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85C" w:rsidRDefault="005F58AB" w:rsidP="0056485C">
      <w:pPr>
        <w:rPr>
          <w:b/>
        </w:rPr>
      </w:pPr>
      <w:r>
        <w:rPr>
          <w:b/>
        </w:rPr>
        <w:t>Dean flow</w:t>
      </w:r>
      <w:r w:rsidR="0056485C">
        <w:rPr>
          <w:b/>
        </w:rPr>
        <w:t xml:space="preserve"> focusing and </w:t>
      </w:r>
      <w:r w:rsidR="0056485C" w:rsidRPr="00CA7084">
        <w:rPr>
          <w:b/>
        </w:rPr>
        <w:t xml:space="preserve">separation of </w:t>
      </w:r>
      <w:r w:rsidR="0056485C">
        <w:rPr>
          <w:b/>
        </w:rPr>
        <w:t>small</w:t>
      </w:r>
      <w:r w:rsidR="0056485C" w:rsidRPr="00CA7084">
        <w:rPr>
          <w:b/>
        </w:rPr>
        <w:t xml:space="preserve"> microspheres</w:t>
      </w:r>
      <w:r w:rsidR="0056485C">
        <w:rPr>
          <w:b/>
        </w:rPr>
        <w:t xml:space="preserve"> within a narrow size range.</w:t>
      </w:r>
    </w:p>
    <w:p w:rsidR="0056485C" w:rsidRDefault="0056485C" w:rsidP="0056485C">
      <w:pPr>
        <w:rPr>
          <w:b/>
        </w:rPr>
      </w:pPr>
    </w:p>
    <w:p w:rsidR="00805102" w:rsidRPr="00805102" w:rsidRDefault="00805102" w:rsidP="00805102">
      <w:pPr>
        <w:rPr>
          <w:b/>
          <w:bCs/>
          <w:sz w:val="22"/>
          <w:szCs w:val="22"/>
        </w:rPr>
      </w:pPr>
      <w:r w:rsidRPr="00805102">
        <w:rPr>
          <w:b/>
          <w:bCs/>
          <w:sz w:val="22"/>
          <w:szCs w:val="22"/>
        </w:rPr>
        <w:t>I.D. Johnston</w:t>
      </w:r>
      <w:r w:rsidRPr="00805102">
        <w:rPr>
          <w:b/>
          <w:bCs/>
          <w:sz w:val="22"/>
          <w:szCs w:val="22"/>
          <w:vertAlign w:val="superscript"/>
        </w:rPr>
        <w:t>1</w:t>
      </w:r>
      <w:r w:rsidRPr="00805102">
        <w:rPr>
          <w:b/>
          <w:bCs/>
          <w:sz w:val="22"/>
          <w:szCs w:val="22"/>
        </w:rPr>
        <w:t>, M. B. M</w:t>
      </w:r>
      <w:r w:rsidRPr="00805102">
        <w:rPr>
          <w:b/>
          <w:bCs/>
          <w:sz w:val="22"/>
          <w:szCs w:val="22"/>
          <w:vertAlign w:val="superscript"/>
        </w:rPr>
        <w:t>c</w:t>
      </w:r>
      <w:r w:rsidRPr="00805102">
        <w:rPr>
          <w:b/>
          <w:bCs/>
          <w:sz w:val="22"/>
          <w:szCs w:val="22"/>
        </w:rPr>
        <w:t>Donnell</w:t>
      </w:r>
      <w:r w:rsidRPr="00805102">
        <w:rPr>
          <w:b/>
          <w:bCs/>
          <w:sz w:val="22"/>
          <w:szCs w:val="22"/>
          <w:vertAlign w:val="superscript"/>
        </w:rPr>
        <w:t>2</w:t>
      </w:r>
      <w:r w:rsidRPr="00805102">
        <w:rPr>
          <w:b/>
          <w:bCs/>
          <w:sz w:val="22"/>
          <w:szCs w:val="22"/>
        </w:rPr>
        <w:t>, C.K.L. Tan</w:t>
      </w:r>
      <w:r w:rsidRPr="00805102">
        <w:rPr>
          <w:b/>
          <w:bCs/>
          <w:sz w:val="22"/>
          <w:szCs w:val="22"/>
          <w:vertAlign w:val="superscript"/>
        </w:rPr>
        <w:t>1</w:t>
      </w:r>
      <w:r w:rsidRPr="00805102">
        <w:rPr>
          <w:b/>
          <w:bCs/>
          <w:sz w:val="22"/>
          <w:szCs w:val="22"/>
        </w:rPr>
        <w:t>, D.K. M</w:t>
      </w:r>
      <w:r w:rsidRPr="00805102">
        <w:rPr>
          <w:b/>
          <w:bCs/>
          <w:sz w:val="22"/>
          <w:szCs w:val="22"/>
          <w:vertAlign w:val="superscript"/>
        </w:rPr>
        <w:t>c</w:t>
      </w:r>
      <w:r w:rsidRPr="00805102">
        <w:rPr>
          <w:b/>
          <w:bCs/>
          <w:sz w:val="22"/>
          <w:szCs w:val="22"/>
        </w:rPr>
        <w:t>Cluskey</w:t>
      </w:r>
      <w:r w:rsidRPr="00805102">
        <w:rPr>
          <w:b/>
          <w:bCs/>
          <w:sz w:val="22"/>
          <w:szCs w:val="22"/>
          <w:vertAlign w:val="superscript"/>
        </w:rPr>
        <w:t>1</w:t>
      </w:r>
      <w:r w:rsidRPr="00805102">
        <w:rPr>
          <w:b/>
          <w:bCs/>
          <w:sz w:val="22"/>
          <w:szCs w:val="22"/>
        </w:rPr>
        <w:t>, M.J. Davies</w:t>
      </w:r>
      <w:r w:rsidRPr="00805102">
        <w:rPr>
          <w:b/>
          <w:bCs/>
          <w:sz w:val="22"/>
          <w:szCs w:val="22"/>
          <w:vertAlign w:val="superscript"/>
        </w:rPr>
        <w:t>3</w:t>
      </w:r>
      <w:r w:rsidRPr="00805102">
        <w:rPr>
          <w:b/>
          <w:bCs/>
          <w:sz w:val="22"/>
          <w:szCs w:val="22"/>
        </w:rPr>
        <w:t xml:space="preserve"> and M.C. Tracey</w:t>
      </w:r>
      <w:r w:rsidRPr="00805102">
        <w:rPr>
          <w:b/>
          <w:bCs/>
          <w:sz w:val="22"/>
          <w:szCs w:val="22"/>
          <w:vertAlign w:val="superscript"/>
        </w:rPr>
        <w:t>1</w:t>
      </w:r>
      <w:r w:rsidRPr="00805102">
        <w:rPr>
          <w:b/>
          <w:bCs/>
          <w:sz w:val="22"/>
          <w:szCs w:val="22"/>
        </w:rPr>
        <w:t>.</w:t>
      </w:r>
    </w:p>
    <w:p w:rsidR="00805102" w:rsidRDefault="00805102" w:rsidP="00805102">
      <w:pPr>
        <w:rPr>
          <w:b/>
          <w:bCs/>
          <w:szCs w:val="24"/>
        </w:rPr>
      </w:pPr>
    </w:p>
    <w:p w:rsidR="00805102" w:rsidRPr="00805102" w:rsidRDefault="00805102" w:rsidP="00805102">
      <w:pPr>
        <w:rPr>
          <w:bCs/>
          <w:sz w:val="18"/>
          <w:szCs w:val="18"/>
        </w:rPr>
      </w:pPr>
      <w:r w:rsidRPr="00805102">
        <w:rPr>
          <w:bCs/>
          <w:sz w:val="18"/>
          <w:szCs w:val="18"/>
        </w:rPr>
        <w:t>(1) School of Engineering and Technology, University of Hertfordshire, College Lane, Hatfield, Hertfordshire, AL10 9AB, UK</w:t>
      </w:r>
    </w:p>
    <w:p w:rsidR="00805102" w:rsidRPr="00805102" w:rsidRDefault="00805102" w:rsidP="00805102">
      <w:pPr>
        <w:rPr>
          <w:bCs/>
          <w:sz w:val="18"/>
          <w:szCs w:val="18"/>
        </w:rPr>
      </w:pPr>
      <w:r w:rsidRPr="00805102">
        <w:rPr>
          <w:bCs/>
          <w:sz w:val="18"/>
          <w:szCs w:val="18"/>
        </w:rPr>
        <w:t>(2) Dstl, Porton Down,  Salisbury, Wiltshire, SP4 0JQ, UK</w:t>
      </w:r>
    </w:p>
    <w:p w:rsidR="00805102" w:rsidRDefault="00805102" w:rsidP="00805102">
      <w:pPr>
        <w:rPr>
          <w:bCs/>
          <w:sz w:val="18"/>
          <w:szCs w:val="18"/>
        </w:rPr>
      </w:pPr>
      <w:r w:rsidRPr="00805102">
        <w:rPr>
          <w:bCs/>
          <w:sz w:val="18"/>
          <w:szCs w:val="18"/>
        </w:rPr>
        <w:t xml:space="preserve">(3) </w:t>
      </w:r>
      <w:r w:rsidR="000605CF" w:rsidRPr="00D86A88">
        <w:rPr>
          <w:bCs/>
          <w:sz w:val="18"/>
          <w:szCs w:val="18"/>
        </w:rPr>
        <w:t>Dep</w:t>
      </w:r>
      <w:r w:rsidR="000605CF">
        <w:rPr>
          <w:bCs/>
          <w:sz w:val="18"/>
          <w:szCs w:val="18"/>
        </w:rPr>
        <w:t>artment</w:t>
      </w:r>
      <w:r w:rsidR="00D86A88">
        <w:rPr>
          <w:bCs/>
          <w:sz w:val="18"/>
          <w:szCs w:val="18"/>
        </w:rPr>
        <w:t>.</w:t>
      </w:r>
      <w:r w:rsidR="00D86A88" w:rsidRPr="00D86A88">
        <w:rPr>
          <w:bCs/>
          <w:sz w:val="18"/>
          <w:szCs w:val="18"/>
        </w:rPr>
        <w:t xml:space="preserve"> of Biochemical Engineering, University College London, Gower St, London, WC1E 6BT, UK</w:t>
      </w:r>
    </w:p>
    <w:p w:rsidR="0056485C" w:rsidRPr="00805102" w:rsidRDefault="0056485C" w:rsidP="00805102">
      <w:pPr>
        <w:rPr>
          <w:bCs/>
          <w:sz w:val="18"/>
          <w:szCs w:val="18"/>
        </w:rPr>
      </w:pPr>
    </w:p>
    <w:p w:rsidR="00502CD9" w:rsidRDefault="00502CD9" w:rsidP="00805102">
      <w:pPr>
        <w:rPr>
          <w:sz w:val="20"/>
        </w:rPr>
      </w:pPr>
    </w:p>
    <w:p w:rsidR="00502CD9" w:rsidRDefault="00502CD9" w:rsidP="00805102">
      <w:pPr>
        <w:rPr>
          <w:sz w:val="20"/>
        </w:rPr>
      </w:pPr>
      <w:r>
        <w:rPr>
          <w:sz w:val="20"/>
        </w:rPr>
        <w:t xml:space="preserve">In order to utilise flow cytometry for quantification of flow separation at the individual device outputs it was first necessary to determine suitable gating regions from which the particle count information could be accurately attained. To this end monodisperse microsphere solutions containing concentrations of either </w:t>
      </w:r>
      <w:r w:rsidRPr="00A80939">
        <w:rPr>
          <w:sz w:val="20"/>
        </w:rPr>
        <w:t>1.9</w:t>
      </w:r>
      <w:r>
        <w:rPr>
          <w:sz w:val="20"/>
        </w:rPr>
        <w:t> </w:t>
      </w:r>
      <w:r w:rsidRPr="00A80939">
        <w:rPr>
          <w:sz w:val="20"/>
        </w:rPr>
        <w:t>x</w:t>
      </w:r>
      <w:r>
        <w:rPr>
          <w:sz w:val="20"/>
        </w:rPr>
        <w:t> </w:t>
      </w:r>
      <w:r w:rsidRPr="00A80939">
        <w:rPr>
          <w:sz w:val="20"/>
        </w:rPr>
        <w:t>10</w:t>
      </w:r>
      <w:r>
        <w:rPr>
          <w:sz w:val="20"/>
          <w:vertAlign w:val="superscript"/>
        </w:rPr>
        <w:t>6</w:t>
      </w:r>
      <w:r w:rsidRPr="00A80939">
        <w:rPr>
          <w:sz w:val="20"/>
        </w:rPr>
        <w:t xml:space="preserve"> ml</w:t>
      </w:r>
      <w:r w:rsidRPr="00A80939">
        <w:rPr>
          <w:sz w:val="20"/>
          <w:vertAlign w:val="superscript"/>
        </w:rPr>
        <w:t>-1</w:t>
      </w:r>
      <w:r w:rsidRPr="00A80939">
        <w:rPr>
          <w:sz w:val="20"/>
        </w:rPr>
        <w:t>,</w:t>
      </w:r>
      <w:r>
        <w:rPr>
          <w:sz w:val="20"/>
        </w:rPr>
        <w:t xml:space="preserve"> </w:t>
      </w:r>
      <w:r w:rsidRPr="00A80939">
        <w:rPr>
          <w:sz w:val="20"/>
        </w:rPr>
        <w:t>2.1</w:t>
      </w:r>
      <w:r>
        <w:rPr>
          <w:sz w:val="20"/>
        </w:rPr>
        <w:t> </w:t>
      </w:r>
      <w:r w:rsidRPr="00A80939">
        <w:rPr>
          <w:sz w:val="20"/>
        </w:rPr>
        <w:t>x</w:t>
      </w:r>
      <w:r>
        <w:rPr>
          <w:sz w:val="20"/>
        </w:rPr>
        <w:t> </w:t>
      </w:r>
      <w:r w:rsidRPr="00A80939">
        <w:rPr>
          <w:sz w:val="20"/>
        </w:rPr>
        <w:t>10</w:t>
      </w:r>
      <w:r>
        <w:rPr>
          <w:sz w:val="20"/>
          <w:vertAlign w:val="superscript"/>
        </w:rPr>
        <w:t>5</w:t>
      </w:r>
      <w:r w:rsidRPr="00A80939">
        <w:rPr>
          <w:sz w:val="20"/>
        </w:rPr>
        <w:t xml:space="preserve"> ml</w:t>
      </w:r>
      <w:r w:rsidRPr="00A80939">
        <w:rPr>
          <w:sz w:val="20"/>
          <w:vertAlign w:val="superscript"/>
        </w:rPr>
        <w:t>-1</w:t>
      </w:r>
      <w:r w:rsidRPr="00A80939">
        <w:rPr>
          <w:sz w:val="20"/>
        </w:rPr>
        <w:t xml:space="preserve"> and 6.4</w:t>
      </w:r>
      <w:r>
        <w:rPr>
          <w:sz w:val="20"/>
        </w:rPr>
        <w:t> </w:t>
      </w:r>
      <w:r w:rsidRPr="00A80939">
        <w:rPr>
          <w:sz w:val="20"/>
        </w:rPr>
        <w:t>x</w:t>
      </w:r>
      <w:r>
        <w:rPr>
          <w:sz w:val="20"/>
        </w:rPr>
        <w:t> </w:t>
      </w:r>
      <w:r w:rsidRPr="00A80939">
        <w:rPr>
          <w:sz w:val="20"/>
        </w:rPr>
        <w:t>10</w:t>
      </w:r>
      <w:r>
        <w:rPr>
          <w:sz w:val="20"/>
          <w:vertAlign w:val="superscript"/>
        </w:rPr>
        <w:t>4</w:t>
      </w:r>
      <w:r w:rsidRPr="00A80939">
        <w:rPr>
          <w:sz w:val="20"/>
        </w:rPr>
        <w:t> ml</w:t>
      </w:r>
      <w:r w:rsidRPr="00A80939">
        <w:rPr>
          <w:sz w:val="20"/>
          <w:vertAlign w:val="superscript"/>
        </w:rPr>
        <w:noBreakHyphen/>
        <w:t>1</w:t>
      </w:r>
      <w:r w:rsidRPr="00A80939">
        <w:rPr>
          <w:sz w:val="20"/>
        </w:rPr>
        <w:t xml:space="preserve"> </w:t>
      </w:r>
      <w:r>
        <w:rPr>
          <w:sz w:val="20"/>
        </w:rPr>
        <w:t>of</w:t>
      </w:r>
      <w:r w:rsidRPr="00A80939">
        <w:rPr>
          <w:sz w:val="20"/>
        </w:rPr>
        <w:t xml:space="preserve"> 1.0 µm, 2.1 µm and 3.2 µm diameter microspheres</w:t>
      </w:r>
      <w:r>
        <w:rPr>
          <w:sz w:val="20"/>
        </w:rPr>
        <w:t xml:space="preserve"> respectively were analysed in the flow cytometer. Figures 1 </w:t>
      </w:r>
      <w:r>
        <w:rPr>
          <w:sz w:val="20"/>
        </w:rPr>
        <w:noBreakHyphen/>
        <w:t> 3 show the selected gated regions on data plots of side scatter as a function of forward scatter for the monodisperse solutions.</w:t>
      </w:r>
    </w:p>
    <w:p w:rsidR="00D97C37" w:rsidRDefault="001C57CD" w:rsidP="004F1868">
      <w:r w:rsidRPr="001C57CD">
        <w:t xml:space="preserve"> </w:t>
      </w:r>
      <w:r w:rsidR="006D3BA0" w:rsidRPr="006D3BA0">
        <w:rPr>
          <w:snapToGrid w:val="0"/>
          <w:color w:val="000000"/>
          <w:w w:val="0"/>
          <w:sz w:val="0"/>
          <w:szCs w:val="0"/>
          <w:u w:color="000000"/>
          <w:bdr w:val="none" w:sz="0" w:space="0" w:color="000000"/>
          <w:shd w:val="clear" w:color="000000" w:fill="000000"/>
        </w:rPr>
        <w:t xml:space="preserve"> </w:t>
      </w:r>
      <w:r w:rsidR="006D3BA0">
        <w:rPr>
          <w:snapToGrid w:val="0"/>
          <w:color w:val="000000"/>
          <w:w w:val="0"/>
          <w:sz w:val="0"/>
          <w:szCs w:val="0"/>
          <w:u w:color="000000"/>
          <w:bdr w:val="none" w:sz="0" w:space="0" w:color="000000"/>
          <w:shd w:val="clear" w:color="000000" w:fill="000000"/>
        </w:rPr>
        <w:t xml:space="preserve"> </w:t>
      </w:r>
      <w:r w:rsidR="006D3BA0">
        <w:rPr>
          <w:noProof/>
          <w:lang w:eastAsia="en-GB"/>
        </w:rPr>
        <w:drawing>
          <wp:inline distT="0" distB="0" distL="0" distR="0">
            <wp:extent cx="2144134" cy="2160000"/>
            <wp:effectExtent l="19050" t="0" r="8516" b="0"/>
            <wp:docPr id="2" name="Picture 2" descr="C:\Users\IJVAIO\Dropbox\Dean Flow Paper submitted\dean flow data fcs express\new images\1 micron 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JVAIO\Dropbox\Dean Flow Paper submitted\dean flow data fcs express\new images\1 micron B2.jpg"/>
                    <pic:cNvPicPr>
                      <a:picLocks noChangeAspect="1" noChangeArrowheads="1"/>
                    </pic:cNvPicPr>
                  </pic:nvPicPr>
                  <pic:blipFill>
                    <a:blip r:embed="rId8" cstate="print"/>
                    <a:srcRect/>
                    <a:stretch>
                      <a:fillRect/>
                    </a:stretch>
                  </pic:blipFill>
                  <pic:spPr bwMode="auto">
                    <a:xfrm>
                      <a:off x="0" y="0"/>
                      <a:ext cx="2144134" cy="2160000"/>
                    </a:xfrm>
                    <a:prstGeom prst="rect">
                      <a:avLst/>
                    </a:prstGeom>
                    <a:noFill/>
                    <a:ln w="9525">
                      <a:noFill/>
                      <a:miter lim="800000"/>
                      <a:headEnd/>
                      <a:tailEnd/>
                    </a:ln>
                  </pic:spPr>
                </pic:pic>
              </a:graphicData>
            </a:graphic>
          </wp:inline>
        </w:drawing>
      </w:r>
    </w:p>
    <w:p w:rsidR="00324801" w:rsidRDefault="00324801" w:rsidP="00324801">
      <w:pPr>
        <w:rPr>
          <w:sz w:val="20"/>
        </w:rPr>
      </w:pPr>
      <w:r>
        <w:rPr>
          <w:sz w:val="20"/>
        </w:rPr>
        <w:t xml:space="preserve">Figure </w:t>
      </w:r>
      <w:r w:rsidR="00502CD9">
        <w:rPr>
          <w:sz w:val="20"/>
        </w:rPr>
        <w:t>1</w:t>
      </w:r>
      <w:r>
        <w:rPr>
          <w:sz w:val="20"/>
        </w:rPr>
        <w:t>. scatter plot of flow cytometry da</w:t>
      </w:r>
      <w:r w:rsidR="00502CD9">
        <w:rPr>
          <w:sz w:val="20"/>
        </w:rPr>
        <w:t>ta obtained from a sample of 0.1</w:t>
      </w:r>
      <w:r>
        <w:rPr>
          <w:sz w:val="20"/>
        </w:rPr>
        <w:t xml:space="preserve"> micron filtered de-ionised water</w:t>
      </w:r>
      <w:r w:rsidR="00B2737E">
        <w:rPr>
          <w:sz w:val="20"/>
        </w:rPr>
        <w:t xml:space="preserve"> containing 1.0 µm diameter microspheres</w:t>
      </w:r>
      <w:r w:rsidR="00CA4DBB">
        <w:rPr>
          <w:sz w:val="20"/>
        </w:rPr>
        <w:t xml:space="preserve"> showing the location of the 1.0 µm gate region employed</w:t>
      </w:r>
      <w:r w:rsidR="00502CD9">
        <w:rPr>
          <w:sz w:val="20"/>
        </w:rPr>
        <w:t xml:space="preserve"> in green</w:t>
      </w:r>
      <w:r>
        <w:rPr>
          <w:sz w:val="20"/>
        </w:rPr>
        <w:t>.</w:t>
      </w:r>
    </w:p>
    <w:p w:rsidR="00324801" w:rsidRDefault="00324801" w:rsidP="004F1868"/>
    <w:p w:rsidR="006D3BA0" w:rsidRDefault="006D3BA0" w:rsidP="006D3BA0">
      <w:pPr>
        <w:pStyle w:val="CommentText"/>
      </w:pPr>
    </w:p>
    <w:p w:rsidR="00D97C37" w:rsidRDefault="006D3BA0" w:rsidP="004F1868">
      <w:r>
        <w:rPr>
          <w:noProof/>
          <w:lang w:eastAsia="en-GB"/>
        </w:rPr>
        <w:lastRenderedPageBreak/>
        <w:drawing>
          <wp:inline distT="0" distB="0" distL="0" distR="0">
            <wp:extent cx="2136649" cy="2160000"/>
            <wp:effectExtent l="19050" t="0" r="0" b="0"/>
            <wp:docPr id="3" name="Picture 3" descr="C:\Users\IJVAIO\Dropbox\Dean Flow Paper submitted\dean flow data fcs express\new images\2 micron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JVAIO\Dropbox\Dean Flow Paper submitted\dean flow data fcs express\new images\2 micron B.jpg"/>
                    <pic:cNvPicPr>
                      <a:picLocks noChangeAspect="1" noChangeArrowheads="1"/>
                    </pic:cNvPicPr>
                  </pic:nvPicPr>
                  <pic:blipFill>
                    <a:blip r:embed="rId9" cstate="print"/>
                    <a:srcRect/>
                    <a:stretch>
                      <a:fillRect/>
                    </a:stretch>
                  </pic:blipFill>
                  <pic:spPr bwMode="auto">
                    <a:xfrm>
                      <a:off x="0" y="0"/>
                      <a:ext cx="2136649" cy="2160000"/>
                    </a:xfrm>
                    <a:prstGeom prst="rect">
                      <a:avLst/>
                    </a:prstGeom>
                    <a:noFill/>
                    <a:ln w="9525">
                      <a:noFill/>
                      <a:miter lim="800000"/>
                      <a:headEnd/>
                      <a:tailEnd/>
                    </a:ln>
                  </pic:spPr>
                </pic:pic>
              </a:graphicData>
            </a:graphic>
          </wp:inline>
        </w:drawing>
      </w:r>
    </w:p>
    <w:p w:rsidR="00CA4DBB" w:rsidRDefault="00502CD9" w:rsidP="00CA4DBB">
      <w:pPr>
        <w:rPr>
          <w:sz w:val="20"/>
        </w:rPr>
      </w:pPr>
      <w:r>
        <w:rPr>
          <w:sz w:val="20"/>
        </w:rPr>
        <w:t>Figure 2</w:t>
      </w:r>
      <w:r w:rsidR="00CA4DBB">
        <w:rPr>
          <w:sz w:val="20"/>
        </w:rPr>
        <w:t>. scatter plot of flow cytometry data obtained from a sample of 0.</w:t>
      </w:r>
      <w:r>
        <w:rPr>
          <w:sz w:val="20"/>
        </w:rPr>
        <w:t>1</w:t>
      </w:r>
      <w:r w:rsidR="00CA4DBB">
        <w:rPr>
          <w:sz w:val="20"/>
        </w:rPr>
        <w:t xml:space="preserve"> micron filtered de-ionised water containing 2.1 µm diameter microspheres showing the location of the 2.1 µm gate region employed</w:t>
      </w:r>
      <w:r>
        <w:rPr>
          <w:sz w:val="20"/>
        </w:rPr>
        <w:t xml:space="preserve"> in blue</w:t>
      </w:r>
      <w:r w:rsidR="00CA4DBB">
        <w:rPr>
          <w:sz w:val="20"/>
        </w:rPr>
        <w:t>.</w:t>
      </w:r>
    </w:p>
    <w:p w:rsidR="00CA4DBB" w:rsidRDefault="00CA4DBB" w:rsidP="004F1868"/>
    <w:p w:rsidR="004B6AB1" w:rsidRDefault="006D3BA0" w:rsidP="004F1868">
      <w:r>
        <w:rPr>
          <w:noProof/>
          <w:sz w:val="20"/>
          <w:lang w:eastAsia="en-GB"/>
        </w:rPr>
        <w:drawing>
          <wp:inline distT="0" distB="0" distL="0" distR="0">
            <wp:extent cx="2140385" cy="2160000"/>
            <wp:effectExtent l="19050" t="0" r="0" b="0"/>
            <wp:docPr id="4" name="Picture 4" descr="C:\Users\IJVAIO\Dropbox\Dean Flow Paper submitted\dean flow data fcs express\new images\3 micron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JVAIO\Dropbox\Dean Flow Paper submitted\dean flow data fcs express\new images\3 micron B.jpg"/>
                    <pic:cNvPicPr>
                      <a:picLocks noChangeAspect="1" noChangeArrowheads="1"/>
                    </pic:cNvPicPr>
                  </pic:nvPicPr>
                  <pic:blipFill>
                    <a:blip r:embed="rId10" cstate="print"/>
                    <a:srcRect/>
                    <a:stretch>
                      <a:fillRect/>
                    </a:stretch>
                  </pic:blipFill>
                  <pic:spPr bwMode="auto">
                    <a:xfrm>
                      <a:off x="0" y="0"/>
                      <a:ext cx="2140385" cy="2160000"/>
                    </a:xfrm>
                    <a:prstGeom prst="rect">
                      <a:avLst/>
                    </a:prstGeom>
                    <a:noFill/>
                    <a:ln w="9525">
                      <a:noFill/>
                      <a:miter lim="800000"/>
                      <a:headEnd/>
                      <a:tailEnd/>
                    </a:ln>
                  </pic:spPr>
                </pic:pic>
              </a:graphicData>
            </a:graphic>
          </wp:inline>
        </w:drawing>
      </w:r>
    </w:p>
    <w:p w:rsidR="00CA4DBB" w:rsidRDefault="00502CD9" w:rsidP="00CA4DBB">
      <w:pPr>
        <w:rPr>
          <w:sz w:val="20"/>
        </w:rPr>
      </w:pPr>
      <w:r>
        <w:rPr>
          <w:sz w:val="20"/>
        </w:rPr>
        <w:t>Figure 3</w:t>
      </w:r>
      <w:r w:rsidR="00CA4DBB">
        <w:rPr>
          <w:sz w:val="20"/>
        </w:rPr>
        <w:t>. scatter plot of flow cytometry data obtained from a sample of 0.</w:t>
      </w:r>
      <w:r>
        <w:rPr>
          <w:sz w:val="20"/>
        </w:rPr>
        <w:t>1</w:t>
      </w:r>
      <w:r w:rsidR="00CA4DBB">
        <w:rPr>
          <w:sz w:val="20"/>
        </w:rPr>
        <w:t xml:space="preserve"> micron filtered de-ionised water containing 3.2 µm diameter microspheres showing the location of the 3.2 µm gate region employed</w:t>
      </w:r>
      <w:r>
        <w:rPr>
          <w:sz w:val="20"/>
        </w:rPr>
        <w:t xml:space="preserve"> in red</w:t>
      </w:r>
      <w:r w:rsidR="00CA4DBB">
        <w:rPr>
          <w:sz w:val="20"/>
        </w:rPr>
        <w:t>.</w:t>
      </w:r>
    </w:p>
    <w:p w:rsidR="00CA4DBB" w:rsidRDefault="00CA4DBB" w:rsidP="004F1868"/>
    <w:p w:rsidR="00502CD9" w:rsidRDefault="00502CD9" w:rsidP="00502CD9">
      <w:pPr>
        <w:rPr>
          <w:sz w:val="20"/>
        </w:rPr>
      </w:pPr>
      <w:r>
        <w:rPr>
          <w:sz w:val="20"/>
        </w:rPr>
        <w:t>In order to ensure accurate particle count information for collected samples it was necessary to perform a background particle count using pure sample of 0.1 micron filtered de-ionised water. Figure 4 shows the plot of side scatter as a function of forward scatter for the pure sample of 0.1 micron filtered de-ionised water. The count data showed that the w</w:t>
      </w:r>
      <w:r w:rsidRPr="00776E34">
        <w:rPr>
          <w:sz w:val="20"/>
        </w:rPr>
        <w:t xml:space="preserve">orst case </w:t>
      </w:r>
      <w:r>
        <w:rPr>
          <w:sz w:val="20"/>
        </w:rPr>
        <w:t xml:space="preserve">background </w:t>
      </w:r>
      <w:r w:rsidRPr="00776E34">
        <w:rPr>
          <w:sz w:val="20"/>
        </w:rPr>
        <w:t xml:space="preserve">counts </w:t>
      </w:r>
      <w:r>
        <w:rPr>
          <w:sz w:val="20"/>
        </w:rPr>
        <w:t>obtained were</w:t>
      </w:r>
      <w:r w:rsidRPr="00776E34">
        <w:rPr>
          <w:sz w:val="20"/>
        </w:rPr>
        <w:t xml:space="preserve"> below 1% of </w:t>
      </w:r>
      <w:r>
        <w:rPr>
          <w:sz w:val="20"/>
        </w:rPr>
        <w:t>subsequently measured microsphere</w:t>
      </w:r>
      <w:r w:rsidRPr="00776E34">
        <w:rPr>
          <w:sz w:val="20"/>
        </w:rPr>
        <w:t xml:space="preserve"> </w:t>
      </w:r>
      <w:r>
        <w:rPr>
          <w:sz w:val="20"/>
        </w:rPr>
        <w:t>counts</w:t>
      </w:r>
      <w:r w:rsidRPr="00776E34">
        <w:rPr>
          <w:sz w:val="20"/>
        </w:rPr>
        <w:t xml:space="preserve"> for the 1µm microsphere gated region, the larger microsphere gated regions displayed even lower counts.</w:t>
      </w:r>
    </w:p>
    <w:p w:rsidR="00502CD9" w:rsidRDefault="00502CD9" w:rsidP="00502CD9">
      <w:pPr>
        <w:rPr>
          <w:sz w:val="20"/>
        </w:rPr>
      </w:pPr>
      <w:r>
        <w:rPr>
          <w:noProof/>
          <w:sz w:val="20"/>
          <w:lang w:eastAsia="en-GB"/>
        </w:rPr>
        <w:drawing>
          <wp:inline distT="0" distB="0" distL="0" distR="0">
            <wp:extent cx="2118095" cy="2160000"/>
            <wp:effectExtent l="19050" t="0" r="0" b="0"/>
            <wp:docPr id="5" name="Picture 1" descr="C:\Users\IJVAIO\Dropbox\Dean Flow Paper submitted\dean flow data fcs express\new images\D I Water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JVAIO\Dropbox\Dean Flow Paper submitted\dean flow data fcs express\new images\D I Water B.jpg"/>
                    <pic:cNvPicPr>
                      <a:picLocks noChangeAspect="1" noChangeArrowheads="1"/>
                    </pic:cNvPicPr>
                  </pic:nvPicPr>
                  <pic:blipFill>
                    <a:blip r:embed="rId11" cstate="print"/>
                    <a:srcRect/>
                    <a:stretch>
                      <a:fillRect/>
                    </a:stretch>
                  </pic:blipFill>
                  <pic:spPr bwMode="auto">
                    <a:xfrm>
                      <a:off x="0" y="0"/>
                      <a:ext cx="2118095" cy="2160000"/>
                    </a:xfrm>
                    <a:prstGeom prst="rect">
                      <a:avLst/>
                    </a:prstGeom>
                    <a:noFill/>
                    <a:ln w="9525">
                      <a:noFill/>
                      <a:miter lim="800000"/>
                      <a:headEnd/>
                      <a:tailEnd/>
                    </a:ln>
                  </pic:spPr>
                </pic:pic>
              </a:graphicData>
            </a:graphic>
          </wp:inline>
        </w:drawing>
      </w:r>
    </w:p>
    <w:p w:rsidR="00502CD9" w:rsidRDefault="00502CD9" w:rsidP="00502CD9">
      <w:pPr>
        <w:rPr>
          <w:sz w:val="20"/>
        </w:rPr>
      </w:pPr>
      <w:r>
        <w:rPr>
          <w:sz w:val="20"/>
        </w:rPr>
        <w:t>Figure 4. scatter plot of flow cytometry data obtained from a sample of 0.1 micron filtered de-ionised water.</w:t>
      </w:r>
    </w:p>
    <w:p w:rsidR="00502CD9" w:rsidRDefault="00502CD9" w:rsidP="004F1868"/>
    <w:sectPr w:rsidR="00502CD9" w:rsidSect="009A72F5">
      <w:footerReference w:type="default" r:id="rId12"/>
      <w:pgSz w:w="11907" w:h="16840"/>
      <w:pgMar w:top="1418" w:right="1418" w:bottom="1134" w:left="2552"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1276" w:rsidRDefault="00CB1276">
      <w:r>
        <w:separator/>
      </w:r>
    </w:p>
  </w:endnote>
  <w:endnote w:type="continuationSeparator" w:id="0">
    <w:p w:rsidR="00CB1276" w:rsidRDefault="00CB12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00D" w:rsidRDefault="00072F35">
    <w:pPr>
      <w:pStyle w:val="Footer"/>
      <w:jc w:val="right"/>
    </w:pPr>
    <w:r>
      <w:rPr>
        <w:rStyle w:val="PageNumber"/>
      </w:rPr>
      <w:fldChar w:fldCharType="begin"/>
    </w:r>
    <w:r w:rsidR="00BA500D">
      <w:rPr>
        <w:rStyle w:val="PageNumber"/>
      </w:rPr>
      <w:instrText xml:space="preserve"> PAGE </w:instrText>
    </w:r>
    <w:r>
      <w:rPr>
        <w:rStyle w:val="PageNumber"/>
      </w:rPr>
      <w:fldChar w:fldCharType="separate"/>
    </w:r>
    <w:r w:rsidR="00CB1276">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1276" w:rsidRDefault="00CB1276">
      <w:r>
        <w:separator/>
      </w:r>
    </w:p>
  </w:footnote>
  <w:footnote w:type="continuationSeparator" w:id="0">
    <w:p w:rsidR="00CB1276" w:rsidRDefault="00CB12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A519C"/>
    <w:multiLevelType w:val="hybridMultilevel"/>
    <w:tmpl w:val="172678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8A70F94"/>
    <w:multiLevelType w:val="multilevel"/>
    <w:tmpl w:val="83B0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8"/>
  <w:hyphenationZone w:val="425"/>
  <w:drawingGridHorizontalSpacing w:val="120"/>
  <w:drawingGridVerticalSpacing w:val="120"/>
  <w:displayVerticalDrawingGridEvery w:val="0"/>
  <w:doNotUseMarginsForDrawingGridOrigin/>
  <w:noPunctuationKerning/>
  <w:characterSpacingControl w:val="doNotCompress"/>
  <w:savePreviewPicture/>
  <w:footnotePr>
    <w:footnote w:id="-1"/>
    <w:footnote w:id="0"/>
  </w:footnotePr>
  <w:endnotePr>
    <w:endnote w:id="-1"/>
    <w:endnote w:id="0"/>
  </w:endnotePr>
  <w:compat>
    <w:spaceForUL/>
    <w:balanceSingleByteDoubleByteWidth/>
    <w:doNotLeaveBackslashAlone/>
    <w:ulTrailSpace/>
    <w:doNotExpandShiftReturn/>
  </w:compat>
  <w:docVars>
    <w:docVar w:name="EN.InstantFormat" w:val="&lt;ENInstantFormat&gt;&lt;Enabled&gt;1&lt;/Enabled&gt;&lt;ScanUnformatted&gt;1&lt;/ScanUnformatted&gt;&lt;ScanChanges&gt;1&lt;/ScanChanges&gt;&lt;Suspended&gt;1&lt;/Suspended&gt;&lt;/ENInstantFormat&gt;"/>
    <w:docVar w:name="EN.Layout" w:val="&lt;ENLayout&gt;&lt;Style&gt;SpringerBasicAuthorDat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xrw22zs4erwrqewpxcvzzrx02xfzt5vtxsp&quot;&gt;Ian&amp;apos;s Journal Articles&lt;record-ids&gt;&lt;item&gt;172&lt;/item&gt;&lt;item&gt;386&lt;/item&gt;&lt;item&gt;1473&lt;/item&gt;&lt;item&gt;1501&lt;/item&gt;&lt;item&gt;1502&lt;/item&gt;&lt;item&gt;1503&lt;/item&gt;&lt;item&gt;1506&lt;/item&gt;&lt;item&gt;1507&lt;/item&gt;&lt;item&gt;1514&lt;/item&gt;&lt;item&gt;1516&lt;/item&gt;&lt;item&gt;1517&lt;/item&gt;&lt;item&gt;1521&lt;/item&gt;&lt;item&gt;1522&lt;/item&gt;&lt;item&gt;1523&lt;/item&gt;&lt;item&gt;1524&lt;/item&gt;&lt;item&gt;1525&lt;/item&gt;&lt;item&gt;1527&lt;/item&gt;&lt;item&gt;1532&lt;/item&gt;&lt;item&gt;1533&lt;/item&gt;&lt;/record-ids&gt;&lt;/item&gt;&lt;/Libraries&gt;"/>
  </w:docVars>
  <w:rsids>
    <w:rsidRoot w:val="00CA7084"/>
    <w:rsid w:val="00001CE5"/>
    <w:rsid w:val="00002D00"/>
    <w:rsid w:val="00003CBB"/>
    <w:rsid w:val="00007D38"/>
    <w:rsid w:val="0001112D"/>
    <w:rsid w:val="00011D4C"/>
    <w:rsid w:val="00011D76"/>
    <w:rsid w:val="00013D19"/>
    <w:rsid w:val="00016A18"/>
    <w:rsid w:val="0001727F"/>
    <w:rsid w:val="00020500"/>
    <w:rsid w:val="000214EB"/>
    <w:rsid w:val="000214ED"/>
    <w:rsid w:val="0002179C"/>
    <w:rsid w:val="000273B2"/>
    <w:rsid w:val="000273E4"/>
    <w:rsid w:val="000300DE"/>
    <w:rsid w:val="000303C7"/>
    <w:rsid w:val="000304C0"/>
    <w:rsid w:val="00032C2B"/>
    <w:rsid w:val="00033CB8"/>
    <w:rsid w:val="00033F7D"/>
    <w:rsid w:val="00034DF4"/>
    <w:rsid w:val="000352F4"/>
    <w:rsid w:val="0003585A"/>
    <w:rsid w:val="0003668F"/>
    <w:rsid w:val="00037B32"/>
    <w:rsid w:val="00040726"/>
    <w:rsid w:val="00042471"/>
    <w:rsid w:val="00042F55"/>
    <w:rsid w:val="000431FA"/>
    <w:rsid w:val="00051787"/>
    <w:rsid w:val="00051910"/>
    <w:rsid w:val="000537E3"/>
    <w:rsid w:val="00055682"/>
    <w:rsid w:val="00056001"/>
    <w:rsid w:val="00057076"/>
    <w:rsid w:val="000605CF"/>
    <w:rsid w:val="000609E3"/>
    <w:rsid w:val="00063B42"/>
    <w:rsid w:val="000657F8"/>
    <w:rsid w:val="000670A4"/>
    <w:rsid w:val="00067E4E"/>
    <w:rsid w:val="00067ED7"/>
    <w:rsid w:val="000708FA"/>
    <w:rsid w:val="00071A65"/>
    <w:rsid w:val="00072F35"/>
    <w:rsid w:val="00073BAA"/>
    <w:rsid w:val="00080A2B"/>
    <w:rsid w:val="00081B49"/>
    <w:rsid w:val="000872B6"/>
    <w:rsid w:val="00092093"/>
    <w:rsid w:val="00094C00"/>
    <w:rsid w:val="000A02D1"/>
    <w:rsid w:val="000A1276"/>
    <w:rsid w:val="000A1EEF"/>
    <w:rsid w:val="000A72E3"/>
    <w:rsid w:val="000B281F"/>
    <w:rsid w:val="000B2D10"/>
    <w:rsid w:val="000B5C21"/>
    <w:rsid w:val="000B7353"/>
    <w:rsid w:val="000B7BA9"/>
    <w:rsid w:val="000C0640"/>
    <w:rsid w:val="000C28CF"/>
    <w:rsid w:val="000C46B7"/>
    <w:rsid w:val="000C65FA"/>
    <w:rsid w:val="000C70AE"/>
    <w:rsid w:val="000D3CAD"/>
    <w:rsid w:val="000D41C7"/>
    <w:rsid w:val="000D7179"/>
    <w:rsid w:val="000E0AA0"/>
    <w:rsid w:val="000E2824"/>
    <w:rsid w:val="000E30A1"/>
    <w:rsid w:val="000E3B40"/>
    <w:rsid w:val="000E45C2"/>
    <w:rsid w:val="000E4A67"/>
    <w:rsid w:val="000F24BB"/>
    <w:rsid w:val="000F252C"/>
    <w:rsid w:val="000F414F"/>
    <w:rsid w:val="000F4E1C"/>
    <w:rsid w:val="0010147B"/>
    <w:rsid w:val="00104CA2"/>
    <w:rsid w:val="0010597F"/>
    <w:rsid w:val="001067D3"/>
    <w:rsid w:val="00107C57"/>
    <w:rsid w:val="001119D4"/>
    <w:rsid w:val="001160FA"/>
    <w:rsid w:val="001203A0"/>
    <w:rsid w:val="00123FB2"/>
    <w:rsid w:val="001268A6"/>
    <w:rsid w:val="00126B11"/>
    <w:rsid w:val="00131809"/>
    <w:rsid w:val="00134938"/>
    <w:rsid w:val="0013542C"/>
    <w:rsid w:val="0013597A"/>
    <w:rsid w:val="001369EB"/>
    <w:rsid w:val="001379CD"/>
    <w:rsid w:val="00140F3C"/>
    <w:rsid w:val="001431BD"/>
    <w:rsid w:val="00145392"/>
    <w:rsid w:val="00146038"/>
    <w:rsid w:val="00146850"/>
    <w:rsid w:val="00146A43"/>
    <w:rsid w:val="00147944"/>
    <w:rsid w:val="0015088E"/>
    <w:rsid w:val="00151BAC"/>
    <w:rsid w:val="00152C1C"/>
    <w:rsid w:val="0015647C"/>
    <w:rsid w:val="00163B99"/>
    <w:rsid w:val="00163E76"/>
    <w:rsid w:val="001675E3"/>
    <w:rsid w:val="001677F7"/>
    <w:rsid w:val="001679E7"/>
    <w:rsid w:val="00170275"/>
    <w:rsid w:val="00172D7A"/>
    <w:rsid w:val="001744C2"/>
    <w:rsid w:val="00180993"/>
    <w:rsid w:val="00180C6C"/>
    <w:rsid w:val="00181F11"/>
    <w:rsid w:val="001852EE"/>
    <w:rsid w:val="00185DA6"/>
    <w:rsid w:val="001872C9"/>
    <w:rsid w:val="00190528"/>
    <w:rsid w:val="00195026"/>
    <w:rsid w:val="001A4FA9"/>
    <w:rsid w:val="001A663D"/>
    <w:rsid w:val="001A7431"/>
    <w:rsid w:val="001A751F"/>
    <w:rsid w:val="001A7EBF"/>
    <w:rsid w:val="001B1D5A"/>
    <w:rsid w:val="001B53A1"/>
    <w:rsid w:val="001B5E3E"/>
    <w:rsid w:val="001B754D"/>
    <w:rsid w:val="001B7CA1"/>
    <w:rsid w:val="001C3114"/>
    <w:rsid w:val="001C57CD"/>
    <w:rsid w:val="001C6FFF"/>
    <w:rsid w:val="001C7431"/>
    <w:rsid w:val="001D0074"/>
    <w:rsid w:val="001D10E6"/>
    <w:rsid w:val="001D115B"/>
    <w:rsid w:val="001D3121"/>
    <w:rsid w:val="001D438F"/>
    <w:rsid w:val="001D711E"/>
    <w:rsid w:val="001E160F"/>
    <w:rsid w:val="001E231F"/>
    <w:rsid w:val="001E5F7A"/>
    <w:rsid w:val="001F118F"/>
    <w:rsid w:val="001F4038"/>
    <w:rsid w:val="001F4915"/>
    <w:rsid w:val="001F4EF6"/>
    <w:rsid w:val="001F6879"/>
    <w:rsid w:val="001F7525"/>
    <w:rsid w:val="00203B85"/>
    <w:rsid w:val="00204C6B"/>
    <w:rsid w:val="0021299A"/>
    <w:rsid w:val="002140BF"/>
    <w:rsid w:val="00214878"/>
    <w:rsid w:val="00214EBF"/>
    <w:rsid w:val="00217245"/>
    <w:rsid w:val="002259B1"/>
    <w:rsid w:val="00233E9A"/>
    <w:rsid w:val="0023449B"/>
    <w:rsid w:val="00236292"/>
    <w:rsid w:val="0023680A"/>
    <w:rsid w:val="00236AE3"/>
    <w:rsid w:val="002376B7"/>
    <w:rsid w:val="002402B7"/>
    <w:rsid w:val="002439A6"/>
    <w:rsid w:val="002453B9"/>
    <w:rsid w:val="00250F97"/>
    <w:rsid w:val="00252ECE"/>
    <w:rsid w:val="00253527"/>
    <w:rsid w:val="00260ECF"/>
    <w:rsid w:val="00261D62"/>
    <w:rsid w:val="00270847"/>
    <w:rsid w:val="002728F4"/>
    <w:rsid w:val="00272E36"/>
    <w:rsid w:val="00273060"/>
    <w:rsid w:val="00275061"/>
    <w:rsid w:val="00277461"/>
    <w:rsid w:val="00281EC6"/>
    <w:rsid w:val="00283DBE"/>
    <w:rsid w:val="0029011C"/>
    <w:rsid w:val="00292326"/>
    <w:rsid w:val="00294244"/>
    <w:rsid w:val="002944BE"/>
    <w:rsid w:val="002960BE"/>
    <w:rsid w:val="00296540"/>
    <w:rsid w:val="002A19E8"/>
    <w:rsid w:val="002A2D9A"/>
    <w:rsid w:val="002A4121"/>
    <w:rsid w:val="002B2B24"/>
    <w:rsid w:val="002C2D5E"/>
    <w:rsid w:val="002D1F15"/>
    <w:rsid w:val="002D31A0"/>
    <w:rsid w:val="002E1180"/>
    <w:rsid w:val="002E4908"/>
    <w:rsid w:val="002E5B21"/>
    <w:rsid w:val="002E5B8F"/>
    <w:rsid w:val="002F106E"/>
    <w:rsid w:val="002F6EE1"/>
    <w:rsid w:val="00304452"/>
    <w:rsid w:val="003067E4"/>
    <w:rsid w:val="00306C43"/>
    <w:rsid w:val="003112E5"/>
    <w:rsid w:val="00321B68"/>
    <w:rsid w:val="00322FB4"/>
    <w:rsid w:val="00323284"/>
    <w:rsid w:val="00324801"/>
    <w:rsid w:val="00332886"/>
    <w:rsid w:val="00332B24"/>
    <w:rsid w:val="0033343F"/>
    <w:rsid w:val="00333723"/>
    <w:rsid w:val="00334A42"/>
    <w:rsid w:val="0033607D"/>
    <w:rsid w:val="003372E7"/>
    <w:rsid w:val="003529C8"/>
    <w:rsid w:val="00355D8F"/>
    <w:rsid w:val="00360162"/>
    <w:rsid w:val="00372743"/>
    <w:rsid w:val="00372EF6"/>
    <w:rsid w:val="00373E4E"/>
    <w:rsid w:val="00374B11"/>
    <w:rsid w:val="00377677"/>
    <w:rsid w:val="0037777D"/>
    <w:rsid w:val="00380900"/>
    <w:rsid w:val="00380CDC"/>
    <w:rsid w:val="0038290D"/>
    <w:rsid w:val="00385EA3"/>
    <w:rsid w:val="0038604D"/>
    <w:rsid w:val="00386A51"/>
    <w:rsid w:val="00387E78"/>
    <w:rsid w:val="003909F9"/>
    <w:rsid w:val="0039279E"/>
    <w:rsid w:val="003934A9"/>
    <w:rsid w:val="00393ED2"/>
    <w:rsid w:val="00394456"/>
    <w:rsid w:val="00396816"/>
    <w:rsid w:val="00396DA2"/>
    <w:rsid w:val="003A557C"/>
    <w:rsid w:val="003B16D1"/>
    <w:rsid w:val="003B6084"/>
    <w:rsid w:val="003C1846"/>
    <w:rsid w:val="003C3D92"/>
    <w:rsid w:val="003D3E10"/>
    <w:rsid w:val="003D54D2"/>
    <w:rsid w:val="003E0755"/>
    <w:rsid w:val="003F08A6"/>
    <w:rsid w:val="003F64E4"/>
    <w:rsid w:val="004009EB"/>
    <w:rsid w:val="00400C01"/>
    <w:rsid w:val="00406372"/>
    <w:rsid w:val="00406BE5"/>
    <w:rsid w:val="00406EB0"/>
    <w:rsid w:val="00410167"/>
    <w:rsid w:val="0041016A"/>
    <w:rsid w:val="00415296"/>
    <w:rsid w:val="004213F1"/>
    <w:rsid w:val="00421C38"/>
    <w:rsid w:val="00422AC2"/>
    <w:rsid w:val="0042505F"/>
    <w:rsid w:val="004250B0"/>
    <w:rsid w:val="004306F4"/>
    <w:rsid w:val="00430905"/>
    <w:rsid w:val="0043115B"/>
    <w:rsid w:val="00433451"/>
    <w:rsid w:val="00433828"/>
    <w:rsid w:val="00436564"/>
    <w:rsid w:val="00436581"/>
    <w:rsid w:val="00436742"/>
    <w:rsid w:val="0043728B"/>
    <w:rsid w:val="00441D15"/>
    <w:rsid w:val="0044329E"/>
    <w:rsid w:val="00444EF5"/>
    <w:rsid w:val="00445183"/>
    <w:rsid w:val="004461D6"/>
    <w:rsid w:val="004479DC"/>
    <w:rsid w:val="0045181B"/>
    <w:rsid w:val="004575EC"/>
    <w:rsid w:val="0046138F"/>
    <w:rsid w:val="00462631"/>
    <w:rsid w:val="004645F1"/>
    <w:rsid w:val="004656A5"/>
    <w:rsid w:val="0046739F"/>
    <w:rsid w:val="00467AA8"/>
    <w:rsid w:val="004718E2"/>
    <w:rsid w:val="00471E9A"/>
    <w:rsid w:val="0047498A"/>
    <w:rsid w:val="00475624"/>
    <w:rsid w:val="0047707B"/>
    <w:rsid w:val="004770E4"/>
    <w:rsid w:val="004810FA"/>
    <w:rsid w:val="00483133"/>
    <w:rsid w:val="00484040"/>
    <w:rsid w:val="004841F0"/>
    <w:rsid w:val="004933D2"/>
    <w:rsid w:val="00496960"/>
    <w:rsid w:val="004973CE"/>
    <w:rsid w:val="00497E3B"/>
    <w:rsid w:val="004A1673"/>
    <w:rsid w:val="004A6542"/>
    <w:rsid w:val="004B0113"/>
    <w:rsid w:val="004B2FD2"/>
    <w:rsid w:val="004B6AB1"/>
    <w:rsid w:val="004C0718"/>
    <w:rsid w:val="004C2048"/>
    <w:rsid w:val="004C267F"/>
    <w:rsid w:val="004C7D48"/>
    <w:rsid w:val="004D0D74"/>
    <w:rsid w:val="004D0DCD"/>
    <w:rsid w:val="004D12FF"/>
    <w:rsid w:val="004D2077"/>
    <w:rsid w:val="004D2C83"/>
    <w:rsid w:val="004D3CF3"/>
    <w:rsid w:val="004E7C98"/>
    <w:rsid w:val="004F1868"/>
    <w:rsid w:val="004F3061"/>
    <w:rsid w:val="004F4C7B"/>
    <w:rsid w:val="00500A32"/>
    <w:rsid w:val="005015FB"/>
    <w:rsid w:val="00501F11"/>
    <w:rsid w:val="005020CB"/>
    <w:rsid w:val="00502CD9"/>
    <w:rsid w:val="0050343A"/>
    <w:rsid w:val="005034D4"/>
    <w:rsid w:val="00504E23"/>
    <w:rsid w:val="00511D53"/>
    <w:rsid w:val="00512385"/>
    <w:rsid w:val="005129B1"/>
    <w:rsid w:val="005159D5"/>
    <w:rsid w:val="00520262"/>
    <w:rsid w:val="005220D4"/>
    <w:rsid w:val="00522CA7"/>
    <w:rsid w:val="00523FAD"/>
    <w:rsid w:val="005268A0"/>
    <w:rsid w:val="00530E4F"/>
    <w:rsid w:val="00532EF6"/>
    <w:rsid w:val="005346F5"/>
    <w:rsid w:val="00535F78"/>
    <w:rsid w:val="00543B4B"/>
    <w:rsid w:val="00545835"/>
    <w:rsid w:val="00547E00"/>
    <w:rsid w:val="00550BED"/>
    <w:rsid w:val="00552C31"/>
    <w:rsid w:val="00553CAF"/>
    <w:rsid w:val="00555383"/>
    <w:rsid w:val="005558DE"/>
    <w:rsid w:val="0056222B"/>
    <w:rsid w:val="00562CD1"/>
    <w:rsid w:val="005635F0"/>
    <w:rsid w:val="00563755"/>
    <w:rsid w:val="0056485C"/>
    <w:rsid w:val="00573BAA"/>
    <w:rsid w:val="00573F3C"/>
    <w:rsid w:val="0057550C"/>
    <w:rsid w:val="0058321A"/>
    <w:rsid w:val="00583625"/>
    <w:rsid w:val="00585D5A"/>
    <w:rsid w:val="005933F5"/>
    <w:rsid w:val="00595407"/>
    <w:rsid w:val="00597FE8"/>
    <w:rsid w:val="005A05B3"/>
    <w:rsid w:val="005A1C53"/>
    <w:rsid w:val="005A30ED"/>
    <w:rsid w:val="005A3A30"/>
    <w:rsid w:val="005A5384"/>
    <w:rsid w:val="005A6C69"/>
    <w:rsid w:val="005A7109"/>
    <w:rsid w:val="005B24A7"/>
    <w:rsid w:val="005B277D"/>
    <w:rsid w:val="005B3F9A"/>
    <w:rsid w:val="005C17B7"/>
    <w:rsid w:val="005C225E"/>
    <w:rsid w:val="005C2B89"/>
    <w:rsid w:val="005C2DDD"/>
    <w:rsid w:val="005C31AD"/>
    <w:rsid w:val="005C5052"/>
    <w:rsid w:val="005C6A18"/>
    <w:rsid w:val="005D1D8B"/>
    <w:rsid w:val="005D3FCF"/>
    <w:rsid w:val="005D4270"/>
    <w:rsid w:val="005D55B2"/>
    <w:rsid w:val="005D6B1A"/>
    <w:rsid w:val="005D6B5A"/>
    <w:rsid w:val="005E0BC0"/>
    <w:rsid w:val="005E4F24"/>
    <w:rsid w:val="005E6008"/>
    <w:rsid w:val="005E6880"/>
    <w:rsid w:val="005E6AA0"/>
    <w:rsid w:val="005F347B"/>
    <w:rsid w:val="005F58AB"/>
    <w:rsid w:val="005F64C1"/>
    <w:rsid w:val="0060400C"/>
    <w:rsid w:val="00605AED"/>
    <w:rsid w:val="00611FCF"/>
    <w:rsid w:val="00613B0A"/>
    <w:rsid w:val="0061587E"/>
    <w:rsid w:val="00615E68"/>
    <w:rsid w:val="00632F4D"/>
    <w:rsid w:val="00636D18"/>
    <w:rsid w:val="00642E0E"/>
    <w:rsid w:val="006439C7"/>
    <w:rsid w:val="006442D7"/>
    <w:rsid w:val="0064481E"/>
    <w:rsid w:val="00645048"/>
    <w:rsid w:val="00650006"/>
    <w:rsid w:val="0065063F"/>
    <w:rsid w:val="00650F40"/>
    <w:rsid w:val="00652E49"/>
    <w:rsid w:val="0065362D"/>
    <w:rsid w:val="006635F1"/>
    <w:rsid w:val="00663C73"/>
    <w:rsid w:val="00664F13"/>
    <w:rsid w:val="00665933"/>
    <w:rsid w:val="00667B81"/>
    <w:rsid w:val="006727F6"/>
    <w:rsid w:val="00676D4D"/>
    <w:rsid w:val="00676DDF"/>
    <w:rsid w:val="00692EB8"/>
    <w:rsid w:val="00692EDC"/>
    <w:rsid w:val="00693746"/>
    <w:rsid w:val="00694089"/>
    <w:rsid w:val="006949AD"/>
    <w:rsid w:val="006951E6"/>
    <w:rsid w:val="00696B07"/>
    <w:rsid w:val="00696B52"/>
    <w:rsid w:val="006A3900"/>
    <w:rsid w:val="006A5E6B"/>
    <w:rsid w:val="006A78A4"/>
    <w:rsid w:val="006B11F2"/>
    <w:rsid w:val="006B54E2"/>
    <w:rsid w:val="006B61BA"/>
    <w:rsid w:val="006C1C01"/>
    <w:rsid w:val="006C4151"/>
    <w:rsid w:val="006C654A"/>
    <w:rsid w:val="006D0191"/>
    <w:rsid w:val="006D2464"/>
    <w:rsid w:val="006D313A"/>
    <w:rsid w:val="006D3BA0"/>
    <w:rsid w:val="006D59F8"/>
    <w:rsid w:val="006E0246"/>
    <w:rsid w:val="006E63EF"/>
    <w:rsid w:val="006F1EC4"/>
    <w:rsid w:val="006F21D1"/>
    <w:rsid w:val="00703A25"/>
    <w:rsid w:val="00705AA1"/>
    <w:rsid w:val="00706D2B"/>
    <w:rsid w:val="00707C7F"/>
    <w:rsid w:val="007114D6"/>
    <w:rsid w:val="00712755"/>
    <w:rsid w:val="007129D1"/>
    <w:rsid w:val="00716383"/>
    <w:rsid w:val="007173FF"/>
    <w:rsid w:val="0072489F"/>
    <w:rsid w:val="007259CD"/>
    <w:rsid w:val="00725E05"/>
    <w:rsid w:val="00731067"/>
    <w:rsid w:val="007329DA"/>
    <w:rsid w:val="007334C3"/>
    <w:rsid w:val="00733D06"/>
    <w:rsid w:val="007345F2"/>
    <w:rsid w:val="00746BA7"/>
    <w:rsid w:val="00746DEF"/>
    <w:rsid w:val="0074724B"/>
    <w:rsid w:val="00747807"/>
    <w:rsid w:val="00750765"/>
    <w:rsid w:val="007536AB"/>
    <w:rsid w:val="00753871"/>
    <w:rsid w:val="00754367"/>
    <w:rsid w:val="00755BEB"/>
    <w:rsid w:val="007602A4"/>
    <w:rsid w:val="00762EB8"/>
    <w:rsid w:val="00765431"/>
    <w:rsid w:val="00765E83"/>
    <w:rsid w:val="00766689"/>
    <w:rsid w:val="00772B10"/>
    <w:rsid w:val="007730AC"/>
    <w:rsid w:val="00775CDB"/>
    <w:rsid w:val="00780E7D"/>
    <w:rsid w:val="00784D6C"/>
    <w:rsid w:val="00785E43"/>
    <w:rsid w:val="00786218"/>
    <w:rsid w:val="00787852"/>
    <w:rsid w:val="007952E7"/>
    <w:rsid w:val="0079582D"/>
    <w:rsid w:val="00795883"/>
    <w:rsid w:val="00796832"/>
    <w:rsid w:val="007A0E26"/>
    <w:rsid w:val="007A1632"/>
    <w:rsid w:val="007A4190"/>
    <w:rsid w:val="007A4FDF"/>
    <w:rsid w:val="007B0079"/>
    <w:rsid w:val="007B07AA"/>
    <w:rsid w:val="007C1390"/>
    <w:rsid w:val="007C179B"/>
    <w:rsid w:val="007C3B51"/>
    <w:rsid w:val="007C59C7"/>
    <w:rsid w:val="007C667F"/>
    <w:rsid w:val="007C68DB"/>
    <w:rsid w:val="007D0421"/>
    <w:rsid w:val="007D085C"/>
    <w:rsid w:val="007D43B5"/>
    <w:rsid w:val="007D5D97"/>
    <w:rsid w:val="007E34B2"/>
    <w:rsid w:val="007E5957"/>
    <w:rsid w:val="007E7AE4"/>
    <w:rsid w:val="007F0CEF"/>
    <w:rsid w:val="007F12E9"/>
    <w:rsid w:val="00800084"/>
    <w:rsid w:val="00802BD9"/>
    <w:rsid w:val="008041B2"/>
    <w:rsid w:val="00805102"/>
    <w:rsid w:val="00813576"/>
    <w:rsid w:val="00820496"/>
    <w:rsid w:val="008260F2"/>
    <w:rsid w:val="00830667"/>
    <w:rsid w:val="008354FC"/>
    <w:rsid w:val="0083581E"/>
    <w:rsid w:val="00835846"/>
    <w:rsid w:val="00835AEE"/>
    <w:rsid w:val="00836A49"/>
    <w:rsid w:val="0083761D"/>
    <w:rsid w:val="00840711"/>
    <w:rsid w:val="00843B6F"/>
    <w:rsid w:val="00847861"/>
    <w:rsid w:val="00854258"/>
    <w:rsid w:val="008603C0"/>
    <w:rsid w:val="00861C48"/>
    <w:rsid w:val="0086717E"/>
    <w:rsid w:val="00867649"/>
    <w:rsid w:val="008A37AF"/>
    <w:rsid w:val="008A3E29"/>
    <w:rsid w:val="008A5D2F"/>
    <w:rsid w:val="008A7BD9"/>
    <w:rsid w:val="008B207C"/>
    <w:rsid w:val="008B2D34"/>
    <w:rsid w:val="008B456F"/>
    <w:rsid w:val="008C0D6B"/>
    <w:rsid w:val="008C2A89"/>
    <w:rsid w:val="008C373D"/>
    <w:rsid w:val="008C7677"/>
    <w:rsid w:val="008D0D6A"/>
    <w:rsid w:val="008D21BB"/>
    <w:rsid w:val="008E205B"/>
    <w:rsid w:val="008E2D37"/>
    <w:rsid w:val="008E4A9E"/>
    <w:rsid w:val="008E5EDA"/>
    <w:rsid w:val="008E6FC9"/>
    <w:rsid w:val="008F0A2E"/>
    <w:rsid w:val="008F1A79"/>
    <w:rsid w:val="008F3C63"/>
    <w:rsid w:val="008F6F62"/>
    <w:rsid w:val="00901085"/>
    <w:rsid w:val="00904BBC"/>
    <w:rsid w:val="0090576D"/>
    <w:rsid w:val="009062AC"/>
    <w:rsid w:val="00912F0F"/>
    <w:rsid w:val="0091331F"/>
    <w:rsid w:val="00915801"/>
    <w:rsid w:val="00915950"/>
    <w:rsid w:val="009161F3"/>
    <w:rsid w:val="00920B2A"/>
    <w:rsid w:val="009242B9"/>
    <w:rsid w:val="009246B2"/>
    <w:rsid w:val="009264C6"/>
    <w:rsid w:val="00931DB8"/>
    <w:rsid w:val="009323EB"/>
    <w:rsid w:val="0094083A"/>
    <w:rsid w:val="00940A52"/>
    <w:rsid w:val="00941FD6"/>
    <w:rsid w:val="009421DB"/>
    <w:rsid w:val="0094544C"/>
    <w:rsid w:val="0095047C"/>
    <w:rsid w:val="0095161C"/>
    <w:rsid w:val="00953605"/>
    <w:rsid w:val="00953950"/>
    <w:rsid w:val="00961388"/>
    <w:rsid w:val="00965CBD"/>
    <w:rsid w:val="009734A8"/>
    <w:rsid w:val="00977BD9"/>
    <w:rsid w:val="00980E5F"/>
    <w:rsid w:val="009842E8"/>
    <w:rsid w:val="009853DF"/>
    <w:rsid w:val="00990BBF"/>
    <w:rsid w:val="00991B3A"/>
    <w:rsid w:val="00993545"/>
    <w:rsid w:val="00994AEE"/>
    <w:rsid w:val="00996AA2"/>
    <w:rsid w:val="009A1072"/>
    <w:rsid w:val="009A12A2"/>
    <w:rsid w:val="009A203A"/>
    <w:rsid w:val="009A6EDD"/>
    <w:rsid w:val="009A72F5"/>
    <w:rsid w:val="009B33DA"/>
    <w:rsid w:val="009B42F9"/>
    <w:rsid w:val="009B73DD"/>
    <w:rsid w:val="009C4436"/>
    <w:rsid w:val="009C52DA"/>
    <w:rsid w:val="009C5737"/>
    <w:rsid w:val="009E089A"/>
    <w:rsid w:val="009E38E1"/>
    <w:rsid w:val="009E417F"/>
    <w:rsid w:val="009E4394"/>
    <w:rsid w:val="009E483F"/>
    <w:rsid w:val="009E6AE3"/>
    <w:rsid w:val="009E71EC"/>
    <w:rsid w:val="009F2416"/>
    <w:rsid w:val="009F5E2B"/>
    <w:rsid w:val="009F674F"/>
    <w:rsid w:val="009F6FF7"/>
    <w:rsid w:val="00A02668"/>
    <w:rsid w:val="00A04F2B"/>
    <w:rsid w:val="00A058D7"/>
    <w:rsid w:val="00A074C4"/>
    <w:rsid w:val="00A102B4"/>
    <w:rsid w:val="00A10E5E"/>
    <w:rsid w:val="00A1130F"/>
    <w:rsid w:val="00A16DA0"/>
    <w:rsid w:val="00A17617"/>
    <w:rsid w:val="00A20AA2"/>
    <w:rsid w:val="00A23E2D"/>
    <w:rsid w:val="00A2581A"/>
    <w:rsid w:val="00A26F47"/>
    <w:rsid w:val="00A30D3D"/>
    <w:rsid w:val="00A36E85"/>
    <w:rsid w:val="00A43858"/>
    <w:rsid w:val="00A44D82"/>
    <w:rsid w:val="00A466A5"/>
    <w:rsid w:val="00A51BAB"/>
    <w:rsid w:val="00A54486"/>
    <w:rsid w:val="00A5622C"/>
    <w:rsid w:val="00A61574"/>
    <w:rsid w:val="00A618C1"/>
    <w:rsid w:val="00A637F1"/>
    <w:rsid w:val="00A6390E"/>
    <w:rsid w:val="00A63D55"/>
    <w:rsid w:val="00A661F9"/>
    <w:rsid w:val="00A67379"/>
    <w:rsid w:val="00A711C1"/>
    <w:rsid w:val="00A71F25"/>
    <w:rsid w:val="00A72102"/>
    <w:rsid w:val="00A73A77"/>
    <w:rsid w:val="00A74B7B"/>
    <w:rsid w:val="00A80939"/>
    <w:rsid w:val="00A837CA"/>
    <w:rsid w:val="00A8536C"/>
    <w:rsid w:val="00A85482"/>
    <w:rsid w:val="00A87AC1"/>
    <w:rsid w:val="00A91C30"/>
    <w:rsid w:val="00A94127"/>
    <w:rsid w:val="00A963F2"/>
    <w:rsid w:val="00A96780"/>
    <w:rsid w:val="00A969CA"/>
    <w:rsid w:val="00A96FBC"/>
    <w:rsid w:val="00AA026A"/>
    <w:rsid w:val="00AA1843"/>
    <w:rsid w:val="00AA3939"/>
    <w:rsid w:val="00AA6A28"/>
    <w:rsid w:val="00AA75C3"/>
    <w:rsid w:val="00AB2124"/>
    <w:rsid w:val="00AB3355"/>
    <w:rsid w:val="00AB34ED"/>
    <w:rsid w:val="00AC1B54"/>
    <w:rsid w:val="00AC20EE"/>
    <w:rsid w:val="00AC268C"/>
    <w:rsid w:val="00AC554F"/>
    <w:rsid w:val="00AC6E2E"/>
    <w:rsid w:val="00AD03C0"/>
    <w:rsid w:val="00AD4C99"/>
    <w:rsid w:val="00AD7192"/>
    <w:rsid w:val="00AD71B6"/>
    <w:rsid w:val="00AE255E"/>
    <w:rsid w:val="00AE2B5D"/>
    <w:rsid w:val="00AE5432"/>
    <w:rsid w:val="00AE6BAF"/>
    <w:rsid w:val="00AF236C"/>
    <w:rsid w:val="00AF2549"/>
    <w:rsid w:val="00AF2789"/>
    <w:rsid w:val="00AF433E"/>
    <w:rsid w:val="00B00AFA"/>
    <w:rsid w:val="00B00BA8"/>
    <w:rsid w:val="00B05CA8"/>
    <w:rsid w:val="00B0626F"/>
    <w:rsid w:val="00B06AD8"/>
    <w:rsid w:val="00B070D5"/>
    <w:rsid w:val="00B10B5F"/>
    <w:rsid w:val="00B11F86"/>
    <w:rsid w:val="00B124EA"/>
    <w:rsid w:val="00B12AFC"/>
    <w:rsid w:val="00B15901"/>
    <w:rsid w:val="00B159CF"/>
    <w:rsid w:val="00B16FBB"/>
    <w:rsid w:val="00B17D8E"/>
    <w:rsid w:val="00B203DD"/>
    <w:rsid w:val="00B21B89"/>
    <w:rsid w:val="00B21EB6"/>
    <w:rsid w:val="00B26E4C"/>
    <w:rsid w:val="00B2737E"/>
    <w:rsid w:val="00B27CB5"/>
    <w:rsid w:val="00B30503"/>
    <w:rsid w:val="00B34FA4"/>
    <w:rsid w:val="00B35210"/>
    <w:rsid w:val="00B401BD"/>
    <w:rsid w:val="00B4378C"/>
    <w:rsid w:val="00B4691B"/>
    <w:rsid w:val="00B469BA"/>
    <w:rsid w:val="00B532B3"/>
    <w:rsid w:val="00B53E3E"/>
    <w:rsid w:val="00B543BD"/>
    <w:rsid w:val="00B54538"/>
    <w:rsid w:val="00B5611C"/>
    <w:rsid w:val="00B61C94"/>
    <w:rsid w:val="00B63479"/>
    <w:rsid w:val="00B638E4"/>
    <w:rsid w:val="00B658C4"/>
    <w:rsid w:val="00B66F21"/>
    <w:rsid w:val="00B76E40"/>
    <w:rsid w:val="00B77EA3"/>
    <w:rsid w:val="00B8055A"/>
    <w:rsid w:val="00B82602"/>
    <w:rsid w:val="00B83E7C"/>
    <w:rsid w:val="00B8492D"/>
    <w:rsid w:val="00B8539C"/>
    <w:rsid w:val="00B854A5"/>
    <w:rsid w:val="00B868E9"/>
    <w:rsid w:val="00B91DBD"/>
    <w:rsid w:val="00B93AA3"/>
    <w:rsid w:val="00B96956"/>
    <w:rsid w:val="00BA141F"/>
    <w:rsid w:val="00BA3229"/>
    <w:rsid w:val="00BA32CD"/>
    <w:rsid w:val="00BA500D"/>
    <w:rsid w:val="00BA5509"/>
    <w:rsid w:val="00BA69E2"/>
    <w:rsid w:val="00BB0108"/>
    <w:rsid w:val="00BB07F1"/>
    <w:rsid w:val="00BB1356"/>
    <w:rsid w:val="00BC141E"/>
    <w:rsid w:val="00BC14E8"/>
    <w:rsid w:val="00BC2EA1"/>
    <w:rsid w:val="00BC38AB"/>
    <w:rsid w:val="00BC6289"/>
    <w:rsid w:val="00BC6858"/>
    <w:rsid w:val="00BC7238"/>
    <w:rsid w:val="00BD21FD"/>
    <w:rsid w:val="00BD58A6"/>
    <w:rsid w:val="00BD7464"/>
    <w:rsid w:val="00BE1F71"/>
    <w:rsid w:val="00BE2872"/>
    <w:rsid w:val="00BE341B"/>
    <w:rsid w:val="00BF0796"/>
    <w:rsid w:val="00BF0CC9"/>
    <w:rsid w:val="00BF21BC"/>
    <w:rsid w:val="00BF6B24"/>
    <w:rsid w:val="00BF773E"/>
    <w:rsid w:val="00C05B7E"/>
    <w:rsid w:val="00C062E1"/>
    <w:rsid w:val="00C12346"/>
    <w:rsid w:val="00C15520"/>
    <w:rsid w:val="00C16354"/>
    <w:rsid w:val="00C22C99"/>
    <w:rsid w:val="00C236B4"/>
    <w:rsid w:val="00C252F7"/>
    <w:rsid w:val="00C26FF2"/>
    <w:rsid w:val="00C3006B"/>
    <w:rsid w:val="00C3070B"/>
    <w:rsid w:val="00C3712E"/>
    <w:rsid w:val="00C3762E"/>
    <w:rsid w:val="00C419B2"/>
    <w:rsid w:val="00C41AA5"/>
    <w:rsid w:val="00C42B43"/>
    <w:rsid w:val="00C46D09"/>
    <w:rsid w:val="00C50937"/>
    <w:rsid w:val="00C50B35"/>
    <w:rsid w:val="00C50B61"/>
    <w:rsid w:val="00C51B69"/>
    <w:rsid w:val="00C51D15"/>
    <w:rsid w:val="00C56927"/>
    <w:rsid w:val="00C6171A"/>
    <w:rsid w:val="00C61B79"/>
    <w:rsid w:val="00C63133"/>
    <w:rsid w:val="00C641EE"/>
    <w:rsid w:val="00C6479C"/>
    <w:rsid w:val="00C64BB3"/>
    <w:rsid w:val="00C70EAE"/>
    <w:rsid w:val="00C74853"/>
    <w:rsid w:val="00C80FCD"/>
    <w:rsid w:val="00C87D42"/>
    <w:rsid w:val="00C9690D"/>
    <w:rsid w:val="00C96AFF"/>
    <w:rsid w:val="00CA15EB"/>
    <w:rsid w:val="00CA281D"/>
    <w:rsid w:val="00CA2E0D"/>
    <w:rsid w:val="00CA4DBB"/>
    <w:rsid w:val="00CA65DC"/>
    <w:rsid w:val="00CA7084"/>
    <w:rsid w:val="00CB072E"/>
    <w:rsid w:val="00CB1276"/>
    <w:rsid w:val="00CB2E19"/>
    <w:rsid w:val="00CB6776"/>
    <w:rsid w:val="00CC50AC"/>
    <w:rsid w:val="00CC5D5B"/>
    <w:rsid w:val="00CD3AD1"/>
    <w:rsid w:val="00CD6A5E"/>
    <w:rsid w:val="00CD6F6D"/>
    <w:rsid w:val="00CE0DD4"/>
    <w:rsid w:val="00CE23CE"/>
    <w:rsid w:val="00CE2D07"/>
    <w:rsid w:val="00CE4B59"/>
    <w:rsid w:val="00CE534E"/>
    <w:rsid w:val="00CE5FF1"/>
    <w:rsid w:val="00CE6AD5"/>
    <w:rsid w:val="00CE6DE7"/>
    <w:rsid w:val="00CF1D73"/>
    <w:rsid w:val="00CF2DCA"/>
    <w:rsid w:val="00CF3799"/>
    <w:rsid w:val="00CF3E0C"/>
    <w:rsid w:val="00CF486D"/>
    <w:rsid w:val="00CF49D1"/>
    <w:rsid w:val="00CF6894"/>
    <w:rsid w:val="00D01259"/>
    <w:rsid w:val="00D05A9B"/>
    <w:rsid w:val="00D06EF7"/>
    <w:rsid w:val="00D070A4"/>
    <w:rsid w:val="00D07450"/>
    <w:rsid w:val="00D10B57"/>
    <w:rsid w:val="00D11F43"/>
    <w:rsid w:val="00D15BFE"/>
    <w:rsid w:val="00D17C27"/>
    <w:rsid w:val="00D17F40"/>
    <w:rsid w:val="00D20FEA"/>
    <w:rsid w:val="00D21042"/>
    <w:rsid w:val="00D228D3"/>
    <w:rsid w:val="00D23B99"/>
    <w:rsid w:val="00D24FBD"/>
    <w:rsid w:val="00D30B03"/>
    <w:rsid w:val="00D30E13"/>
    <w:rsid w:val="00D33464"/>
    <w:rsid w:val="00D33A44"/>
    <w:rsid w:val="00D34E44"/>
    <w:rsid w:val="00D35F27"/>
    <w:rsid w:val="00D40094"/>
    <w:rsid w:val="00D45E7E"/>
    <w:rsid w:val="00D50C79"/>
    <w:rsid w:val="00D519B9"/>
    <w:rsid w:val="00D538F4"/>
    <w:rsid w:val="00D56B81"/>
    <w:rsid w:val="00D60207"/>
    <w:rsid w:val="00D61C4E"/>
    <w:rsid w:val="00D61E3B"/>
    <w:rsid w:val="00D6268D"/>
    <w:rsid w:val="00D63B69"/>
    <w:rsid w:val="00D63C46"/>
    <w:rsid w:val="00D67E08"/>
    <w:rsid w:val="00D70730"/>
    <w:rsid w:val="00D72777"/>
    <w:rsid w:val="00D75795"/>
    <w:rsid w:val="00D80301"/>
    <w:rsid w:val="00D8322E"/>
    <w:rsid w:val="00D86A88"/>
    <w:rsid w:val="00D922E5"/>
    <w:rsid w:val="00D94192"/>
    <w:rsid w:val="00D961C5"/>
    <w:rsid w:val="00D97C37"/>
    <w:rsid w:val="00DA1FD3"/>
    <w:rsid w:val="00DA30C9"/>
    <w:rsid w:val="00DA31CE"/>
    <w:rsid w:val="00DA5E2A"/>
    <w:rsid w:val="00DA6B6D"/>
    <w:rsid w:val="00DB09F9"/>
    <w:rsid w:val="00DB1CEE"/>
    <w:rsid w:val="00DB31B5"/>
    <w:rsid w:val="00DB4D59"/>
    <w:rsid w:val="00DB7438"/>
    <w:rsid w:val="00DB77E2"/>
    <w:rsid w:val="00DC2A10"/>
    <w:rsid w:val="00DC4582"/>
    <w:rsid w:val="00DC5A99"/>
    <w:rsid w:val="00DC64B6"/>
    <w:rsid w:val="00DC66AF"/>
    <w:rsid w:val="00DD00D1"/>
    <w:rsid w:val="00DD05FC"/>
    <w:rsid w:val="00DD0EF9"/>
    <w:rsid w:val="00DD127F"/>
    <w:rsid w:val="00DD4528"/>
    <w:rsid w:val="00DD75EE"/>
    <w:rsid w:val="00DE401C"/>
    <w:rsid w:val="00DE4DDA"/>
    <w:rsid w:val="00DE5E39"/>
    <w:rsid w:val="00DE71F3"/>
    <w:rsid w:val="00DE77BF"/>
    <w:rsid w:val="00DF05A6"/>
    <w:rsid w:val="00DF5887"/>
    <w:rsid w:val="00DF7B9C"/>
    <w:rsid w:val="00E0161D"/>
    <w:rsid w:val="00E01ABF"/>
    <w:rsid w:val="00E02B3B"/>
    <w:rsid w:val="00E02EEB"/>
    <w:rsid w:val="00E03BDB"/>
    <w:rsid w:val="00E03ED5"/>
    <w:rsid w:val="00E04509"/>
    <w:rsid w:val="00E11D4A"/>
    <w:rsid w:val="00E121C5"/>
    <w:rsid w:val="00E12706"/>
    <w:rsid w:val="00E131A4"/>
    <w:rsid w:val="00E13228"/>
    <w:rsid w:val="00E1407F"/>
    <w:rsid w:val="00E237F3"/>
    <w:rsid w:val="00E23A3D"/>
    <w:rsid w:val="00E243D1"/>
    <w:rsid w:val="00E31715"/>
    <w:rsid w:val="00E31DEB"/>
    <w:rsid w:val="00E35B83"/>
    <w:rsid w:val="00E35C9B"/>
    <w:rsid w:val="00E40579"/>
    <w:rsid w:val="00E429F3"/>
    <w:rsid w:val="00E42AC9"/>
    <w:rsid w:val="00E45354"/>
    <w:rsid w:val="00E51480"/>
    <w:rsid w:val="00E67EE3"/>
    <w:rsid w:val="00E7499A"/>
    <w:rsid w:val="00E74A79"/>
    <w:rsid w:val="00E75C53"/>
    <w:rsid w:val="00E75D6E"/>
    <w:rsid w:val="00E80938"/>
    <w:rsid w:val="00E83AA1"/>
    <w:rsid w:val="00E83EA5"/>
    <w:rsid w:val="00E862A6"/>
    <w:rsid w:val="00E86802"/>
    <w:rsid w:val="00E9566A"/>
    <w:rsid w:val="00E95F45"/>
    <w:rsid w:val="00E97CE8"/>
    <w:rsid w:val="00E97F74"/>
    <w:rsid w:val="00EA03AE"/>
    <w:rsid w:val="00EA149F"/>
    <w:rsid w:val="00EA5A8A"/>
    <w:rsid w:val="00EA658F"/>
    <w:rsid w:val="00EA71A4"/>
    <w:rsid w:val="00EB078E"/>
    <w:rsid w:val="00EB1E07"/>
    <w:rsid w:val="00EB414D"/>
    <w:rsid w:val="00EB45C6"/>
    <w:rsid w:val="00EB4714"/>
    <w:rsid w:val="00EB67B6"/>
    <w:rsid w:val="00EC2DDF"/>
    <w:rsid w:val="00EC47A7"/>
    <w:rsid w:val="00EC713D"/>
    <w:rsid w:val="00EC7347"/>
    <w:rsid w:val="00ED00AE"/>
    <w:rsid w:val="00ED0D76"/>
    <w:rsid w:val="00ED1EC9"/>
    <w:rsid w:val="00ED3B23"/>
    <w:rsid w:val="00ED4349"/>
    <w:rsid w:val="00EE213F"/>
    <w:rsid w:val="00EE364F"/>
    <w:rsid w:val="00EE4656"/>
    <w:rsid w:val="00EE5F8F"/>
    <w:rsid w:val="00EE7816"/>
    <w:rsid w:val="00EF12B4"/>
    <w:rsid w:val="00EF2E86"/>
    <w:rsid w:val="00EF5B64"/>
    <w:rsid w:val="00F002C4"/>
    <w:rsid w:val="00F03C25"/>
    <w:rsid w:val="00F03E20"/>
    <w:rsid w:val="00F05227"/>
    <w:rsid w:val="00F07660"/>
    <w:rsid w:val="00F115BF"/>
    <w:rsid w:val="00F11F41"/>
    <w:rsid w:val="00F17DD1"/>
    <w:rsid w:val="00F20893"/>
    <w:rsid w:val="00F24CFD"/>
    <w:rsid w:val="00F24E78"/>
    <w:rsid w:val="00F268E4"/>
    <w:rsid w:val="00F301D3"/>
    <w:rsid w:val="00F32536"/>
    <w:rsid w:val="00F32C6E"/>
    <w:rsid w:val="00F414AE"/>
    <w:rsid w:val="00F41D18"/>
    <w:rsid w:val="00F423C3"/>
    <w:rsid w:val="00F46777"/>
    <w:rsid w:val="00F479D2"/>
    <w:rsid w:val="00F47F26"/>
    <w:rsid w:val="00F52FCB"/>
    <w:rsid w:val="00F57A35"/>
    <w:rsid w:val="00F65F3A"/>
    <w:rsid w:val="00F672A1"/>
    <w:rsid w:val="00F7184A"/>
    <w:rsid w:val="00F72CF6"/>
    <w:rsid w:val="00F75A13"/>
    <w:rsid w:val="00F842C9"/>
    <w:rsid w:val="00F90DE2"/>
    <w:rsid w:val="00F912B2"/>
    <w:rsid w:val="00F9202F"/>
    <w:rsid w:val="00F9246D"/>
    <w:rsid w:val="00F945AE"/>
    <w:rsid w:val="00F95E9A"/>
    <w:rsid w:val="00F964E7"/>
    <w:rsid w:val="00FA213D"/>
    <w:rsid w:val="00FA3A76"/>
    <w:rsid w:val="00FA7BCA"/>
    <w:rsid w:val="00FB15F4"/>
    <w:rsid w:val="00FB3A92"/>
    <w:rsid w:val="00FB609A"/>
    <w:rsid w:val="00FB62A4"/>
    <w:rsid w:val="00FB6905"/>
    <w:rsid w:val="00FC5FE0"/>
    <w:rsid w:val="00FC63A7"/>
    <w:rsid w:val="00FC64FC"/>
    <w:rsid w:val="00FD15CD"/>
    <w:rsid w:val="00FD4290"/>
    <w:rsid w:val="00FD53ED"/>
    <w:rsid w:val="00FE20C3"/>
    <w:rsid w:val="00FE248A"/>
    <w:rsid w:val="00FE45B6"/>
    <w:rsid w:val="00FE7E55"/>
    <w:rsid w:val="00FF0FE1"/>
    <w:rsid w:val="00FF1EC6"/>
    <w:rsid w:val="00FF2484"/>
    <w:rsid w:val="00FF5D7F"/>
    <w:rsid w:val="00FF6AC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72F5"/>
    <w:pPr>
      <w:overflowPunct w:val="0"/>
      <w:autoSpaceDE w:val="0"/>
      <w:autoSpaceDN w:val="0"/>
      <w:adjustRightInd w:val="0"/>
      <w:spacing w:line="360" w:lineRule="auto"/>
      <w:textAlignment w:val="baseline"/>
    </w:pPr>
    <w:rPr>
      <w:sz w:val="24"/>
      <w:lang w:eastAsia="de-DE"/>
    </w:rPr>
  </w:style>
  <w:style w:type="paragraph" w:styleId="Heading1">
    <w:name w:val="heading 1"/>
    <w:basedOn w:val="Normal"/>
    <w:next w:val="Normal"/>
    <w:link w:val="Heading1Char"/>
    <w:qFormat/>
    <w:rsid w:val="00C062E1"/>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semiHidden/>
    <w:unhideWhenUsed/>
    <w:qFormat/>
    <w:rsid w:val="00DD00D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72F5"/>
    <w:pPr>
      <w:tabs>
        <w:tab w:val="center" w:pos="4536"/>
        <w:tab w:val="right" w:pos="9072"/>
      </w:tabs>
    </w:pPr>
  </w:style>
  <w:style w:type="paragraph" w:styleId="Footer">
    <w:name w:val="footer"/>
    <w:basedOn w:val="Normal"/>
    <w:rsid w:val="009A72F5"/>
    <w:pPr>
      <w:tabs>
        <w:tab w:val="center" w:pos="4536"/>
        <w:tab w:val="right" w:pos="9072"/>
      </w:tabs>
    </w:pPr>
  </w:style>
  <w:style w:type="character" w:styleId="PageNumber">
    <w:name w:val="page number"/>
    <w:basedOn w:val="DefaultParagraphFont"/>
    <w:rsid w:val="009A72F5"/>
  </w:style>
  <w:style w:type="paragraph" w:customStyle="1" w:styleId="abbreviations">
    <w:name w:val="abbreviations"/>
    <w:basedOn w:val="abstract"/>
    <w:next w:val="Normal"/>
    <w:rsid w:val="009A72F5"/>
    <w:pPr>
      <w:tabs>
        <w:tab w:val="left" w:pos="3402"/>
      </w:tabs>
      <w:ind w:left="3402" w:hanging="3402"/>
    </w:pPr>
  </w:style>
  <w:style w:type="paragraph" w:customStyle="1" w:styleId="Title1">
    <w:name w:val="Title1"/>
    <w:basedOn w:val="Normal"/>
    <w:next w:val="author"/>
    <w:rsid w:val="009A72F5"/>
    <w:rPr>
      <w:rFonts w:ascii="Arial" w:hAnsi="Arial"/>
      <w:b/>
      <w:sz w:val="36"/>
    </w:rPr>
  </w:style>
  <w:style w:type="paragraph" w:customStyle="1" w:styleId="heading10">
    <w:name w:val="heading1"/>
    <w:basedOn w:val="Normal"/>
    <w:next w:val="Normal"/>
    <w:rsid w:val="009A72F5"/>
    <w:pPr>
      <w:keepNext/>
      <w:spacing w:before="240" w:after="180"/>
    </w:pPr>
    <w:rPr>
      <w:rFonts w:ascii="Arial" w:hAnsi="Arial"/>
      <w:b/>
      <w:sz w:val="32"/>
    </w:rPr>
  </w:style>
  <w:style w:type="paragraph" w:customStyle="1" w:styleId="heading2">
    <w:name w:val="heading2"/>
    <w:basedOn w:val="Normal"/>
    <w:next w:val="Normal"/>
    <w:rsid w:val="009A72F5"/>
    <w:pPr>
      <w:keepNext/>
      <w:spacing w:before="240" w:after="180"/>
    </w:pPr>
    <w:rPr>
      <w:rFonts w:ascii="Arial" w:hAnsi="Arial"/>
      <w:b/>
    </w:rPr>
  </w:style>
  <w:style w:type="paragraph" w:customStyle="1" w:styleId="heading30">
    <w:name w:val="heading3"/>
    <w:basedOn w:val="Normal"/>
    <w:next w:val="Normal"/>
    <w:rsid w:val="009A72F5"/>
    <w:pPr>
      <w:keepNext/>
      <w:spacing w:before="240" w:after="180"/>
    </w:pPr>
    <w:rPr>
      <w:rFonts w:ascii="Arial" w:hAnsi="Arial"/>
      <w:i/>
    </w:rPr>
  </w:style>
  <w:style w:type="paragraph" w:customStyle="1" w:styleId="run-in">
    <w:name w:val="run-in"/>
    <w:basedOn w:val="Normal"/>
    <w:next w:val="Normal"/>
    <w:rsid w:val="009A72F5"/>
    <w:pPr>
      <w:keepNext/>
      <w:spacing w:before="120"/>
    </w:pPr>
    <w:rPr>
      <w:b/>
    </w:rPr>
  </w:style>
  <w:style w:type="paragraph" w:customStyle="1" w:styleId="figurecitation">
    <w:name w:val="figurecitation"/>
    <w:basedOn w:val="Normal"/>
    <w:rsid w:val="009A72F5"/>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acknowledgements">
    <w:name w:val="acknowledgements"/>
    <w:basedOn w:val="abstract"/>
    <w:next w:val="Normal"/>
    <w:rsid w:val="009A72F5"/>
    <w:pPr>
      <w:spacing w:before="240"/>
    </w:pPr>
  </w:style>
  <w:style w:type="paragraph" w:customStyle="1" w:styleId="author">
    <w:name w:val="author"/>
    <w:basedOn w:val="Normal"/>
    <w:next w:val="affiliation"/>
    <w:rsid w:val="009A72F5"/>
    <w:pPr>
      <w:spacing w:before="120"/>
    </w:pPr>
  </w:style>
  <w:style w:type="paragraph" w:customStyle="1" w:styleId="affiliation">
    <w:name w:val="affiliation"/>
    <w:basedOn w:val="Normal"/>
    <w:next w:val="phone"/>
    <w:rsid w:val="009A72F5"/>
    <w:pPr>
      <w:spacing w:before="120" w:line="240" w:lineRule="auto"/>
    </w:pPr>
    <w:rPr>
      <w:i/>
    </w:rPr>
  </w:style>
  <w:style w:type="paragraph" w:customStyle="1" w:styleId="email">
    <w:name w:val="email"/>
    <w:basedOn w:val="Normal"/>
    <w:next w:val="url"/>
    <w:rsid w:val="009A72F5"/>
    <w:pPr>
      <w:spacing w:before="120" w:line="240" w:lineRule="auto"/>
    </w:pPr>
    <w:rPr>
      <w:sz w:val="20"/>
    </w:rPr>
  </w:style>
  <w:style w:type="paragraph" w:customStyle="1" w:styleId="phone">
    <w:name w:val="phone"/>
    <w:basedOn w:val="email"/>
    <w:next w:val="fax"/>
    <w:rsid w:val="009A72F5"/>
  </w:style>
  <w:style w:type="paragraph" w:customStyle="1" w:styleId="fax">
    <w:name w:val="fax"/>
    <w:basedOn w:val="email"/>
    <w:next w:val="email"/>
    <w:rsid w:val="009A72F5"/>
  </w:style>
  <w:style w:type="paragraph" w:customStyle="1" w:styleId="abstract">
    <w:name w:val="abstract"/>
    <w:basedOn w:val="Normal"/>
    <w:next w:val="keywords"/>
    <w:rsid w:val="009A72F5"/>
    <w:pPr>
      <w:spacing w:before="120"/>
    </w:pPr>
    <w:rPr>
      <w:sz w:val="20"/>
    </w:rPr>
  </w:style>
  <w:style w:type="paragraph" w:customStyle="1" w:styleId="keywords">
    <w:name w:val="keywords"/>
    <w:basedOn w:val="Normal"/>
    <w:next w:val="Normal"/>
    <w:rsid w:val="009A72F5"/>
    <w:pPr>
      <w:spacing w:before="120"/>
    </w:pPr>
    <w:rPr>
      <w:i/>
    </w:rPr>
  </w:style>
  <w:style w:type="paragraph" w:customStyle="1" w:styleId="extraaddress">
    <w:name w:val="extraaddress"/>
    <w:basedOn w:val="email"/>
    <w:rsid w:val="009A72F5"/>
  </w:style>
  <w:style w:type="paragraph" w:customStyle="1" w:styleId="reference">
    <w:name w:val="reference"/>
    <w:basedOn w:val="Normal"/>
    <w:rsid w:val="009A72F5"/>
    <w:rPr>
      <w:sz w:val="20"/>
    </w:rPr>
  </w:style>
  <w:style w:type="paragraph" w:customStyle="1" w:styleId="equation">
    <w:name w:val="equation"/>
    <w:basedOn w:val="Normal"/>
    <w:next w:val="Normal"/>
    <w:rsid w:val="009A72F5"/>
    <w:pPr>
      <w:spacing w:before="120" w:after="120"/>
      <w:jc w:val="center"/>
    </w:pPr>
  </w:style>
  <w:style w:type="paragraph" w:customStyle="1" w:styleId="articlenote">
    <w:name w:val="articlenote"/>
    <w:basedOn w:val="Normal"/>
    <w:next w:val="Normal"/>
    <w:rsid w:val="009A72F5"/>
    <w:pPr>
      <w:spacing w:line="240" w:lineRule="auto"/>
    </w:pPr>
    <w:rPr>
      <w:sz w:val="22"/>
    </w:rPr>
  </w:style>
  <w:style w:type="paragraph" w:customStyle="1" w:styleId="figlegend">
    <w:name w:val="figlegend"/>
    <w:basedOn w:val="Normal"/>
    <w:next w:val="Normal"/>
    <w:rsid w:val="009A72F5"/>
    <w:pPr>
      <w:spacing w:before="120"/>
    </w:pPr>
    <w:rPr>
      <w:sz w:val="20"/>
    </w:rPr>
  </w:style>
  <w:style w:type="paragraph" w:customStyle="1" w:styleId="tablelegend">
    <w:name w:val="tablelegend"/>
    <w:basedOn w:val="Normal"/>
    <w:next w:val="Normal"/>
    <w:rsid w:val="009A72F5"/>
    <w:pPr>
      <w:spacing w:before="120"/>
    </w:pPr>
    <w:rPr>
      <w:sz w:val="20"/>
    </w:rPr>
  </w:style>
  <w:style w:type="paragraph" w:customStyle="1" w:styleId="url">
    <w:name w:val="url"/>
    <w:basedOn w:val="email"/>
    <w:next w:val="Normal"/>
    <w:rsid w:val="009A72F5"/>
  </w:style>
  <w:style w:type="character" w:styleId="Hyperlink">
    <w:name w:val="Hyperlink"/>
    <w:basedOn w:val="DefaultParagraphFont"/>
    <w:rsid w:val="0091331F"/>
    <w:rPr>
      <w:color w:val="0000FF"/>
      <w:u w:val="single"/>
    </w:rPr>
  </w:style>
  <w:style w:type="character" w:styleId="CommentReference">
    <w:name w:val="annotation reference"/>
    <w:basedOn w:val="DefaultParagraphFont"/>
    <w:rsid w:val="00FA3A76"/>
    <w:rPr>
      <w:sz w:val="16"/>
      <w:szCs w:val="16"/>
    </w:rPr>
  </w:style>
  <w:style w:type="paragraph" w:styleId="CommentText">
    <w:name w:val="annotation text"/>
    <w:basedOn w:val="Normal"/>
    <w:link w:val="CommentTextChar"/>
    <w:rsid w:val="00FA3A76"/>
    <w:rPr>
      <w:sz w:val="20"/>
    </w:rPr>
  </w:style>
  <w:style w:type="character" w:customStyle="1" w:styleId="CommentTextChar">
    <w:name w:val="Comment Text Char"/>
    <w:basedOn w:val="DefaultParagraphFont"/>
    <w:link w:val="CommentText"/>
    <w:rsid w:val="00FA3A76"/>
    <w:rPr>
      <w:lang w:val="en-US" w:eastAsia="de-DE"/>
    </w:rPr>
  </w:style>
  <w:style w:type="paragraph" w:styleId="CommentSubject">
    <w:name w:val="annotation subject"/>
    <w:basedOn w:val="CommentText"/>
    <w:next w:val="CommentText"/>
    <w:link w:val="CommentSubjectChar"/>
    <w:rsid w:val="00FA3A76"/>
    <w:rPr>
      <w:b/>
      <w:bCs/>
    </w:rPr>
  </w:style>
  <w:style w:type="character" w:customStyle="1" w:styleId="CommentSubjectChar">
    <w:name w:val="Comment Subject Char"/>
    <w:basedOn w:val="CommentTextChar"/>
    <w:link w:val="CommentSubject"/>
    <w:rsid w:val="00FA3A76"/>
    <w:rPr>
      <w:b/>
      <w:bCs/>
      <w:lang w:val="en-US" w:eastAsia="de-DE"/>
    </w:rPr>
  </w:style>
  <w:style w:type="paragraph" w:styleId="BalloonText">
    <w:name w:val="Balloon Text"/>
    <w:basedOn w:val="Normal"/>
    <w:link w:val="BalloonTextChar"/>
    <w:rsid w:val="00FA3A76"/>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FA3A76"/>
    <w:rPr>
      <w:rFonts w:ascii="Tahoma" w:hAnsi="Tahoma" w:cs="Tahoma"/>
      <w:sz w:val="16"/>
      <w:szCs w:val="16"/>
      <w:lang w:val="en-US" w:eastAsia="de-DE"/>
    </w:rPr>
  </w:style>
  <w:style w:type="character" w:customStyle="1" w:styleId="Heading3Char">
    <w:name w:val="Heading 3 Char"/>
    <w:basedOn w:val="DefaultParagraphFont"/>
    <w:link w:val="Heading3"/>
    <w:semiHidden/>
    <w:rsid w:val="00DD00D1"/>
    <w:rPr>
      <w:rFonts w:ascii="Cambria" w:eastAsia="Times New Roman" w:hAnsi="Cambria" w:cs="Times New Roman"/>
      <w:b/>
      <w:bCs/>
      <w:sz w:val="26"/>
      <w:szCs w:val="26"/>
      <w:lang w:val="en-US" w:eastAsia="de-DE"/>
    </w:rPr>
  </w:style>
  <w:style w:type="character" w:customStyle="1" w:styleId="Heading1Char">
    <w:name w:val="Heading 1 Char"/>
    <w:basedOn w:val="DefaultParagraphFont"/>
    <w:link w:val="Heading1"/>
    <w:rsid w:val="00C062E1"/>
    <w:rPr>
      <w:rFonts w:ascii="Cambria" w:eastAsia="Times New Roman" w:hAnsi="Cambria" w:cs="Times New Roman"/>
      <w:b/>
      <w:bCs/>
      <w:kern w:val="32"/>
      <w:sz w:val="32"/>
      <w:szCs w:val="32"/>
      <w:lang w:val="en-US" w:eastAsia="de-DE"/>
    </w:rPr>
  </w:style>
  <w:style w:type="paragraph" w:styleId="Revision">
    <w:name w:val="Revision"/>
    <w:hidden/>
    <w:uiPriority w:val="99"/>
    <w:semiHidden/>
    <w:rsid w:val="00D63C46"/>
    <w:rPr>
      <w:sz w:val="24"/>
      <w:lang w:val="en-US" w:eastAsia="de-DE"/>
    </w:rPr>
  </w:style>
  <w:style w:type="table" w:styleId="TableGrid">
    <w:name w:val="Table Grid"/>
    <w:basedOn w:val="TableNormal"/>
    <w:rsid w:val="003C18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6B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72F5"/>
    <w:pPr>
      <w:overflowPunct w:val="0"/>
      <w:autoSpaceDE w:val="0"/>
      <w:autoSpaceDN w:val="0"/>
      <w:adjustRightInd w:val="0"/>
      <w:spacing w:line="360" w:lineRule="auto"/>
      <w:textAlignment w:val="baseline"/>
    </w:pPr>
    <w:rPr>
      <w:sz w:val="24"/>
      <w:lang w:val="en-US" w:eastAsia="de-DE"/>
    </w:rPr>
  </w:style>
  <w:style w:type="paragraph" w:styleId="Heading1">
    <w:name w:val="heading 1"/>
    <w:basedOn w:val="Normal"/>
    <w:next w:val="Normal"/>
    <w:link w:val="Heading1Char"/>
    <w:qFormat/>
    <w:rsid w:val="00C062E1"/>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semiHidden/>
    <w:unhideWhenUsed/>
    <w:qFormat/>
    <w:rsid w:val="00DD00D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72F5"/>
    <w:pPr>
      <w:tabs>
        <w:tab w:val="center" w:pos="4536"/>
        <w:tab w:val="right" w:pos="9072"/>
      </w:tabs>
    </w:pPr>
  </w:style>
  <w:style w:type="paragraph" w:styleId="Footer">
    <w:name w:val="footer"/>
    <w:basedOn w:val="Normal"/>
    <w:rsid w:val="009A72F5"/>
    <w:pPr>
      <w:tabs>
        <w:tab w:val="center" w:pos="4536"/>
        <w:tab w:val="right" w:pos="9072"/>
      </w:tabs>
    </w:pPr>
  </w:style>
  <w:style w:type="character" w:styleId="PageNumber">
    <w:name w:val="page number"/>
    <w:basedOn w:val="DefaultParagraphFont"/>
    <w:rsid w:val="009A72F5"/>
  </w:style>
  <w:style w:type="paragraph" w:customStyle="1" w:styleId="abbreviations">
    <w:name w:val="abbreviations"/>
    <w:basedOn w:val="abstract"/>
    <w:next w:val="Normal"/>
    <w:rsid w:val="009A72F5"/>
    <w:pPr>
      <w:tabs>
        <w:tab w:val="left" w:pos="3402"/>
      </w:tabs>
      <w:ind w:left="3402" w:hanging="3402"/>
    </w:pPr>
  </w:style>
  <w:style w:type="paragraph" w:customStyle="1" w:styleId="Title1">
    <w:name w:val="Title1"/>
    <w:basedOn w:val="Normal"/>
    <w:next w:val="author"/>
    <w:rsid w:val="009A72F5"/>
    <w:rPr>
      <w:rFonts w:ascii="Arial" w:hAnsi="Arial"/>
      <w:b/>
      <w:sz w:val="36"/>
    </w:rPr>
  </w:style>
  <w:style w:type="paragraph" w:customStyle="1" w:styleId="heading10">
    <w:name w:val="heading1"/>
    <w:basedOn w:val="Normal"/>
    <w:next w:val="Normal"/>
    <w:rsid w:val="009A72F5"/>
    <w:pPr>
      <w:keepNext/>
      <w:spacing w:before="240" w:after="180"/>
    </w:pPr>
    <w:rPr>
      <w:rFonts w:ascii="Arial" w:hAnsi="Arial"/>
      <w:b/>
      <w:sz w:val="32"/>
    </w:rPr>
  </w:style>
  <w:style w:type="paragraph" w:customStyle="1" w:styleId="heading2">
    <w:name w:val="heading2"/>
    <w:basedOn w:val="Normal"/>
    <w:next w:val="Normal"/>
    <w:rsid w:val="009A72F5"/>
    <w:pPr>
      <w:keepNext/>
      <w:spacing w:before="240" w:after="180"/>
    </w:pPr>
    <w:rPr>
      <w:rFonts w:ascii="Arial" w:hAnsi="Arial"/>
      <w:b/>
    </w:rPr>
  </w:style>
  <w:style w:type="paragraph" w:customStyle="1" w:styleId="heading30">
    <w:name w:val="heading3"/>
    <w:basedOn w:val="Normal"/>
    <w:next w:val="Normal"/>
    <w:rsid w:val="009A72F5"/>
    <w:pPr>
      <w:keepNext/>
      <w:spacing w:before="240" w:after="180"/>
    </w:pPr>
    <w:rPr>
      <w:rFonts w:ascii="Arial" w:hAnsi="Arial"/>
      <w:i/>
    </w:rPr>
  </w:style>
  <w:style w:type="paragraph" w:customStyle="1" w:styleId="run-in">
    <w:name w:val="run-in"/>
    <w:basedOn w:val="Normal"/>
    <w:next w:val="Normal"/>
    <w:rsid w:val="009A72F5"/>
    <w:pPr>
      <w:keepNext/>
      <w:spacing w:before="120"/>
    </w:pPr>
    <w:rPr>
      <w:b/>
    </w:rPr>
  </w:style>
  <w:style w:type="paragraph" w:customStyle="1" w:styleId="figurecitation">
    <w:name w:val="figurecitation"/>
    <w:basedOn w:val="Normal"/>
    <w:rsid w:val="009A72F5"/>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acknowledgements">
    <w:name w:val="acknowledgements"/>
    <w:basedOn w:val="abstract"/>
    <w:next w:val="Normal"/>
    <w:rsid w:val="009A72F5"/>
    <w:pPr>
      <w:spacing w:before="240"/>
    </w:pPr>
  </w:style>
  <w:style w:type="paragraph" w:customStyle="1" w:styleId="author">
    <w:name w:val="author"/>
    <w:basedOn w:val="Normal"/>
    <w:next w:val="affiliation"/>
    <w:rsid w:val="009A72F5"/>
    <w:pPr>
      <w:spacing w:before="120"/>
    </w:pPr>
  </w:style>
  <w:style w:type="paragraph" w:customStyle="1" w:styleId="affiliation">
    <w:name w:val="affiliation"/>
    <w:basedOn w:val="Normal"/>
    <w:next w:val="phone"/>
    <w:rsid w:val="009A72F5"/>
    <w:pPr>
      <w:spacing w:before="120" w:line="240" w:lineRule="auto"/>
    </w:pPr>
    <w:rPr>
      <w:i/>
    </w:rPr>
  </w:style>
  <w:style w:type="paragraph" w:customStyle="1" w:styleId="email">
    <w:name w:val="email"/>
    <w:basedOn w:val="Normal"/>
    <w:next w:val="url"/>
    <w:rsid w:val="009A72F5"/>
    <w:pPr>
      <w:spacing w:before="120" w:line="240" w:lineRule="auto"/>
    </w:pPr>
    <w:rPr>
      <w:sz w:val="20"/>
    </w:rPr>
  </w:style>
  <w:style w:type="paragraph" w:customStyle="1" w:styleId="phone">
    <w:name w:val="phone"/>
    <w:basedOn w:val="email"/>
    <w:next w:val="fax"/>
    <w:rsid w:val="009A72F5"/>
  </w:style>
  <w:style w:type="paragraph" w:customStyle="1" w:styleId="fax">
    <w:name w:val="fax"/>
    <w:basedOn w:val="email"/>
    <w:next w:val="email"/>
    <w:rsid w:val="009A72F5"/>
  </w:style>
  <w:style w:type="paragraph" w:customStyle="1" w:styleId="abstract">
    <w:name w:val="abstract"/>
    <w:basedOn w:val="Normal"/>
    <w:next w:val="keywords"/>
    <w:rsid w:val="009A72F5"/>
    <w:pPr>
      <w:spacing w:before="120"/>
    </w:pPr>
    <w:rPr>
      <w:sz w:val="20"/>
    </w:rPr>
  </w:style>
  <w:style w:type="paragraph" w:customStyle="1" w:styleId="keywords">
    <w:name w:val="keywords"/>
    <w:basedOn w:val="Normal"/>
    <w:next w:val="Normal"/>
    <w:rsid w:val="009A72F5"/>
    <w:pPr>
      <w:spacing w:before="120"/>
    </w:pPr>
    <w:rPr>
      <w:i/>
    </w:rPr>
  </w:style>
  <w:style w:type="paragraph" w:customStyle="1" w:styleId="extraaddress">
    <w:name w:val="extraaddress"/>
    <w:basedOn w:val="email"/>
    <w:rsid w:val="009A72F5"/>
  </w:style>
  <w:style w:type="paragraph" w:customStyle="1" w:styleId="reference">
    <w:name w:val="reference"/>
    <w:basedOn w:val="Normal"/>
    <w:rsid w:val="009A72F5"/>
    <w:rPr>
      <w:sz w:val="20"/>
    </w:rPr>
  </w:style>
  <w:style w:type="paragraph" w:customStyle="1" w:styleId="equation">
    <w:name w:val="equation"/>
    <w:basedOn w:val="Normal"/>
    <w:next w:val="Normal"/>
    <w:rsid w:val="009A72F5"/>
    <w:pPr>
      <w:spacing w:before="120" w:after="120"/>
      <w:jc w:val="center"/>
    </w:pPr>
  </w:style>
  <w:style w:type="paragraph" w:customStyle="1" w:styleId="articlenote">
    <w:name w:val="articlenote"/>
    <w:basedOn w:val="Normal"/>
    <w:next w:val="Normal"/>
    <w:rsid w:val="009A72F5"/>
    <w:pPr>
      <w:spacing w:line="240" w:lineRule="auto"/>
    </w:pPr>
    <w:rPr>
      <w:sz w:val="22"/>
    </w:rPr>
  </w:style>
  <w:style w:type="paragraph" w:customStyle="1" w:styleId="figlegend">
    <w:name w:val="figlegend"/>
    <w:basedOn w:val="Normal"/>
    <w:next w:val="Normal"/>
    <w:rsid w:val="009A72F5"/>
    <w:pPr>
      <w:spacing w:before="120"/>
    </w:pPr>
    <w:rPr>
      <w:sz w:val="20"/>
    </w:rPr>
  </w:style>
  <w:style w:type="paragraph" w:customStyle="1" w:styleId="tablelegend">
    <w:name w:val="tablelegend"/>
    <w:basedOn w:val="Normal"/>
    <w:next w:val="Normal"/>
    <w:rsid w:val="009A72F5"/>
    <w:pPr>
      <w:spacing w:before="120"/>
    </w:pPr>
    <w:rPr>
      <w:sz w:val="20"/>
    </w:rPr>
  </w:style>
  <w:style w:type="paragraph" w:customStyle="1" w:styleId="url">
    <w:name w:val="url"/>
    <w:basedOn w:val="email"/>
    <w:next w:val="Normal"/>
    <w:rsid w:val="009A72F5"/>
  </w:style>
  <w:style w:type="character" w:styleId="Hyperlink">
    <w:name w:val="Hyperlink"/>
    <w:basedOn w:val="DefaultParagraphFont"/>
    <w:rsid w:val="0091331F"/>
    <w:rPr>
      <w:color w:val="0000FF"/>
      <w:u w:val="single"/>
    </w:rPr>
  </w:style>
  <w:style w:type="character" w:styleId="CommentReference">
    <w:name w:val="annotation reference"/>
    <w:basedOn w:val="DefaultParagraphFont"/>
    <w:rsid w:val="00FA3A76"/>
    <w:rPr>
      <w:sz w:val="16"/>
      <w:szCs w:val="16"/>
    </w:rPr>
  </w:style>
  <w:style w:type="paragraph" w:styleId="CommentText">
    <w:name w:val="annotation text"/>
    <w:basedOn w:val="Normal"/>
    <w:link w:val="CommentTextChar"/>
    <w:rsid w:val="00FA3A76"/>
    <w:rPr>
      <w:sz w:val="20"/>
    </w:rPr>
  </w:style>
  <w:style w:type="character" w:customStyle="1" w:styleId="CommentTextChar">
    <w:name w:val="Comment Text Char"/>
    <w:basedOn w:val="DefaultParagraphFont"/>
    <w:link w:val="CommentText"/>
    <w:rsid w:val="00FA3A76"/>
    <w:rPr>
      <w:lang w:val="en-US" w:eastAsia="de-DE"/>
    </w:rPr>
  </w:style>
  <w:style w:type="paragraph" w:styleId="CommentSubject">
    <w:name w:val="annotation subject"/>
    <w:basedOn w:val="CommentText"/>
    <w:next w:val="CommentText"/>
    <w:link w:val="CommentSubjectChar"/>
    <w:rsid w:val="00FA3A76"/>
    <w:rPr>
      <w:b/>
      <w:bCs/>
    </w:rPr>
  </w:style>
  <w:style w:type="character" w:customStyle="1" w:styleId="CommentSubjectChar">
    <w:name w:val="Comment Subject Char"/>
    <w:basedOn w:val="CommentTextChar"/>
    <w:link w:val="CommentSubject"/>
    <w:rsid w:val="00FA3A76"/>
    <w:rPr>
      <w:b/>
      <w:bCs/>
      <w:lang w:val="en-US" w:eastAsia="de-DE"/>
    </w:rPr>
  </w:style>
  <w:style w:type="paragraph" w:styleId="BalloonText">
    <w:name w:val="Balloon Text"/>
    <w:basedOn w:val="Normal"/>
    <w:link w:val="BalloonTextChar"/>
    <w:rsid w:val="00FA3A76"/>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FA3A76"/>
    <w:rPr>
      <w:rFonts w:ascii="Tahoma" w:hAnsi="Tahoma" w:cs="Tahoma"/>
      <w:sz w:val="16"/>
      <w:szCs w:val="16"/>
      <w:lang w:val="en-US" w:eastAsia="de-DE"/>
    </w:rPr>
  </w:style>
  <w:style w:type="character" w:customStyle="1" w:styleId="Heading3Char">
    <w:name w:val="Heading 3 Char"/>
    <w:basedOn w:val="DefaultParagraphFont"/>
    <w:link w:val="Heading3"/>
    <w:semiHidden/>
    <w:rsid w:val="00DD00D1"/>
    <w:rPr>
      <w:rFonts w:ascii="Cambria" w:eastAsia="Times New Roman" w:hAnsi="Cambria" w:cs="Times New Roman"/>
      <w:b/>
      <w:bCs/>
      <w:sz w:val="26"/>
      <w:szCs w:val="26"/>
      <w:lang w:val="en-US" w:eastAsia="de-DE"/>
    </w:rPr>
  </w:style>
  <w:style w:type="character" w:customStyle="1" w:styleId="Heading1Char">
    <w:name w:val="Heading 1 Char"/>
    <w:basedOn w:val="DefaultParagraphFont"/>
    <w:link w:val="Heading1"/>
    <w:rsid w:val="00C062E1"/>
    <w:rPr>
      <w:rFonts w:ascii="Cambria" w:eastAsia="Times New Roman" w:hAnsi="Cambria" w:cs="Times New Roman"/>
      <w:b/>
      <w:bCs/>
      <w:kern w:val="32"/>
      <w:sz w:val="32"/>
      <w:szCs w:val="32"/>
      <w:lang w:val="en-US" w:eastAsia="de-DE"/>
    </w:rPr>
  </w:style>
  <w:style w:type="paragraph" w:styleId="Revision">
    <w:name w:val="Revision"/>
    <w:hidden/>
    <w:uiPriority w:val="99"/>
    <w:semiHidden/>
    <w:rsid w:val="00D63C46"/>
    <w:rPr>
      <w:sz w:val="24"/>
      <w:lang w:val="en-US" w:eastAsia="de-DE"/>
    </w:rPr>
  </w:style>
</w:styles>
</file>

<file path=word/webSettings.xml><?xml version="1.0" encoding="utf-8"?>
<w:webSettings xmlns:r="http://schemas.openxmlformats.org/officeDocument/2006/relationships" xmlns:w="http://schemas.openxmlformats.org/wordprocessingml/2006/main">
  <w:divs>
    <w:div w:id="28066315">
      <w:bodyDiv w:val="1"/>
      <w:marLeft w:val="0"/>
      <w:marRight w:val="0"/>
      <w:marTop w:val="0"/>
      <w:marBottom w:val="0"/>
      <w:divBdr>
        <w:top w:val="none" w:sz="0" w:space="0" w:color="auto"/>
        <w:left w:val="none" w:sz="0" w:space="0" w:color="auto"/>
        <w:bottom w:val="none" w:sz="0" w:space="0" w:color="auto"/>
        <w:right w:val="none" w:sz="0" w:space="0" w:color="auto"/>
      </w:divBdr>
      <w:divsChild>
        <w:div w:id="1112015748">
          <w:marLeft w:val="0"/>
          <w:marRight w:val="0"/>
          <w:marTop w:val="0"/>
          <w:marBottom w:val="0"/>
          <w:divBdr>
            <w:top w:val="none" w:sz="0" w:space="0" w:color="auto"/>
            <w:left w:val="none" w:sz="0" w:space="0" w:color="auto"/>
            <w:bottom w:val="none" w:sz="0" w:space="0" w:color="auto"/>
            <w:right w:val="none" w:sz="0" w:space="0" w:color="auto"/>
          </w:divBdr>
        </w:div>
        <w:div w:id="1717267839">
          <w:marLeft w:val="0"/>
          <w:marRight w:val="0"/>
          <w:marTop w:val="0"/>
          <w:marBottom w:val="0"/>
          <w:divBdr>
            <w:top w:val="none" w:sz="0" w:space="0" w:color="auto"/>
            <w:left w:val="none" w:sz="0" w:space="0" w:color="auto"/>
            <w:bottom w:val="none" w:sz="0" w:space="0" w:color="auto"/>
            <w:right w:val="none" w:sz="0" w:space="0" w:color="auto"/>
          </w:divBdr>
        </w:div>
        <w:div w:id="1004743933">
          <w:marLeft w:val="0"/>
          <w:marRight w:val="0"/>
          <w:marTop w:val="0"/>
          <w:marBottom w:val="0"/>
          <w:divBdr>
            <w:top w:val="none" w:sz="0" w:space="0" w:color="auto"/>
            <w:left w:val="none" w:sz="0" w:space="0" w:color="auto"/>
            <w:bottom w:val="none" w:sz="0" w:space="0" w:color="auto"/>
            <w:right w:val="none" w:sz="0" w:space="0" w:color="auto"/>
          </w:divBdr>
        </w:div>
      </w:divsChild>
    </w:div>
    <w:div w:id="347759377">
      <w:bodyDiv w:val="1"/>
      <w:marLeft w:val="0"/>
      <w:marRight w:val="0"/>
      <w:marTop w:val="0"/>
      <w:marBottom w:val="0"/>
      <w:divBdr>
        <w:top w:val="none" w:sz="0" w:space="0" w:color="auto"/>
        <w:left w:val="none" w:sz="0" w:space="0" w:color="auto"/>
        <w:bottom w:val="none" w:sz="0" w:space="0" w:color="auto"/>
        <w:right w:val="none" w:sz="0" w:space="0" w:color="auto"/>
      </w:divBdr>
      <w:divsChild>
        <w:div w:id="20596147">
          <w:marLeft w:val="0"/>
          <w:marRight w:val="0"/>
          <w:marTop w:val="0"/>
          <w:marBottom w:val="0"/>
          <w:divBdr>
            <w:top w:val="none" w:sz="0" w:space="0" w:color="auto"/>
            <w:left w:val="none" w:sz="0" w:space="0" w:color="auto"/>
            <w:bottom w:val="none" w:sz="0" w:space="0" w:color="auto"/>
            <w:right w:val="none" w:sz="0" w:space="0" w:color="auto"/>
          </w:divBdr>
        </w:div>
        <w:div w:id="2054037570">
          <w:marLeft w:val="0"/>
          <w:marRight w:val="0"/>
          <w:marTop w:val="0"/>
          <w:marBottom w:val="0"/>
          <w:divBdr>
            <w:top w:val="none" w:sz="0" w:space="0" w:color="auto"/>
            <w:left w:val="none" w:sz="0" w:space="0" w:color="auto"/>
            <w:bottom w:val="none" w:sz="0" w:space="0" w:color="auto"/>
            <w:right w:val="none" w:sz="0" w:space="0" w:color="auto"/>
          </w:divBdr>
        </w:div>
      </w:divsChild>
    </w:div>
    <w:div w:id="348915022">
      <w:bodyDiv w:val="1"/>
      <w:marLeft w:val="0"/>
      <w:marRight w:val="0"/>
      <w:marTop w:val="0"/>
      <w:marBottom w:val="0"/>
      <w:divBdr>
        <w:top w:val="none" w:sz="0" w:space="0" w:color="auto"/>
        <w:left w:val="none" w:sz="0" w:space="0" w:color="auto"/>
        <w:bottom w:val="none" w:sz="0" w:space="0" w:color="auto"/>
        <w:right w:val="none" w:sz="0" w:space="0" w:color="auto"/>
      </w:divBdr>
    </w:div>
    <w:div w:id="583882757">
      <w:bodyDiv w:val="1"/>
      <w:marLeft w:val="0"/>
      <w:marRight w:val="0"/>
      <w:marTop w:val="0"/>
      <w:marBottom w:val="0"/>
      <w:divBdr>
        <w:top w:val="none" w:sz="0" w:space="0" w:color="auto"/>
        <w:left w:val="none" w:sz="0" w:space="0" w:color="auto"/>
        <w:bottom w:val="none" w:sz="0" w:space="0" w:color="auto"/>
        <w:right w:val="none" w:sz="0" w:space="0" w:color="auto"/>
      </w:divBdr>
    </w:div>
    <w:div w:id="613832949">
      <w:bodyDiv w:val="1"/>
      <w:marLeft w:val="0"/>
      <w:marRight w:val="0"/>
      <w:marTop w:val="0"/>
      <w:marBottom w:val="0"/>
      <w:divBdr>
        <w:top w:val="none" w:sz="0" w:space="0" w:color="auto"/>
        <w:left w:val="none" w:sz="0" w:space="0" w:color="auto"/>
        <w:bottom w:val="none" w:sz="0" w:space="0" w:color="auto"/>
        <w:right w:val="none" w:sz="0" w:space="0" w:color="auto"/>
      </w:divBdr>
    </w:div>
    <w:div w:id="614871820">
      <w:bodyDiv w:val="1"/>
      <w:marLeft w:val="0"/>
      <w:marRight w:val="0"/>
      <w:marTop w:val="0"/>
      <w:marBottom w:val="0"/>
      <w:divBdr>
        <w:top w:val="none" w:sz="0" w:space="0" w:color="auto"/>
        <w:left w:val="none" w:sz="0" w:space="0" w:color="auto"/>
        <w:bottom w:val="none" w:sz="0" w:space="0" w:color="auto"/>
        <w:right w:val="none" w:sz="0" w:space="0" w:color="auto"/>
      </w:divBdr>
      <w:divsChild>
        <w:div w:id="805859770">
          <w:marLeft w:val="0"/>
          <w:marRight w:val="0"/>
          <w:marTop w:val="0"/>
          <w:marBottom w:val="0"/>
          <w:divBdr>
            <w:top w:val="none" w:sz="0" w:space="0" w:color="auto"/>
            <w:left w:val="none" w:sz="0" w:space="0" w:color="auto"/>
            <w:bottom w:val="none" w:sz="0" w:space="0" w:color="auto"/>
            <w:right w:val="none" w:sz="0" w:space="0" w:color="auto"/>
          </w:divBdr>
        </w:div>
        <w:div w:id="285165090">
          <w:marLeft w:val="0"/>
          <w:marRight w:val="0"/>
          <w:marTop w:val="0"/>
          <w:marBottom w:val="0"/>
          <w:divBdr>
            <w:top w:val="none" w:sz="0" w:space="0" w:color="auto"/>
            <w:left w:val="none" w:sz="0" w:space="0" w:color="auto"/>
            <w:bottom w:val="none" w:sz="0" w:space="0" w:color="auto"/>
            <w:right w:val="none" w:sz="0" w:space="0" w:color="auto"/>
          </w:divBdr>
        </w:div>
      </w:divsChild>
    </w:div>
    <w:div w:id="1056926622">
      <w:bodyDiv w:val="1"/>
      <w:marLeft w:val="0"/>
      <w:marRight w:val="0"/>
      <w:marTop w:val="0"/>
      <w:marBottom w:val="0"/>
      <w:divBdr>
        <w:top w:val="none" w:sz="0" w:space="0" w:color="auto"/>
        <w:left w:val="none" w:sz="0" w:space="0" w:color="auto"/>
        <w:bottom w:val="none" w:sz="0" w:space="0" w:color="auto"/>
        <w:right w:val="none" w:sz="0" w:space="0" w:color="auto"/>
      </w:divBdr>
      <w:divsChild>
        <w:div w:id="2030981512">
          <w:marLeft w:val="0"/>
          <w:marRight w:val="0"/>
          <w:marTop w:val="0"/>
          <w:marBottom w:val="0"/>
          <w:divBdr>
            <w:top w:val="none" w:sz="0" w:space="0" w:color="auto"/>
            <w:left w:val="none" w:sz="0" w:space="0" w:color="auto"/>
            <w:bottom w:val="none" w:sz="0" w:space="0" w:color="auto"/>
            <w:right w:val="none" w:sz="0" w:space="0" w:color="auto"/>
          </w:divBdr>
        </w:div>
        <w:div w:id="1943948578">
          <w:marLeft w:val="0"/>
          <w:marRight w:val="0"/>
          <w:marTop w:val="0"/>
          <w:marBottom w:val="0"/>
          <w:divBdr>
            <w:top w:val="none" w:sz="0" w:space="0" w:color="auto"/>
            <w:left w:val="none" w:sz="0" w:space="0" w:color="auto"/>
            <w:bottom w:val="none" w:sz="0" w:space="0" w:color="auto"/>
            <w:right w:val="none" w:sz="0" w:space="0" w:color="auto"/>
          </w:divBdr>
        </w:div>
        <w:div w:id="491525400">
          <w:marLeft w:val="0"/>
          <w:marRight w:val="0"/>
          <w:marTop w:val="0"/>
          <w:marBottom w:val="0"/>
          <w:divBdr>
            <w:top w:val="none" w:sz="0" w:space="0" w:color="auto"/>
            <w:left w:val="none" w:sz="0" w:space="0" w:color="auto"/>
            <w:bottom w:val="none" w:sz="0" w:space="0" w:color="auto"/>
            <w:right w:val="none" w:sz="0" w:space="0" w:color="auto"/>
          </w:divBdr>
        </w:div>
      </w:divsChild>
    </w:div>
    <w:div w:id="1064909543">
      <w:bodyDiv w:val="1"/>
      <w:marLeft w:val="0"/>
      <w:marRight w:val="0"/>
      <w:marTop w:val="0"/>
      <w:marBottom w:val="0"/>
      <w:divBdr>
        <w:top w:val="none" w:sz="0" w:space="0" w:color="auto"/>
        <w:left w:val="none" w:sz="0" w:space="0" w:color="auto"/>
        <w:bottom w:val="none" w:sz="0" w:space="0" w:color="auto"/>
        <w:right w:val="none" w:sz="0" w:space="0" w:color="auto"/>
      </w:divBdr>
    </w:div>
    <w:div w:id="1071152721">
      <w:bodyDiv w:val="1"/>
      <w:marLeft w:val="0"/>
      <w:marRight w:val="0"/>
      <w:marTop w:val="0"/>
      <w:marBottom w:val="0"/>
      <w:divBdr>
        <w:top w:val="none" w:sz="0" w:space="0" w:color="auto"/>
        <w:left w:val="none" w:sz="0" w:space="0" w:color="auto"/>
        <w:bottom w:val="none" w:sz="0" w:space="0" w:color="auto"/>
        <w:right w:val="none" w:sz="0" w:space="0" w:color="auto"/>
      </w:divBdr>
      <w:divsChild>
        <w:div w:id="11608758">
          <w:marLeft w:val="0"/>
          <w:marRight w:val="0"/>
          <w:marTop w:val="0"/>
          <w:marBottom w:val="0"/>
          <w:divBdr>
            <w:top w:val="none" w:sz="0" w:space="0" w:color="auto"/>
            <w:left w:val="none" w:sz="0" w:space="0" w:color="auto"/>
            <w:bottom w:val="none" w:sz="0" w:space="0" w:color="auto"/>
            <w:right w:val="none" w:sz="0" w:space="0" w:color="auto"/>
          </w:divBdr>
          <w:divsChild>
            <w:div w:id="1075467990">
              <w:marLeft w:val="0"/>
              <w:marRight w:val="0"/>
              <w:marTop w:val="0"/>
              <w:marBottom w:val="0"/>
              <w:divBdr>
                <w:top w:val="none" w:sz="0" w:space="0" w:color="auto"/>
                <w:left w:val="none" w:sz="0" w:space="0" w:color="auto"/>
                <w:bottom w:val="none" w:sz="0" w:space="0" w:color="auto"/>
                <w:right w:val="none" w:sz="0" w:space="0" w:color="auto"/>
              </w:divBdr>
              <w:divsChild>
                <w:div w:id="204821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84762">
      <w:bodyDiv w:val="1"/>
      <w:marLeft w:val="0"/>
      <w:marRight w:val="0"/>
      <w:marTop w:val="0"/>
      <w:marBottom w:val="0"/>
      <w:divBdr>
        <w:top w:val="none" w:sz="0" w:space="0" w:color="auto"/>
        <w:left w:val="none" w:sz="0" w:space="0" w:color="auto"/>
        <w:bottom w:val="none" w:sz="0" w:space="0" w:color="auto"/>
        <w:right w:val="none" w:sz="0" w:space="0" w:color="auto"/>
      </w:divBdr>
    </w:div>
    <w:div w:id="1101031518">
      <w:bodyDiv w:val="1"/>
      <w:marLeft w:val="0"/>
      <w:marRight w:val="0"/>
      <w:marTop w:val="0"/>
      <w:marBottom w:val="0"/>
      <w:divBdr>
        <w:top w:val="none" w:sz="0" w:space="0" w:color="auto"/>
        <w:left w:val="none" w:sz="0" w:space="0" w:color="auto"/>
        <w:bottom w:val="none" w:sz="0" w:space="0" w:color="auto"/>
        <w:right w:val="none" w:sz="0" w:space="0" w:color="auto"/>
      </w:divBdr>
    </w:div>
    <w:div w:id="1182822935">
      <w:bodyDiv w:val="1"/>
      <w:marLeft w:val="0"/>
      <w:marRight w:val="0"/>
      <w:marTop w:val="0"/>
      <w:marBottom w:val="0"/>
      <w:divBdr>
        <w:top w:val="none" w:sz="0" w:space="0" w:color="auto"/>
        <w:left w:val="none" w:sz="0" w:space="0" w:color="auto"/>
        <w:bottom w:val="none" w:sz="0" w:space="0" w:color="auto"/>
        <w:right w:val="none" w:sz="0" w:space="0" w:color="auto"/>
      </w:divBdr>
    </w:div>
    <w:div w:id="1393045671">
      <w:bodyDiv w:val="1"/>
      <w:marLeft w:val="0"/>
      <w:marRight w:val="0"/>
      <w:marTop w:val="0"/>
      <w:marBottom w:val="0"/>
      <w:divBdr>
        <w:top w:val="none" w:sz="0" w:space="0" w:color="auto"/>
        <w:left w:val="none" w:sz="0" w:space="0" w:color="auto"/>
        <w:bottom w:val="none" w:sz="0" w:space="0" w:color="auto"/>
        <w:right w:val="none" w:sz="0" w:space="0" w:color="auto"/>
      </w:divBdr>
    </w:div>
    <w:div w:id="1637831545">
      <w:bodyDiv w:val="1"/>
      <w:marLeft w:val="0"/>
      <w:marRight w:val="0"/>
      <w:marTop w:val="0"/>
      <w:marBottom w:val="0"/>
      <w:divBdr>
        <w:top w:val="none" w:sz="0" w:space="0" w:color="auto"/>
        <w:left w:val="none" w:sz="0" w:space="0" w:color="auto"/>
        <w:bottom w:val="none" w:sz="0" w:space="0" w:color="auto"/>
        <w:right w:val="none" w:sz="0" w:space="0" w:color="auto"/>
      </w:divBdr>
      <w:divsChild>
        <w:div w:id="59139752">
          <w:marLeft w:val="0"/>
          <w:marRight w:val="0"/>
          <w:marTop w:val="0"/>
          <w:marBottom w:val="0"/>
          <w:divBdr>
            <w:top w:val="none" w:sz="0" w:space="0" w:color="auto"/>
            <w:left w:val="none" w:sz="0" w:space="0" w:color="auto"/>
            <w:bottom w:val="none" w:sz="0" w:space="0" w:color="auto"/>
            <w:right w:val="none" w:sz="0" w:space="0" w:color="auto"/>
          </w:divBdr>
          <w:divsChild>
            <w:div w:id="184172732">
              <w:marLeft w:val="0"/>
              <w:marRight w:val="0"/>
              <w:marTop w:val="0"/>
              <w:marBottom w:val="0"/>
              <w:divBdr>
                <w:top w:val="none" w:sz="0" w:space="0" w:color="auto"/>
                <w:left w:val="none" w:sz="0" w:space="0" w:color="auto"/>
                <w:bottom w:val="none" w:sz="0" w:space="0" w:color="auto"/>
                <w:right w:val="none" w:sz="0" w:space="0" w:color="auto"/>
              </w:divBdr>
              <w:divsChild>
                <w:div w:id="166948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410796">
      <w:bodyDiv w:val="1"/>
      <w:marLeft w:val="0"/>
      <w:marRight w:val="0"/>
      <w:marTop w:val="0"/>
      <w:marBottom w:val="0"/>
      <w:divBdr>
        <w:top w:val="none" w:sz="0" w:space="0" w:color="auto"/>
        <w:left w:val="none" w:sz="0" w:space="0" w:color="auto"/>
        <w:bottom w:val="none" w:sz="0" w:space="0" w:color="auto"/>
        <w:right w:val="none" w:sz="0" w:space="0" w:color="auto"/>
      </w:divBdr>
    </w:div>
    <w:div w:id="1668053770">
      <w:bodyDiv w:val="1"/>
      <w:marLeft w:val="0"/>
      <w:marRight w:val="0"/>
      <w:marTop w:val="0"/>
      <w:marBottom w:val="0"/>
      <w:divBdr>
        <w:top w:val="none" w:sz="0" w:space="0" w:color="auto"/>
        <w:left w:val="none" w:sz="0" w:space="0" w:color="auto"/>
        <w:bottom w:val="none" w:sz="0" w:space="0" w:color="auto"/>
        <w:right w:val="none" w:sz="0" w:space="0" w:color="auto"/>
      </w:divBdr>
    </w:div>
    <w:div w:id="1776436920">
      <w:bodyDiv w:val="1"/>
      <w:marLeft w:val="0"/>
      <w:marRight w:val="0"/>
      <w:marTop w:val="0"/>
      <w:marBottom w:val="0"/>
      <w:divBdr>
        <w:top w:val="none" w:sz="0" w:space="0" w:color="auto"/>
        <w:left w:val="none" w:sz="0" w:space="0" w:color="auto"/>
        <w:bottom w:val="none" w:sz="0" w:space="0" w:color="auto"/>
        <w:right w:val="none" w:sz="0" w:space="0" w:color="auto"/>
      </w:divBdr>
    </w:div>
    <w:div w:id="193921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JVAIO\Dropbox\Microfluidics%20and%20Nanofluidics%20Instructions\sv-jour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C17E2-54E0-4973-A9CE-138112D56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sv-journ</Template>
  <TotalTime>1</TotalTime>
  <Pages>3</Pages>
  <Words>358</Words>
  <Characters>2046</Characters>
  <Application>Microsoft Office Word</Application>
  <DocSecurity>0</DocSecurity>
  <Lines>17</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Author template for journal articles</vt:lpstr>
      <vt:lpstr>Author template for journal articles</vt:lpstr>
    </vt:vector>
  </TitlesOfParts>
  <Company>SPRINGER VERLAG</Company>
  <LinksUpToDate>false</LinksUpToDate>
  <CharactersWithSpaces>2400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template for journal articles</dc:title>
  <dc:creator>Ian Johnston</dc:creator>
  <cp:lastModifiedBy>Mark Tracey</cp:lastModifiedBy>
  <cp:revision>5</cp:revision>
  <cp:lastPrinted>2013-10-04T10:26:00Z</cp:lastPrinted>
  <dcterms:created xsi:type="dcterms:W3CDTF">2013-10-06T14:18:00Z</dcterms:created>
  <dcterms:modified xsi:type="dcterms:W3CDTF">2013-10-06T14:37:00Z</dcterms:modified>
</cp:coreProperties>
</file>