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6B" w:rsidRPr="002D7043" w:rsidRDefault="006A6A6B" w:rsidP="006A6A6B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2D7043">
        <w:rPr>
          <w:rFonts w:ascii="Times New Roman" w:hAnsi="Times New Roman" w:cs="Times New Roman"/>
          <w:b/>
          <w:bCs/>
          <w:sz w:val="32"/>
          <w:szCs w:val="32"/>
        </w:rPr>
        <w:t>Supplementary Figure 1.</w:t>
      </w:r>
      <w:proofErr w:type="gramEnd"/>
      <w:r w:rsidRPr="002D70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D7043">
        <w:rPr>
          <w:rFonts w:ascii="Times New Roman" w:hAnsi="Times New Roman" w:cs="Times New Roman"/>
          <w:bCs/>
          <w:sz w:val="32"/>
          <w:szCs w:val="32"/>
        </w:rPr>
        <w:t>Correlation maps demonstrating channel-wise correlations between heart rate and changes in oxygenated haemoglobin concentration per subject during (a) self-paced laparoscopic suturing, (b) self-paced robotic suturing, (c) time pressured laparoscopic suturing, and (d) time pressured robotic suturing. Channels in which there are significantly (p&lt;0.05) strong correlations (R&gt;0.8) are shown as white.</w:t>
      </w:r>
    </w:p>
    <w:p w:rsidR="00090186" w:rsidRDefault="00090186"/>
    <w:sectPr w:rsidR="00090186" w:rsidSect="00090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20"/>
  <w:characterSpacingControl w:val="doNotCompress"/>
  <w:compat/>
  <w:rsids>
    <w:rsidRoot w:val="006A6A6B"/>
    <w:rsid w:val="00090186"/>
    <w:rsid w:val="006A6A6B"/>
    <w:rsid w:val="00871EBD"/>
    <w:rsid w:val="00F1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368</Characters>
  <Application>Microsoft Office Word</Application>
  <DocSecurity>0</DocSecurity>
  <Lines>9</Lines>
  <Paragraphs>2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0013144</dc:creator>
  <cp:lastModifiedBy>0013144</cp:lastModifiedBy>
  <cp:revision>1</cp:revision>
  <dcterms:created xsi:type="dcterms:W3CDTF">2018-05-15T03:42:00Z</dcterms:created>
  <dcterms:modified xsi:type="dcterms:W3CDTF">2018-05-15T03:42:00Z</dcterms:modified>
</cp:coreProperties>
</file>