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F356C" w14:textId="7EF1B30E" w:rsidR="00D048A9" w:rsidRPr="00FC6628" w:rsidRDefault="00D43B89" w:rsidP="004B511B">
      <w:pPr>
        <w:pStyle w:val="Heading1"/>
        <w:spacing w:line="276" w:lineRule="auto"/>
        <w:jc w:val="center"/>
        <w:rPr>
          <w:color w:val="auto"/>
        </w:rPr>
      </w:pPr>
      <w:r w:rsidRPr="00FC6628">
        <w:rPr>
          <w:color w:val="auto"/>
        </w:rPr>
        <w:t>Supplementary material</w:t>
      </w:r>
    </w:p>
    <w:p w14:paraId="196F1ECB" w14:textId="57DFE72B" w:rsidR="003F7555" w:rsidRPr="00FC6628" w:rsidRDefault="003F7555" w:rsidP="004B511B">
      <w:pPr>
        <w:pStyle w:val="Heading2"/>
        <w:spacing w:line="276" w:lineRule="auto"/>
        <w:rPr>
          <w:color w:val="auto"/>
        </w:rPr>
      </w:pPr>
      <w:r w:rsidRPr="00FC6628">
        <w:rPr>
          <w:color w:val="auto"/>
        </w:rPr>
        <w:t>Methods</w:t>
      </w:r>
    </w:p>
    <w:p w14:paraId="6475E962" w14:textId="738E37AA" w:rsidR="00A7131F" w:rsidRPr="00FC6628" w:rsidRDefault="00024278" w:rsidP="004B511B">
      <w:pPr>
        <w:pStyle w:val="Heading2"/>
        <w:spacing w:line="276" w:lineRule="auto"/>
        <w:rPr>
          <w:color w:val="auto"/>
        </w:rPr>
      </w:pPr>
      <w:r w:rsidRPr="00FC6628">
        <w:rPr>
          <w:color w:val="auto"/>
        </w:rPr>
        <w:t>Animal Experimental Procedures</w:t>
      </w:r>
    </w:p>
    <w:p w14:paraId="7487775E" w14:textId="1BF80651" w:rsidR="00BB6CF6" w:rsidRPr="00FC6628" w:rsidRDefault="00BB6CF6" w:rsidP="004B511B">
      <w:pPr>
        <w:spacing w:line="276" w:lineRule="auto"/>
        <w:rPr>
          <w:sz w:val="24"/>
          <w:szCs w:val="24"/>
        </w:rPr>
      </w:pPr>
      <w:r w:rsidRPr="00FC6628">
        <w:rPr>
          <w:sz w:val="24"/>
          <w:szCs w:val="24"/>
        </w:rPr>
        <w:t>All animal procedures were conducted in accordance with institutional guidelines of the Griffin Institute, London, UK and the Guide for the Care and Use of Laboratory Animals (Institute of Laboratory Animal Resources, 1996).</w:t>
      </w:r>
      <w:r w:rsidR="00FC6628" w:rsidRPr="00FC6628">
        <w:rPr>
          <w:sz w:val="24"/>
          <w:szCs w:val="24"/>
        </w:rPr>
        <w:t xml:space="preserve"> </w:t>
      </w:r>
      <w:r w:rsidRPr="00FC6628">
        <w:rPr>
          <w:sz w:val="24"/>
          <w:szCs w:val="24"/>
        </w:rPr>
        <w:t>All experimental procedures received the approval of the UK Home Office (PPL 70/7765).</w:t>
      </w:r>
    </w:p>
    <w:p w14:paraId="05511D5E" w14:textId="521E6D2A" w:rsidR="00CA47EB" w:rsidRPr="00FC6628" w:rsidRDefault="00CA47EB" w:rsidP="004B511B">
      <w:pPr>
        <w:spacing w:line="276" w:lineRule="auto"/>
        <w:rPr>
          <w:sz w:val="24"/>
          <w:szCs w:val="24"/>
        </w:rPr>
      </w:pPr>
      <w:r w:rsidRPr="00FC6628">
        <w:rPr>
          <w:sz w:val="24"/>
          <w:szCs w:val="24"/>
        </w:rPr>
        <w:t xml:space="preserve">Experimental studies were performed in transgenic </w:t>
      </w:r>
      <w:r w:rsidRPr="00FC6628">
        <w:rPr>
          <w:i/>
          <w:iCs/>
          <w:sz w:val="24"/>
          <w:szCs w:val="24"/>
        </w:rPr>
        <w:t>D374Y</w:t>
      </w:r>
      <w:r w:rsidRPr="00FC6628">
        <w:rPr>
          <w:sz w:val="24"/>
          <w:szCs w:val="24"/>
        </w:rPr>
        <w:t>-PCSK9 hyperlipidaemic minipigs (n=5) fed a cholate free high fat high cholesterol diet (Test Diet) as previously reported</w:t>
      </w:r>
      <w:r w:rsidR="00817CD3" w:rsidRPr="00FC6628">
        <w:rPr>
          <w:sz w:val="24"/>
          <w:szCs w:val="24"/>
        </w:rPr>
        <w:fldChar w:fldCharType="begin">
          <w:fldData xml:space="preserve">PEVuZE5vdGU+PENpdGU+PEF1dGhvcj5QZWRyaWdpPC9BdXRob3I+PFllYXI+MjAxNTwvWWVhcj48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</w:fldData>
        </w:fldChar>
      </w:r>
      <w:r w:rsidR="00783A63" w:rsidRPr="00FC6628">
        <w:rPr>
          <w:sz w:val="24"/>
          <w:szCs w:val="24"/>
        </w:rPr>
        <w:instrText xml:space="preserve"> ADDIN EN.CITE </w:instrText>
      </w:r>
      <w:r w:rsidR="00783A63" w:rsidRPr="00FC6628">
        <w:rPr>
          <w:sz w:val="24"/>
          <w:szCs w:val="24"/>
        </w:rPr>
        <w:fldChar w:fldCharType="begin">
          <w:fldData xml:space="preserve">PEVuZE5vdGU+PENpdGU+PEF1dGhvcj5QZWRyaWdpPC9BdXRob3I+PFllYXI+MjAxNTwvWWVhcj48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</w:fldData>
        </w:fldChar>
      </w:r>
      <w:r w:rsidR="00783A63" w:rsidRPr="00FC6628">
        <w:rPr>
          <w:sz w:val="24"/>
          <w:szCs w:val="24"/>
        </w:rPr>
        <w:instrText xml:space="preserve"> ADDIN EN.CITE.DATA </w:instrText>
      </w:r>
      <w:r w:rsidR="00783A63" w:rsidRPr="00FC6628">
        <w:rPr>
          <w:sz w:val="24"/>
          <w:szCs w:val="24"/>
        </w:rPr>
      </w:r>
      <w:r w:rsidR="00783A63" w:rsidRPr="00FC6628">
        <w:rPr>
          <w:sz w:val="24"/>
          <w:szCs w:val="24"/>
        </w:rPr>
        <w:fldChar w:fldCharType="end"/>
      </w:r>
      <w:r w:rsidR="00817CD3" w:rsidRPr="00FC6628">
        <w:rPr>
          <w:sz w:val="24"/>
          <w:szCs w:val="24"/>
        </w:rPr>
      </w:r>
      <w:r w:rsidR="00817CD3" w:rsidRPr="00FC6628">
        <w:rPr>
          <w:sz w:val="24"/>
          <w:szCs w:val="24"/>
        </w:rPr>
        <w:fldChar w:fldCharType="separate"/>
      </w:r>
      <w:r w:rsidR="00783A63" w:rsidRPr="00FC6628">
        <w:rPr>
          <w:noProof/>
          <w:sz w:val="24"/>
          <w:szCs w:val="24"/>
          <w:vertAlign w:val="superscript"/>
        </w:rPr>
        <w:t>2</w:t>
      </w:r>
      <w:r w:rsidR="00817CD3" w:rsidRPr="00FC6628">
        <w:rPr>
          <w:sz w:val="24"/>
          <w:szCs w:val="24"/>
        </w:rPr>
        <w:fldChar w:fldCharType="end"/>
      </w:r>
      <w:r w:rsidRPr="00FC6628">
        <w:rPr>
          <w:sz w:val="24"/>
          <w:szCs w:val="24"/>
        </w:rPr>
        <w:t>. Before cardiac catheterisation procedures, animals were initially premedicated with oral diazepam (1mg/kg) and acepromazine (1mg/kg) after which intramuscular ketamine (5mg/kg) and xylazine (1mg/kg). After endotracheal intubation, animals were mechanically ventilated with isoflurane (1-3%) as an inhalational anaesthetic. Vital signs including end-tidal CO2, oxygen saturations, arterial blood pressure and electrocardiogram were monitored continuously. At each instrumentation, animals received 1g ampicil</w:t>
      </w:r>
      <w:r w:rsidR="00024278" w:rsidRPr="00FC6628">
        <w:rPr>
          <w:sz w:val="24"/>
          <w:szCs w:val="24"/>
        </w:rPr>
        <w:t>l</w:t>
      </w:r>
      <w:r w:rsidRPr="00FC6628">
        <w:rPr>
          <w:sz w:val="24"/>
          <w:szCs w:val="24"/>
        </w:rPr>
        <w:t>in intravenously. The day before stent implantation, animals received clopidogrel 600mg and aspirin 300mg. Following stent implantation, animals received daily aspirin 75mg and clopidogrel 150mg orally for the study duration.</w:t>
      </w:r>
    </w:p>
    <w:p w14:paraId="13E049B6" w14:textId="440804F7" w:rsidR="00CA47EB" w:rsidRPr="00FC6628" w:rsidRDefault="00CA47EB" w:rsidP="004B511B">
      <w:pPr>
        <w:spacing w:line="276" w:lineRule="auto"/>
        <w:rPr>
          <w:sz w:val="24"/>
          <w:szCs w:val="24"/>
        </w:rPr>
      </w:pPr>
      <w:r w:rsidRPr="00FC6628">
        <w:rPr>
          <w:sz w:val="24"/>
          <w:szCs w:val="24"/>
        </w:rPr>
        <w:t>Cardiac catheterisation was performed via an 8 French right femoral sheath (Arrow International) placed percutaneously under ultrasound guidance. Unfractionated heparin (5000u) was administered with a further 1000u administe</w:t>
      </w:r>
      <w:r w:rsidR="00663CF9" w:rsidRPr="00FC6628">
        <w:rPr>
          <w:sz w:val="24"/>
          <w:szCs w:val="24"/>
        </w:rPr>
        <w:t>re</w:t>
      </w:r>
      <w:r w:rsidRPr="00FC6628">
        <w:rPr>
          <w:sz w:val="24"/>
          <w:szCs w:val="24"/>
        </w:rPr>
        <w:t xml:space="preserve">d every hour. The left and right coronary arteries were engaged with an 8F Hockey Stick I </w:t>
      </w:r>
      <w:proofErr w:type="gramStart"/>
      <w:r w:rsidRPr="00FC6628">
        <w:rPr>
          <w:sz w:val="24"/>
          <w:szCs w:val="24"/>
        </w:rPr>
        <w:t>guiding</w:t>
      </w:r>
      <w:proofErr w:type="gramEnd"/>
      <w:r w:rsidRPr="00FC6628">
        <w:rPr>
          <w:sz w:val="24"/>
          <w:szCs w:val="24"/>
        </w:rPr>
        <w:t xml:space="preserve"> catheter. Coronary angiography was performed using a single plane X-ray fluoroscopy system (Innova 4100, GE Healthcare). Angiograms were acquired after administration of intracoronary isosorbide dinitrate (0.1-0.3mg) in orthogonal views (&gt;</w:t>
      </w:r>
      <w:r w:rsidR="00024278" w:rsidRPr="00FC6628">
        <w:rPr>
          <w:sz w:val="24"/>
          <w:szCs w:val="24"/>
        </w:rPr>
        <w:t>30</w:t>
      </w:r>
      <w:r w:rsidR="00024278" w:rsidRPr="00FC6628">
        <w:rPr>
          <w:sz w:val="24"/>
          <w:szCs w:val="24"/>
          <w:vertAlign w:val="superscript"/>
        </w:rPr>
        <w:t>o</w:t>
      </w:r>
      <w:r w:rsidR="00024278" w:rsidRPr="00FC6628">
        <w:rPr>
          <w:sz w:val="24"/>
          <w:szCs w:val="24"/>
        </w:rPr>
        <w:t xml:space="preserve"> </w:t>
      </w:r>
      <w:r w:rsidRPr="00FC6628">
        <w:rPr>
          <w:sz w:val="24"/>
          <w:szCs w:val="24"/>
        </w:rPr>
        <w:t>separation) with respiration briefly held in end-expiration to mi</w:t>
      </w:r>
      <w:r w:rsidR="00663CF9" w:rsidRPr="00FC6628">
        <w:rPr>
          <w:sz w:val="24"/>
          <w:szCs w:val="24"/>
        </w:rPr>
        <w:t>n</w:t>
      </w:r>
      <w:r w:rsidRPr="00FC6628">
        <w:rPr>
          <w:sz w:val="24"/>
          <w:szCs w:val="24"/>
        </w:rPr>
        <w:t>i</w:t>
      </w:r>
      <w:r w:rsidR="00663CF9" w:rsidRPr="00FC6628">
        <w:rPr>
          <w:sz w:val="24"/>
          <w:szCs w:val="24"/>
        </w:rPr>
        <w:t>m</w:t>
      </w:r>
      <w:r w:rsidRPr="00FC6628">
        <w:rPr>
          <w:sz w:val="24"/>
          <w:szCs w:val="24"/>
        </w:rPr>
        <w:t xml:space="preserve">ise respiratory motion artefact using iodinated contrast (iodixanol 320 </w:t>
      </w:r>
      <w:proofErr w:type="spellStart"/>
      <w:r w:rsidRPr="00FC6628">
        <w:rPr>
          <w:sz w:val="24"/>
          <w:szCs w:val="24"/>
        </w:rPr>
        <w:t>mgI</w:t>
      </w:r>
      <w:proofErr w:type="spellEnd"/>
      <w:r w:rsidRPr="00FC6628">
        <w:rPr>
          <w:sz w:val="24"/>
          <w:szCs w:val="24"/>
        </w:rPr>
        <w:t>/mL, GE Healthcare, UK) with views selected to minimise vessel overlap.</w:t>
      </w:r>
    </w:p>
    <w:p w14:paraId="1E788530" w14:textId="7A3A8E24" w:rsidR="00CA47EB" w:rsidRPr="00FC6628" w:rsidRDefault="00CA47EB" w:rsidP="004B511B">
      <w:pPr>
        <w:spacing w:line="276" w:lineRule="auto"/>
        <w:rPr>
          <w:sz w:val="24"/>
          <w:szCs w:val="24"/>
        </w:rPr>
      </w:pPr>
      <w:r w:rsidRPr="00FC6628">
        <w:rPr>
          <w:sz w:val="24"/>
          <w:szCs w:val="24"/>
        </w:rPr>
        <w:t xml:space="preserve">Inlet coronary blood velocity was measured in each coronary artery using a </w:t>
      </w:r>
      <w:proofErr w:type="spellStart"/>
      <w:r w:rsidRPr="00FC6628">
        <w:rPr>
          <w:sz w:val="24"/>
          <w:szCs w:val="24"/>
        </w:rPr>
        <w:t>Combowire</w:t>
      </w:r>
      <w:proofErr w:type="spellEnd"/>
      <w:r w:rsidRPr="00FC6628">
        <w:rPr>
          <w:sz w:val="24"/>
          <w:szCs w:val="24"/>
        </w:rPr>
        <w:t xml:space="preserve"> (Volcano Corporation, San Diego, CA, USA). Equalisation was performed at the guide catheter tip. Measurements were undertaken &gt;5mm from a significant </w:t>
      </w:r>
      <w:proofErr w:type="spellStart"/>
      <w:r w:rsidRPr="00FC6628">
        <w:rPr>
          <w:sz w:val="24"/>
          <w:szCs w:val="24"/>
        </w:rPr>
        <w:t>sidebranch</w:t>
      </w:r>
      <w:proofErr w:type="spellEnd"/>
      <w:r w:rsidRPr="00FC6628">
        <w:rPr>
          <w:sz w:val="24"/>
          <w:szCs w:val="24"/>
        </w:rPr>
        <w:t xml:space="preserve"> (&gt; 2mm diameter) for 10-20 cycles. Intracoronary frequency domain optical coherence tomography (OCT) was performed with an </w:t>
      </w:r>
      <w:proofErr w:type="spellStart"/>
      <w:r w:rsidRPr="00FC6628">
        <w:rPr>
          <w:sz w:val="24"/>
          <w:szCs w:val="24"/>
        </w:rPr>
        <w:t>Illumien</w:t>
      </w:r>
      <w:proofErr w:type="spellEnd"/>
      <w:r w:rsidRPr="00FC6628">
        <w:rPr>
          <w:sz w:val="24"/>
          <w:szCs w:val="24"/>
        </w:rPr>
        <w:t xml:space="preserve"> system and Dragonfly-2 catheters (Abbott Vascular). Before OCT image acquisition, the OCT catheter position was imaged in orthogonal views during injection of iodinated contrast to enable 3-D reconstruction of the catheter path within the coronary artery. OCT pullbacks were performed at 20mm/s during pump injection of iodixanol (4-8mL/s). </w:t>
      </w:r>
    </w:p>
    <w:p w14:paraId="31678C67" w14:textId="13A7FA9B" w:rsidR="00CA47EB" w:rsidRPr="00FC6628" w:rsidRDefault="00CA47EB" w:rsidP="004B511B">
      <w:pPr>
        <w:pStyle w:val="Heading2"/>
        <w:spacing w:line="276" w:lineRule="auto"/>
        <w:rPr>
          <w:color w:val="auto"/>
        </w:rPr>
      </w:pPr>
      <w:r w:rsidRPr="00FC6628">
        <w:rPr>
          <w:color w:val="auto"/>
        </w:rPr>
        <w:lastRenderedPageBreak/>
        <w:t>Reconstruction of 3D coronary arterial geometries</w:t>
      </w:r>
    </w:p>
    <w:p w14:paraId="38011088" w14:textId="0D9DA9D4" w:rsidR="00CA47EB" w:rsidRPr="00FC6628" w:rsidRDefault="00CA47EB" w:rsidP="004B511B">
      <w:pPr>
        <w:spacing w:line="276" w:lineRule="auto"/>
        <w:rPr>
          <w:sz w:val="24"/>
          <w:szCs w:val="24"/>
        </w:rPr>
      </w:pPr>
      <w:r w:rsidRPr="00FC6628">
        <w:rPr>
          <w:sz w:val="24"/>
          <w:szCs w:val="24"/>
        </w:rPr>
        <w:t>OCT-based vessel reconstruction methodology was performed as previously reported</w:t>
      </w:r>
      <w:r w:rsidR="00024278" w:rsidRPr="00FC6628">
        <w:rPr>
          <w:sz w:val="24"/>
          <w:szCs w:val="24"/>
        </w:rPr>
        <w:t xml:space="preserve"> </w:t>
      </w:r>
      <w:r w:rsidR="00817CD3" w:rsidRPr="00FC6628">
        <w:rPr>
          <w:sz w:val="24"/>
          <w:szCs w:val="24"/>
        </w:rPr>
        <w:fldChar w:fldCharType="begin">
          <w:fldData xml:space="preserve">PEVuZE5vdGU+PENpdGU+PEF1dGhvcj5QZWRyaWdpPC9BdXRob3I+PFllYXI+MjAxNTwvWWVhcj48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=
</w:fldData>
        </w:fldChar>
      </w:r>
      <w:r w:rsidR="007B240D" w:rsidRPr="00FC6628">
        <w:rPr>
          <w:sz w:val="24"/>
          <w:szCs w:val="24"/>
        </w:rPr>
        <w:instrText xml:space="preserve"> ADDIN EN.CITE </w:instrText>
      </w:r>
      <w:r w:rsidR="007B240D" w:rsidRPr="00FC6628">
        <w:rPr>
          <w:sz w:val="24"/>
          <w:szCs w:val="24"/>
        </w:rPr>
        <w:fldChar w:fldCharType="begin">
          <w:fldData xml:space="preserve">PEVuZE5vdGU+PENpdGU+PEF1dGhvcj5QZWRyaWdpPC9BdXRob3I+PFllYXI+MjAxNTwvWWVhcj48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=
</w:fldData>
        </w:fldChar>
      </w:r>
      <w:r w:rsidR="007B240D" w:rsidRPr="00FC6628">
        <w:rPr>
          <w:sz w:val="24"/>
          <w:szCs w:val="24"/>
        </w:rPr>
        <w:instrText xml:space="preserve"> ADDIN EN.CITE.DATA </w:instrText>
      </w:r>
      <w:r w:rsidR="007B240D" w:rsidRPr="00FC6628">
        <w:rPr>
          <w:sz w:val="24"/>
          <w:szCs w:val="24"/>
        </w:rPr>
      </w:r>
      <w:r w:rsidR="007B240D" w:rsidRPr="00FC6628">
        <w:rPr>
          <w:sz w:val="24"/>
          <w:szCs w:val="24"/>
        </w:rPr>
        <w:fldChar w:fldCharType="end"/>
      </w:r>
      <w:r w:rsidR="00817CD3" w:rsidRPr="00FC6628">
        <w:rPr>
          <w:sz w:val="24"/>
          <w:szCs w:val="24"/>
        </w:rPr>
      </w:r>
      <w:r w:rsidR="00817CD3" w:rsidRPr="00FC6628">
        <w:rPr>
          <w:sz w:val="24"/>
          <w:szCs w:val="24"/>
        </w:rPr>
        <w:fldChar w:fldCharType="separate"/>
      </w:r>
      <w:r w:rsidR="007B240D" w:rsidRPr="00FC6628">
        <w:rPr>
          <w:noProof/>
          <w:sz w:val="24"/>
          <w:szCs w:val="24"/>
          <w:vertAlign w:val="superscript"/>
        </w:rPr>
        <w:t>1, 2, 4, 6, 8, 9</w:t>
      </w:r>
      <w:r w:rsidR="00817CD3" w:rsidRPr="00FC6628">
        <w:rPr>
          <w:sz w:val="24"/>
          <w:szCs w:val="24"/>
        </w:rPr>
        <w:fldChar w:fldCharType="end"/>
      </w:r>
      <w:r w:rsidRPr="00FC6628">
        <w:rPr>
          <w:sz w:val="24"/>
          <w:szCs w:val="24"/>
        </w:rPr>
        <w:t xml:space="preserve">. </w:t>
      </w:r>
      <w:r w:rsidR="00663CF9" w:rsidRPr="00FC6628">
        <w:rPr>
          <w:sz w:val="24"/>
          <w:szCs w:val="24"/>
        </w:rPr>
        <w:t xml:space="preserve"> </w:t>
      </w:r>
      <w:r w:rsidRPr="00FC6628">
        <w:rPr>
          <w:sz w:val="24"/>
          <w:szCs w:val="24"/>
        </w:rPr>
        <w:t xml:space="preserve">Coronary lumen contours were segmented using CAAS </w:t>
      </w:r>
      <w:r w:rsidR="00024278" w:rsidRPr="00FC6628">
        <w:rPr>
          <w:sz w:val="24"/>
          <w:szCs w:val="24"/>
        </w:rPr>
        <w:t xml:space="preserve">Intravascular </w:t>
      </w:r>
      <w:r w:rsidRPr="00FC6628">
        <w:rPr>
          <w:sz w:val="24"/>
          <w:szCs w:val="24"/>
        </w:rPr>
        <w:t>Software (</w:t>
      </w:r>
      <w:proofErr w:type="spellStart"/>
      <w:r w:rsidRPr="00FC6628">
        <w:rPr>
          <w:sz w:val="24"/>
          <w:szCs w:val="24"/>
        </w:rPr>
        <w:t>PieMedical</w:t>
      </w:r>
      <w:proofErr w:type="spellEnd"/>
      <w:r w:rsidR="00024278" w:rsidRPr="00FC6628">
        <w:rPr>
          <w:sz w:val="24"/>
          <w:szCs w:val="24"/>
        </w:rPr>
        <w:t>, Rotterdam, NL</w:t>
      </w:r>
      <w:r w:rsidRPr="00FC6628">
        <w:rPr>
          <w:sz w:val="24"/>
          <w:szCs w:val="24"/>
        </w:rPr>
        <w:t>). Only clear image frames with visible lumen and vessel &gt;270</w:t>
      </w:r>
      <w:r w:rsidR="00024278" w:rsidRPr="00FC6628">
        <w:rPr>
          <w:sz w:val="24"/>
          <w:szCs w:val="24"/>
          <w:vertAlign w:val="superscript"/>
        </w:rPr>
        <w:t>o</w:t>
      </w:r>
      <w:r w:rsidRPr="00FC6628">
        <w:rPr>
          <w:sz w:val="24"/>
          <w:szCs w:val="24"/>
        </w:rPr>
        <w:t xml:space="preserve"> continuous arc were analysed.  Whenever a side</w:t>
      </w:r>
      <w:r w:rsidR="00E46B87" w:rsidRPr="00FC6628">
        <w:rPr>
          <w:sz w:val="24"/>
          <w:szCs w:val="24"/>
        </w:rPr>
        <w:t xml:space="preserve"> </w:t>
      </w:r>
      <w:r w:rsidRPr="00FC6628">
        <w:rPr>
          <w:sz w:val="24"/>
          <w:szCs w:val="24"/>
        </w:rPr>
        <w:t>branch was present in the OCT image, the lumen was segmented as if no side</w:t>
      </w:r>
      <w:r w:rsidR="00E46B87" w:rsidRPr="00FC6628">
        <w:rPr>
          <w:sz w:val="24"/>
          <w:szCs w:val="24"/>
        </w:rPr>
        <w:t xml:space="preserve"> </w:t>
      </w:r>
      <w:r w:rsidRPr="00FC6628">
        <w:rPr>
          <w:sz w:val="24"/>
          <w:szCs w:val="24"/>
        </w:rPr>
        <w:t xml:space="preserve">branch was present. </w:t>
      </w:r>
    </w:p>
    <w:p w14:paraId="7FF90533" w14:textId="600BE78C" w:rsidR="00CA47EB" w:rsidRPr="00FC6628" w:rsidRDefault="00E676A8" w:rsidP="004B511B">
      <w:pPr>
        <w:spacing w:line="276" w:lineRule="auto"/>
        <w:rPr>
          <w:sz w:val="24"/>
          <w:szCs w:val="24"/>
        </w:rPr>
      </w:pPr>
      <w:r w:rsidRPr="00FC6628">
        <w:rPr>
          <w:sz w:val="24"/>
          <w:szCs w:val="24"/>
        </w:rPr>
        <w:t>A summary of the</w:t>
      </w:r>
      <w:r w:rsidR="00CA47EB" w:rsidRPr="00FC6628">
        <w:rPr>
          <w:sz w:val="24"/>
          <w:szCs w:val="24"/>
        </w:rPr>
        <w:t xml:space="preserve"> workflow </w:t>
      </w:r>
      <w:r w:rsidRPr="00FC6628">
        <w:rPr>
          <w:sz w:val="24"/>
          <w:szCs w:val="24"/>
        </w:rPr>
        <w:t xml:space="preserve">used to prepare computational simulations of coronary arteries from vessel reconstructions based on the fusion of OCT and angiograms </w:t>
      </w:r>
      <w:r w:rsidR="00CA47EB" w:rsidRPr="00FC6628">
        <w:rPr>
          <w:sz w:val="24"/>
          <w:szCs w:val="24"/>
        </w:rPr>
        <w:t>is as follows:</w:t>
      </w:r>
    </w:p>
    <w:p w14:paraId="0F497B21" w14:textId="7BED4D22" w:rsidR="00CA47EB" w:rsidRPr="00FC6628" w:rsidRDefault="00CA47EB" w:rsidP="004B511B">
      <w:pPr>
        <w:pStyle w:val="ListParagraph"/>
        <w:numPr>
          <w:ilvl w:val="0"/>
          <w:numId w:val="1"/>
        </w:numPr>
        <w:spacing w:line="276" w:lineRule="auto"/>
        <w:jc w:val="both"/>
        <w:rPr>
          <w:rFonts w:cstheme="minorHAnsi"/>
          <w:sz w:val="24"/>
          <w:szCs w:val="24"/>
        </w:rPr>
      </w:pPr>
      <w:r w:rsidRPr="00FC6628">
        <w:rPr>
          <w:rFonts w:cstheme="minorHAnsi"/>
          <w:sz w:val="24"/>
          <w:szCs w:val="24"/>
        </w:rPr>
        <w:t xml:space="preserve">An OCT pullback of the vessel is manually contoured to provide coordinates of the outline of the lumen.  A subset of the frames is selected corresponding to the vessel Region </w:t>
      </w:r>
      <w:proofErr w:type="gramStart"/>
      <w:r w:rsidRPr="00FC6628">
        <w:rPr>
          <w:rFonts w:cstheme="minorHAnsi"/>
          <w:sz w:val="24"/>
          <w:szCs w:val="24"/>
        </w:rPr>
        <w:t>Of</w:t>
      </w:r>
      <w:proofErr w:type="gramEnd"/>
      <w:r w:rsidRPr="00FC6628">
        <w:rPr>
          <w:rFonts w:cstheme="minorHAnsi"/>
          <w:sz w:val="24"/>
          <w:szCs w:val="24"/>
        </w:rPr>
        <w:t xml:space="preserve"> Interest (ROI), based upon </w:t>
      </w:r>
      <w:r w:rsidR="00024278" w:rsidRPr="00FC6628">
        <w:rPr>
          <w:rFonts w:cstheme="minorHAnsi"/>
          <w:sz w:val="24"/>
          <w:szCs w:val="24"/>
        </w:rPr>
        <w:t xml:space="preserve">anatomical </w:t>
      </w:r>
      <w:r w:rsidRPr="00FC6628">
        <w:rPr>
          <w:rFonts w:cstheme="minorHAnsi"/>
          <w:sz w:val="24"/>
          <w:szCs w:val="24"/>
        </w:rPr>
        <w:t>landmarks.</w:t>
      </w:r>
    </w:p>
    <w:p w14:paraId="11054F5F" w14:textId="1E1F8050" w:rsidR="00CA47EB" w:rsidRPr="00FC6628" w:rsidRDefault="00CA47EB" w:rsidP="004B511B">
      <w:pPr>
        <w:pStyle w:val="ListParagraph"/>
        <w:numPr>
          <w:ilvl w:val="0"/>
          <w:numId w:val="1"/>
        </w:numPr>
        <w:spacing w:line="276" w:lineRule="auto"/>
        <w:jc w:val="both"/>
        <w:rPr>
          <w:rFonts w:cstheme="minorHAnsi"/>
          <w:sz w:val="24"/>
          <w:szCs w:val="24"/>
        </w:rPr>
      </w:pPr>
      <w:r w:rsidRPr="00FC6628">
        <w:rPr>
          <w:rFonts w:cstheme="minorHAnsi"/>
          <w:sz w:val="24"/>
          <w:szCs w:val="24"/>
        </w:rPr>
        <w:t xml:space="preserve">The OCT catheter outline is identified in </w:t>
      </w:r>
      <w:r w:rsidR="00E676A8" w:rsidRPr="00FC6628">
        <w:rPr>
          <w:rFonts w:cstheme="minorHAnsi"/>
          <w:sz w:val="24"/>
          <w:szCs w:val="24"/>
        </w:rPr>
        <w:t xml:space="preserve">sequential orthogonal </w:t>
      </w:r>
      <w:r w:rsidRPr="00FC6628">
        <w:rPr>
          <w:rFonts w:cstheme="minorHAnsi"/>
          <w:sz w:val="24"/>
          <w:szCs w:val="24"/>
        </w:rPr>
        <w:t xml:space="preserve">angiograms and Quantitative Coronary Angiography using CAAS </w:t>
      </w:r>
      <w:r w:rsidR="00024278" w:rsidRPr="00FC6628">
        <w:rPr>
          <w:rFonts w:cstheme="minorHAnsi"/>
          <w:sz w:val="24"/>
          <w:szCs w:val="24"/>
        </w:rPr>
        <w:t xml:space="preserve">3D QCA </w:t>
      </w:r>
      <w:r w:rsidRPr="00FC6628">
        <w:rPr>
          <w:rFonts w:cstheme="minorHAnsi"/>
          <w:sz w:val="24"/>
          <w:szCs w:val="24"/>
        </w:rPr>
        <w:t>softwar</w:t>
      </w:r>
      <w:r w:rsidR="00E676A8" w:rsidRPr="00FC6628">
        <w:rPr>
          <w:rFonts w:cstheme="minorHAnsi"/>
          <w:sz w:val="24"/>
          <w:szCs w:val="24"/>
        </w:rPr>
        <w:t>e</w:t>
      </w:r>
      <w:r w:rsidR="00024278" w:rsidRPr="00FC6628">
        <w:rPr>
          <w:rFonts w:cstheme="minorHAnsi"/>
          <w:sz w:val="24"/>
          <w:szCs w:val="24"/>
        </w:rPr>
        <w:t xml:space="preserve"> </w:t>
      </w:r>
      <w:r w:rsidR="00024278" w:rsidRPr="00FC6628">
        <w:rPr>
          <w:sz w:val="24"/>
          <w:szCs w:val="24"/>
        </w:rPr>
        <w:t>(</w:t>
      </w:r>
      <w:proofErr w:type="spellStart"/>
      <w:r w:rsidR="00024278" w:rsidRPr="00FC6628">
        <w:rPr>
          <w:sz w:val="24"/>
          <w:szCs w:val="24"/>
        </w:rPr>
        <w:t>PieMedical</w:t>
      </w:r>
      <w:proofErr w:type="spellEnd"/>
      <w:r w:rsidR="00024278" w:rsidRPr="00FC6628">
        <w:rPr>
          <w:sz w:val="24"/>
          <w:szCs w:val="24"/>
        </w:rPr>
        <w:t>, Rotterdam, NL)</w:t>
      </w:r>
      <w:r w:rsidRPr="00FC6628">
        <w:rPr>
          <w:rFonts w:cstheme="minorHAnsi"/>
          <w:sz w:val="24"/>
          <w:szCs w:val="24"/>
        </w:rPr>
        <w:t xml:space="preserve"> is used to perform a 3D reconstruction of the catheter.</w:t>
      </w:r>
    </w:p>
    <w:p w14:paraId="13C2B3B3" w14:textId="0E26E3B6" w:rsidR="00CA47EB" w:rsidRPr="00FC6628" w:rsidRDefault="00CA47EB" w:rsidP="004B511B">
      <w:pPr>
        <w:pStyle w:val="ListParagraph"/>
        <w:numPr>
          <w:ilvl w:val="0"/>
          <w:numId w:val="1"/>
        </w:numPr>
        <w:spacing w:line="276" w:lineRule="auto"/>
        <w:jc w:val="both"/>
        <w:rPr>
          <w:rFonts w:cstheme="minorHAnsi"/>
          <w:sz w:val="24"/>
          <w:szCs w:val="24"/>
        </w:rPr>
      </w:pPr>
      <w:proofErr w:type="spellStart"/>
      <w:r w:rsidRPr="00FC6628">
        <w:rPr>
          <w:rFonts w:cstheme="minorHAnsi"/>
          <w:sz w:val="24"/>
          <w:szCs w:val="24"/>
        </w:rPr>
        <w:t>Stl</w:t>
      </w:r>
      <w:proofErr w:type="spellEnd"/>
      <w:r w:rsidRPr="00FC6628">
        <w:rPr>
          <w:rFonts w:cstheme="minorHAnsi"/>
          <w:sz w:val="24"/>
          <w:szCs w:val="24"/>
        </w:rPr>
        <w:t xml:space="preserve"> geometry of catheter generated from QCA is used to produce catheter path coordinates using VMTK lab </w:t>
      </w:r>
      <w:proofErr w:type="gramStart"/>
      <w:r w:rsidRPr="00FC6628">
        <w:rPr>
          <w:rFonts w:cstheme="minorHAnsi"/>
          <w:sz w:val="24"/>
          <w:szCs w:val="24"/>
        </w:rPr>
        <w:t>software</w:t>
      </w:r>
      <w:proofErr w:type="gramEnd"/>
    </w:p>
    <w:p w14:paraId="2F7498BE" w14:textId="77777777" w:rsidR="00CA47EB" w:rsidRPr="00FC6628" w:rsidRDefault="00CA47EB" w:rsidP="004B511B">
      <w:pPr>
        <w:pStyle w:val="ListParagraph"/>
        <w:numPr>
          <w:ilvl w:val="0"/>
          <w:numId w:val="1"/>
        </w:numPr>
        <w:spacing w:line="276" w:lineRule="auto"/>
        <w:jc w:val="both"/>
        <w:rPr>
          <w:rFonts w:cstheme="minorHAnsi"/>
          <w:sz w:val="24"/>
          <w:szCs w:val="24"/>
        </w:rPr>
      </w:pPr>
      <w:r w:rsidRPr="00FC6628">
        <w:rPr>
          <w:rFonts w:cstheme="minorHAnsi"/>
          <w:sz w:val="24"/>
          <w:szCs w:val="24"/>
        </w:rPr>
        <w:t>The catheter path is smoothed, and a 3D reconstruction of the vessel is computed from the contoured OCT output and catheter path coordinates.  This is performed using in-house MATLAB code.</w:t>
      </w:r>
    </w:p>
    <w:p w14:paraId="27148C23" w14:textId="77777777" w:rsidR="00CA47EB" w:rsidRPr="00FC6628" w:rsidRDefault="00CA47EB" w:rsidP="004B511B">
      <w:pPr>
        <w:pStyle w:val="ListParagraph"/>
        <w:numPr>
          <w:ilvl w:val="0"/>
          <w:numId w:val="1"/>
        </w:numPr>
        <w:spacing w:line="276" w:lineRule="auto"/>
        <w:jc w:val="both"/>
        <w:rPr>
          <w:rFonts w:cstheme="minorHAnsi"/>
          <w:sz w:val="24"/>
          <w:szCs w:val="24"/>
        </w:rPr>
      </w:pPr>
      <w:r w:rsidRPr="00FC6628">
        <w:rPr>
          <w:rFonts w:cstheme="minorHAnsi"/>
          <w:sz w:val="24"/>
          <w:szCs w:val="24"/>
        </w:rPr>
        <w:t>The reconstructed vessel lumen geometry is smoothed.</w:t>
      </w:r>
    </w:p>
    <w:p w14:paraId="5A50EFC2" w14:textId="21BFA7B9" w:rsidR="00CA47EB" w:rsidRPr="00FC6628" w:rsidRDefault="00CA47EB" w:rsidP="004B511B">
      <w:pPr>
        <w:pStyle w:val="ListParagraph"/>
        <w:numPr>
          <w:ilvl w:val="0"/>
          <w:numId w:val="1"/>
        </w:numPr>
        <w:spacing w:line="276" w:lineRule="auto"/>
        <w:jc w:val="both"/>
        <w:rPr>
          <w:rFonts w:cstheme="minorHAnsi"/>
          <w:sz w:val="24"/>
          <w:szCs w:val="24"/>
        </w:rPr>
      </w:pPr>
      <w:r w:rsidRPr="00FC6628">
        <w:rPr>
          <w:rFonts w:cstheme="minorHAnsi"/>
          <w:sz w:val="24"/>
          <w:szCs w:val="24"/>
        </w:rPr>
        <w:t>Reconstructed vessel lumen is used to generate the solid mesh and input file for the A</w:t>
      </w:r>
      <w:r w:rsidR="00BA3E7E" w:rsidRPr="00FC6628">
        <w:rPr>
          <w:rFonts w:cstheme="minorHAnsi"/>
          <w:sz w:val="24"/>
          <w:szCs w:val="24"/>
        </w:rPr>
        <w:t>baqus</w:t>
      </w:r>
      <w:r w:rsidRPr="00FC6628">
        <w:rPr>
          <w:rFonts w:cstheme="minorHAnsi"/>
          <w:sz w:val="24"/>
          <w:szCs w:val="24"/>
        </w:rPr>
        <w:t>/Standard implicit solid solver.</w:t>
      </w:r>
    </w:p>
    <w:p w14:paraId="6E0AC588" w14:textId="1DA0278A" w:rsidR="00CA47EB" w:rsidRPr="00FC6628" w:rsidRDefault="00CA47EB" w:rsidP="004B511B">
      <w:pPr>
        <w:pStyle w:val="ListParagraph"/>
        <w:numPr>
          <w:ilvl w:val="0"/>
          <w:numId w:val="1"/>
        </w:numPr>
        <w:spacing w:line="276" w:lineRule="auto"/>
        <w:jc w:val="both"/>
        <w:rPr>
          <w:rFonts w:cstheme="minorHAnsi"/>
          <w:sz w:val="24"/>
          <w:szCs w:val="24"/>
        </w:rPr>
      </w:pPr>
      <w:r w:rsidRPr="00FC6628">
        <w:rPr>
          <w:rFonts w:cstheme="minorHAnsi"/>
          <w:sz w:val="24"/>
          <w:szCs w:val="24"/>
        </w:rPr>
        <w:t>Reconstructed vessel lumen is used to generate the fluid mesh and input file for the A</w:t>
      </w:r>
      <w:r w:rsidR="00BA3E7E" w:rsidRPr="00FC6628">
        <w:rPr>
          <w:rFonts w:cstheme="minorHAnsi"/>
          <w:sz w:val="24"/>
          <w:szCs w:val="24"/>
        </w:rPr>
        <w:t>baqus</w:t>
      </w:r>
      <w:r w:rsidRPr="00FC6628">
        <w:rPr>
          <w:rFonts w:cstheme="minorHAnsi"/>
          <w:sz w:val="24"/>
          <w:szCs w:val="24"/>
        </w:rPr>
        <w:t>/CFD fluid solver.</w:t>
      </w:r>
    </w:p>
    <w:p w14:paraId="2E48ED5D" w14:textId="60B0CF10" w:rsidR="00CA47EB" w:rsidRPr="00FC6628" w:rsidRDefault="00024278" w:rsidP="004B511B">
      <w:pPr>
        <w:pStyle w:val="ListParagraph"/>
        <w:numPr>
          <w:ilvl w:val="0"/>
          <w:numId w:val="1"/>
        </w:numPr>
        <w:spacing w:line="276" w:lineRule="auto"/>
        <w:jc w:val="both"/>
        <w:rPr>
          <w:rFonts w:cstheme="minorHAnsi"/>
          <w:sz w:val="24"/>
          <w:szCs w:val="24"/>
        </w:rPr>
      </w:pPr>
      <w:proofErr w:type="spellStart"/>
      <w:r w:rsidRPr="00FC6628">
        <w:rPr>
          <w:rFonts w:cstheme="minorHAnsi"/>
          <w:sz w:val="24"/>
          <w:szCs w:val="24"/>
        </w:rPr>
        <w:t>Combowire</w:t>
      </w:r>
      <w:proofErr w:type="spellEnd"/>
      <w:r w:rsidR="00CA47EB" w:rsidRPr="00FC6628">
        <w:rPr>
          <w:rFonts w:cstheme="minorHAnsi"/>
          <w:sz w:val="24"/>
          <w:szCs w:val="24"/>
        </w:rPr>
        <w:t xml:space="preserve"> raw measurement data of in-vivo blood pressure and flow velocity time-series is smoothed and synchronised using concurrent ECG data.  Processed values are inserted into A</w:t>
      </w:r>
      <w:r w:rsidR="00BA3E7E" w:rsidRPr="00FC6628">
        <w:rPr>
          <w:rFonts w:cstheme="minorHAnsi"/>
          <w:sz w:val="24"/>
          <w:szCs w:val="24"/>
        </w:rPr>
        <w:t>baqus</w:t>
      </w:r>
      <w:r w:rsidR="00CA47EB" w:rsidRPr="00FC6628">
        <w:rPr>
          <w:rFonts w:cstheme="minorHAnsi"/>
          <w:sz w:val="24"/>
          <w:szCs w:val="24"/>
        </w:rPr>
        <w:t>/CFD input file for use as directly measured fluid boundary conditions.</w:t>
      </w:r>
    </w:p>
    <w:p w14:paraId="3EC6E579" w14:textId="1796BBE5" w:rsidR="00CA47EB" w:rsidRPr="00FC6628" w:rsidRDefault="00CA47EB" w:rsidP="004B511B">
      <w:pPr>
        <w:pStyle w:val="ListParagraph"/>
        <w:numPr>
          <w:ilvl w:val="0"/>
          <w:numId w:val="1"/>
        </w:numPr>
        <w:spacing w:line="276" w:lineRule="auto"/>
        <w:jc w:val="both"/>
        <w:rPr>
          <w:rFonts w:cstheme="minorHAnsi"/>
          <w:sz w:val="24"/>
          <w:szCs w:val="24"/>
        </w:rPr>
      </w:pPr>
      <w:r w:rsidRPr="00FC6628">
        <w:rPr>
          <w:rFonts w:cstheme="minorHAnsi"/>
          <w:sz w:val="24"/>
          <w:szCs w:val="24"/>
        </w:rPr>
        <w:t xml:space="preserve">For FSI models with cardiac bending loading, a 3D </w:t>
      </w:r>
      <w:r w:rsidR="00024278" w:rsidRPr="00FC6628">
        <w:rPr>
          <w:rFonts w:cstheme="minorHAnsi"/>
          <w:sz w:val="24"/>
          <w:szCs w:val="24"/>
        </w:rPr>
        <w:t xml:space="preserve">QCA </w:t>
      </w:r>
      <w:r w:rsidRPr="00FC6628">
        <w:rPr>
          <w:rFonts w:cstheme="minorHAnsi"/>
          <w:sz w:val="24"/>
          <w:szCs w:val="24"/>
        </w:rPr>
        <w:t xml:space="preserve">reconstruction from </w:t>
      </w:r>
      <w:r w:rsidR="00E676A8" w:rsidRPr="00FC6628">
        <w:rPr>
          <w:rFonts w:cstheme="minorHAnsi"/>
          <w:sz w:val="24"/>
          <w:szCs w:val="24"/>
        </w:rPr>
        <w:t>sequential orthogonal</w:t>
      </w:r>
      <w:r w:rsidRPr="00FC6628">
        <w:rPr>
          <w:rFonts w:cstheme="minorHAnsi"/>
          <w:sz w:val="24"/>
          <w:szCs w:val="24"/>
        </w:rPr>
        <w:t xml:space="preserve"> angiograms is computed for the vessel at diastole and systole.  Vessel centrelines from each state are calculated from the reconstructed vessel </w:t>
      </w:r>
      <w:proofErr w:type="spellStart"/>
      <w:r w:rsidRPr="00FC6628">
        <w:rPr>
          <w:rFonts w:cstheme="minorHAnsi"/>
          <w:sz w:val="24"/>
          <w:szCs w:val="24"/>
        </w:rPr>
        <w:t>stl</w:t>
      </w:r>
      <w:proofErr w:type="spellEnd"/>
      <w:r w:rsidRPr="00FC6628">
        <w:rPr>
          <w:rFonts w:cstheme="minorHAnsi"/>
          <w:sz w:val="24"/>
          <w:szCs w:val="24"/>
        </w:rPr>
        <w:t xml:space="preserve"> geometry.  The difference between the two centrelines is calculated and used to generate the bending displacement loading, which is input into the solid A</w:t>
      </w:r>
      <w:r w:rsidR="00BA3E7E" w:rsidRPr="00FC6628">
        <w:rPr>
          <w:rFonts w:cstheme="minorHAnsi"/>
          <w:sz w:val="24"/>
          <w:szCs w:val="24"/>
        </w:rPr>
        <w:t>baqus</w:t>
      </w:r>
      <w:r w:rsidRPr="00FC6628">
        <w:rPr>
          <w:rFonts w:cstheme="minorHAnsi"/>
          <w:sz w:val="24"/>
          <w:szCs w:val="24"/>
        </w:rPr>
        <w:t>/Standard input file.</w:t>
      </w:r>
    </w:p>
    <w:p w14:paraId="6F5E20E1" w14:textId="77777777" w:rsidR="00CA47EB" w:rsidRPr="00FC6628" w:rsidRDefault="00CA47EB" w:rsidP="004B511B">
      <w:pPr>
        <w:pStyle w:val="ListParagraph"/>
        <w:numPr>
          <w:ilvl w:val="0"/>
          <w:numId w:val="1"/>
        </w:numPr>
        <w:spacing w:line="276" w:lineRule="auto"/>
        <w:jc w:val="both"/>
        <w:rPr>
          <w:rFonts w:cstheme="minorHAnsi"/>
          <w:sz w:val="24"/>
          <w:szCs w:val="24"/>
        </w:rPr>
      </w:pPr>
      <w:r w:rsidRPr="00FC6628">
        <w:rPr>
          <w:rFonts w:cstheme="minorHAnsi"/>
          <w:sz w:val="24"/>
          <w:szCs w:val="24"/>
        </w:rPr>
        <w:t xml:space="preserve">The FSI simulation is run on the </w:t>
      </w:r>
      <w:proofErr w:type="gramStart"/>
      <w:r w:rsidRPr="00FC6628">
        <w:rPr>
          <w:rFonts w:cstheme="minorHAnsi"/>
          <w:sz w:val="24"/>
          <w:szCs w:val="24"/>
        </w:rPr>
        <w:t>High Performance</w:t>
      </w:r>
      <w:proofErr w:type="gramEnd"/>
      <w:r w:rsidRPr="00FC6628">
        <w:rPr>
          <w:rFonts w:cstheme="minorHAnsi"/>
          <w:sz w:val="24"/>
          <w:szCs w:val="24"/>
        </w:rPr>
        <w:t xml:space="preserve"> Computing (HPC) facility at Imperial College London</w:t>
      </w:r>
    </w:p>
    <w:p w14:paraId="74AF3108" w14:textId="059A7F7E" w:rsidR="00CA47EB" w:rsidRPr="00FC6628" w:rsidRDefault="00CA47EB" w:rsidP="004B511B">
      <w:pPr>
        <w:pStyle w:val="ListParagraph"/>
        <w:numPr>
          <w:ilvl w:val="0"/>
          <w:numId w:val="1"/>
        </w:numPr>
        <w:spacing w:line="276" w:lineRule="auto"/>
        <w:jc w:val="both"/>
        <w:rPr>
          <w:rFonts w:cstheme="minorHAnsi"/>
          <w:sz w:val="24"/>
          <w:szCs w:val="24"/>
        </w:rPr>
      </w:pPr>
      <w:r w:rsidRPr="00FC6628">
        <w:rPr>
          <w:rFonts w:cstheme="minorHAnsi"/>
          <w:sz w:val="24"/>
          <w:szCs w:val="24"/>
        </w:rPr>
        <w:t>Shear and strain metrics are generated from the simulation results.</w:t>
      </w:r>
    </w:p>
    <w:p w14:paraId="06CC52E4" w14:textId="77777777" w:rsidR="007445CE" w:rsidRPr="00FC6628" w:rsidRDefault="007445CE" w:rsidP="004B511B">
      <w:pPr>
        <w:pStyle w:val="Heading3"/>
        <w:spacing w:line="276" w:lineRule="auto"/>
        <w:rPr>
          <w:color w:val="auto"/>
        </w:rPr>
      </w:pPr>
      <w:r w:rsidRPr="00FC6628">
        <w:rPr>
          <w:color w:val="auto"/>
        </w:rPr>
        <w:t>Mesh generation</w:t>
      </w:r>
    </w:p>
    <w:p w14:paraId="6794A7C7" w14:textId="61CDE072" w:rsidR="007445CE" w:rsidRPr="00FC6628" w:rsidRDefault="007445CE" w:rsidP="004B511B">
      <w:pPr>
        <w:spacing w:after="0" w:line="276" w:lineRule="auto"/>
        <w:ind w:firstLine="454"/>
        <w:rPr>
          <w:sz w:val="24"/>
          <w:szCs w:val="24"/>
        </w:rPr>
      </w:pPr>
      <w:r w:rsidRPr="00FC6628">
        <w:rPr>
          <w:sz w:val="24"/>
          <w:szCs w:val="24"/>
        </w:rPr>
        <w:t xml:space="preserve">Meshing of both the fluid and solid domains was performed using an in-house MATLAB script.  Linear hexahedral elements were used throughout.  All models were discretised in the same structured way, using 80 elements in the axial direction and 48 elements in the circumferential direction.  The fluid domain mesh incorporated a </w:t>
      </w:r>
      <w:proofErr w:type="gramStart"/>
      <w:r w:rsidRPr="00FC6628">
        <w:rPr>
          <w:sz w:val="24"/>
          <w:szCs w:val="24"/>
        </w:rPr>
        <w:t>3 element</w:t>
      </w:r>
      <w:proofErr w:type="gramEnd"/>
      <w:r w:rsidRPr="00FC6628">
        <w:rPr>
          <w:sz w:val="24"/>
          <w:szCs w:val="24"/>
        </w:rPr>
        <w:t xml:space="preserve"> boundary layer </w:t>
      </w:r>
      <w:r w:rsidRPr="00FC6628">
        <w:rPr>
          <w:sz w:val="24"/>
          <w:szCs w:val="24"/>
        </w:rPr>
        <w:lastRenderedPageBreak/>
        <w:t>mesh of growth factor 1.2 (Supplementary Figure 1).  The artery wall and perivascular material had 4 and 3 elements through thickness, respectively (Supplementary Figure 1).    The mesh for the fluid and solid domains was continuous and nodes were shared at the fluid-structure interface.  To facilitate the radial dilatation of the artery under loading from the blood flow within FSI simulations, automatic mesh movement was applied to the fluid mesh to enable it to expand with the movement of the artery wall.  This movement is automatically calculated by the fluid solver using an Arbitrary Lagrange-Euler (ALE) approach.</w:t>
      </w:r>
    </w:p>
    <w:p w14:paraId="5A35A946" w14:textId="5DD23481" w:rsidR="00030571" w:rsidRPr="00FC6628" w:rsidRDefault="00030571" w:rsidP="004B511B">
      <w:pPr>
        <w:spacing w:after="0" w:line="276" w:lineRule="auto"/>
        <w:ind w:firstLine="454"/>
        <w:rPr>
          <w:sz w:val="24"/>
          <w:szCs w:val="24"/>
        </w:rPr>
      </w:pPr>
      <w:r w:rsidRPr="00FC6628">
        <w:rPr>
          <w:sz w:val="24"/>
          <w:szCs w:val="24"/>
        </w:rPr>
        <w:t xml:space="preserve">The vessel wall (structural domain) is discretized using </w:t>
      </w:r>
      <w:proofErr w:type="gramStart"/>
      <w:r w:rsidRPr="00FC6628">
        <w:rPr>
          <w:sz w:val="24"/>
          <w:szCs w:val="24"/>
        </w:rPr>
        <w:t>fully-integrated</w:t>
      </w:r>
      <w:proofErr w:type="gramEnd"/>
      <w:r w:rsidRPr="00FC6628">
        <w:rPr>
          <w:sz w:val="24"/>
          <w:szCs w:val="24"/>
        </w:rPr>
        <w:t xml:space="preserve"> linear 8-noded hexahedral elements.   Owing to the application of a </w:t>
      </w:r>
      <w:proofErr w:type="gramStart"/>
      <w:r w:rsidRPr="00FC6628">
        <w:rPr>
          <w:sz w:val="24"/>
          <w:szCs w:val="24"/>
        </w:rPr>
        <w:t>nearly-incompressible</w:t>
      </w:r>
      <w:proofErr w:type="gramEnd"/>
      <w:r w:rsidRPr="00FC6628">
        <w:rPr>
          <w:sz w:val="24"/>
          <w:szCs w:val="24"/>
        </w:rPr>
        <w:t xml:space="preserve"> </w:t>
      </w:r>
      <w:proofErr w:type="spellStart"/>
      <w:r w:rsidRPr="00FC6628">
        <w:rPr>
          <w:sz w:val="24"/>
          <w:szCs w:val="24"/>
        </w:rPr>
        <w:t>hyperelastic</w:t>
      </w:r>
      <w:proofErr w:type="spellEnd"/>
      <w:r w:rsidRPr="00FC6628">
        <w:rPr>
          <w:sz w:val="24"/>
          <w:szCs w:val="24"/>
        </w:rPr>
        <w:t xml:space="preserve"> constitutive model a hybrid element formulation, C3D8H, is used, which includes an additional independently-interpolated variable for pressure.  For the perivascular support material, a hybrid element formulation is not required, and so standard </w:t>
      </w:r>
      <w:proofErr w:type="gramStart"/>
      <w:r w:rsidRPr="00FC6628">
        <w:rPr>
          <w:sz w:val="24"/>
          <w:szCs w:val="24"/>
        </w:rPr>
        <w:t>fully-integrated</w:t>
      </w:r>
      <w:proofErr w:type="gramEnd"/>
      <w:r w:rsidRPr="00FC6628">
        <w:rPr>
          <w:sz w:val="24"/>
          <w:szCs w:val="24"/>
        </w:rPr>
        <w:t xml:space="preserve"> linear 8-noded elements are used with formulation C3D8.  For the fluid domain, linear 8-noded hexahedral elements with an ALE formulation, FC3D8, are used.  </w:t>
      </w:r>
    </w:p>
    <w:p w14:paraId="64352CA0" w14:textId="77777777" w:rsidR="00663CF9" w:rsidRPr="00FC6628" w:rsidRDefault="00663CF9" w:rsidP="004B511B">
      <w:pPr>
        <w:spacing w:after="0" w:line="276" w:lineRule="auto"/>
        <w:ind w:firstLine="454"/>
      </w:pPr>
    </w:p>
    <w:p w14:paraId="5A1B90C2" w14:textId="2EF01955" w:rsidR="009236A3" w:rsidRPr="00FC6628" w:rsidRDefault="009236A3" w:rsidP="004B511B">
      <w:pPr>
        <w:pStyle w:val="Heading2"/>
        <w:spacing w:line="276" w:lineRule="auto"/>
        <w:rPr>
          <w:color w:val="auto"/>
        </w:rPr>
      </w:pPr>
      <w:r w:rsidRPr="00FC6628">
        <w:rPr>
          <w:color w:val="auto"/>
        </w:rPr>
        <w:t>Structural Boundary Conditions</w:t>
      </w:r>
    </w:p>
    <w:p w14:paraId="77979EFF" w14:textId="23B3852F" w:rsidR="009236A3" w:rsidRPr="00FC6628" w:rsidRDefault="009236A3" w:rsidP="004B511B">
      <w:pPr>
        <w:spacing w:line="276" w:lineRule="auto"/>
        <w:rPr>
          <w:sz w:val="24"/>
          <w:szCs w:val="24"/>
        </w:rPr>
      </w:pPr>
      <w:r w:rsidRPr="00FC6628">
        <w:rPr>
          <w:sz w:val="24"/>
          <w:szCs w:val="24"/>
        </w:rPr>
        <w:t xml:space="preserve">The </w:t>
      </w:r>
      <w:r w:rsidR="00940CC1" w:rsidRPr="00FC6628">
        <w:rPr>
          <w:sz w:val="24"/>
          <w:szCs w:val="24"/>
        </w:rPr>
        <w:t>structural</w:t>
      </w:r>
      <w:r w:rsidRPr="00FC6628">
        <w:rPr>
          <w:sz w:val="24"/>
          <w:szCs w:val="24"/>
        </w:rPr>
        <w:t xml:space="preserve"> boundary conditions are detailed in </w:t>
      </w:r>
      <w:r w:rsidR="00940CC1" w:rsidRPr="00FC6628">
        <w:rPr>
          <w:sz w:val="24"/>
          <w:szCs w:val="24"/>
        </w:rPr>
        <w:t xml:space="preserve">Supplementary </w:t>
      </w:r>
      <w:r w:rsidRPr="00FC6628">
        <w:rPr>
          <w:sz w:val="24"/>
          <w:szCs w:val="24"/>
        </w:rPr>
        <w:t xml:space="preserve">Table </w:t>
      </w:r>
      <w:r w:rsidR="00940CC1" w:rsidRPr="00FC6628">
        <w:rPr>
          <w:sz w:val="24"/>
          <w:szCs w:val="24"/>
        </w:rPr>
        <w:t>1</w:t>
      </w:r>
      <w:r w:rsidRPr="00FC6628">
        <w:rPr>
          <w:sz w:val="24"/>
          <w:szCs w:val="24"/>
        </w:rPr>
        <w:t xml:space="preserve"> for the three simulation </w:t>
      </w:r>
      <w:proofErr w:type="gramStart"/>
      <w:r w:rsidRPr="00FC6628">
        <w:rPr>
          <w:sz w:val="24"/>
          <w:szCs w:val="24"/>
        </w:rPr>
        <w:t>types;</w:t>
      </w:r>
      <w:proofErr w:type="gramEnd"/>
      <w:r w:rsidRPr="00FC6628">
        <w:rPr>
          <w:sz w:val="24"/>
          <w:szCs w:val="24"/>
        </w:rPr>
        <w:t xml:space="preserve"> rigid CFD, FSI </w:t>
      </w:r>
      <w:r w:rsidR="00AA2CE8" w:rsidRPr="00FC6628">
        <w:rPr>
          <w:sz w:val="24"/>
          <w:szCs w:val="24"/>
        </w:rPr>
        <w:t>without</w:t>
      </w:r>
      <w:r w:rsidR="00940CC1" w:rsidRPr="00FC6628">
        <w:rPr>
          <w:sz w:val="24"/>
          <w:szCs w:val="24"/>
        </w:rPr>
        <w:t>-</w:t>
      </w:r>
      <w:r w:rsidR="00AA2CE8" w:rsidRPr="00FC6628">
        <w:rPr>
          <w:sz w:val="24"/>
          <w:szCs w:val="24"/>
        </w:rPr>
        <w:t xml:space="preserve">bending </w:t>
      </w:r>
      <w:r w:rsidRPr="00FC6628">
        <w:rPr>
          <w:sz w:val="24"/>
          <w:szCs w:val="24"/>
        </w:rPr>
        <w:t>and FSI</w:t>
      </w:r>
      <w:r w:rsidR="00AA2CE8" w:rsidRPr="00FC6628">
        <w:rPr>
          <w:sz w:val="24"/>
          <w:szCs w:val="24"/>
        </w:rPr>
        <w:t xml:space="preserve"> with</w:t>
      </w:r>
      <w:r w:rsidR="00940CC1" w:rsidRPr="00FC6628">
        <w:rPr>
          <w:sz w:val="24"/>
          <w:szCs w:val="24"/>
        </w:rPr>
        <w:t>-</w:t>
      </w:r>
      <w:r w:rsidR="00AA2CE8" w:rsidRPr="00FC6628">
        <w:rPr>
          <w:sz w:val="24"/>
          <w:szCs w:val="24"/>
        </w:rPr>
        <w:t>bending</w:t>
      </w:r>
      <w:r w:rsidRPr="00FC6628">
        <w:rPr>
          <w:sz w:val="24"/>
          <w:szCs w:val="24"/>
        </w:rPr>
        <w:t>.</w:t>
      </w:r>
      <w:r w:rsidR="00FF4D0E" w:rsidRPr="00FC6628">
        <w:rPr>
          <w:sz w:val="24"/>
          <w:szCs w:val="24"/>
        </w:rPr>
        <w:t xml:space="preserve">  Example construction of the fluid and solid domains is provided in Supplementary Figure 1</w:t>
      </w:r>
      <w:r w:rsidR="00940CC1" w:rsidRPr="00FC6628">
        <w:rPr>
          <w:sz w:val="24"/>
          <w:szCs w:val="24"/>
        </w:rPr>
        <w:t>.</w:t>
      </w:r>
      <w:r w:rsidR="00404A1C" w:rsidRPr="00FC6628">
        <w:rPr>
          <w:sz w:val="24"/>
          <w:szCs w:val="24"/>
        </w:rPr>
        <w:t xml:space="preserve"> </w:t>
      </w:r>
      <w:r w:rsidR="00940CC1" w:rsidRPr="00FC6628">
        <w:rPr>
          <w:sz w:val="24"/>
          <w:szCs w:val="24"/>
        </w:rPr>
        <w:t xml:space="preserve"> T</w:t>
      </w:r>
      <w:r w:rsidR="00404A1C" w:rsidRPr="00FC6628">
        <w:rPr>
          <w:sz w:val="24"/>
          <w:szCs w:val="24"/>
        </w:rPr>
        <w:t xml:space="preserve">he node sets on the inlet/outlet faces </w:t>
      </w:r>
      <w:r w:rsidR="00940CC1" w:rsidRPr="00FC6628">
        <w:rPr>
          <w:sz w:val="24"/>
          <w:szCs w:val="24"/>
        </w:rPr>
        <w:t xml:space="preserve">used for the constraints of the fluid and solid domains for the FSI models are shown in Supplementary Figure 2.  For the without-bending case, single point constraints are applied to the nodes in the node set, as </w:t>
      </w:r>
      <w:r w:rsidR="007B240D" w:rsidRPr="00FC6628">
        <w:rPr>
          <w:sz w:val="24"/>
          <w:szCs w:val="24"/>
        </w:rPr>
        <w:t>described in</w:t>
      </w:r>
      <w:r w:rsidR="00940CC1" w:rsidRPr="00FC6628">
        <w:rPr>
          <w:sz w:val="24"/>
          <w:szCs w:val="24"/>
        </w:rPr>
        <w:t xml:space="preserve"> Supplementary Table 1.  For the with-bending models, the node sets are used as a </w:t>
      </w:r>
      <w:r w:rsidR="007B240D" w:rsidRPr="00FC6628">
        <w:rPr>
          <w:sz w:val="24"/>
          <w:szCs w:val="24"/>
        </w:rPr>
        <w:t xml:space="preserve">sliding </w:t>
      </w:r>
      <w:r w:rsidR="00940CC1" w:rsidRPr="00FC6628">
        <w:rPr>
          <w:sz w:val="24"/>
          <w:szCs w:val="24"/>
        </w:rPr>
        <w:t xml:space="preserve">contact surface with a rigid plane, to ensure all nodes </w:t>
      </w:r>
      <w:r w:rsidR="007B240D" w:rsidRPr="00FC6628">
        <w:rPr>
          <w:sz w:val="24"/>
          <w:szCs w:val="24"/>
        </w:rPr>
        <w:t xml:space="preserve">on the face </w:t>
      </w:r>
      <w:r w:rsidR="00940CC1" w:rsidRPr="00FC6628">
        <w:rPr>
          <w:sz w:val="24"/>
          <w:szCs w:val="24"/>
        </w:rPr>
        <w:t xml:space="preserve">stay on the same plane whilst permitting the inlet/outlet faces to move with the bending displacement.  This is achieved using the </w:t>
      </w:r>
      <w:r w:rsidR="007B240D" w:rsidRPr="00FC6628">
        <w:rPr>
          <w:sz w:val="24"/>
          <w:szCs w:val="24"/>
        </w:rPr>
        <w:t>*Contact Pair and *Surface Interaction keywords within Abaqus/Standard</w:t>
      </w:r>
      <w:r w:rsidR="007B240D" w:rsidRPr="00FC6628">
        <w:rPr>
          <w:sz w:val="24"/>
          <w:szCs w:val="24"/>
        </w:rPr>
        <w:fldChar w:fldCharType="begin"/>
      </w:r>
      <w:r w:rsidR="007B240D" w:rsidRPr="00FC6628">
        <w:rPr>
          <w:sz w:val="24"/>
          <w:szCs w:val="24"/>
        </w:rPr>
        <w:instrText xml:space="preserve"> ADDIN EN.CITE &lt;EndNote&gt;&lt;Cite&gt;&lt;Author&gt;Simulia&lt;/Author&gt;&lt;Year&gt;2014&lt;/Year&gt;&lt;RecNum&gt;7&lt;/RecNum&gt;&lt;DisplayText&gt;&lt;style face="superscript"&gt;5&lt;/style&gt;&lt;/DisplayText&gt;&lt;record&gt;&lt;rec-number&gt;7&lt;/rec-number&gt;&lt;foreign-keys&gt;&lt;key app="EN" db-id="vv0re9zdoat0wae2pxqxdfe2pwf9dz5pzrvd" timestamp="1633366540"&gt;7&lt;/key&gt;&lt;/foreign-keys&gt;&lt;ref-type name="Unpublished Work"&gt;34&lt;/ref-type&gt;&lt;contributors&gt;&lt;authors&gt;&lt;author&gt;Dassault Systems Simulia&lt;/author&gt;&lt;/authors&gt;&lt;/contributors&gt;&lt;titles&gt;&lt;title&gt;Abaqus Analysis User&amp;apos;s Guide, Version 6.14&lt;/title&gt;&lt;/titles&gt;&lt;dates&gt;&lt;year&gt;2014&lt;/year&gt;&lt;/dates&gt;&lt;urls&gt;&lt;/urls&gt;&lt;/record&gt;&lt;/Cite&gt;&lt;/EndNote&gt;</w:instrText>
      </w:r>
      <w:r w:rsidR="007B240D" w:rsidRPr="00FC6628">
        <w:rPr>
          <w:sz w:val="24"/>
          <w:szCs w:val="24"/>
        </w:rPr>
        <w:fldChar w:fldCharType="separate"/>
      </w:r>
      <w:r w:rsidR="007B240D" w:rsidRPr="00FC6628">
        <w:rPr>
          <w:noProof/>
          <w:sz w:val="24"/>
          <w:szCs w:val="24"/>
          <w:vertAlign w:val="superscript"/>
        </w:rPr>
        <w:t>5</w:t>
      </w:r>
      <w:r w:rsidR="007B240D" w:rsidRPr="00FC6628">
        <w:rPr>
          <w:sz w:val="24"/>
          <w:szCs w:val="24"/>
        </w:rPr>
        <w:fldChar w:fldCharType="end"/>
      </w:r>
      <w:r w:rsidR="007B240D" w:rsidRPr="00FC6628">
        <w:rPr>
          <w:sz w:val="24"/>
          <w:szCs w:val="24"/>
        </w:rPr>
        <w:t>.   Supplementary Figure</w:t>
      </w:r>
      <w:r w:rsidR="00940CC1" w:rsidRPr="00FC6628">
        <w:rPr>
          <w:sz w:val="24"/>
          <w:szCs w:val="24"/>
        </w:rPr>
        <w:t xml:space="preserve"> 3</w:t>
      </w:r>
      <w:r w:rsidR="007B240D" w:rsidRPr="00FC6628">
        <w:rPr>
          <w:sz w:val="24"/>
          <w:szCs w:val="24"/>
        </w:rPr>
        <w:t xml:space="preserve"> shows an example of the node set on the</w:t>
      </w:r>
      <w:r w:rsidR="00404A1C" w:rsidRPr="00FC6628">
        <w:rPr>
          <w:sz w:val="24"/>
          <w:szCs w:val="24"/>
        </w:rPr>
        <w:t xml:space="preserve"> outer surface of the perivascular support material</w:t>
      </w:r>
      <w:r w:rsidR="007B240D" w:rsidRPr="00FC6628">
        <w:rPr>
          <w:sz w:val="24"/>
          <w:szCs w:val="24"/>
        </w:rPr>
        <w:t>, used to constrain the FSI without-bending model, and to apply bending displacement for the FSI with-bending model, as per Supplementary Table 1</w:t>
      </w:r>
      <w:r w:rsidR="00FF4D0E" w:rsidRPr="00FC6628">
        <w:rPr>
          <w:sz w:val="24"/>
          <w:szCs w:val="24"/>
        </w:rPr>
        <w:t>.</w:t>
      </w:r>
    </w:p>
    <w:p w14:paraId="3148B28B" w14:textId="385932D7" w:rsidR="009E5FB9" w:rsidRPr="00FC6628" w:rsidRDefault="009E5FB9" w:rsidP="009E5FB9">
      <w:pPr>
        <w:rPr>
          <w:b/>
          <w:bCs/>
          <w:sz w:val="24"/>
          <w:szCs w:val="24"/>
          <w:u w:val="single"/>
        </w:rPr>
      </w:pPr>
      <w:r w:rsidRPr="00FC6628">
        <w:rPr>
          <w:b/>
          <w:bCs/>
          <w:sz w:val="24"/>
          <w:szCs w:val="24"/>
          <w:u w:val="single"/>
        </w:rPr>
        <w:t>Supplementary Table 1</w:t>
      </w:r>
    </w:p>
    <w:tbl>
      <w:tblPr>
        <w:tblStyle w:val="TableGrid"/>
        <w:tblW w:w="0" w:type="auto"/>
        <w:tblLook w:val="04A0" w:firstRow="1" w:lastRow="0" w:firstColumn="1" w:lastColumn="0" w:noHBand="0" w:noVBand="1"/>
      </w:tblPr>
      <w:tblGrid>
        <w:gridCol w:w="4508"/>
        <w:gridCol w:w="4508"/>
      </w:tblGrid>
      <w:tr w:rsidR="00FC6628" w:rsidRPr="00FC6628" w14:paraId="79384301" w14:textId="77777777" w:rsidTr="004E1EAA">
        <w:tc>
          <w:tcPr>
            <w:tcW w:w="9016" w:type="dxa"/>
            <w:gridSpan w:val="2"/>
          </w:tcPr>
          <w:p w14:paraId="6AEF4BB5" w14:textId="466F299E" w:rsidR="009236A3" w:rsidRPr="00FC6628" w:rsidRDefault="009236A3" w:rsidP="009236A3">
            <w:pPr>
              <w:rPr>
                <w:b/>
                <w:bCs/>
                <w:sz w:val="24"/>
                <w:szCs w:val="24"/>
              </w:rPr>
            </w:pPr>
            <w:r w:rsidRPr="00FC6628">
              <w:rPr>
                <w:b/>
                <w:bCs/>
                <w:sz w:val="24"/>
                <w:szCs w:val="24"/>
              </w:rPr>
              <w:t>Rigid CFD</w:t>
            </w:r>
          </w:p>
        </w:tc>
      </w:tr>
      <w:tr w:rsidR="00FC6628" w:rsidRPr="00FC6628" w14:paraId="0CC4567C" w14:textId="77777777" w:rsidTr="009236A3">
        <w:tc>
          <w:tcPr>
            <w:tcW w:w="4508" w:type="dxa"/>
          </w:tcPr>
          <w:p w14:paraId="7E6F7F10" w14:textId="02F1C084" w:rsidR="009236A3" w:rsidRPr="00FC6628" w:rsidRDefault="00D021CD" w:rsidP="009236A3">
            <w:pPr>
              <w:rPr>
                <w:sz w:val="24"/>
                <w:szCs w:val="24"/>
              </w:rPr>
            </w:pPr>
            <w:r w:rsidRPr="00FC6628">
              <w:rPr>
                <w:sz w:val="24"/>
                <w:szCs w:val="24"/>
              </w:rPr>
              <w:t>Lumen</w:t>
            </w:r>
            <w:r w:rsidR="009236A3" w:rsidRPr="00FC6628">
              <w:rPr>
                <w:sz w:val="24"/>
                <w:szCs w:val="24"/>
              </w:rPr>
              <w:t xml:space="preserve"> walls, inlet and outlet faces.</w:t>
            </w:r>
          </w:p>
        </w:tc>
        <w:tc>
          <w:tcPr>
            <w:tcW w:w="4508" w:type="dxa"/>
          </w:tcPr>
          <w:p w14:paraId="166A72D7" w14:textId="30A802F6" w:rsidR="009236A3" w:rsidRPr="00FC6628" w:rsidRDefault="00D021CD" w:rsidP="009236A3">
            <w:pPr>
              <w:rPr>
                <w:sz w:val="24"/>
                <w:szCs w:val="24"/>
              </w:rPr>
            </w:pPr>
            <w:r w:rsidRPr="00FC6628">
              <w:rPr>
                <w:sz w:val="24"/>
                <w:szCs w:val="24"/>
              </w:rPr>
              <w:t>Lumen</w:t>
            </w:r>
            <w:r w:rsidR="009236A3" w:rsidRPr="00FC6628">
              <w:rPr>
                <w:sz w:val="24"/>
                <w:szCs w:val="24"/>
              </w:rPr>
              <w:t xml:space="preserve"> geometry completely constrained in all directions</w:t>
            </w:r>
            <w:r w:rsidR="00A600E7" w:rsidRPr="00FC6628">
              <w:rPr>
                <w:sz w:val="24"/>
                <w:szCs w:val="24"/>
              </w:rPr>
              <w:t xml:space="preserve"> (rigid wall)</w:t>
            </w:r>
            <w:r w:rsidR="009236A3" w:rsidRPr="00FC6628">
              <w:rPr>
                <w:sz w:val="24"/>
                <w:szCs w:val="24"/>
              </w:rPr>
              <w:t>.</w:t>
            </w:r>
          </w:p>
        </w:tc>
      </w:tr>
      <w:tr w:rsidR="00FC6628" w:rsidRPr="00FC6628" w14:paraId="264211F2" w14:textId="77777777" w:rsidTr="008826FA">
        <w:tc>
          <w:tcPr>
            <w:tcW w:w="9016" w:type="dxa"/>
            <w:gridSpan w:val="2"/>
          </w:tcPr>
          <w:p w14:paraId="3DA2B68D" w14:textId="179B8022" w:rsidR="009236A3" w:rsidRPr="00FC6628" w:rsidRDefault="009236A3" w:rsidP="009236A3">
            <w:pPr>
              <w:rPr>
                <w:b/>
                <w:bCs/>
                <w:sz w:val="24"/>
                <w:szCs w:val="24"/>
              </w:rPr>
            </w:pPr>
            <w:r w:rsidRPr="00FC6628">
              <w:rPr>
                <w:b/>
                <w:bCs/>
                <w:sz w:val="24"/>
                <w:szCs w:val="24"/>
              </w:rPr>
              <w:t>FSI</w:t>
            </w:r>
            <w:r w:rsidR="00AA2CE8" w:rsidRPr="00FC6628">
              <w:rPr>
                <w:b/>
                <w:bCs/>
                <w:sz w:val="24"/>
                <w:szCs w:val="24"/>
              </w:rPr>
              <w:t xml:space="preserve"> without bending</w:t>
            </w:r>
          </w:p>
        </w:tc>
      </w:tr>
      <w:tr w:rsidR="00FC6628" w:rsidRPr="00FC6628" w14:paraId="67EA75A6" w14:textId="77777777" w:rsidTr="009236A3">
        <w:tc>
          <w:tcPr>
            <w:tcW w:w="4508" w:type="dxa"/>
          </w:tcPr>
          <w:p w14:paraId="4FB738C5" w14:textId="0EE2F460" w:rsidR="009236A3" w:rsidRPr="00FC6628" w:rsidRDefault="00D021CD" w:rsidP="009236A3">
            <w:pPr>
              <w:rPr>
                <w:sz w:val="24"/>
                <w:szCs w:val="24"/>
              </w:rPr>
            </w:pPr>
            <w:r w:rsidRPr="00FC6628">
              <w:rPr>
                <w:sz w:val="24"/>
                <w:szCs w:val="24"/>
              </w:rPr>
              <w:t>Lumen and vessel wall</w:t>
            </w:r>
          </w:p>
        </w:tc>
        <w:tc>
          <w:tcPr>
            <w:tcW w:w="4508" w:type="dxa"/>
          </w:tcPr>
          <w:p w14:paraId="4309BED3" w14:textId="58FF3CD9" w:rsidR="009236A3" w:rsidRPr="00FC6628" w:rsidRDefault="00D021CD" w:rsidP="009236A3">
            <w:pPr>
              <w:rPr>
                <w:sz w:val="24"/>
                <w:szCs w:val="24"/>
              </w:rPr>
            </w:pPr>
            <w:r w:rsidRPr="00FC6628">
              <w:rPr>
                <w:sz w:val="24"/>
                <w:szCs w:val="24"/>
              </w:rPr>
              <w:t>No constraints applied - free to dilate under pressure loading from fluid domain</w:t>
            </w:r>
            <w:r w:rsidR="00D274BC" w:rsidRPr="00FC6628">
              <w:rPr>
                <w:sz w:val="24"/>
                <w:szCs w:val="24"/>
              </w:rPr>
              <w:t>.</w:t>
            </w:r>
          </w:p>
        </w:tc>
      </w:tr>
      <w:tr w:rsidR="00FC6628" w:rsidRPr="00FC6628" w14:paraId="35412C23" w14:textId="77777777" w:rsidTr="009236A3">
        <w:tc>
          <w:tcPr>
            <w:tcW w:w="4508" w:type="dxa"/>
          </w:tcPr>
          <w:p w14:paraId="28B048B5" w14:textId="061B8E4D" w:rsidR="009236A3" w:rsidRPr="00FC6628" w:rsidRDefault="00D021CD" w:rsidP="009236A3">
            <w:pPr>
              <w:rPr>
                <w:sz w:val="24"/>
                <w:szCs w:val="24"/>
              </w:rPr>
            </w:pPr>
            <w:r w:rsidRPr="00FC6628">
              <w:rPr>
                <w:sz w:val="24"/>
                <w:szCs w:val="24"/>
              </w:rPr>
              <w:t>Perivascular material</w:t>
            </w:r>
          </w:p>
        </w:tc>
        <w:tc>
          <w:tcPr>
            <w:tcW w:w="4508" w:type="dxa"/>
          </w:tcPr>
          <w:p w14:paraId="0DE214B5" w14:textId="36E87445" w:rsidR="009236A3" w:rsidRPr="00FC6628" w:rsidRDefault="00D021CD" w:rsidP="009236A3">
            <w:pPr>
              <w:rPr>
                <w:sz w:val="24"/>
                <w:szCs w:val="24"/>
              </w:rPr>
            </w:pPr>
            <w:r w:rsidRPr="00FC6628">
              <w:rPr>
                <w:sz w:val="24"/>
                <w:szCs w:val="24"/>
              </w:rPr>
              <w:t>Outer surface – nodal constraints in all directions</w:t>
            </w:r>
            <w:r w:rsidR="002524F6" w:rsidRPr="00FC6628">
              <w:rPr>
                <w:sz w:val="24"/>
                <w:szCs w:val="24"/>
              </w:rPr>
              <w:t>.</w:t>
            </w:r>
          </w:p>
        </w:tc>
      </w:tr>
      <w:tr w:rsidR="00FC6628" w:rsidRPr="00FC6628" w14:paraId="3C653053" w14:textId="77777777" w:rsidTr="009236A3">
        <w:tc>
          <w:tcPr>
            <w:tcW w:w="4508" w:type="dxa"/>
          </w:tcPr>
          <w:p w14:paraId="20470007" w14:textId="7F9668AA" w:rsidR="009236A3" w:rsidRPr="00FC6628" w:rsidRDefault="00D021CD" w:rsidP="009236A3">
            <w:pPr>
              <w:rPr>
                <w:sz w:val="24"/>
                <w:szCs w:val="24"/>
              </w:rPr>
            </w:pPr>
            <w:r w:rsidRPr="00FC6628">
              <w:rPr>
                <w:sz w:val="24"/>
                <w:szCs w:val="24"/>
              </w:rPr>
              <w:lastRenderedPageBreak/>
              <w:t>Inlet face</w:t>
            </w:r>
            <w:r w:rsidR="00D274BC" w:rsidRPr="00FC6628">
              <w:rPr>
                <w:sz w:val="24"/>
                <w:szCs w:val="24"/>
              </w:rPr>
              <w:t xml:space="preserve"> (fluid domain, vessel wall, perivascular material)</w:t>
            </w:r>
          </w:p>
        </w:tc>
        <w:tc>
          <w:tcPr>
            <w:tcW w:w="4508" w:type="dxa"/>
          </w:tcPr>
          <w:p w14:paraId="5ED8C0B1" w14:textId="0E63DAB3" w:rsidR="009236A3" w:rsidRPr="00FC6628" w:rsidRDefault="00D021CD" w:rsidP="009236A3">
            <w:pPr>
              <w:rPr>
                <w:sz w:val="24"/>
                <w:szCs w:val="24"/>
              </w:rPr>
            </w:pPr>
            <w:r w:rsidRPr="00FC6628">
              <w:rPr>
                <w:sz w:val="24"/>
                <w:szCs w:val="24"/>
              </w:rPr>
              <w:t xml:space="preserve">All nodes </w:t>
            </w:r>
            <w:r w:rsidR="00D274BC" w:rsidRPr="00FC6628">
              <w:rPr>
                <w:sz w:val="24"/>
                <w:szCs w:val="24"/>
              </w:rPr>
              <w:t xml:space="preserve">constrained in axial </w:t>
            </w:r>
            <w:r w:rsidR="002524F6" w:rsidRPr="00FC6628">
              <w:rPr>
                <w:sz w:val="24"/>
                <w:szCs w:val="24"/>
              </w:rPr>
              <w:t xml:space="preserve">and circumferential </w:t>
            </w:r>
            <w:r w:rsidR="00D274BC" w:rsidRPr="00FC6628">
              <w:rPr>
                <w:sz w:val="24"/>
                <w:szCs w:val="24"/>
              </w:rPr>
              <w:t>direction – radial movement free.</w:t>
            </w:r>
          </w:p>
        </w:tc>
      </w:tr>
      <w:tr w:rsidR="00FC6628" w:rsidRPr="00FC6628" w14:paraId="7B52A819" w14:textId="77777777" w:rsidTr="009236A3">
        <w:tc>
          <w:tcPr>
            <w:tcW w:w="4508" w:type="dxa"/>
          </w:tcPr>
          <w:p w14:paraId="10FBBAD2" w14:textId="1E7F46F0" w:rsidR="009236A3" w:rsidRPr="00FC6628" w:rsidRDefault="00D274BC" w:rsidP="009236A3">
            <w:pPr>
              <w:rPr>
                <w:sz w:val="24"/>
                <w:szCs w:val="24"/>
              </w:rPr>
            </w:pPr>
            <w:r w:rsidRPr="00FC6628">
              <w:rPr>
                <w:sz w:val="24"/>
                <w:szCs w:val="24"/>
              </w:rPr>
              <w:t>Outlet face (fluid domain, vessel wall, perivascular material)</w:t>
            </w:r>
          </w:p>
        </w:tc>
        <w:tc>
          <w:tcPr>
            <w:tcW w:w="4508" w:type="dxa"/>
          </w:tcPr>
          <w:p w14:paraId="243AB586" w14:textId="158B447D" w:rsidR="009236A3" w:rsidRPr="00FC6628" w:rsidRDefault="00D274BC" w:rsidP="009236A3">
            <w:pPr>
              <w:rPr>
                <w:sz w:val="24"/>
                <w:szCs w:val="24"/>
              </w:rPr>
            </w:pPr>
            <w:r w:rsidRPr="00FC6628">
              <w:rPr>
                <w:sz w:val="24"/>
                <w:szCs w:val="24"/>
              </w:rPr>
              <w:t xml:space="preserve">All nodes constrained in axial </w:t>
            </w:r>
            <w:r w:rsidR="002524F6" w:rsidRPr="00FC6628">
              <w:rPr>
                <w:sz w:val="24"/>
                <w:szCs w:val="24"/>
              </w:rPr>
              <w:t xml:space="preserve">and circumferential </w:t>
            </w:r>
            <w:r w:rsidRPr="00FC6628">
              <w:rPr>
                <w:sz w:val="24"/>
                <w:szCs w:val="24"/>
              </w:rPr>
              <w:t>direction – radial movement free.</w:t>
            </w:r>
          </w:p>
        </w:tc>
      </w:tr>
      <w:tr w:rsidR="00FC6628" w:rsidRPr="00FC6628" w14:paraId="78096CFE" w14:textId="77777777" w:rsidTr="00F64EB9">
        <w:tc>
          <w:tcPr>
            <w:tcW w:w="9016" w:type="dxa"/>
            <w:gridSpan w:val="2"/>
          </w:tcPr>
          <w:p w14:paraId="1D559A34" w14:textId="69849C70" w:rsidR="00AA2CE8" w:rsidRPr="00FC6628" w:rsidRDefault="00AA2CE8" w:rsidP="009236A3">
            <w:pPr>
              <w:rPr>
                <w:b/>
                <w:bCs/>
                <w:sz w:val="24"/>
                <w:szCs w:val="24"/>
              </w:rPr>
            </w:pPr>
            <w:r w:rsidRPr="00FC6628">
              <w:rPr>
                <w:b/>
                <w:bCs/>
                <w:sz w:val="24"/>
                <w:szCs w:val="24"/>
              </w:rPr>
              <w:t>FSI with bending</w:t>
            </w:r>
          </w:p>
        </w:tc>
      </w:tr>
      <w:tr w:rsidR="00FC6628" w:rsidRPr="00FC6628" w14:paraId="44831546" w14:textId="77777777" w:rsidTr="009236A3">
        <w:tc>
          <w:tcPr>
            <w:tcW w:w="4508" w:type="dxa"/>
          </w:tcPr>
          <w:p w14:paraId="418A87F4" w14:textId="29EE44C8" w:rsidR="00D274BC" w:rsidRPr="00FC6628" w:rsidRDefault="00D274BC" w:rsidP="009236A3">
            <w:pPr>
              <w:rPr>
                <w:sz w:val="24"/>
                <w:szCs w:val="24"/>
              </w:rPr>
            </w:pPr>
            <w:r w:rsidRPr="00FC6628">
              <w:rPr>
                <w:sz w:val="24"/>
                <w:szCs w:val="24"/>
              </w:rPr>
              <w:t>Lumen and vessel wall</w:t>
            </w:r>
          </w:p>
        </w:tc>
        <w:tc>
          <w:tcPr>
            <w:tcW w:w="4508" w:type="dxa"/>
          </w:tcPr>
          <w:p w14:paraId="0DB8989D" w14:textId="6F6B39AF" w:rsidR="00D274BC" w:rsidRPr="00FC6628" w:rsidRDefault="00D274BC" w:rsidP="009236A3">
            <w:pPr>
              <w:rPr>
                <w:sz w:val="24"/>
                <w:szCs w:val="24"/>
              </w:rPr>
            </w:pPr>
            <w:r w:rsidRPr="00FC6628">
              <w:rPr>
                <w:sz w:val="24"/>
                <w:szCs w:val="24"/>
              </w:rPr>
              <w:t>Prescribed bending motion applied over 30% of vessel circumference</w:t>
            </w:r>
            <w:r w:rsidR="002524F6" w:rsidRPr="00FC6628">
              <w:rPr>
                <w:sz w:val="24"/>
                <w:szCs w:val="24"/>
              </w:rPr>
              <w:t>, to nodes on outer surface of vessel wall</w:t>
            </w:r>
            <w:r w:rsidRPr="00FC6628">
              <w:rPr>
                <w:sz w:val="24"/>
                <w:szCs w:val="24"/>
              </w:rPr>
              <w:t xml:space="preserve">.  </w:t>
            </w:r>
          </w:p>
          <w:p w14:paraId="7A8E69F0" w14:textId="4E00BF52" w:rsidR="00D274BC" w:rsidRPr="00FC6628" w:rsidRDefault="00D274BC" w:rsidP="009236A3">
            <w:pPr>
              <w:rPr>
                <w:sz w:val="24"/>
                <w:szCs w:val="24"/>
              </w:rPr>
            </w:pPr>
            <w:r w:rsidRPr="00FC6628">
              <w:rPr>
                <w:sz w:val="24"/>
                <w:szCs w:val="24"/>
              </w:rPr>
              <w:t>Remainder of nodes free to dilate under pressure loading from fluid domain.</w:t>
            </w:r>
          </w:p>
        </w:tc>
      </w:tr>
      <w:tr w:rsidR="00FC6628" w:rsidRPr="00FC6628" w14:paraId="4228AD67" w14:textId="77777777" w:rsidTr="009236A3">
        <w:tc>
          <w:tcPr>
            <w:tcW w:w="4508" w:type="dxa"/>
          </w:tcPr>
          <w:p w14:paraId="78052670" w14:textId="525C5C71" w:rsidR="00D274BC" w:rsidRPr="00FC6628" w:rsidRDefault="00535D56" w:rsidP="009236A3">
            <w:pPr>
              <w:rPr>
                <w:sz w:val="24"/>
                <w:szCs w:val="24"/>
              </w:rPr>
            </w:pPr>
            <w:r w:rsidRPr="00FC6628">
              <w:rPr>
                <w:sz w:val="24"/>
                <w:szCs w:val="24"/>
              </w:rPr>
              <w:t>Perivascular material</w:t>
            </w:r>
          </w:p>
        </w:tc>
        <w:tc>
          <w:tcPr>
            <w:tcW w:w="4508" w:type="dxa"/>
          </w:tcPr>
          <w:p w14:paraId="78A08C06" w14:textId="1FB22A78" w:rsidR="00D274BC" w:rsidRPr="00FC6628" w:rsidRDefault="00535D56" w:rsidP="009236A3">
            <w:pPr>
              <w:rPr>
                <w:sz w:val="24"/>
                <w:szCs w:val="24"/>
              </w:rPr>
            </w:pPr>
            <w:r w:rsidRPr="00FC6628">
              <w:rPr>
                <w:sz w:val="24"/>
                <w:szCs w:val="24"/>
              </w:rPr>
              <w:t xml:space="preserve">Prescribed bending motion applied to </w:t>
            </w:r>
            <w:r w:rsidR="00BA1DF4" w:rsidRPr="00FC6628">
              <w:rPr>
                <w:sz w:val="24"/>
                <w:szCs w:val="24"/>
              </w:rPr>
              <w:t xml:space="preserve">all </w:t>
            </w:r>
            <w:r w:rsidRPr="00FC6628">
              <w:rPr>
                <w:sz w:val="24"/>
                <w:szCs w:val="24"/>
              </w:rPr>
              <w:t>nodes on outer surface of perivascular material.</w:t>
            </w:r>
          </w:p>
        </w:tc>
      </w:tr>
      <w:tr w:rsidR="00FC6628" w:rsidRPr="00FC6628" w14:paraId="633B8B4C" w14:textId="77777777" w:rsidTr="009236A3">
        <w:tc>
          <w:tcPr>
            <w:tcW w:w="4508" w:type="dxa"/>
          </w:tcPr>
          <w:p w14:paraId="1A6A48A2" w14:textId="7DE4EEC4" w:rsidR="00D274BC" w:rsidRPr="00FC6628" w:rsidRDefault="00535D56" w:rsidP="009236A3">
            <w:pPr>
              <w:rPr>
                <w:sz w:val="24"/>
                <w:szCs w:val="24"/>
              </w:rPr>
            </w:pPr>
            <w:r w:rsidRPr="00FC6628">
              <w:rPr>
                <w:sz w:val="24"/>
                <w:szCs w:val="24"/>
              </w:rPr>
              <w:t>Inlet face (fluid domain, vessel wall, perivascular material)</w:t>
            </w:r>
          </w:p>
        </w:tc>
        <w:tc>
          <w:tcPr>
            <w:tcW w:w="4508" w:type="dxa"/>
          </w:tcPr>
          <w:p w14:paraId="7A712F96" w14:textId="5B890034" w:rsidR="00535D56" w:rsidRPr="00FC6628" w:rsidRDefault="00535D56" w:rsidP="009236A3">
            <w:pPr>
              <w:rPr>
                <w:sz w:val="24"/>
                <w:szCs w:val="24"/>
              </w:rPr>
            </w:pPr>
            <w:r w:rsidRPr="00FC6628">
              <w:rPr>
                <w:sz w:val="24"/>
                <w:szCs w:val="24"/>
              </w:rPr>
              <w:t xml:space="preserve">All nodes constrained to rigid-body plane via sliding contact, enforcing axial constraint </w:t>
            </w:r>
            <w:r w:rsidR="00AA2CE8" w:rsidRPr="00FC6628">
              <w:rPr>
                <w:sz w:val="24"/>
                <w:szCs w:val="24"/>
              </w:rPr>
              <w:t>but</w:t>
            </w:r>
            <w:r w:rsidRPr="00FC6628">
              <w:rPr>
                <w:sz w:val="24"/>
                <w:szCs w:val="24"/>
              </w:rPr>
              <w:t xml:space="preserve"> allowing radial movement.  Bending displacement applied to </w:t>
            </w:r>
            <w:r w:rsidR="00FF4D0E" w:rsidRPr="00FC6628">
              <w:rPr>
                <w:sz w:val="24"/>
                <w:szCs w:val="24"/>
              </w:rPr>
              <w:t>rigid-body plane</w:t>
            </w:r>
            <w:r w:rsidR="00AA2CE8" w:rsidRPr="00FC6628">
              <w:rPr>
                <w:sz w:val="24"/>
                <w:szCs w:val="24"/>
              </w:rPr>
              <w:t>, ensuring that inlet face translates under bending loading</w:t>
            </w:r>
            <w:r w:rsidR="00FF4D0E" w:rsidRPr="00FC6628">
              <w:rPr>
                <w:sz w:val="24"/>
                <w:szCs w:val="24"/>
              </w:rPr>
              <w:t>.</w:t>
            </w:r>
          </w:p>
        </w:tc>
      </w:tr>
      <w:tr w:rsidR="00FC6628" w:rsidRPr="00FC6628" w14:paraId="5373B180" w14:textId="77777777" w:rsidTr="009236A3">
        <w:tc>
          <w:tcPr>
            <w:tcW w:w="4508" w:type="dxa"/>
          </w:tcPr>
          <w:p w14:paraId="7A8FF34A" w14:textId="38F079D2" w:rsidR="00FF4D0E" w:rsidRPr="00FC6628" w:rsidRDefault="00FF4D0E" w:rsidP="009236A3">
            <w:pPr>
              <w:rPr>
                <w:sz w:val="24"/>
                <w:szCs w:val="24"/>
              </w:rPr>
            </w:pPr>
            <w:r w:rsidRPr="00FC6628">
              <w:rPr>
                <w:sz w:val="24"/>
                <w:szCs w:val="24"/>
              </w:rPr>
              <w:t>Outlet face (fluid domain, vessel wall, perivascular material)</w:t>
            </w:r>
          </w:p>
        </w:tc>
        <w:tc>
          <w:tcPr>
            <w:tcW w:w="4508" w:type="dxa"/>
          </w:tcPr>
          <w:p w14:paraId="7F755610" w14:textId="76AFD8EA" w:rsidR="00FF4D0E" w:rsidRPr="00FC6628" w:rsidRDefault="00FF4D0E" w:rsidP="009236A3">
            <w:pPr>
              <w:rPr>
                <w:sz w:val="24"/>
                <w:szCs w:val="24"/>
              </w:rPr>
            </w:pPr>
            <w:r w:rsidRPr="00FC6628">
              <w:rPr>
                <w:sz w:val="24"/>
                <w:szCs w:val="24"/>
              </w:rPr>
              <w:t xml:space="preserve">All nodes constrained to rigid-body plane via sliding contact, enforcing axial </w:t>
            </w:r>
            <w:proofErr w:type="gramStart"/>
            <w:r w:rsidRPr="00FC6628">
              <w:rPr>
                <w:sz w:val="24"/>
                <w:szCs w:val="24"/>
              </w:rPr>
              <w:t>constraint</w:t>
            </w:r>
            <w:proofErr w:type="gramEnd"/>
            <w:r w:rsidRPr="00FC6628">
              <w:rPr>
                <w:sz w:val="24"/>
                <w:szCs w:val="24"/>
              </w:rPr>
              <w:t xml:space="preserve"> and allowing radial movement.  Bending displacement applied to rigid-body plane</w:t>
            </w:r>
            <w:r w:rsidR="00AA2CE8" w:rsidRPr="00FC6628">
              <w:rPr>
                <w:sz w:val="24"/>
                <w:szCs w:val="24"/>
              </w:rPr>
              <w:t xml:space="preserve">, ensuring that </w:t>
            </w:r>
            <w:r w:rsidR="009E5FB9" w:rsidRPr="00FC6628">
              <w:rPr>
                <w:sz w:val="24"/>
                <w:szCs w:val="24"/>
              </w:rPr>
              <w:t>out</w:t>
            </w:r>
            <w:r w:rsidR="00AA2CE8" w:rsidRPr="00FC6628">
              <w:rPr>
                <w:sz w:val="24"/>
                <w:szCs w:val="24"/>
              </w:rPr>
              <w:t>let face translates under bending loading.</w:t>
            </w:r>
          </w:p>
        </w:tc>
      </w:tr>
    </w:tbl>
    <w:p w14:paraId="29019771" w14:textId="6C9D050B" w:rsidR="009236A3" w:rsidRPr="00FC6628" w:rsidRDefault="009E5FB9" w:rsidP="004B511B">
      <w:pPr>
        <w:spacing w:line="276" w:lineRule="auto"/>
        <w:rPr>
          <w:sz w:val="24"/>
          <w:szCs w:val="24"/>
        </w:rPr>
      </w:pPr>
      <w:r w:rsidRPr="00FC6628">
        <w:rPr>
          <w:b/>
          <w:bCs/>
          <w:sz w:val="24"/>
          <w:szCs w:val="24"/>
        </w:rPr>
        <w:t>Supplementary Table 1</w:t>
      </w:r>
      <w:r w:rsidRPr="00FC6628">
        <w:rPr>
          <w:sz w:val="24"/>
          <w:szCs w:val="24"/>
        </w:rPr>
        <w:t xml:space="preserve">: Summary of structural constraints applied for rigid CFD, FSI without-bending and FSI with-bending </w:t>
      </w:r>
      <w:proofErr w:type="gramStart"/>
      <w:r w:rsidRPr="00FC6628">
        <w:rPr>
          <w:sz w:val="24"/>
          <w:szCs w:val="24"/>
        </w:rPr>
        <w:t>simulations</w:t>
      </w:r>
      <w:proofErr w:type="gramEnd"/>
    </w:p>
    <w:p w14:paraId="1BEC3A73" w14:textId="712F9DC1" w:rsidR="00FF4D0E" w:rsidRPr="00FC6628" w:rsidRDefault="00FF4D0E" w:rsidP="004B511B">
      <w:pPr>
        <w:spacing w:line="276" w:lineRule="auto"/>
        <w:rPr>
          <w:sz w:val="24"/>
          <w:szCs w:val="24"/>
        </w:rPr>
      </w:pPr>
      <w:r w:rsidRPr="00FC6628">
        <w:rPr>
          <w:sz w:val="24"/>
          <w:szCs w:val="24"/>
        </w:rPr>
        <w:t>Observed bending displacements vary according to axial position within the vessel, and hence are applied as 3D nodal displacements specific to the axial location of the node</w:t>
      </w:r>
      <w:r w:rsidR="00AA2CE8" w:rsidRPr="00FC6628">
        <w:rPr>
          <w:sz w:val="24"/>
          <w:szCs w:val="24"/>
        </w:rPr>
        <w:t xml:space="preserve">, in a </w:t>
      </w:r>
      <w:proofErr w:type="gramStart"/>
      <w:r w:rsidR="00AA2CE8" w:rsidRPr="00FC6628">
        <w:rPr>
          <w:sz w:val="24"/>
          <w:szCs w:val="24"/>
        </w:rPr>
        <w:t>row by row</w:t>
      </w:r>
      <w:proofErr w:type="gramEnd"/>
      <w:r w:rsidR="00AA2CE8" w:rsidRPr="00FC6628">
        <w:rPr>
          <w:sz w:val="24"/>
          <w:szCs w:val="24"/>
        </w:rPr>
        <w:t xml:space="preserve"> basis</w:t>
      </w:r>
      <w:r w:rsidRPr="00FC6628">
        <w:rPr>
          <w:sz w:val="24"/>
          <w:szCs w:val="24"/>
        </w:rPr>
        <w:t>.</w:t>
      </w:r>
      <w:r w:rsidR="00AA2CE8" w:rsidRPr="00FC6628">
        <w:rPr>
          <w:sz w:val="24"/>
          <w:szCs w:val="24"/>
        </w:rPr>
        <w:t xml:space="preserve">  An example of the nodal locations for the bending displacements is shown in Supplementary Figure </w:t>
      </w:r>
      <w:r w:rsidR="00404A1C" w:rsidRPr="00FC6628">
        <w:rPr>
          <w:sz w:val="24"/>
          <w:szCs w:val="24"/>
        </w:rPr>
        <w:t>5</w:t>
      </w:r>
      <w:r w:rsidR="00AA2CE8" w:rsidRPr="00FC6628">
        <w:rPr>
          <w:sz w:val="24"/>
          <w:szCs w:val="24"/>
        </w:rPr>
        <w:t>.</w:t>
      </w:r>
    </w:p>
    <w:p w14:paraId="6455C3C5" w14:textId="09E6BEA5" w:rsidR="00A450C5" w:rsidRPr="00FC6628" w:rsidRDefault="00A450C5" w:rsidP="004B511B">
      <w:pPr>
        <w:pStyle w:val="Heading2"/>
        <w:spacing w:line="276" w:lineRule="auto"/>
        <w:rPr>
          <w:color w:val="auto"/>
        </w:rPr>
      </w:pPr>
      <w:r w:rsidRPr="00FC6628">
        <w:rPr>
          <w:color w:val="auto"/>
        </w:rPr>
        <w:t>Reproduction of results</w:t>
      </w:r>
    </w:p>
    <w:p w14:paraId="4AC3E6A1" w14:textId="360868F0" w:rsidR="00A450C5" w:rsidRPr="00FC6628" w:rsidRDefault="00A450C5" w:rsidP="004B511B">
      <w:pPr>
        <w:spacing w:line="276" w:lineRule="auto"/>
        <w:rPr>
          <w:sz w:val="24"/>
          <w:szCs w:val="24"/>
        </w:rPr>
      </w:pPr>
      <w:r w:rsidRPr="00FC6628">
        <w:rPr>
          <w:sz w:val="24"/>
          <w:szCs w:val="24"/>
        </w:rPr>
        <w:t xml:space="preserve">Input files have been made available for the three different analysis types of the Left Anterior Descending artery: rigid-wall Computational Fluid Dynamics (CFD), Fluid Structure Interaction (FSI) without-bending, and FSI with-bending.  The models are suitable for running in Abaqus/Standard and Abaqus/CFD v6.14.  The files can be found here: </w:t>
      </w:r>
      <w:r w:rsidR="00FD547B" w:rsidRPr="00FC6628">
        <w:rPr>
          <w:sz w:val="24"/>
          <w:szCs w:val="24"/>
        </w:rPr>
        <w:t>https://doi.org/</w:t>
      </w:r>
      <w:r w:rsidRPr="00FC6628">
        <w:rPr>
          <w:sz w:val="24"/>
          <w:szCs w:val="24"/>
        </w:rPr>
        <w:t>10.5281/zenodo.7654957</w:t>
      </w:r>
      <w:r w:rsidR="00FD547B" w:rsidRPr="00FC6628">
        <w:rPr>
          <w:sz w:val="24"/>
          <w:szCs w:val="24"/>
        </w:rPr>
        <w:t>.</w:t>
      </w:r>
    </w:p>
    <w:p w14:paraId="494CFE1A" w14:textId="5A728CFD" w:rsidR="00452F19" w:rsidRPr="00FC6628" w:rsidRDefault="009F1A88" w:rsidP="004B511B">
      <w:pPr>
        <w:pStyle w:val="Heading2"/>
        <w:spacing w:line="276" w:lineRule="auto"/>
        <w:rPr>
          <w:color w:val="auto"/>
        </w:rPr>
      </w:pPr>
      <w:r w:rsidRPr="00FC6628">
        <w:rPr>
          <w:color w:val="auto"/>
        </w:rPr>
        <w:t xml:space="preserve">Calculation of shear </w:t>
      </w:r>
      <w:r w:rsidR="005E4BCD" w:rsidRPr="00FC6628">
        <w:rPr>
          <w:color w:val="auto"/>
        </w:rPr>
        <w:t>metrics</w:t>
      </w:r>
    </w:p>
    <w:p w14:paraId="741AFD3A" w14:textId="18995662" w:rsidR="007B61AA" w:rsidRPr="00FC6628" w:rsidRDefault="007B61AA" w:rsidP="004B511B">
      <w:pPr>
        <w:spacing w:line="276" w:lineRule="auto"/>
        <w:rPr>
          <w:sz w:val="24"/>
          <w:szCs w:val="24"/>
        </w:rPr>
      </w:pPr>
      <w:r w:rsidRPr="00FC6628">
        <w:rPr>
          <w:sz w:val="24"/>
          <w:szCs w:val="24"/>
        </w:rPr>
        <w:t>Shear metrics were calculated according to the following equations.</w:t>
      </w:r>
    </w:p>
    <w:p w14:paraId="1A8BC5E7" w14:textId="757E1459" w:rsidR="005E4BCD" w:rsidRPr="00FC6628" w:rsidRDefault="007B61AA" w:rsidP="004B511B">
      <w:pPr>
        <w:spacing w:line="276" w:lineRule="auto"/>
        <w:rPr>
          <w:sz w:val="24"/>
          <w:szCs w:val="24"/>
        </w:rPr>
      </w:pPr>
      <w:r w:rsidRPr="00FC6628">
        <w:rPr>
          <w:sz w:val="24"/>
          <w:szCs w:val="24"/>
        </w:rPr>
        <w:t>Time Averaged Wall Shear Stress (</w:t>
      </w:r>
      <w:r w:rsidR="005E4BCD" w:rsidRPr="00FC6628">
        <w:rPr>
          <w:sz w:val="24"/>
          <w:szCs w:val="24"/>
        </w:rPr>
        <w:t>TAWSS</w:t>
      </w:r>
      <w:r w:rsidRPr="00FC6628">
        <w:rPr>
          <w:sz w:val="24"/>
          <w:szCs w:val="24"/>
        </w:rPr>
        <w:t>)</w:t>
      </w:r>
      <w:r w:rsidR="00335907" w:rsidRPr="00FC6628">
        <w:rPr>
          <w:sz w:val="24"/>
          <w:szCs w:val="24"/>
        </w:rPr>
        <w:t xml:space="preserve"> </w:t>
      </w:r>
      <w:r w:rsidR="00335907" w:rsidRPr="00FC6628">
        <w:rPr>
          <w:sz w:val="24"/>
          <w:szCs w:val="24"/>
        </w:rPr>
        <w:fldChar w:fldCharType="begin"/>
      </w:r>
      <w:r w:rsidR="007B240D" w:rsidRPr="00FC6628">
        <w:rPr>
          <w:sz w:val="24"/>
          <w:szCs w:val="24"/>
        </w:rPr>
        <w:instrText xml:space="preserve"> ADDIN EN.CITE &lt;EndNote&gt;&lt;Cite&gt;&lt;Author&gt;Torii&lt;/Author&gt;&lt;Year&gt;2009&lt;/Year&gt;&lt;RecNum&gt;15&lt;/RecNum&gt;&lt;DisplayText&gt;&lt;style face="superscript"&gt;7&lt;/style&gt;&lt;/DisplayText&gt;&lt;record&gt;&lt;rec-number&gt;15&lt;/rec-number&gt;&lt;foreign-keys&gt;&lt;key app="EN" db-id="vv0re9zdoat0wae2pxqxdfe2pwf9dz5pzrvd" timestamp="1633454608"&gt;15&lt;/key&gt;&lt;/foreign-keys&gt;&lt;ref-type name="Journal Article"&gt;17&lt;/ref-type&gt;&lt;contributors&gt;&lt;authors&gt;&lt;author&gt;Torii, R.&lt;/author&gt;&lt;author&gt;Keegan, J.&lt;/author&gt;&lt;author&gt;Wood, N. B.&lt;/author&gt;&lt;author&gt;Dowsey, A. W.&lt;/author&gt;&lt;author&gt;Hughes, A. D.&lt;/author&gt;&lt;author&gt;Yang, G. Z.&lt;/author&gt;&lt;author&gt;Firmin, D. N.&lt;/author&gt;&lt;author&gt;McG Thom, S. A.&lt;/author&gt;&lt;author&gt;Xu, X. Y.&lt;/author&gt;&lt;/authors&gt;&lt;/contributors&gt;&lt;auth-address&gt;Department of Chemical Engineering, Imperial College, London, UK. r.torii@imperial.ac.uk&lt;/auth-address&gt;&lt;titles&gt;&lt;title&gt;The effect of dynamic vessel motion on haemodynamic parameters in the right coronary artery: a combined MR and CFD study&lt;/title&gt;&lt;secondary-title&gt;Br J Radiol&lt;/secondary-title&gt;&lt;/titles&gt;&lt;periodical&gt;&lt;full-title&gt;Br J Radiol&lt;/full-title&gt;&lt;/periodical&gt;&lt;pages&gt;S24-32&lt;/pages&gt;&lt;volume&gt;82 Spec No 1&lt;/volume&gt;&lt;edition&gt;2009/01/01&lt;/edition&gt;&lt;keywords&gt;&lt;keyword&gt;Adult&lt;/keyword&gt;&lt;keyword&gt;Blood Flow Velocity/physiology&lt;/keyword&gt;&lt;keyword&gt;Coronary Vessels/anatomy &amp;amp; histology/*physiology&lt;/keyword&gt;&lt;keyword&gt;Hemodynamics&lt;/keyword&gt;&lt;keyword&gt;Hemorheology/physiology&lt;/keyword&gt;&lt;keyword&gt;Humans&lt;/keyword&gt;&lt;keyword&gt;Image Processing, Computer-Assisted/methods&lt;/keyword&gt;&lt;keyword&gt;Magnetic Resonance Angiography/methods&lt;/keyword&gt;&lt;keyword&gt;Male&lt;/keyword&gt;&lt;keyword&gt;Models, Cardiovascular&lt;/keyword&gt;&lt;keyword&gt;Motion&lt;/keyword&gt;&lt;keyword&gt;Pulsatile Flow/physiology&lt;/keyword&gt;&lt;keyword&gt;Stress, Mechanical&lt;/keyword&gt;&lt;/keywords&gt;&lt;dates&gt;&lt;year&gt;2009&lt;/year&gt;&lt;pub-dates&gt;&lt;date&gt;Jan&lt;/date&gt;&lt;/pub-dates&gt;&lt;/dates&gt;&lt;isbn&gt;1748-880X (Electronic)&amp;#xD;0007-1285 (Linking)&lt;/isbn&gt;&lt;accession-num&gt;20348532&lt;/accession-num&gt;&lt;urls&gt;&lt;related-urls&gt;&lt;url&gt;https://www.ncbi.nlm.nih.gov/pubmed/20348532&lt;/url&gt;&lt;/related-urls&gt;&lt;/urls&gt;&lt;electronic-resource-num&gt;10.1259/bjr/62450556&lt;/electronic-resource-num&gt;&lt;/record&gt;&lt;/Cite&gt;&lt;/EndNote&gt;</w:instrText>
      </w:r>
      <w:r w:rsidR="00335907" w:rsidRPr="00FC6628">
        <w:rPr>
          <w:sz w:val="24"/>
          <w:szCs w:val="24"/>
        </w:rPr>
        <w:fldChar w:fldCharType="separate"/>
      </w:r>
      <w:r w:rsidR="007B240D" w:rsidRPr="00FC6628">
        <w:rPr>
          <w:noProof/>
          <w:sz w:val="24"/>
          <w:szCs w:val="24"/>
          <w:vertAlign w:val="superscript"/>
        </w:rPr>
        <w:t>7</w:t>
      </w:r>
      <w:r w:rsidR="00335907" w:rsidRPr="00FC6628">
        <w:rPr>
          <w:sz w:val="24"/>
          <w:szCs w:val="24"/>
        </w:rPr>
        <w:fldChar w:fldCharType="end"/>
      </w:r>
      <w:r w:rsidR="00663CF9" w:rsidRPr="00FC6628">
        <w:rPr>
          <w:sz w:val="24"/>
          <w:szCs w:val="24"/>
        </w:rPr>
        <w:t>:</w:t>
      </w:r>
    </w:p>
    <w:p w14:paraId="25A3EE23" w14:textId="7F865AF6" w:rsidR="005E4BCD" w:rsidRPr="00FC6628" w:rsidRDefault="005E4BCD" w:rsidP="004B511B">
      <w:pPr>
        <w:spacing w:line="276" w:lineRule="auto"/>
        <w:jc w:val="right"/>
        <w:rPr>
          <w:rFonts w:eastAsiaTheme="minorEastAsia"/>
          <w:sz w:val="24"/>
          <w:szCs w:val="24"/>
        </w:rPr>
      </w:pPr>
      <m:oMath>
        <m:r>
          <w:rPr>
            <w:rFonts w:ascii="Cambria Math" w:hAnsi="Cambria Math"/>
            <w:sz w:val="24"/>
            <w:szCs w:val="24"/>
          </w:rPr>
          <w:lastRenderedPageBreak/>
          <m:t>TAWSS=</m:t>
        </m:r>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T</m:t>
            </m:r>
          </m:den>
        </m:f>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τ</m:t>
                        </m:r>
                      </m:e>
                      <m:sub>
                        <m:r>
                          <w:rPr>
                            <w:rFonts w:ascii="Cambria Math" w:eastAsiaTheme="minorEastAsia" w:hAnsi="Cambria Math"/>
                            <w:sz w:val="24"/>
                            <w:szCs w:val="24"/>
                          </w:rPr>
                          <m:t>ω</m:t>
                        </m:r>
                      </m:sub>
                    </m:sSub>
                  </m:e>
                </m:acc>
              </m:e>
            </m:d>
          </m:e>
        </m:nary>
        <m:r>
          <w:rPr>
            <w:rFonts w:ascii="Cambria Math" w:eastAsiaTheme="minorEastAsia" w:hAnsi="Cambria Math"/>
            <w:sz w:val="24"/>
            <w:szCs w:val="24"/>
          </w:rPr>
          <m:t>dt</m:t>
        </m:r>
      </m:oMath>
      <w:r w:rsidR="007B61AA" w:rsidRPr="00FC6628">
        <w:rPr>
          <w:rFonts w:eastAsiaTheme="minorEastAsia"/>
          <w:sz w:val="24"/>
          <w:szCs w:val="24"/>
        </w:rPr>
        <w:tab/>
      </w:r>
      <w:r w:rsidR="007B61AA" w:rsidRPr="00FC6628">
        <w:rPr>
          <w:rFonts w:eastAsiaTheme="minorEastAsia"/>
          <w:sz w:val="24"/>
          <w:szCs w:val="24"/>
        </w:rPr>
        <w:tab/>
      </w:r>
      <w:r w:rsidR="007B61AA" w:rsidRPr="00FC6628">
        <w:rPr>
          <w:rFonts w:eastAsiaTheme="minorEastAsia"/>
          <w:sz w:val="24"/>
          <w:szCs w:val="24"/>
        </w:rPr>
        <w:tab/>
      </w:r>
      <w:r w:rsidR="007B61AA" w:rsidRPr="00FC6628">
        <w:rPr>
          <w:rFonts w:eastAsiaTheme="minorEastAsia"/>
          <w:sz w:val="24"/>
          <w:szCs w:val="24"/>
        </w:rPr>
        <w:tab/>
      </w:r>
      <w:r w:rsidR="007B61AA" w:rsidRPr="00FC6628">
        <w:rPr>
          <w:rFonts w:eastAsiaTheme="minorEastAsia"/>
          <w:sz w:val="24"/>
          <w:szCs w:val="24"/>
        </w:rPr>
        <w:tab/>
        <w:t>A1</w:t>
      </w:r>
    </w:p>
    <w:p w14:paraId="3B2F8601" w14:textId="065E5F25" w:rsidR="00335907" w:rsidRPr="00FC6628" w:rsidRDefault="00335907" w:rsidP="004B511B">
      <w:pPr>
        <w:spacing w:line="276" w:lineRule="auto"/>
        <w:rPr>
          <w:rFonts w:eastAsiaTheme="minorEastAsia"/>
          <w:sz w:val="24"/>
          <w:szCs w:val="24"/>
        </w:rPr>
      </w:pPr>
      <w:r w:rsidRPr="00FC6628">
        <w:rPr>
          <w:rFonts w:eastAsiaTheme="minorEastAsia"/>
          <w:sz w:val="24"/>
          <w:szCs w:val="24"/>
        </w:rPr>
        <w:t xml:space="preserve">Where </w:t>
      </w:r>
      <w:r w:rsidRPr="00FC6628">
        <w:rPr>
          <w:rFonts w:ascii="Cambria Math" w:eastAsiaTheme="minorEastAsia" w:hAnsi="Cambria Math"/>
          <w:i/>
          <w:iCs/>
          <w:sz w:val="24"/>
          <w:szCs w:val="24"/>
        </w:rPr>
        <w:t>T</w:t>
      </w:r>
      <w:r w:rsidRPr="00FC6628">
        <w:rPr>
          <w:rFonts w:eastAsiaTheme="minorEastAsia"/>
          <w:sz w:val="24"/>
          <w:szCs w:val="24"/>
        </w:rPr>
        <w:t xml:space="preserve"> represents the cardiac cycle time period,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τ</m:t>
                </m:r>
              </m:e>
              <m:sub>
                <m:r>
                  <w:rPr>
                    <w:rFonts w:ascii="Cambria Math" w:eastAsiaTheme="minorEastAsia" w:hAnsi="Cambria Math"/>
                    <w:sz w:val="24"/>
                    <w:szCs w:val="24"/>
                  </w:rPr>
                  <m:t>ω</m:t>
                </m:r>
              </m:sub>
            </m:sSub>
          </m:e>
        </m:acc>
      </m:oMath>
      <w:r w:rsidRPr="00FC6628">
        <w:rPr>
          <w:rFonts w:ascii="Cambria Math" w:eastAsiaTheme="minorEastAsia" w:hAnsi="Cambria Math"/>
          <w:sz w:val="24"/>
          <w:szCs w:val="24"/>
        </w:rPr>
        <w:t xml:space="preserve"> </w:t>
      </w:r>
      <w:r w:rsidR="00A6039E" w:rsidRPr="00FC6628">
        <w:rPr>
          <w:rFonts w:eastAsiaTheme="minorEastAsia"/>
          <w:sz w:val="24"/>
          <w:szCs w:val="24"/>
        </w:rPr>
        <w:t xml:space="preserve">the instantaneous WSS vector, and </w:t>
      </w:r>
      <w:proofErr w:type="spellStart"/>
      <w:proofErr w:type="gramStart"/>
      <w:r w:rsidRPr="00FC6628">
        <w:rPr>
          <w:rFonts w:ascii="Cambria Math" w:eastAsiaTheme="minorEastAsia" w:hAnsi="Cambria Math"/>
          <w:i/>
          <w:iCs/>
          <w:sz w:val="24"/>
          <w:szCs w:val="24"/>
        </w:rPr>
        <w:t>t</w:t>
      </w:r>
      <w:proofErr w:type="spellEnd"/>
      <w:r w:rsidRPr="00FC6628">
        <w:rPr>
          <w:rFonts w:eastAsiaTheme="minorEastAsia"/>
          <w:sz w:val="24"/>
          <w:szCs w:val="24"/>
        </w:rPr>
        <w:t xml:space="preserve"> </w:t>
      </w:r>
      <w:r w:rsidR="007B61AA" w:rsidRPr="00FC6628">
        <w:rPr>
          <w:rFonts w:eastAsiaTheme="minorEastAsia"/>
          <w:sz w:val="24"/>
          <w:szCs w:val="24"/>
        </w:rPr>
        <w:t xml:space="preserve"> </w:t>
      </w:r>
      <w:r w:rsidRPr="00FC6628">
        <w:rPr>
          <w:rFonts w:eastAsiaTheme="minorEastAsia"/>
          <w:sz w:val="24"/>
          <w:szCs w:val="24"/>
        </w:rPr>
        <w:t>the</w:t>
      </w:r>
      <w:proofErr w:type="gramEnd"/>
      <w:r w:rsidRPr="00FC6628">
        <w:rPr>
          <w:rFonts w:eastAsiaTheme="minorEastAsia"/>
          <w:sz w:val="24"/>
          <w:szCs w:val="24"/>
        </w:rPr>
        <w:t xml:space="preserve"> time</w:t>
      </w:r>
      <w:r w:rsidR="00A6039E" w:rsidRPr="00FC6628">
        <w:rPr>
          <w:rFonts w:eastAsiaTheme="minorEastAsia"/>
          <w:sz w:val="24"/>
          <w:szCs w:val="24"/>
        </w:rPr>
        <w:t>.</w:t>
      </w:r>
    </w:p>
    <w:p w14:paraId="23F8973B" w14:textId="6EEC80BE" w:rsidR="00523BC0" w:rsidRPr="00FC6628" w:rsidRDefault="00523BC0" w:rsidP="004B511B">
      <w:pPr>
        <w:spacing w:line="276" w:lineRule="auto"/>
        <w:rPr>
          <w:rFonts w:eastAsiaTheme="minorEastAsia"/>
          <w:sz w:val="24"/>
          <w:szCs w:val="24"/>
        </w:rPr>
      </w:pPr>
      <w:r w:rsidRPr="00FC6628">
        <w:rPr>
          <w:rFonts w:eastAsiaTheme="minorEastAsia"/>
          <w:sz w:val="24"/>
          <w:szCs w:val="24"/>
        </w:rPr>
        <w:t>O</w:t>
      </w:r>
      <w:r w:rsidR="007B61AA" w:rsidRPr="00FC6628">
        <w:rPr>
          <w:rFonts w:eastAsiaTheme="minorEastAsia"/>
          <w:sz w:val="24"/>
          <w:szCs w:val="24"/>
        </w:rPr>
        <w:t xml:space="preserve">scillatory </w:t>
      </w:r>
      <w:r w:rsidRPr="00FC6628">
        <w:rPr>
          <w:rFonts w:eastAsiaTheme="minorEastAsia"/>
          <w:sz w:val="24"/>
          <w:szCs w:val="24"/>
        </w:rPr>
        <w:t>S</w:t>
      </w:r>
      <w:r w:rsidR="007B61AA" w:rsidRPr="00FC6628">
        <w:rPr>
          <w:rFonts w:eastAsiaTheme="minorEastAsia"/>
          <w:sz w:val="24"/>
          <w:szCs w:val="24"/>
        </w:rPr>
        <w:t xml:space="preserve">hear </w:t>
      </w:r>
      <w:r w:rsidRPr="00FC6628">
        <w:rPr>
          <w:rFonts w:eastAsiaTheme="minorEastAsia"/>
          <w:sz w:val="24"/>
          <w:szCs w:val="24"/>
        </w:rPr>
        <w:t>I</w:t>
      </w:r>
      <w:r w:rsidR="007B61AA" w:rsidRPr="00FC6628">
        <w:rPr>
          <w:rFonts w:eastAsiaTheme="minorEastAsia"/>
          <w:sz w:val="24"/>
          <w:szCs w:val="24"/>
        </w:rPr>
        <w:t>ndex (OSI)</w:t>
      </w:r>
      <w:r w:rsidR="00335907" w:rsidRPr="00FC6628">
        <w:rPr>
          <w:rFonts w:eastAsiaTheme="minorEastAsia"/>
          <w:sz w:val="24"/>
          <w:szCs w:val="24"/>
        </w:rPr>
        <w:t xml:space="preserve"> </w:t>
      </w:r>
      <w:r w:rsidR="00335907" w:rsidRPr="00FC6628">
        <w:rPr>
          <w:rFonts w:eastAsiaTheme="minorEastAsia"/>
          <w:sz w:val="24"/>
          <w:szCs w:val="24"/>
        </w:rPr>
        <w:fldChar w:fldCharType="begin"/>
      </w:r>
      <w:r w:rsidR="007B240D" w:rsidRPr="00FC6628">
        <w:rPr>
          <w:rFonts w:eastAsiaTheme="minorEastAsia"/>
          <w:sz w:val="24"/>
          <w:szCs w:val="24"/>
        </w:rPr>
        <w:instrText xml:space="preserve"> ADDIN EN.CITE &lt;EndNote&gt;&lt;Cite&gt;&lt;Author&gt;Torii&lt;/Author&gt;&lt;Year&gt;2009&lt;/Year&gt;&lt;RecNum&gt;15&lt;/RecNum&gt;&lt;DisplayText&gt;&lt;style face="superscript"&gt;7&lt;/style&gt;&lt;/DisplayText&gt;&lt;record&gt;&lt;rec-number&gt;15&lt;/rec-number&gt;&lt;foreign-keys&gt;&lt;key app="EN" db-id="vv0re9zdoat0wae2pxqxdfe2pwf9dz5pzrvd" timestamp="1633454608"&gt;15&lt;/key&gt;&lt;/foreign-keys&gt;&lt;ref-type name="Journal Article"&gt;17&lt;/ref-type&gt;&lt;contributors&gt;&lt;authors&gt;&lt;author&gt;Torii, R.&lt;/author&gt;&lt;author&gt;Keegan, J.&lt;/author&gt;&lt;author&gt;Wood, N. B.&lt;/author&gt;&lt;author&gt;Dowsey, A. W.&lt;/author&gt;&lt;author&gt;Hughes, A. D.&lt;/author&gt;&lt;author&gt;Yang, G. Z.&lt;/author&gt;&lt;author&gt;Firmin, D. N.&lt;/author&gt;&lt;author&gt;McG Thom, S. A.&lt;/author&gt;&lt;author&gt;Xu, X. Y.&lt;/author&gt;&lt;/authors&gt;&lt;/contributors&gt;&lt;auth-address&gt;Department of Chemical Engineering, Imperial College, London, UK. r.torii@imperial.ac.uk&lt;/auth-address&gt;&lt;titles&gt;&lt;title&gt;The effect of dynamic vessel motion on haemodynamic parameters in the right coronary artery: a combined MR and CFD study&lt;/title&gt;&lt;secondary-title&gt;Br J Radiol&lt;/secondary-title&gt;&lt;/titles&gt;&lt;periodical&gt;&lt;full-title&gt;Br J Radiol&lt;/full-title&gt;&lt;/periodical&gt;&lt;pages&gt;S24-32&lt;/pages&gt;&lt;volume&gt;82 Spec No 1&lt;/volume&gt;&lt;edition&gt;2009/01/01&lt;/edition&gt;&lt;keywords&gt;&lt;keyword&gt;Adult&lt;/keyword&gt;&lt;keyword&gt;Blood Flow Velocity/physiology&lt;/keyword&gt;&lt;keyword&gt;Coronary Vessels/anatomy &amp;amp; histology/*physiology&lt;/keyword&gt;&lt;keyword&gt;Hemodynamics&lt;/keyword&gt;&lt;keyword&gt;Hemorheology/physiology&lt;/keyword&gt;&lt;keyword&gt;Humans&lt;/keyword&gt;&lt;keyword&gt;Image Processing, Computer-Assisted/methods&lt;/keyword&gt;&lt;keyword&gt;Magnetic Resonance Angiography/methods&lt;/keyword&gt;&lt;keyword&gt;Male&lt;/keyword&gt;&lt;keyword&gt;Models, Cardiovascular&lt;/keyword&gt;&lt;keyword&gt;Motion&lt;/keyword&gt;&lt;keyword&gt;Pulsatile Flow/physiology&lt;/keyword&gt;&lt;keyword&gt;Stress, Mechanical&lt;/keyword&gt;&lt;/keywords&gt;&lt;dates&gt;&lt;year&gt;2009&lt;/year&gt;&lt;pub-dates&gt;&lt;date&gt;Jan&lt;/date&gt;&lt;/pub-dates&gt;&lt;/dates&gt;&lt;isbn&gt;1748-880X (Electronic)&amp;#xD;0007-1285 (Linking)&lt;/isbn&gt;&lt;accession-num&gt;20348532&lt;/accession-num&gt;&lt;urls&gt;&lt;related-urls&gt;&lt;url&gt;https://www.ncbi.nlm.nih.gov/pubmed/20348532&lt;/url&gt;&lt;/related-urls&gt;&lt;/urls&gt;&lt;electronic-resource-num&gt;10.1259/bjr/62450556&lt;/electronic-resource-num&gt;&lt;/record&gt;&lt;/Cite&gt;&lt;/EndNote&gt;</w:instrText>
      </w:r>
      <w:r w:rsidR="00335907" w:rsidRPr="00FC6628">
        <w:rPr>
          <w:rFonts w:eastAsiaTheme="minorEastAsia"/>
          <w:sz w:val="24"/>
          <w:szCs w:val="24"/>
        </w:rPr>
        <w:fldChar w:fldCharType="separate"/>
      </w:r>
      <w:r w:rsidR="007B240D" w:rsidRPr="00FC6628">
        <w:rPr>
          <w:rFonts w:eastAsiaTheme="minorEastAsia"/>
          <w:noProof/>
          <w:sz w:val="24"/>
          <w:szCs w:val="24"/>
          <w:vertAlign w:val="superscript"/>
        </w:rPr>
        <w:t>7</w:t>
      </w:r>
      <w:r w:rsidR="00335907" w:rsidRPr="00FC6628">
        <w:rPr>
          <w:rFonts w:eastAsiaTheme="minorEastAsia"/>
          <w:sz w:val="24"/>
          <w:szCs w:val="24"/>
        </w:rPr>
        <w:fldChar w:fldCharType="end"/>
      </w:r>
      <w:r w:rsidR="00663CF9" w:rsidRPr="00FC6628">
        <w:rPr>
          <w:rFonts w:eastAsiaTheme="minorEastAsia"/>
          <w:sz w:val="24"/>
          <w:szCs w:val="24"/>
        </w:rPr>
        <w:t>:</w:t>
      </w:r>
    </w:p>
    <w:p w14:paraId="3C01E8E3" w14:textId="2A18CFAF" w:rsidR="00523BC0" w:rsidRPr="00FC6628" w:rsidRDefault="00523BC0" w:rsidP="004B511B">
      <w:pPr>
        <w:spacing w:line="276" w:lineRule="auto"/>
        <w:jc w:val="right"/>
        <w:rPr>
          <w:rFonts w:eastAsiaTheme="minorEastAsia"/>
          <w:sz w:val="24"/>
          <w:szCs w:val="24"/>
        </w:rPr>
      </w:pPr>
      <m:oMath>
        <m:r>
          <w:rPr>
            <w:rFonts w:ascii="Cambria Math" w:hAnsi="Cambria Math"/>
            <w:sz w:val="24"/>
            <w:szCs w:val="24"/>
          </w:rPr>
          <m:t>TAWSS=</m:t>
        </m:r>
        <m:r>
          <w:rPr>
            <w:rFonts w:ascii="Cambria Math" w:eastAsiaTheme="minorEastAsia" w:hAnsi="Cambria Math"/>
            <w:sz w:val="24"/>
            <w:szCs w:val="24"/>
          </w:rPr>
          <m:t xml:space="preserve"> 0.5</m:t>
        </m:r>
        <m:d>
          <m:dPr>
            <m:ctrlPr>
              <w:rPr>
                <w:rFonts w:ascii="Cambria Math" w:eastAsiaTheme="minorEastAsia" w:hAnsi="Cambria Math"/>
                <w:i/>
                <w:sz w:val="24"/>
                <w:szCs w:val="24"/>
              </w:rPr>
            </m:ctrlPr>
          </m:dPr>
          <m:e>
            <m:r>
              <w:rPr>
                <w:rFonts w:ascii="Cambria Math" w:eastAsiaTheme="minorEastAsia" w:hAnsi="Cambria Math"/>
                <w:sz w:val="24"/>
                <w:szCs w:val="24"/>
              </w:rPr>
              <m:t>1-</m:t>
            </m:r>
            <m:f>
              <m:fPr>
                <m:ctrlPr>
                  <w:rPr>
                    <w:rFonts w:ascii="Cambria Math" w:eastAsiaTheme="minorEastAsia" w:hAnsi="Cambria Math"/>
                    <w:i/>
                    <w:sz w:val="24"/>
                    <w:szCs w:val="24"/>
                  </w:rPr>
                </m:ctrlPr>
              </m:fPr>
              <m:num>
                <m:d>
                  <m:dPr>
                    <m:begChr m:val="|"/>
                    <m:endChr m:val="|"/>
                    <m:ctrlPr>
                      <w:rPr>
                        <w:rFonts w:ascii="Cambria Math" w:eastAsiaTheme="minorEastAsia" w:hAnsi="Cambria Math"/>
                        <w:i/>
                        <w:sz w:val="24"/>
                        <w:szCs w:val="24"/>
                      </w:rPr>
                    </m:ctrlPr>
                  </m:dPr>
                  <m:e>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τ</m:t>
                                </m:r>
                              </m:e>
                              <m:sub>
                                <m:r>
                                  <w:rPr>
                                    <w:rFonts w:ascii="Cambria Math" w:eastAsiaTheme="minorEastAsia" w:hAnsi="Cambria Math"/>
                                    <w:sz w:val="24"/>
                                    <w:szCs w:val="24"/>
                                  </w:rPr>
                                  <m:t>ω</m:t>
                                </m:r>
                              </m:sub>
                            </m:sSub>
                          </m:e>
                        </m:acc>
                      </m:e>
                    </m:nary>
                    <m:r>
                      <w:rPr>
                        <w:rFonts w:ascii="Cambria Math" w:eastAsiaTheme="minorEastAsia" w:hAnsi="Cambria Math"/>
                        <w:sz w:val="24"/>
                        <w:szCs w:val="24"/>
                      </w:rPr>
                      <m:t>dt</m:t>
                    </m:r>
                  </m:e>
                </m:d>
              </m:num>
              <m:den>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τ</m:t>
                                </m:r>
                              </m:e>
                              <m:sub>
                                <m:r>
                                  <w:rPr>
                                    <w:rFonts w:ascii="Cambria Math" w:eastAsiaTheme="minorEastAsia" w:hAnsi="Cambria Math"/>
                                    <w:sz w:val="24"/>
                                    <w:szCs w:val="24"/>
                                  </w:rPr>
                                  <m:t>ω</m:t>
                                </m:r>
                              </m:sub>
                            </m:sSub>
                          </m:e>
                        </m:acc>
                      </m:e>
                    </m:d>
                  </m:e>
                </m:nary>
                <m:r>
                  <w:rPr>
                    <w:rFonts w:ascii="Cambria Math" w:eastAsiaTheme="minorEastAsia" w:hAnsi="Cambria Math"/>
                    <w:sz w:val="24"/>
                    <w:szCs w:val="24"/>
                  </w:rPr>
                  <m:t>dt</m:t>
                </m:r>
              </m:den>
            </m:f>
          </m:e>
        </m:d>
      </m:oMath>
      <w:r w:rsidR="007B61AA" w:rsidRPr="00FC6628">
        <w:rPr>
          <w:rFonts w:eastAsiaTheme="minorEastAsia"/>
          <w:sz w:val="24"/>
          <w:szCs w:val="24"/>
        </w:rPr>
        <w:t xml:space="preserve">  </w:t>
      </w:r>
      <w:r w:rsidR="007B61AA" w:rsidRPr="00FC6628">
        <w:rPr>
          <w:rFonts w:eastAsiaTheme="minorEastAsia"/>
          <w:sz w:val="24"/>
          <w:szCs w:val="24"/>
        </w:rPr>
        <w:tab/>
      </w:r>
      <w:r w:rsidR="007B61AA" w:rsidRPr="00FC6628">
        <w:rPr>
          <w:rFonts w:eastAsiaTheme="minorEastAsia"/>
          <w:sz w:val="24"/>
          <w:szCs w:val="24"/>
        </w:rPr>
        <w:tab/>
      </w:r>
      <w:r w:rsidR="007B61AA" w:rsidRPr="00FC6628">
        <w:rPr>
          <w:rFonts w:eastAsiaTheme="minorEastAsia"/>
          <w:sz w:val="24"/>
          <w:szCs w:val="24"/>
        </w:rPr>
        <w:tab/>
      </w:r>
      <w:r w:rsidR="007B61AA" w:rsidRPr="00FC6628">
        <w:rPr>
          <w:rFonts w:eastAsiaTheme="minorEastAsia"/>
          <w:sz w:val="24"/>
          <w:szCs w:val="24"/>
        </w:rPr>
        <w:tab/>
        <w:t>A2</w:t>
      </w:r>
    </w:p>
    <w:p w14:paraId="69977623" w14:textId="25FBCC41" w:rsidR="00335907" w:rsidRPr="00FC6628" w:rsidRDefault="007B61AA" w:rsidP="004B511B">
      <w:pPr>
        <w:spacing w:line="276" w:lineRule="auto"/>
        <w:rPr>
          <w:sz w:val="24"/>
          <w:szCs w:val="24"/>
        </w:rPr>
      </w:pPr>
      <w:r w:rsidRPr="00FC6628">
        <w:rPr>
          <w:sz w:val="24"/>
          <w:szCs w:val="24"/>
        </w:rPr>
        <w:t>Transverse Shear Stress (</w:t>
      </w:r>
      <w:proofErr w:type="spellStart"/>
      <w:r w:rsidR="00335907" w:rsidRPr="00FC6628">
        <w:rPr>
          <w:sz w:val="24"/>
          <w:szCs w:val="24"/>
        </w:rPr>
        <w:t>tSS</w:t>
      </w:r>
      <w:proofErr w:type="spellEnd"/>
      <w:r w:rsidRPr="00FC6628">
        <w:rPr>
          <w:sz w:val="24"/>
          <w:szCs w:val="24"/>
        </w:rPr>
        <w:t>)</w:t>
      </w:r>
      <w:r w:rsidR="00CE0BC8" w:rsidRPr="00FC6628">
        <w:rPr>
          <w:sz w:val="24"/>
          <w:szCs w:val="24"/>
        </w:rPr>
        <w:t xml:space="preserve"> </w:t>
      </w:r>
      <w:r w:rsidR="00CE0BC8" w:rsidRPr="00FC6628">
        <w:rPr>
          <w:sz w:val="24"/>
          <w:szCs w:val="24"/>
        </w:rPr>
        <w:fldChar w:fldCharType="begin">
          <w:fldData xml:space="preserve">PEVuZE5vdGU+PENpdGU+PEF1dGhvcj5QZWlmZmVyPC9BdXRob3I+PFllYXI+MjAxMzwvWWVhcj48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</w:fldData>
        </w:fldChar>
      </w:r>
      <w:r w:rsidR="00783A63" w:rsidRPr="00FC6628">
        <w:rPr>
          <w:sz w:val="24"/>
          <w:szCs w:val="24"/>
        </w:rPr>
        <w:instrText xml:space="preserve"> ADDIN EN.CITE </w:instrText>
      </w:r>
      <w:r w:rsidR="00783A63" w:rsidRPr="00FC6628">
        <w:rPr>
          <w:sz w:val="24"/>
          <w:szCs w:val="24"/>
        </w:rPr>
        <w:fldChar w:fldCharType="begin">
          <w:fldData xml:space="preserve">PEVuZE5vdGU+PENpdGU+PEF1dGhvcj5QZWlmZmVyPC9BdXRob3I+PFllYXI+MjAxMzwvWWVhcj48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</w:fldData>
        </w:fldChar>
      </w:r>
      <w:r w:rsidR="00783A63" w:rsidRPr="00FC6628">
        <w:rPr>
          <w:sz w:val="24"/>
          <w:szCs w:val="24"/>
        </w:rPr>
        <w:instrText xml:space="preserve"> ADDIN EN.CITE.DATA </w:instrText>
      </w:r>
      <w:r w:rsidR="00783A63" w:rsidRPr="00FC6628">
        <w:rPr>
          <w:sz w:val="24"/>
          <w:szCs w:val="24"/>
        </w:rPr>
      </w:r>
      <w:r w:rsidR="00783A63" w:rsidRPr="00FC6628">
        <w:rPr>
          <w:sz w:val="24"/>
          <w:szCs w:val="24"/>
        </w:rPr>
        <w:fldChar w:fldCharType="end"/>
      </w:r>
      <w:r w:rsidR="00CE0BC8" w:rsidRPr="00FC6628">
        <w:rPr>
          <w:sz w:val="24"/>
          <w:szCs w:val="24"/>
        </w:rPr>
      </w:r>
      <w:r w:rsidR="00CE0BC8" w:rsidRPr="00FC6628">
        <w:rPr>
          <w:sz w:val="24"/>
          <w:szCs w:val="24"/>
        </w:rPr>
        <w:fldChar w:fldCharType="separate"/>
      </w:r>
      <w:r w:rsidR="00783A63" w:rsidRPr="00FC6628">
        <w:rPr>
          <w:noProof/>
          <w:sz w:val="24"/>
          <w:szCs w:val="24"/>
          <w:vertAlign w:val="superscript"/>
        </w:rPr>
        <w:t>3</w:t>
      </w:r>
      <w:r w:rsidR="00CE0BC8" w:rsidRPr="00FC6628">
        <w:rPr>
          <w:sz w:val="24"/>
          <w:szCs w:val="24"/>
        </w:rPr>
        <w:fldChar w:fldCharType="end"/>
      </w:r>
      <w:r w:rsidR="00335907" w:rsidRPr="00FC6628">
        <w:rPr>
          <w:sz w:val="24"/>
          <w:szCs w:val="24"/>
        </w:rPr>
        <w:t>:</w:t>
      </w:r>
    </w:p>
    <w:p w14:paraId="6E8DC8B6" w14:textId="0C153C76" w:rsidR="00335907" w:rsidRPr="00FC6628" w:rsidRDefault="00481A77" w:rsidP="004B511B">
      <w:pPr>
        <w:spacing w:line="276" w:lineRule="auto"/>
        <w:jc w:val="right"/>
        <w:rPr>
          <w:sz w:val="24"/>
          <w:szCs w:val="24"/>
        </w:rPr>
      </w:pPr>
      <m:oMath>
        <m:r>
          <m:rPr>
            <m:sty m:val="p"/>
          </m:rPr>
          <w:rPr>
            <w:rFonts w:ascii="Cambria Math" w:hAnsi="Cambria Math"/>
            <w:sz w:val="24"/>
            <w:szCs w:val="24"/>
          </w:rPr>
          <m:t>tSS</m:t>
        </m:r>
        <m:r>
          <w:rPr>
            <w:rFonts w:ascii="Cambria Math" w:hAnsi="Cambria Math"/>
            <w:sz w:val="24"/>
            <w:szCs w:val="24"/>
          </w:rPr>
          <m:t> = </m:t>
        </m:r>
        <m:f>
          <m:fPr>
            <m:ctrlPr>
              <w:rPr>
                <w:rFonts w:ascii="Cambria Math" w:hAnsi="Cambria Math"/>
                <w:sz w:val="24"/>
                <w:szCs w:val="24"/>
              </w:rPr>
            </m:ctrlPr>
          </m:fPr>
          <m:num>
            <m:r>
              <w:rPr>
                <w:rFonts w:ascii="Cambria Math" w:hAnsi="Cambria Math"/>
                <w:sz w:val="24"/>
                <w:szCs w:val="24"/>
              </w:rPr>
              <m:t>1</m:t>
            </m:r>
            <m:ctrlPr>
              <w:rPr>
                <w:rFonts w:ascii="Cambria Math" w:hAnsi="Cambria Math"/>
                <w:i/>
                <w:sz w:val="24"/>
                <w:szCs w:val="24"/>
              </w:rPr>
            </m:ctrlPr>
          </m:num>
          <m:den>
            <m:r>
              <w:rPr>
                <w:rFonts w:ascii="Cambria Math" w:hAnsi="Cambria Math"/>
                <w:sz w:val="24"/>
                <w:szCs w:val="24"/>
              </w:rPr>
              <m:t>T</m:t>
            </m:r>
            <m:ctrlPr>
              <w:rPr>
                <w:rFonts w:ascii="Cambria Math" w:hAnsi="Cambria Math"/>
                <w:i/>
                <w:sz w:val="24"/>
                <w:szCs w:val="24"/>
              </w:rPr>
            </m:ctrlPr>
          </m:den>
        </m:f>
        <m:nary>
          <m:naryPr>
            <m:ctrlPr>
              <w:rPr>
                <w:rFonts w:ascii="Cambria Math" w:hAnsi="Cambria Math"/>
                <w:sz w:val="24"/>
                <w:szCs w:val="24"/>
              </w:rPr>
            </m:ctrlPr>
          </m:naryPr>
          <m:sub>
            <m:r>
              <w:rPr>
                <w:rFonts w:ascii="Cambria Math" w:hAnsi="Cambria Math"/>
                <w:sz w:val="24"/>
                <w:szCs w:val="24"/>
              </w:rPr>
              <m:t>0</m:t>
            </m:r>
            <m:ctrlPr>
              <w:rPr>
                <w:rFonts w:ascii="Cambria Math" w:hAnsi="Cambria Math"/>
                <w:i/>
                <w:sz w:val="24"/>
                <w:szCs w:val="24"/>
              </w:rPr>
            </m:ctrlPr>
          </m:sub>
          <m:sup>
            <m:r>
              <w:rPr>
                <w:rFonts w:ascii="Cambria Math" w:hAnsi="Cambria Math"/>
                <w:sz w:val="24"/>
                <w:szCs w:val="24"/>
              </w:rPr>
              <m:t>T</m:t>
            </m:r>
            <m:ctrlPr>
              <w:rPr>
                <w:rFonts w:ascii="Cambria Math" w:hAnsi="Cambria Math"/>
                <w:i/>
                <w:sz w:val="24"/>
                <w:szCs w:val="24"/>
              </w:rPr>
            </m:ctrlPr>
          </m:sup>
          <m:e>
            <m:d>
              <m:dPr>
                <m:begChr m:val="|"/>
                <m:endChr m:val="|"/>
                <m:ctrlPr>
                  <w:rPr>
                    <w:rFonts w:ascii="Cambria Math" w:hAnsi="Cambria Math"/>
                    <w:i/>
                    <w:sz w:val="24"/>
                    <w:szCs w:val="24"/>
                  </w:rPr>
                </m:ctrlPr>
              </m:dPr>
              <m:e>
                <m:acc>
                  <m:accPr>
                    <m:chr m:val="⃗"/>
                    <m:ctrlPr>
                      <w:rPr>
                        <w:rFonts w:ascii="Cambria Math" w:hAnsi="Cambria Math"/>
                        <w:sz w:val="24"/>
                        <w:szCs w:val="24"/>
                      </w:rPr>
                    </m:ctrlPr>
                  </m:accPr>
                  <m:e>
                    <m:sSub>
                      <m:sSubPr>
                        <m:ctrlPr>
                          <w:rPr>
                            <w:rFonts w:ascii="Cambria Math" w:hAnsi="Cambria Math"/>
                            <w:i/>
                            <w:sz w:val="24"/>
                            <w:szCs w:val="24"/>
                          </w:rPr>
                        </m:ctrlPr>
                      </m:sSubPr>
                      <m:e>
                        <m:r>
                          <m:rPr>
                            <m:sty m:val="p"/>
                          </m:rPr>
                          <w:rPr>
                            <w:rFonts w:ascii="Cambria Math" w:hAnsi="Cambria Math"/>
                            <w:sz w:val="24"/>
                            <w:szCs w:val="24"/>
                          </w:rPr>
                          <m:t>τ</m:t>
                        </m:r>
                      </m:e>
                      <m:sub>
                        <m:r>
                          <m:rPr>
                            <m:sty m:val="p"/>
                          </m:rPr>
                          <w:rPr>
                            <w:rFonts w:ascii="Cambria Math" w:hAnsi="Cambria Math"/>
                            <w:sz w:val="24"/>
                            <w:szCs w:val="24"/>
                          </w:rPr>
                          <m:t>ω</m:t>
                        </m:r>
                      </m:sub>
                    </m:sSub>
                  </m:e>
                </m:acc>
                <m:r>
                  <w:rPr>
                    <w:rFonts w:ascii="Cambria Math" w:hAnsi="Cambria Math"/>
                    <w:sz w:val="24"/>
                    <w:szCs w:val="24"/>
                  </w:rPr>
                  <m:t> </m:t>
                </m:r>
                <m:r>
                  <m:rPr>
                    <m:sty m:val="p"/>
                  </m:rPr>
                  <w:rPr>
                    <w:rFonts w:ascii="Cambria Math" w:hAnsi="Cambria Math"/>
                    <w:sz w:val="24"/>
                    <w:szCs w:val="24"/>
                  </w:rPr>
                  <m:t>⋅</m:t>
                </m:r>
                <m:r>
                  <w:rPr>
                    <w:rFonts w:ascii="Cambria Math" w:hAnsi="Cambria Math"/>
                    <w:sz w:val="24"/>
                    <w:szCs w:val="24"/>
                  </w:rPr>
                  <m:t> </m:t>
                </m:r>
                <m:d>
                  <m:dPr>
                    <m:ctrlPr>
                      <w:rPr>
                        <w:rFonts w:ascii="Cambria Math" w:hAnsi="Cambria Math"/>
                        <w:sz w:val="24"/>
                        <w:szCs w:val="24"/>
                      </w:rPr>
                    </m:ctrlPr>
                  </m:dPr>
                  <m:e>
                    <m:r>
                      <w:rPr>
                        <w:rFonts w:ascii="Cambria Math" w:hAnsi="Cambria Math"/>
                        <w:sz w:val="24"/>
                        <w:szCs w:val="24"/>
                      </w:rPr>
                      <m:t> </m:t>
                    </m:r>
                    <m:acc>
                      <m:accPr>
                        <m:chr m:val="⃗"/>
                        <m:ctrlPr>
                          <w:rPr>
                            <w:rFonts w:ascii="Cambria Math" w:hAnsi="Cambria Math"/>
                            <w:sz w:val="24"/>
                            <w:szCs w:val="24"/>
                          </w:rPr>
                        </m:ctrlPr>
                      </m:accPr>
                      <m:e>
                        <m:r>
                          <w:rPr>
                            <w:rFonts w:ascii="Cambria Math" w:hAnsi="Cambria Math"/>
                            <w:sz w:val="24"/>
                            <w:szCs w:val="24"/>
                          </w:rPr>
                          <m:t>n</m:t>
                        </m:r>
                      </m:e>
                    </m:acc>
                    <m:r>
                      <w:rPr>
                        <w:rFonts w:ascii="Cambria Math" w:hAnsi="Cambria Math"/>
                        <w:sz w:val="24"/>
                        <w:szCs w:val="24"/>
                      </w:rPr>
                      <m:t> </m:t>
                    </m:r>
                    <m:r>
                      <m:rPr>
                        <m:sty m:val="p"/>
                      </m:rPr>
                      <w:rPr>
                        <w:rFonts w:ascii="Cambria Math" w:hAnsi="Cambria Math"/>
                        <w:sz w:val="24"/>
                        <w:szCs w:val="24"/>
                      </w:rPr>
                      <m:t>×</m:t>
                    </m:r>
                    <m:r>
                      <w:rPr>
                        <w:rFonts w:ascii="Cambria Math" w:hAnsi="Cambria Math"/>
                        <w:sz w:val="24"/>
                        <w:szCs w:val="24"/>
                      </w:rPr>
                      <m:t> </m:t>
                    </m:r>
                    <m:f>
                      <m:fPr>
                        <m:ctrlPr>
                          <w:rPr>
                            <w:rFonts w:ascii="Cambria Math" w:hAnsi="Cambria Math"/>
                            <w:sz w:val="24"/>
                            <w:szCs w:val="24"/>
                          </w:rPr>
                        </m:ctrlPr>
                      </m:fPr>
                      <m:num>
                        <m:nary>
                          <m:naryPr>
                            <m:ctrlPr>
                              <w:rPr>
                                <w:rFonts w:ascii="Cambria Math" w:hAnsi="Cambria Math"/>
                                <w:sz w:val="24"/>
                                <w:szCs w:val="24"/>
                              </w:rPr>
                            </m:ctrlPr>
                          </m:naryPr>
                          <m:sub>
                            <m:r>
                              <w:rPr>
                                <w:rFonts w:ascii="Cambria Math" w:hAnsi="Cambria Math"/>
                                <w:sz w:val="24"/>
                                <w:szCs w:val="24"/>
                              </w:rPr>
                              <m:t>0</m:t>
                            </m:r>
                            <m:ctrlPr>
                              <w:rPr>
                                <w:rFonts w:ascii="Cambria Math" w:hAnsi="Cambria Math"/>
                                <w:i/>
                                <w:sz w:val="24"/>
                                <w:szCs w:val="24"/>
                              </w:rPr>
                            </m:ctrlPr>
                          </m:sub>
                          <m:sup>
                            <m:r>
                              <w:rPr>
                                <w:rFonts w:ascii="Cambria Math" w:hAnsi="Cambria Math"/>
                                <w:sz w:val="24"/>
                                <w:szCs w:val="24"/>
                              </w:rPr>
                              <m:t>T</m:t>
                            </m:r>
                            <m:ctrlPr>
                              <w:rPr>
                                <w:rFonts w:ascii="Cambria Math" w:hAnsi="Cambria Math"/>
                                <w:i/>
                                <w:sz w:val="24"/>
                                <w:szCs w:val="24"/>
                              </w:rPr>
                            </m:ctrlPr>
                          </m:sup>
                          <m:e>
                            <m:acc>
                              <m:accPr>
                                <m:chr m:val="⃗"/>
                                <m:ctrlPr>
                                  <w:rPr>
                                    <w:rFonts w:ascii="Cambria Math" w:hAnsi="Cambria Math"/>
                                    <w:i/>
                                    <w:sz w:val="24"/>
                                    <w:szCs w:val="24"/>
                                  </w:rPr>
                                </m:ctrlPr>
                              </m:accPr>
                              <m:e>
                                <m:sSub>
                                  <m:sSubPr>
                                    <m:ctrlPr>
                                      <w:rPr>
                                        <w:rFonts w:ascii="Cambria Math" w:hAnsi="Cambria Math"/>
                                        <w:i/>
                                        <w:sz w:val="24"/>
                                        <w:szCs w:val="24"/>
                                      </w:rPr>
                                    </m:ctrlPr>
                                  </m:sSubPr>
                                  <m:e>
                                    <m:r>
                                      <m:rPr>
                                        <m:sty m:val="p"/>
                                      </m:rPr>
                                      <w:rPr>
                                        <w:rFonts w:ascii="Cambria Math" w:hAnsi="Cambria Math"/>
                                        <w:sz w:val="24"/>
                                        <w:szCs w:val="24"/>
                                      </w:rPr>
                                      <m:t>τ</m:t>
                                    </m:r>
                                    <m:ctrlPr>
                                      <w:rPr>
                                        <w:rFonts w:ascii="Cambria Math" w:hAnsi="Cambria Math"/>
                                        <w:sz w:val="24"/>
                                        <w:szCs w:val="24"/>
                                      </w:rPr>
                                    </m:ctrlPr>
                                  </m:e>
                                  <m:sub>
                                    <m:r>
                                      <w:rPr>
                                        <w:rFonts w:ascii="Cambria Math" w:hAnsi="Cambria Math"/>
                                        <w:sz w:val="24"/>
                                        <w:szCs w:val="24"/>
                                      </w:rPr>
                                      <m:t>ω</m:t>
                                    </m:r>
                                  </m:sub>
                                </m:sSub>
                              </m:e>
                            </m:acc>
                          </m:e>
                        </m:nary>
                        <m:r>
                          <w:rPr>
                            <w:rFonts w:ascii="Cambria Math" w:hAnsi="Cambria Math"/>
                            <w:sz w:val="24"/>
                            <w:szCs w:val="24"/>
                          </w:rPr>
                          <m:t>dt</m:t>
                        </m:r>
                        <m:ctrlPr>
                          <w:rPr>
                            <w:rFonts w:ascii="Cambria Math" w:hAnsi="Cambria Math"/>
                            <w:i/>
                            <w:sz w:val="24"/>
                            <w:szCs w:val="24"/>
                          </w:rPr>
                        </m:ctrlPr>
                      </m:num>
                      <m:den>
                        <m:d>
                          <m:dPr>
                            <m:begChr m:val="|"/>
                            <m:endChr m:val="|"/>
                            <m:ctrlPr>
                              <w:rPr>
                                <w:rFonts w:ascii="Cambria Math" w:eastAsiaTheme="minorEastAsia" w:hAnsi="Cambria Math"/>
                                <w:sz w:val="24"/>
                                <w:szCs w:val="24"/>
                              </w:rPr>
                            </m:ctrlPr>
                          </m:dPr>
                          <m:e>
                            <m:nary>
                              <m:naryPr>
                                <m:limLoc m:val="subSup"/>
                                <m:ctrlPr>
                                  <w:rPr>
                                    <w:rFonts w:ascii="Cambria Math" w:eastAsiaTheme="minorEastAsia" w:hAnsi="Cambria Math"/>
                                    <w:i/>
                                    <w:sz w:val="24"/>
                                    <w:szCs w:val="24"/>
                                  </w:rPr>
                                </m:ctrlPr>
                              </m:naryPr>
                              <m:sub>
                                <m:r>
                                  <w:rPr>
                                    <w:rFonts w:ascii="Cambria Math" w:eastAsiaTheme="minorEastAsia" w:hAnsi="Cambria Math"/>
                                    <w:sz w:val="24"/>
                                    <w:szCs w:val="24"/>
                                  </w:rPr>
                                  <m:t>0</m:t>
                                </m:r>
                              </m:sub>
                              <m:sup>
                                <m:r>
                                  <w:rPr>
                                    <w:rFonts w:ascii="Cambria Math" w:eastAsiaTheme="minorEastAsia" w:hAnsi="Cambria Math"/>
                                    <w:sz w:val="24"/>
                                    <w:szCs w:val="24"/>
                                  </w:rPr>
                                  <m:t>T</m:t>
                                </m:r>
                              </m:sup>
                              <m:e>
                                <m:acc>
                                  <m:accPr>
                                    <m:chr m:val="⃗"/>
                                    <m:ctrlPr>
                                      <w:rPr>
                                        <w:rFonts w:ascii="Cambria Math" w:eastAsiaTheme="minorEastAsia" w:hAnsi="Cambria Math"/>
                                        <w:sz w:val="24"/>
                                        <w:szCs w:val="24"/>
                                      </w:rPr>
                                    </m:ctrlPr>
                                  </m:accPr>
                                  <m:e>
                                    <m:sSub>
                                      <m:sSubPr>
                                        <m:ctrlPr>
                                          <w:rPr>
                                            <w:rFonts w:ascii="Cambria Math" w:eastAsiaTheme="minorEastAsia" w:hAnsi="Cambria Math"/>
                                            <w:i/>
                                            <w:sz w:val="24"/>
                                            <w:szCs w:val="24"/>
                                          </w:rPr>
                                        </m:ctrlPr>
                                      </m:sSubPr>
                                      <m:e>
                                        <m:r>
                                          <m:rPr>
                                            <m:sty m:val="p"/>
                                          </m:rPr>
                                          <w:rPr>
                                            <w:rFonts w:ascii="Cambria Math" w:eastAsiaTheme="minorEastAsia" w:hAnsi="Cambria Math"/>
                                            <w:sz w:val="24"/>
                                            <w:szCs w:val="24"/>
                                          </w:rPr>
                                          <m:t>τ</m:t>
                                        </m:r>
                                      </m:e>
                                      <m:sub>
                                        <m:r>
                                          <m:rPr>
                                            <m:sty m:val="p"/>
                                          </m:rPr>
                                          <w:rPr>
                                            <w:rFonts w:ascii="Cambria Math" w:eastAsiaTheme="minorEastAsia" w:hAnsi="Cambria Math"/>
                                            <w:sz w:val="24"/>
                                            <w:szCs w:val="24"/>
                                          </w:rPr>
                                          <m:t>ω</m:t>
                                        </m:r>
                                      </m:sub>
                                    </m:sSub>
                                  </m:e>
                                </m:acc>
                              </m:e>
                            </m:nary>
                            <m:r>
                              <w:rPr>
                                <w:rFonts w:ascii="Cambria Math" w:eastAsiaTheme="minorEastAsia" w:hAnsi="Cambria Math"/>
                                <w:sz w:val="24"/>
                                <w:szCs w:val="24"/>
                              </w:rPr>
                              <m:t>dt</m:t>
                            </m:r>
                            <m:ctrlPr>
                              <w:rPr>
                                <w:rFonts w:ascii="Cambria Math" w:eastAsiaTheme="minorEastAsia" w:hAnsi="Cambria Math"/>
                                <w:i/>
                                <w:sz w:val="24"/>
                                <w:szCs w:val="24"/>
                              </w:rPr>
                            </m:ctrlPr>
                          </m:e>
                        </m:d>
                        <m:ctrlPr>
                          <w:rPr>
                            <w:rFonts w:ascii="Cambria Math" w:hAnsi="Cambria Math"/>
                            <w:i/>
                            <w:sz w:val="24"/>
                            <w:szCs w:val="24"/>
                          </w:rPr>
                        </m:ctrlPr>
                      </m:den>
                    </m:f>
                    <m:ctrlPr>
                      <w:rPr>
                        <w:rFonts w:ascii="Cambria Math" w:hAnsi="Cambria Math"/>
                        <w:i/>
                        <w:sz w:val="24"/>
                        <w:szCs w:val="24"/>
                      </w:rPr>
                    </m:ctrlPr>
                  </m:e>
                </m:d>
              </m:e>
            </m:d>
            <m:r>
              <m:rPr>
                <m:sty m:val="p"/>
              </m:rPr>
              <w:rPr>
                <w:rFonts w:ascii="Cambria Math" w:hAnsi="Cambria Math"/>
                <w:sz w:val="24"/>
                <w:szCs w:val="24"/>
              </w:rPr>
              <m:t>dt</m:t>
            </m:r>
          </m:e>
        </m:nary>
      </m:oMath>
      <w:r w:rsidR="007B61AA" w:rsidRPr="00FC6628">
        <w:rPr>
          <w:rFonts w:eastAsiaTheme="minorEastAsia"/>
          <w:sz w:val="24"/>
          <w:szCs w:val="24"/>
        </w:rPr>
        <w:t xml:space="preserve"> </w:t>
      </w:r>
      <w:r w:rsidR="007B61AA" w:rsidRPr="00FC6628">
        <w:rPr>
          <w:rFonts w:eastAsiaTheme="minorEastAsia"/>
          <w:sz w:val="24"/>
          <w:szCs w:val="24"/>
        </w:rPr>
        <w:tab/>
      </w:r>
      <w:r w:rsidR="007B61AA" w:rsidRPr="00FC6628">
        <w:rPr>
          <w:rFonts w:eastAsiaTheme="minorEastAsia"/>
          <w:sz w:val="24"/>
          <w:szCs w:val="24"/>
        </w:rPr>
        <w:tab/>
      </w:r>
      <w:r w:rsidR="007B61AA" w:rsidRPr="00FC6628">
        <w:rPr>
          <w:rFonts w:eastAsiaTheme="minorEastAsia"/>
          <w:sz w:val="24"/>
          <w:szCs w:val="24"/>
        </w:rPr>
        <w:tab/>
      </w:r>
      <w:r w:rsidR="007B61AA" w:rsidRPr="00FC6628">
        <w:rPr>
          <w:rFonts w:eastAsiaTheme="minorEastAsia"/>
          <w:sz w:val="24"/>
          <w:szCs w:val="24"/>
        </w:rPr>
        <w:tab/>
        <w:t>A3</w:t>
      </w:r>
    </w:p>
    <w:p w14:paraId="6A6A30E7" w14:textId="35E2E79D" w:rsidR="00335907" w:rsidRPr="00FC6628" w:rsidRDefault="00481A77" w:rsidP="004B511B">
      <w:pPr>
        <w:spacing w:line="276" w:lineRule="auto"/>
        <w:rPr>
          <w:sz w:val="24"/>
          <w:szCs w:val="24"/>
        </w:rPr>
      </w:pPr>
      <w:r w:rsidRPr="00FC6628">
        <w:rPr>
          <w:sz w:val="24"/>
          <w:szCs w:val="24"/>
        </w:rPr>
        <w:t xml:space="preserve">Where </w:t>
      </w:r>
      <m:oMath>
        <m:acc>
          <m:accPr>
            <m:chr m:val="⃗"/>
            <m:ctrlPr>
              <w:rPr>
                <w:rFonts w:ascii="Cambria Math" w:hAnsi="Cambria Math"/>
                <w:i/>
                <w:sz w:val="24"/>
                <w:szCs w:val="24"/>
              </w:rPr>
            </m:ctrlPr>
          </m:accPr>
          <m:e>
            <m:r>
              <w:rPr>
                <w:rFonts w:ascii="Cambria Math" w:hAnsi="Cambria Math"/>
                <w:sz w:val="24"/>
                <w:szCs w:val="24"/>
              </w:rPr>
              <m:t>n</m:t>
            </m:r>
          </m:e>
        </m:acc>
      </m:oMath>
      <w:r w:rsidRPr="00FC6628">
        <w:rPr>
          <w:sz w:val="24"/>
          <w:szCs w:val="24"/>
        </w:rPr>
        <w:t xml:space="preserve"> represents the normal to the vessel wall surface.</w:t>
      </w:r>
    </w:p>
    <w:p w14:paraId="2B2E8D24" w14:textId="7201698F" w:rsidR="001A2C8C" w:rsidRPr="00FC6628" w:rsidRDefault="001A2C8C" w:rsidP="004B511B">
      <w:pPr>
        <w:pStyle w:val="Heading2"/>
        <w:spacing w:line="276" w:lineRule="auto"/>
        <w:rPr>
          <w:color w:val="auto"/>
        </w:rPr>
      </w:pPr>
      <w:r w:rsidRPr="00FC6628">
        <w:rPr>
          <w:color w:val="auto"/>
        </w:rPr>
        <w:t>Calculation of computed vessel diameters</w:t>
      </w:r>
    </w:p>
    <w:p w14:paraId="3B3B89B6" w14:textId="5187D462" w:rsidR="001A2C8C" w:rsidRPr="00FC6628" w:rsidRDefault="001A2C8C" w:rsidP="004B511B">
      <w:pPr>
        <w:spacing w:line="276" w:lineRule="auto"/>
        <w:rPr>
          <w:sz w:val="24"/>
          <w:szCs w:val="24"/>
        </w:rPr>
      </w:pPr>
      <w:r w:rsidRPr="00FC6628">
        <w:rPr>
          <w:sz w:val="24"/>
          <w:szCs w:val="24"/>
        </w:rPr>
        <w:t>Given t</w:t>
      </w:r>
      <w:r w:rsidR="00BC1138" w:rsidRPr="00FC6628">
        <w:rPr>
          <w:sz w:val="24"/>
          <w:szCs w:val="24"/>
        </w:rPr>
        <w:t xml:space="preserve">hat the reconstructed vessel geometries will have non-circular cross-sections, calculated values of diameter are based on mean values.  Diameters are calculated for each pair of opposite nodes on a circumferential section, which </w:t>
      </w:r>
      <w:r w:rsidR="009F1A88" w:rsidRPr="00FC6628">
        <w:rPr>
          <w:sz w:val="24"/>
          <w:szCs w:val="24"/>
        </w:rPr>
        <w:t>provides</w:t>
      </w:r>
      <w:r w:rsidR="00BC1138" w:rsidRPr="00FC6628">
        <w:rPr>
          <w:sz w:val="24"/>
          <w:szCs w:val="24"/>
        </w:rPr>
        <w:t xml:space="preserve"> 24 values based on a circumferential mesh resolution of 48 nodes.  The mean of these 24 diameter measurements is then calculated.</w:t>
      </w:r>
    </w:p>
    <w:p w14:paraId="764FDEB5" w14:textId="76E430BC" w:rsidR="007B61AA" w:rsidRPr="00FC6628" w:rsidRDefault="007B61AA" w:rsidP="004B511B">
      <w:pPr>
        <w:pStyle w:val="Heading2"/>
        <w:spacing w:line="276" w:lineRule="auto"/>
        <w:rPr>
          <w:color w:val="auto"/>
        </w:rPr>
      </w:pPr>
      <w:r w:rsidRPr="00FC6628">
        <w:rPr>
          <w:color w:val="auto"/>
        </w:rPr>
        <w:t>References</w:t>
      </w:r>
    </w:p>
    <w:p w14:paraId="00C08AF6" w14:textId="77777777" w:rsidR="007B240D" w:rsidRPr="00FC6628" w:rsidRDefault="00335907" w:rsidP="004B511B">
      <w:pPr>
        <w:pStyle w:val="EndNoteBibliography"/>
        <w:spacing w:after="0" w:line="276" w:lineRule="auto"/>
      </w:pPr>
      <w:r w:rsidRPr="00FC6628">
        <w:rPr>
          <w:sz w:val="24"/>
          <w:szCs w:val="24"/>
        </w:rPr>
        <w:fldChar w:fldCharType="begin"/>
      </w:r>
      <w:r w:rsidRPr="00FC6628">
        <w:rPr>
          <w:sz w:val="24"/>
          <w:szCs w:val="24"/>
        </w:rPr>
        <w:instrText xml:space="preserve"> ADDIN EN.REFLIST </w:instrText>
      </w:r>
      <w:r w:rsidRPr="00FC6628">
        <w:rPr>
          <w:sz w:val="24"/>
          <w:szCs w:val="24"/>
        </w:rPr>
        <w:fldChar w:fldCharType="separate"/>
      </w:r>
      <w:r w:rsidR="007B240D" w:rsidRPr="00FC6628">
        <w:t>1.</w:t>
      </w:r>
      <w:r w:rsidR="007B240D" w:rsidRPr="00FC6628">
        <w:tab/>
        <w:t xml:space="preserve">Krams R., J. J. Wentzel, J. A. F. Oomen, R. Vinke, J. C. H. Schuurbiers, P. J. d. Feyter, P. W. Serruys and C. J. Slager. Evaluation of Endothelial Shear Stress and 3D Geometry as Factors Determining the Development of Atherosclerosis and Remodeling in Human Coronary Arteries in Vivo. </w:t>
      </w:r>
      <w:r w:rsidR="007B240D" w:rsidRPr="00FC6628">
        <w:rPr>
          <w:i/>
        </w:rPr>
        <w:t xml:space="preserve">Arteriosclerosis, Thrombosis, and Vascular Biology </w:t>
      </w:r>
      <w:r w:rsidR="007B240D" w:rsidRPr="00FC6628">
        <w:t>17: 2061-2065, 1997.</w:t>
      </w:r>
    </w:p>
    <w:p w14:paraId="74F41DD4" w14:textId="77777777" w:rsidR="007B240D" w:rsidRPr="00FC6628" w:rsidRDefault="007B240D" w:rsidP="004B511B">
      <w:pPr>
        <w:pStyle w:val="EndNoteBibliography"/>
        <w:spacing w:after="0" w:line="276" w:lineRule="auto"/>
      </w:pPr>
      <w:r w:rsidRPr="00FC6628">
        <w:t>2.</w:t>
      </w:r>
      <w:r w:rsidRPr="00FC6628">
        <w:tab/>
        <w:t xml:space="preserve">Pedrigi R. M., C. B. Poulsen, V. V. Mehta, N. Ramsing Holm, N. Pareek, A. L. Post, I. D. Kilic, W. A. Banya, G. Dall'Ara, A. Mattesini, M. M. Bjorklund, N. P. Andersen, A. K. Grondal, E. Petretto, N. Foin, J. E. Davies, C. Di Mario, J. Fog Bentzon, H. Erik Botker, E. Falk, R. Krams and R. de Silva. Inducing Persistent Flow Disturbances Accelerates Atherogenesis and Promotes Thin Cap Fibroatheroma Development in D374Y-PCSK9 Hypercholesterolemic Minipigs. </w:t>
      </w:r>
      <w:r w:rsidRPr="00FC6628">
        <w:rPr>
          <w:i/>
        </w:rPr>
        <w:t xml:space="preserve">Circulation </w:t>
      </w:r>
      <w:r w:rsidRPr="00FC6628">
        <w:t>132: 1003-1012, 2015.</w:t>
      </w:r>
    </w:p>
    <w:p w14:paraId="2C480043" w14:textId="77777777" w:rsidR="007B240D" w:rsidRPr="00FC6628" w:rsidRDefault="007B240D" w:rsidP="004B511B">
      <w:pPr>
        <w:pStyle w:val="EndNoteBibliography"/>
        <w:spacing w:after="0" w:line="276" w:lineRule="auto"/>
      </w:pPr>
      <w:r w:rsidRPr="00FC6628">
        <w:t>3.</w:t>
      </w:r>
      <w:r w:rsidRPr="00FC6628">
        <w:tab/>
        <w:t xml:space="preserve">Peiffer V., S. J. Sherwin and P. D. Weinberg. Computation in the rabbit aorta of a new metric - the transverse wall shear stress - to quantify the multidirectional character of disturbed blood flow. </w:t>
      </w:r>
      <w:r w:rsidRPr="00FC6628">
        <w:rPr>
          <w:i/>
        </w:rPr>
        <w:t xml:space="preserve">J Biomech </w:t>
      </w:r>
      <w:r w:rsidRPr="00FC6628">
        <w:t>46: 2651-2658, 2013.</w:t>
      </w:r>
    </w:p>
    <w:p w14:paraId="0DF005C6" w14:textId="77777777" w:rsidR="007B240D" w:rsidRPr="00FC6628" w:rsidRDefault="007B240D" w:rsidP="004B511B">
      <w:pPr>
        <w:pStyle w:val="EndNoteBibliography"/>
        <w:spacing w:after="0" w:line="276" w:lineRule="auto"/>
      </w:pPr>
      <w:r w:rsidRPr="00FC6628">
        <w:t>4.</w:t>
      </w:r>
      <w:r w:rsidRPr="00FC6628">
        <w:tab/>
        <w:t xml:space="preserve">Post A. L., P. Cernohorsky, R. M. Pedrigi, G. J. Streekstra, J. N. S. D'Hooghe, J. T. Annema, S. D. Strackee, R. Krams, T. G. van Leeuwen, D. M. de Bruin and D. J. Faber. 3D co-registration algorithm for catheter-based optical coherence tomography. </w:t>
      </w:r>
      <w:r w:rsidRPr="00FC6628">
        <w:rPr>
          <w:i/>
        </w:rPr>
        <w:t xml:space="preserve">Osa Continuum </w:t>
      </w:r>
      <w:r w:rsidRPr="00FC6628">
        <w:t>3: 2707-2721, 2020.</w:t>
      </w:r>
    </w:p>
    <w:p w14:paraId="2446F160" w14:textId="77777777" w:rsidR="007B240D" w:rsidRPr="00FC6628" w:rsidRDefault="007B240D" w:rsidP="004B511B">
      <w:pPr>
        <w:pStyle w:val="EndNoteBibliography"/>
        <w:spacing w:after="0" w:line="276" w:lineRule="auto"/>
      </w:pPr>
      <w:r w:rsidRPr="00FC6628">
        <w:t>5.</w:t>
      </w:r>
      <w:r w:rsidRPr="00FC6628">
        <w:tab/>
        <w:t>Simulia D. S. Abaqus Analysis User's Guide, Version 6.14. 2014.</w:t>
      </w:r>
    </w:p>
    <w:p w14:paraId="03B735F3" w14:textId="77777777" w:rsidR="007B240D" w:rsidRPr="00FC6628" w:rsidRDefault="007B240D" w:rsidP="004B511B">
      <w:pPr>
        <w:pStyle w:val="EndNoteBibliography"/>
        <w:spacing w:after="0" w:line="276" w:lineRule="auto"/>
      </w:pPr>
      <w:r w:rsidRPr="00FC6628">
        <w:t>6.</w:t>
      </w:r>
      <w:r w:rsidRPr="00FC6628">
        <w:tab/>
        <w:t xml:space="preserve">Slager C. J., J. J. Wentzel, J. C. Schuurbiers, J. A. Oomen, J. Kloet, R. Krams, C. von Birgelen, W. J. van der Giessen, P. W. Serruys and P. J. de Feyter. True 3-dimensional reconstruction of coronary arteries in patients by fusion of angiography and IVUS (ANGUS) and its quantitative validation. </w:t>
      </w:r>
      <w:r w:rsidRPr="00FC6628">
        <w:rPr>
          <w:i/>
        </w:rPr>
        <w:t xml:space="preserve">Circulation </w:t>
      </w:r>
      <w:r w:rsidRPr="00FC6628">
        <w:t>102: 511-516, 2000.</w:t>
      </w:r>
    </w:p>
    <w:p w14:paraId="48912654" w14:textId="77777777" w:rsidR="007B240D" w:rsidRPr="00FC6628" w:rsidRDefault="007B240D" w:rsidP="004B511B">
      <w:pPr>
        <w:pStyle w:val="EndNoteBibliography"/>
        <w:spacing w:after="0" w:line="276" w:lineRule="auto"/>
      </w:pPr>
      <w:r w:rsidRPr="00FC6628">
        <w:lastRenderedPageBreak/>
        <w:t>7.</w:t>
      </w:r>
      <w:r w:rsidRPr="00FC6628">
        <w:tab/>
        <w:t xml:space="preserve">Torii R., J. Keegan, N. B. Wood, A. W. Dowsey, A. D. Hughes, G. Z. Yang, D. N. Firmin, S. A. McG Thom and X. Y. Xu. The effect of dynamic vessel motion on haemodynamic parameters in the right coronary artery: a combined MR and CFD study. </w:t>
      </w:r>
      <w:r w:rsidRPr="00FC6628">
        <w:rPr>
          <w:i/>
        </w:rPr>
        <w:t xml:space="preserve">Br J Radiol </w:t>
      </w:r>
      <w:r w:rsidRPr="00FC6628">
        <w:t>82 Spec No 1: S24-32, 2009.</w:t>
      </w:r>
    </w:p>
    <w:p w14:paraId="5AE80190" w14:textId="77777777" w:rsidR="007B240D" w:rsidRPr="00FC6628" w:rsidRDefault="007B240D" w:rsidP="004B511B">
      <w:pPr>
        <w:pStyle w:val="EndNoteBibliography"/>
        <w:spacing w:after="0" w:line="276" w:lineRule="auto"/>
      </w:pPr>
      <w:r w:rsidRPr="00FC6628">
        <w:t>8.</w:t>
      </w:r>
      <w:r w:rsidRPr="00FC6628">
        <w:tab/>
        <w:t xml:space="preserve">Wentzel J. J., R. Krams, J. C. H. Schuurbiers, J. A. Oomen, J. Kloet, W. J. v. d. Giessen, P. W. Serruys and C. J. Slager. Relationship Between Neointimal Thickness and Shear Stress After Wallstent Implantation in Human Coronary Arteries. </w:t>
      </w:r>
      <w:r w:rsidRPr="00FC6628">
        <w:rPr>
          <w:i/>
        </w:rPr>
        <w:t xml:space="preserve">Circulation </w:t>
      </w:r>
      <w:r w:rsidRPr="00FC6628">
        <w:t>103: 1740-1745, 2001.</w:t>
      </w:r>
    </w:p>
    <w:p w14:paraId="25D085A2" w14:textId="77777777" w:rsidR="007B240D" w:rsidRPr="00FC6628" w:rsidRDefault="007B240D" w:rsidP="004B511B">
      <w:pPr>
        <w:pStyle w:val="EndNoteBibliography"/>
        <w:spacing w:line="276" w:lineRule="auto"/>
      </w:pPr>
      <w:r w:rsidRPr="00FC6628">
        <w:t>9.</w:t>
      </w:r>
      <w:r w:rsidRPr="00FC6628">
        <w:tab/>
        <w:t xml:space="preserve">Wentzel J. J., D. M. Whelan, W. J. van der Giessen, H. M. M. van Beusekom, I. Andhyiswara, P. W. Serruys, C. J. Slager and R. Krams. Coronary stent implantation changes 3-D vessel geometry and 3-D shear stress distribution. </w:t>
      </w:r>
      <w:r w:rsidRPr="00FC6628">
        <w:rPr>
          <w:i/>
        </w:rPr>
        <w:t xml:space="preserve">Journal of Biomechanics </w:t>
      </w:r>
      <w:r w:rsidRPr="00FC6628">
        <w:t>33: 1287-1295, 2000.</w:t>
      </w:r>
    </w:p>
    <w:p w14:paraId="1C5030D6" w14:textId="7E7D3E6B" w:rsidR="00A33FDD" w:rsidRPr="00FC6628" w:rsidRDefault="00335907" w:rsidP="004B511B">
      <w:pPr>
        <w:spacing w:line="276" w:lineRule="auto"/>
        <w:rPr>
          <w:sz w:val="24"/>
          <w:szCs w:val="24"/>
        </w:rPr>
      </w:pPr>
      <w:r w:rsidRPr="00FC6628">
        <w:rPr>
          <w:sz w:val="24"/>
          <w:szCs w:val="24"/>
        </w:rPr>
        <w:fldChar w:fldCharType="end"/>
      </w:r>
    </w:p>
    <w:p w14:paraId="1FE98050" w14:textId="77777777" w:rsidR="00A33FDD" w:rsidRPr="00FC6628" w:rsidRDefault="00A33FDD">
      <w:pPr>
        <w:rPr>
          <w:sz w:val="24"/>
          <w:szCs w:val="24"/>
        </w:rPr>
      </w:pPr>
      <w:r w:rsidRPr="00FC6628">
        <w:rPr>
          <w:sz w:val="24"/>
          <w:szCs w:val="24"/>
        </w:rPr>
        <w:br w:type="page"/>
      </w:r>
    </w:p>
    <w:p w14:paraId="649B1FFC" w14:textId="4B617B98" w:rsidR="00A33FDD" w:rsidRPr="00FC6628" w:rsidRDefault="00A33FDD" w:rsidP="00707485">
      <w:pPr>
        <w:pStyle w:val="Heading2"/>
        <w:spacing w:line="240" w:lineRule="auto"/>
        <w:rPr>
          <w:color w:val="auto"/>
        </w:rPr>
      </w:pPr>
      <w:r w:rsidRPr="00FC6628">
        <w:rPr>
          <w:color w:val="auto"/>
        </w:rPr>
        <w:lastRenderedPageBreak/>
        <w:t>Supplementary Figures</w:t>
      </w:r>
    </w:p>
    <w:p w14:paraId="403E1AFC" w14:textId="7B2D146C" w:rsidR="00B11CF3" w:rsidRPr="00FC6628" w:rsidRDefault="00A419DB" w:rsidP="00707485">
      <w:pPr>
        <w:spacing w:line="240" w:lineRule="auto"/>
      </w:pPr>
      <w:r w:rsidRPr="00FC6628">
        <w:rPr>
          <w:noProof/>
          <w:lang w:val="en-US"/>
        </w:rPr>
        <mc:AlternateContent>
          <mc:Choice Requires="wps">
            <w:drawing>
              <wp:anchor distT="0" distB="0" distL="114300" distR="114300" simplePos="0" relativeHeight="251666432" behindDoc="0" locked="0" layoutInCell="1" allowOverlap="1" wp14:anchorId="7DDF4623" wp14:editId="70110AFD">
                <wp:simplePos x="0" y="0"/>
                <wp:positionH relativeFrom="column">
                  <wp:posOffset>1809750</wp:posOffset>
                </wp:positionH>
                <wp:positionV relativeFrom="paragraph">
                  <wp:posOffset>244475</wp:posOffset>
                </wp:positionV>
                <wp:extent cx="598170" cy="345440"/>
                <wp:effectExtent l="0" t="0" r="0" b="0"/>
                <wp:wrapSquare wrapText="bothSides"/>
                <wp:docPr id="16" name="TextBox 9"/>
                <wp:cNvGraphicFramePr/>
                <a:graphic xmlns:a="http://schemas.openxmlformats.org/drawingml/2006/main">
                  <a:graphicData uri="http://schemas.microsoft.com/office/word/2010/wordprocessingShape">
                    <wps:wsp>
                      <wps:cNvSpPr txBox="1"/>
                      <wps:spPr>
                        <a:xfrm>
                          <a:off x="0" y="0"/>
                          <a:ext cx="598170" cy="345440"/>
                        </a:xfrm>
                        <a:prstGeom prst="rect">
                          <a:avLst/>
                        </a:prstGeom>
                        <a:noFill/>
                      </wps:spPr>
                      <wps:txbx>
                        <w:txbxContent>
                          <w:p w14:paraId="12868A81" w14:textId="77777777" w:rsidR="00A419DB" w:rsidRPr="00707485" w:rsidRDefault="00A419DB" w:rsidP="00A419DB">
                            <w:pPr>
                              <w:jc w:val="center"/>
                              <w:rPr>
                                <w:rFonts w:hAnsi="Calibri"/>
                                <w:b/>
                                <w:bCs/>
                                <w:color w:val="000000" w:themeColor="text1"/>
                                <w:kern w:val="24"/>
                                <w:sz w:val="36"/>
                                <w:szCs w:val="36"/>
                              </w:rPr>
                            </w:pPr>
                            <w:r w:rsidRPr="00707485">
                              <w:rPr>
                                <w:rFonts w:hAnsi="Calibri"/>
                                <w:b/>
                                <w:bCs/>
                                <w:color w:val="000000" w:themeColor="text1"/>
                                <w:kern w:val="24"/>
                                <w:sz w:val="36"/>
                                <w:szCs w:val="36"/>
                              </w:rPr>
                              <w:t>LAD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DDF4623" id="_x0000_t202" coordsize="21600,21600" o:spt="202" path="m,l,21600r21600,l21600,xe">
                <v:stroke joinstyle="miter"/>
                <v:path gradientshapeok="t" o:connecttype="rect"/>
              </v:shapetype>
              <v:shape id="TextBox 9" o:spid="_x0000_s1026" type="#_x0000_t202" style="position:absolute;margin-left:142.5pt;margin-top:19.25pt;width:47.1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" filled="f" stroked="f">
                <v:textbox>
                  <w:txbxContent>
                    <w:p w14:paraId="12868A81" w14:textId="77777777" w:rsidR="00A419DB" w:rsidRPr="00707485" w:rsidRDefault="00A419DB" w:rsidP="00A419DB">
                      <w:pPr>
                        <w:jc w:val="center"/>
                        <w:rPr>
                          <w:rFonts w:hAnsi="Calibri"/>
                          <w:b/>
                          <w:bCs/>
                          <w:color w:val="000000" w:themeColor="text1"/>
                          <w:kern w:val="24"/>
                          <w:sz w:val="36"/>
                          <w:szCs w:val="36"/>
                        </w:rPr>
                      </w:pPr>
                      <w:r w:rsidRPr="00707485">
                        <w:rPr>
                          <w:rFonts w:hAnsi="Calibri"/>
                          <w:b/>
                          <w:bCs/>
                          <w:color w:val="000000" w:themeColor="text1"/>
                          <w:kern w:val="24"/>
                          <w:sz w:val="36"/>
                          <w:szCs w:val="36"/>
                        </w:rPr>
                        <w:t>LAD</w:t>
                      </w:r>
                    </w:p>
                  </w:txbxContent>
                </v:textbox>
                <w10:wrap type="square"/>
              </v:shape>
            </w:pict>
          </mc:Fallback>
        </mc:AlternateContent>
      </w:r>
    </w:p>
    <w:p w14:paraId="55ED8E3E" w14:textId="19EA39B2" w:rsidR="00B11CF3" w:rsidRPr="00FC6628" w:rsidRDefault="00B11CF3" w:rsidP="00707485">
      <w:pPr>
        <w:spacing w:after="0" w:line="240" w:lineRule="auto"/>
      </w:pPr>
      <w:r w:rsidRPr="00FC6628">
        <w:rPr>
          <w:noProof/>
          <w:lang w:val="en-US"/>
        </w:rPr>
        <w:drawing>
          <wp:inline distT="0" distB="0" distL="0" distR="0" wp14:anchorId="60514C8A" wp14:editId="75733714">
            <wp:extent cx="3780000" cy="2068537"/>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000" cy="2068537"/>
                    </a:xfrm>
                    <a:prstGeom prst="rect">
                      <a:avLst/>
                    </a:prstGeom>
                    <a:noFill/>
                  </pic:spPr>
                </pic:pic>
              </a:graphicData>
            </a:graphic>
          </wp:inline>
        </w:drawing>
      </w:r>
    </w:p>
    <w:p w14:paraId="1E3F162F" w14:textId="15D78532" w:rsidR="00B11CF3" w:rsidRPr="00FC6628" w:rsidRDefault="00B11CF3" w:rsidP="00707485">
      <w:pPr>
        <w:spacing w:line="240" w:lineRule="auto"/>
      </w:pPr>
      <w:r w:rsidRPr="00FC6628">
        <w:rPr>
          <w:noProof/>
          <w:lang w:val="en-US"/>
        </w:rPr>
        <mc:AlternateContent>
          <mc:Choice Requires="wps">
            <w:drawing>
              <wp:anchor distT="0" distB="0" distL="114300" distR="114300" simplePos="0" relativeHeight="251661312" behindDoc="0" locked="0" layoutInCell="1" allowOverlap="1" wp14:anchorId="2B1C4909" wp14:editId="702693DE">
                <wp:simplePos x="0" y="0"/>
                <wp:positionH relativeFrom="column">
                  <wp:posOffset>1659890</wp:posOffset>
                </wp:positionH>
                <wp:positionV relativeFrom="paragraph">
                  <wp:posOffset>57785</wp:posOffset>
                </wp:positionV>
                <wp:extent cx="554400" cy="352800"/>
                <wp:effectExtent l="0" t="0" r="0" b="0"/>
                <wp:wrapSquare wrapText="bothSides"/>
                <wp:docPr id="17" name="TextBox 16">
                  <a:extLst xmlns:a="http://schemas.openxmlformats.org/drawingml/2006/main">
                    <a:ext uri="{FF2B5EF4-FFF2-40B4-BE49-F238E27FC236}">
                      <a16:creationId xmlns:a16="http://schemas.microsoft.com/office/drawing/2014/main" id="{9B676C97-53CD-4CA5-80D7-1A5A1CB98CC7}"/>
                    </a:ext>
                  </a:extLst>
                </wp:docPr>
                <wp:cNvGraphicFramePr/>
                <a:graphic xmlns:a="http://schemas.openxmlformats.org/drawingml/2006/main">
                  <a:graphicData uri="http://schemas.microsoft.com/office/word/2010/wordprocessingShape">
                    <wps:wsp>
                      <wps:cNvSpPr txBox="1"/>
                      <wps:spPr>
                        <a:xfrm>
                          <a:off x="0" y="0"/>
                          <a:ext cx="554400" cy="352800"/>
                        </a:xfrm>
                        <a:prstGeom prst="rect">
                          <a:avLst/>
                        </a:prstGeom>
                        <a:noFill/>
                      </wps:spPr>
                      <wps:txbx>
                        <w:txbxContent>
                          <w:p w14:paraId="47DCBA08" w14:textId="77777777" w:rsidR="00B11CF3" w:rsidRPr="00707485" w:rsidRDefault="00B11CF3" w:rsidP="00707485">
                            <w:pPr>
                              <w:jc w:val="center"/>
                              <w:rPr>
                                <w:rFonts w:hAnsi="Calibri"/>
                                <w:b/>
                                <w:bCs/>
                                <w:color w:val="000000" w:themeColor="text1"/>
                                <w:kern w:val="24"/>
                                <w:sz w:val="36"/>
                                <w:szCs w:val="36"/>
                              </w:rPr>
                            </w:pPr>
                            <w:r w:rsidRPr="00707485">
                              <w:rPr>
                                <w:rFonts w:hAnsi="Calibri"/>
                                <w:b/>
                                <w:bCs/>
                                <w:color w:val="000000" w:themeColor="text1"/>
                                <w:kern w:val="24"/>
                                <w:sz w:val="36"/>
                                <w:szCs w:val="36"/>
                              </w:rPr>
                              <w:t>LCx</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1C4909" id="TextBox 16" o:spid="_x0000_s1027" type="#_x0000_t202" style="position:absolute;margin-left:130.7pt;margin-top:4.55pt;width:43.65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" filled="f" stroked="f">
                <v:textbox>
                  <w:txbxContent>
                    <w:p w14:paraId="47DCBA08" w14:textId="77777777" w:rsidR="00B11CF3" w:rsidRPr="00707485" w:rsidRDefault="00B11CF3" w:rsidP="00707485">
                      <w:pPr>
                        <w:jc w:val="center"/>
                        <w:rPr>
                          <w:rFonts w:hAnsi="Calibri"/>
                          <w:b/>
                          <w:bCs/>
                          <w:color w:val="000000" w:themeColor="text1"/>
                          <w:kern w:val="24"/>
                          <w:sz w:val="36"/>
                          <w:szCs w:val="36"/>
                        </w:rPr>
                      </w:pPr>
                      <w:r w:rsidRPr="00707485">
                        <w:rPr>
                          <w:rFonts w:hAnsi="Calibri"/>
                          <w:b/>
                          <w:bCs/>
                          <w:color w:val="000000" w:themeColor="text1"/>
                          <w:kern w:val="24"/>
                          <w:sz w:val="36"/>
                          <w:szCs w:val="36"/>
                        </w:rPr>
                        <w:t>LCx</w:t>
                      </w:r>
                    </w:p>
                  </w:txbxContent>
                </v:textbox>
                <w10:wrap type="square"/>
              </v:shape>
            </w:pict>
          </mc:Fallback>
        </mc:AlternateContent>
      </w:r>
    </w:p>
    <w:p w14:paraId="02B8DD6C" w14:textId="433D4C2B" w:rsidR="00B11CF3" w:rsidRPr="00FC6628" w:rsidRDefault="00B11CF3" w:rsidP="00707485">
      <w:pPr>
        <w:spacing w:after="0" w:line="240" w:lineRule="auto"/>
      </w:pPr>
      <w:r w:rsidRPr="00FC6628">
        <w:rPr>
          <w:noProof/>
          <w:lang w:val="en-US"/>
        </w:rPr>
        <w:drawing>
          <wp:inline distT="0" distB="0" distL="0" distR="0" wp14:anchorId="67F346D9" wp14:editId="0F376344">
            <wp:extent cx="3780000" cy="1866807"/>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80000" cy="1866807"/>
                    </a:xfrm>
                    <a:prstGeom prst="rect">
                      <a:avLst/>
                    </a:prstGeom>
                    <a:noFill/>
                  </pic:spPr>
                </pic:pic>
              </a:graphicData>
            </a:graphic>
          </wp:inline>
        </w:drawing>
      </w:r>
    </w:p>
    <w:p w14:paraId="1A372659" w14:textId="6DFE8CA7" w:rsidR="004E5651" w:rsidRPr="00FC6628" w:rsidRDefault="006A1795" w:rsidP="00707485">
      <w:pPr>
        <w:spacing w:line="240" w:lineRule="auto"/>
      </w:pPr>
      <w:r w:rsidRPr="00FC6628">
        <w:rPr>
          <w:noProof/>
          <w:lang w:val="en-US"/>
        </w:rPr>
        <mc:AlternateContent>
          <mc:Choice Requires="wps">
            <w:drawing>
              <wp:anchor distT="0" distB="0" distL="114300" distR="114300" simplePos="0" relativeHeight="251662336" behindDoc="0" locked="0" layoutInCell="1" allowOverlap="1" wp14:anchorId="014DD805" wp14:editId="582658B2">
                <wp:simplePos x="0" y="0"/>
                <wp:positionH relativeFrom="column">
                  <wp:posOffset>1659890</wp:posOffset>
                </wp:positionH>
                <wp:positionV relativeFrom="paragraph">
                  <wp:posOffset>46873</wp:posOffset>
                </wp:positionV>
                <wp:extent cx="583200" cy="352800"/>
                <wp:effectExtent l="0" t="0" r="0" b="0"/>
                <wp:wrapSquare wrapText="bothSides"/>
                <wp:docPr id="19" name="TextBox 18">
                  <a:extLst xmlns:a="http://schemas.openxmlformats.org/drawingml/2006/main">
                    <a:ext uri="{FF2B5EF4-FFF2-40B4-BE49-F238E27FC236}">
                      <a16:creationId xmlns:a16="http://schemas.microsoft.com/office/drawing/2014/main" id="{C14BC934-F6A4-4772-B5A9-BFD69CB3062A}"/>
                    </a:ext>
                  </a:extLst>
                </wp:docPr>
                <wp:cNvGraphicFramePr/>
                <a:graphic xmlns:a="http://schemas.openxmlformats.org/drawingml/2006/main">
                  <a:graphicData uri="http://schemas.microsoft.com/office/word/2010/wordprocessingShape">
                    <wps:wsp>
                      <wps:cNvSpPr txBox="1"/>
                      <wps:spPr>
                        <a:xfrm>
                          <a:off x="0" y="0"/>
                          <a:ext cx="583200" cy="352800"/>
                        </a:xfrm>
                        <a:prstGeom prst="rect">
                          <a:avLst/>
                        </a:prstGeom>
                        <a:noFill/>
                      </wps:spPr>
                      <wps:txbx>
                        <w:txbxContent>
                          <w:p w14:paraId="5108A5E1" w14:textId="77777777" w:rsidR="004E5651" w:rsidRPr="00707485" w:rsidRDefault="004E5651" w:rsidP="00707485">
                            <w:pPr>
                              <w:jc w:val="center"/>
                              <w:rPr>
                                <w:rFonts w:hAnsi="Calibri"/>
                                <w:b/>
                                <w:bCs/>
                                <w:color w:val="000000" w:themeColor="text1"/>
                                <w:kern w:val="24"/>
                                <w:sz w:val="36"/>
                                <w:szCs w:val="36"/>
                              </w:rPr>
                            </w:pPr>
                            <w:r w:rsidRPr="00707485">
                              <w:rPr>
                                <w:rFonts w:hAnsi="Calibri"/>
                                <w:b/>
                                <w:bCs/>
                                <w:color w:val="000000" w:themeColor="text1"/>
                                <w:kern w:val="24"/>
                                <w:sz w:val="36"/>
                                <w:szCs w:val="36"/>
                              </w:rPr>
                              <w:t>RCA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14DD805" id="TextBox 18" o:spid="_x0000_s1028" type="#_x0000_t202" style="position:absolute;margin-left:130.7pt;margin-top:3.7pt;width:45.9pt;height:2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" filled="f" stroked="f">
                <v:textbox>
                  <w:txbxContent>
                    <w:p w14:paraId="5108A5E1" w14:textId="77777777" w:rsidR="004E5651" w:rsidRPr="00707485" w:rsidRDefault="004E5651" w:rsidP="00707485">
                      <w:pPr>
                        <w:jc w:val="center"/>
                        <w:rPr>
                          <w:rFonts w:hAnsi="Calibri"/>
                          <w:b/>
                          <w:bCs/>
                          <w:color w:val="000000" w:themeColor="text1"/>
                          <w:kern w:val="24"/>
                          <w:sz w:val="36"/>
                          <w:szCs w:val="36"/>
                        </w:rPr>
                      </w:pPr>
                      <w:r w:rsidRPr="00707485">
                        <w:rPr>
                          <w:rFonts w:hAnsi="Calibri"/>
                          <w:b/>
                          <w:bCs/>
                          <w:color w:val="000000" w:themeColor="text1"/>
                          <w:kern w:val="24"/>
                          <w:sz w:val="36"/>
                          <w:szCs w:val="36"/>
                        </w:rPr>
                        <w:t>RCA</w:t>
                      </w:r>
                    </w:p>
                  </w:txbxContent>
                </v:textbox>
                <w10:wrap type="square"/>
              </v:shape>
            </w:pict>
          </mc:Fallback>
        </mc:AlternateContent>
      </w:r>
    </w:p>
    <w:p w14:paraId="558BCD77" w14:textId="15BE5C5C" w:rsidR="004E5651" w:rsidRPr="00FC6628" w:rsidRDefault="004E5651" w:rsidP="00707485">
      <w:pPr>
        <w:spacing w:after="0" w:line="240" w:lineRule="auto"/>
      </w:pPr>
      <w:r w:rsidRPr="00FC6628">
        <w:rPr>
          <w:noProof/>
          <w:lang w:val="en-US"/>
        </w:rPr>
        <w:drawing>
          <wp:inline distT="0" distB="0" distL="0" distR="0" wp14:anchorId="42E9EAC5" wp14:editId="3BBE2A90">
            <wp:extent cx="3780000" cy="1815179"/>
            <wp:effectExtent l="0" t="0" r="0" b="0"/>
            <wp:docPr id="9" name="Picture 8" descr="A picture containing diagram&#10;&#10;Description automatically generated">
              <a:extLst xmlns:a="http://schemas.openxmlformats.org/drawingml/2006/main">
                <a:ext uri="{FF2B5EF4-FFF2-40B4-BE49-F238E27FC236}">
                  <a16:creationId xmlns:a16="http://schemas.microsoft.com/office/drawing/2014/main" id="{5E0B94A2-6F78-4259-85CE-D9FB6E6DC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diagram&#10;&#10;Description automatically generated">
                      <a:extLst>
                        <a:ext uri="{FF2B5EF4-FFF2-40B4-BE49-F238E27FC236}">
                          <a16:creationId xmlns:a16="http://schemas.microsoft.com/office/drawing/2014/main" id="{5E0B94A2-6F78-4259-85CE-D9FB6E6DCBB5}"/>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369" r="-644"/>
                    <a:stretch/>
                  </pic:blipFill>
                  <pic:spPr>
                    <a:xfrm>
                      <a:off x="0" y="0"/>
                      <a:ext cx="3780000" cy="1815179"/>
                    </a:xfrm>
                    <a:prstGeom prst="rect">
                      <a:avLst/>
                    </a:prstGeom>
                  </pic:spPr>
                </pic:pic>
              </a:graphicData>
            </a:graphic>
          </wp:inline>
        </w:drawing>
      </w:r>
    </w:p>
    <w:p w14:paraId="60A42BDC" w14:textId="0F105C6B" w:rsidR="00B11CF3" w:rsidRPr="00FC6628" w:rsidRDefault="00B11CF3" w:rsidP="00F80F0A">
      <w:pPr>
        <w:spacing w:line="276" w:lineRule="auto"/>
        <w:rPr>
          <w:sz w:val="24"/>
          <w:szCs w:val="24"/>
        </w:rPr>
      </w:pPr>
      <w:r w:rsidRPr="00FC6628">
        <w:rPr>
          <w:b/>
          <w:bCs/>
          <w:sz w:val="24"/>
          <w:szCs w:val="24"/>
        </w:rPr>
        <w:t>Supplementary Figure 1</w:t>
      </w:r>
      <w:r w:rsidRPr="00FC6628">
        <w:rPr>
          <w:sz w:val="24"/>
          <w:szCs w:val="24"/>
        </w:rPr>
        <w:t>: Axial cross-sections showing combined fluid and structural domain FSI computational meshes for LAD, LCx, and RCA.  Fluid domain shown in pink, vessel wall shown in blue, perivascular support material shown in off-</w:t>
      </w:r>
      <w:r w:rsidR="00FF4D0E" w:rsidRPr="00FC6628">
        <w:rPr>
          <w:sz w:val="24"/>
          <w:szCs w:val="24"/>
        </w:rPr>
        <w:t>w</w:t>
      </w:r>
      <w:r w:rsidRPr="00FC6628">
        <w:rPr>
          <w:sz w:val="24"/>
          <w:szCs w:val="24"/>
        </w:rPr>
        <w:t xml:space="preserve">hite.  Flow direction is from left to </w:t>
      </w:r>
      <w:proofErr w:type="gramStart"/>
      <w:r w:rsidRPr="00FC6628">
        <w:rPr>
          <w:sz w:val="24"/>
          <w:szCs w:val="24"/>
        </w:rPr>
        <w:t>right,</w:t>
      </w:r>
      <w:proofErr w:type="gramEnd"/>
      <w:r w:rsidRPr="00FC6628">
        <w:rPr>
          <w:sz w:val="24"/>
          <w:szCs w:val="24"/>
        </w:rPr>
        <w:t xml:space="preserve"> inlet extension not shown.  </w:t>
      </w:r>
    </w:p>
    <w:p w14:paraId="01B62787" w14:textId="0895A5C6" w:rsidR="00A419DB" w:rsidRPr="00FC6628" w:rsidRDefault="00A419DB" w:rsidP="00B11CF3">
      <w:pPr>
        <w:spacing w:line="480" w:lineRule="auto"/>
        <w:rPr>
          <w:sz w:val="24"/>
          <w:szCs w:val="24"/>
        </w:rPr>
      </w:pPr>
      <w:r w:rsidRPr="00FC6628">
        <w:rPr>
          <w:noProof/>
          <w:sz w:val="24"/>
          <w:szCs w:val="24"/>
          <w:lang w:val="en-US"/>
        </w:rPr>
        <w:lastRenderedPageBreak/>
        <w:drawing>
          <wp:inline distT="0" distB="0" distL="0" distR="0" wp14:anchorId="1E5D8334" wp14:editId="7005562C">
            <wp:extent cx="4103370" cy="2733040"/>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rotWithShape="1">
                    <a:blip r:embed="rId8" cstate="print">
                      <a:extLst>
                        <a:ext uri="{28A0092B-C50C-407E-A947-70E740481C1C}">
                          <a14:useLocalDpi xmlns:a14="http://schemas.microsoft.com/office/drawing/2010/main" val="0"/>
                        </a:ext>
                      </a:extLst>
                    </a:blip>
                    <a:srcRect r="28407"/>
                    <a:stretch/>
                  </pic:blipFill>
                  <pic:spPr bwMode="auto">
                    <a:xfrm>
                      <a:off x="0" y="0"/>
                      <a:ext cx="4103370" cy="2733040"/>
                    </a:xfrm>
                    <a:prstGeom prst="rect">
                      <a:avLst/>
                    </a:prstGeom>
                    <a:ln>
                      <a:noFill/>
                    </a:ln>
                    <a:extLst>
                      <a:ext uri="{53640926-AAD7-44D8-BBD7-CCE9431645EC}">
                        <a14:shadowObscured xmlns:a14="http://schemas.microsoft.com/office/drawing/2010/main"/>
                      </a:ext>
                    </a:extLst>
                  </pic:spPr>
                </pic:pic>
              </a:graphicData>
            </a:graphic>
          </wp:inline>
        </w:drawing>
      </w:r>
      <w:r w:rsidRPr="00FC6628">
        <w:rPr>
          <w:noProof/>
          <w:sz w:val="24"/>
          <w:szCs w:val="24"/>
          <w:lang w:val="en-US"/>
        </w:rPr>
        <w:drawing>
          <wp:inline distT="0" distB="0" distL="0" distR="0" wp14:anchorId="39E29B59" wp14:editId="3114F30E">
            <wp:extent cx="4133850" cy="2748915"/>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rotWithShape="1">
                    <a:blip r:embed="rId9" cstate="print">
                      <a:extLst>
                        <a:ext uri="{28A0092B-C50C-407E-A947-70E740481C1C}">
                          <a14:useLocalDpi xmlns:a14="http://schemas.microsoft.com/office/drawing/2010/main" val="0"/>
                        </a:ext>
                      </a:extLst>
                    </a:blip>
                    <a:srcRect r="27875"/>
                    <a:stretch/>
                  </pic:blipFill>
                  <pic:spPr bwMode="auto">
                    <a:xfrm>
                      <a:off x="0" y="0"/>
                      <a:ext cx="4133850" cy="2748915"/>
                    </a:xfrm>
                    <a:prstGeom prst="rect">
                      <a:avLst/>
                    </a:prstGeom>
                    <a:ln>
                      <a:noFill/>
                    </a:ln>
                    <a:extLst>
                      <a:ext uri="{53640926-AAD7-44D8-BBD7-CCE9431645EC}">
                        <a14:shadowObscured xmlns:a14="http://schemas.microsoft.com/office/drawing/2010/main"/>
                      </a:ext>
                    </a:extLst>
                  </pic:spPr>
                </pic:pic>
              </a:graphicData>
            </a:graphic>
          </wp:inline>
        </w:drawing>
      </w:r>
    </w:p>
    <w:p w14:paraId="7478555F" w14:textId="5343A311" w:rsidR="00A419DB" w:rsidRPr="00FC6628" w:rsidRDefault="00A419DB" w:rsidP="00F80F0A">
      <w:pPr>
        <w:spacing w:line="276" w:lineRule="auto"/>
        <w:rPr>
          <w:sz w:val="24"/>
          <w:szCs w:val="24"/>
        </w:rPr>
      </w:pPr>
      <w:r w:rsidRPr="00FC6628">
        <w:rPr>
          <w:b/>
          <w:bCs/>
          <w:sz w:val="24"/>
          <w:szCs w:val="24"/>
        </w:rPr>
        <w:t>Supplementary Figure 2</w:t>
      </w:r>
      <w:r w:rsidRPr="00FC6628">
        <w:rPr>
          <w:sz w:val="24"/>
          <w:szCs w:val="24"/>
        </w:rPr>
        <w:t>: Combined fluid and structural domain FSI computational meshes for LAD, showing outlet face without and with node set</w:t>
      </w:r>
      <w:r w:rsidR="00BA1DF4" w:rsidRPr="00FC6628">
        <w:rPr>
          <w:sz w:val="24"/>
          <w:szCs w:val="24"/>
        </w:rPr>
        <w:t xml:space="preserve"> (marked in red) </w:t>
      </w:r>
      <w:r w:rsidRPr="00FC6628">
        <w:rPr>
          <w:sz w:val="24"/>
          <w:szCs w:val="24"/>
        </w:rPr>
        <w:t>used for structural constraints.  Node set on inlet face is identical.  Fluid domain shown in pink, vessel wall shown in blue, perivascular support material shown in off-white.</w:t>
      </w:r>
    </w:p>
    <w:p w14:paraId="470E64A4" w14:textId="0E37C0BF" w:rsidR="00A419DB" w:rsidRPr="00FC6628" w:rsidRDefault="00A419DB" w:rsidP="00A419DB">
      <w:pPr>
        <w:spacing w:line="480" w:lineRule="auto"/>
        <w:rPr>
          <w:sz w:val="24"/>
          <w:szCs w:val="24"/>
        </w:rPr>
      </w:pPr>
    </w:p>
    <w:p w14:paraId="0BEA18B6" w14:textId="2EC2AFDF" w:rsidR="00A419DB" w:rsidRPr="00FC6628" w:rsidRDefault="00A419DB" w:rsidP="00A419DB">
      <w:pPr>
        <w:spacing w:line="480" w:lineRule="auto"/>
        <w:rPr>
          <w:sz w:val="24"/>
          <w:szCs w:val="24"/>
        </w:rPr>
      </w:pPr>
    </w:p>
    <w:p w14:paraId="7DE1C8DD" w14:textId="59E3B1BB" w:rsidR="00A419DB" w:rsidRPr="00FC6628" w:rsidRDefault="00A419DB" w:rsidP="00A419DB">
      <w:pPr>
        <w:spacing w:line="480" w:lineRule="auto"/>
        <w:rPr>
          <w:sz w:val="24"/>
          <w:szCs w:val="24"/>
        </w:rPr>
      </w:pPr>
    </w:p>
    <w:p w14:paraId="0F263F0F" w14:textId="4AB2CFA8" w:rsidR="00A419DB" w:rsidRPr="00FC6628" w:rsidRDefault="00A419DB" w:rsidP="00A419DB">
      <w:pPr>
        <w:spacing w:line="480" w:lineRule="auto"/>
        <w:rPr>
          <w:sz w:val="24"/>
          <w:szCs w:val="24"/>
        </w:rPr>
      </w:pPr>
      <w:r w:rsidRPr="00FC6628">
        <w:rPr>
          <w:noProof/>
          <w:sz w:val="24"/>
          <w:szCs w:val="24"/>
          <w:lang w:val="en-US"/>
        </w:rPr>
        <w:lastRenderedPageBreak/>
        <w:drawing>
          <wp:inline distT="0" distB="0" distL="0" distR="0" wp14:anchorId="48D53CF1" wp14:editId="5A85EDFB">
            <wp:extent cx="3970020" cy="2731135"/>
            <wp:effectExtent l="0" t="0" r="0" b="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rotWithShape="1">
                    <a:blip r:embed="rId10" cstate="print">
                      <a:extLst>
                        <a:ext uri="{28A0092B-C50C-407E-A947-70E740481C1C}">
                          <a14:useLocalDpi xmlns:a14="http://schemas.microsoft.com/office/drawing/2010/main" val="0"/>
                        </a:ext>
                      </a:extLst>
                    </a:blip>
                    <a:srcRect l="7645" r="23089"/>
                    <a:stretch/>
                  </pic:blipFill>
                  <pic:spPr bwMode="auto">
                    <a:xfrm>
                      <a:off x="0" y="0"/>
                      <a:ext cx="3970020" cy="2731135"/>
                    </a:xfrm>
                    <a:prstGeom prst="rect">
                      <a:avLst/>
                    </a:prstGeom>
                    <a:ln>
                      <a:noFill/>
                    </a:ln>
                    <a:extLst>
                      <a:ext uri="{53640926-AAD7-44D8-BBD7-CCE9431645EC}">
                        <a14:shadowObscured xmlns:a14="http://schemas.microsoft.com/office/drawing/2010/main"/>
                      </a:ext>
                    </a:extLst>
                  </pic:spPr>
                </pic:pic>
              </a:graphicData>
            </a:graphic>
          </wp:inline>
        </w:drawing>
      </w:r>
    </w:p>
    <w:p w14:paraId="7E2DA8D6" w14:textId="57DC04EE" w:rsidR="00A419DB" w:rsidRPr="00FC6628" w:rsidRDefault="00A419DB" w:rsidP="00F80F0A">
      <w:pPr>
        <w:spacing w:line="276" w:lineRule="auto"/>
        <w:rPr>
          <w:sz w:val="24"/>
          <w:szCs w:val="24"/>
        </w:rPr>
      </w:pPr>
      <w:r w:rsidRPr="00FC6628">
        <w:rPr>
          <w:b/>
          <w:bCs/>
          <w:sz w:val="24"/>
          <w:szCs w:val="24"/>
        </w:rPr>
        <w:t>Supplementary Figure 3</w:t>
      </w:r>
      <w:r w:rsidRPr="00FC6628">
        <w:rPr>
          <w:sz w:val="24"/>
          <w:szCs w:val="24"/>
        </w:rPr>
        <w:t xml:space="preserve">: Combined fluid and structural domain FSI computational meshes for LAD, showing node </w:t>
      </w:r>
      <w:r w:rsidR="00BA1DF4" w:rsidRPr="00FC6628">
        <w:rPr>
          <w:sz w:val="24"/>
          <w:szCs w:val="24"/>
        </w:rPr>
        <w:t xml:space="preserve">set, marked in red, </w:t>
      </w:r>
      <w:r w:rsidRPr="00FC6628">
        <w:rPr>
          <w:sz w:val="24"/>
          <w:szCs w:val="24"/>
        </w:rPr>
        <w:t>used for structural constraints</w:t>
      </w:r>
      <w:r w:rsidR="00BA1DF4" w:rsidRPr="00FC6628">
        <w:rPr>
          <w:sz w:val="24"/>
          <w:szCs w:val="24"/>
        </w:rPr>
        <w:t xml:space="preserve"> on outer surface of perivascular support material</w:t>
      </w:r>
      <w:r w:rsidRPr="00FC6628">
        <w:rPr>
          <w:sz w:val="24"/>
          <w:szCs w:val="24"/>
        </w:rPr>
        <w:t>.  Fluid domain shown in pink, vessel wall shown in blue, perivascular support material shown in off-white.</w:t>
      </w:r>
    </w:p>
    <w:p w14:paraId="6C552435" w14:textId="2047565D" w:rsidR="004E5651" w:rsidRPr="00FC6628" w:rsidRDefault="00692E38" w:rsidP="00707485">
      <w:pPr>
        <w:rPr>
          <w:sz w:val="24"/>
          <w:szCs w:val="24"/>
        </w:rPr>
      </w:pPr>
      <w:r w:rsidRPr="00FC6628">
        <w:rPr>
          <w:sz w:val="24"/>
          <w:szCs w:val="24"/>
        </w:rPr>
        <w:br w:type="page"/>
      </w:r>
      <w:r w:rsidRPr="00FC6628">
        <w:rPr>
          <w:noProof/>
          <w:sz w:val="24"/>
          <w:szCs w:val="24"/>
          <w:lang w:val="en-US"/>
        </w:rPr>
        <w:lastRenderedPageBreak/>
        <mc:AlternateContent>
          <mc:Choice Requires="wps">
            <w:drawing>
              <wp:anchor distT="0" distB="0" distL="114300" distR="114300" simplePos="0" relativeHeight="251663360" behindDoc="0" locked="0" layoutInCell="1" allowOverlap="1" wp14:anchorId="5F0F8B6D" wp14:editId="22B1E494">
                <wp:simplePos x="0" y="0"/>
                <wp:positionH relativeFrom="margin">
                  <wp:align>center</wp:align>
                </wp:positionH>
                <wp:positionV relativeFrom="paragraph">
                  <wp:posOffset>56445</wp:posOffset>
                </wp:positionV>
                <wp:extent cx="620395" cy="334645"/>
                <wp:effectExtent l="0" t="0" r="0" b="0"/>
                <wp:wrapSquare wrapText="bothSides"/>
                <wp:docPr id="6" name="TextBox 5">
                  <a:extLst xmlns:a="http://schemas.openxmlformats.org/drawingml/2006/main">
                    <a:ext uri="{FF2B5EF4-FFF2-40B4-BE49-F238E27FC236}">
                      <a16:creationId xmlns:a16="http://schemas.microsoft.com/office/drawing/2014/main" id="{AA848BF0-C38D-4116-BEE4-D9A86D91FDB7}"/>
                    </a:ext>
                  </a:extLst>
                </wp:docPr>
                <wp:cNvGraphicFramePr/>
                <a:graphic xmlns:a="http://schemas.openxmlformats.org/drawingml/2006/main">
                  <a:graphicData uri="http://schemas.microsoft.com/office/word/2010/wordprocessingShape">
                    <wps:wsp>
                      <wps:cNvSpPr txBox="1"/>
                      <wps:spPr>
                        <a:xfrm>
                          <a:off x="0" y="0"/>
                          <a:ext cx="620395" cy="334645"/>
                        </a:xfrm>
                        <a:prstGeom prst="rect">
                          <a:avLst/>
                        </a:prstGeom>
                        <a:noFill/>
                      </wps:spPr>
                      <wps:txbx>
                        <w:txbxContent>
                          <w:p w14:paraId="7D3AA1D5" w14:textId="77777777" w:rsidR="00692E38" w:rsidRDefault="00692E38" w:rsidP="00692E38">
                            <w:pPr>
                              <w:textAlignment w:val="baseline"/>
                              <w:rPr>
                                <w:rFonts w:ascii="Calibri" w:hAnsi="Calibri"/>
                                <w:b/>
                                <w:bCs/>
                                <w:color w:val="000000"/>
                                <w:kern w:val="24"/>
                                <w:sz w:val="36"/>
                                <w:szCs w:val="36"/>
                              </w:rPr>
                            </w:pPr>
                            <w:r>
                              <w:rPr>
                                <w:rFonts w:ascii="Calibri" w:hAnsi="Calibri"/>
                                <w:b/>
                                <w:bCs/>
                                <w:color w:val="000000"/>
                                <w:kern w:val="24"/>
                                <w:sz w:val="36"/>
                                <w:szCs w:val="36"/>
                              </w:rPr>
                              <w:t>LAD</w:t>
                            </w:r>
                          </w:p>
                        </w:txbxContent>
                      </wps:txbx>
                      <wps:bodyPr wrap="square" rtlCol="0">
                        <a:noAutofit/>
                      </wps:bodyPr>
                    </wps:wsp>
                  </a:graphicData>
                </a:graphic>
              </wp:anchor>
            </w:drawing>
          </mc:Choice>
          <mc:Fallback>
            <w:pict>
              <v:shape w14:anchorId="5F0F8B6D" id="TextBox 5" o:spid="_x0000_s1029" type="#_x0000_t202" style="position:absolute;margin-left:0;margin-top:4.45pt;width:48.85pt;height:26.35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" filled="f" stroked="f">
                <v:textbox>
                  <w:txbxContent>
                    <w:p w14:paraId="7D3AA1D5" w14:textId="77777777" w:rsidR="00692E38" w:rsidRDefault="00692E38" w:rsidP="00692E38">
                      <w:pPr>
                        <w:textAlignment w:val="baseline"/>
                        <w:rPr>
                          <w:rFonts w:ascii="Calibri" w:hAnsi="Calibri"/>
                          <w:b/>
                          <w:bCs/>
                          <w:color w:val="000000"/>
                          <w:kern w:val="24"/>
                          <w:sz w:val="36"/>
                          <w:szCs w:val="36"/>
                        </w:rPr>
                      </w:pPr>
                      <w:r>
                        <w:rPr>
                          <w:rFonts w:ascii="Calibri" w:hAnsi="Calibri"/>
                          <w:b/>
                          <w:bCs/>
                          <w:color w:val="000000"/>
                          <w:kern w:val="24"/>
                          <w:sz w:val="36"/>
                          <w:szCs w:val="36"/>
                        </w:rPr>
                        <w:t>LAD</w:t>
                      </w:r>
                    </w:p>
                  </w:txbxContent>
                </v:textbox>
                <w10:wrap type="square" anchorx="margin"/>
              </v:shape>
            </w:pict>
          </mc:Fallback>
        </mc:AlternateContent>
      </w:r>
      <w:r w:rsidR="004E5651" w:rsidRPr="00FC6628">
        <w:rPr>
          <w:noProof/>
          <w:sz w:val="24"/>
          <w:szCs w:val="24"/>
          <w:lang w:val="en-US"/>
        </w:rPr>
        <w:drawing>
          <wp:inline distT="0" distB="0" distL="0" distR="0" wp14:anchorId="116F1DB1" wp14:editId="0530F9D1">
            <wp:extent cx="5400000" cy="3048795"/>
            <wp:effectExtent l="0" t="0" r="0" b="0"/>
            <wp:docPr id="7" name="Picture 6" descr="Chart, line chart&#10;&#10;Description automatically generated">
              <a:extLst xmlns:a="http://schemas.openxmlformats.org/drawingml/2006/main">
                <a:ext uri="{FF2B5EF4-FFF2-40B4-BE49-F238E27FC236}">
                  <a16:creationId xmlns:a16="http://schemas.microsoft.com/office/drawing/2014/main" id="{6F6760CB-912D-43F4-B2F7-729ECE0FC9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line chart&#10;&#10;Description automatically generated">
                      <a:extLst>
                        <a:ext uri="{FF2B5EF4-FFF2-40B4-BE49-F238E27FC236}">
                          <a16:creationId xmlns:a16="http://schemas.microsoft.com/office/drawing/2014/main" id="{6F6760CB-912D-43F4-B2F7-729ECE0FC931}"/>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8582" t="4629" r="8366"/>
                    <a:stretch/>
                  </pic:blipFill>
                  <pic:spPr>
                    <a:xfrm>
                      <a:off x="0" y="0"/>
                      <a:ext cx="5400000" cy="3048795"/>
                    </a:xfrm>
                    <a:prstGeom prst="rect">
                      <a:avLst/>
                    </a:prstGeom>
                  </pic:spPr>
                </pic:pic>
              </a:graphicData>
            </a:graphic>
          </wp:inline>
        </w:drawing>
      </w:r>
    </w:p>
    <w:p w14:paraId="466FD94B" w14:textId="05EB8626" w:rsidR="004E5651" w:rsidRPr="00FC6628" w:rsidRDefault="00692E38" w:rsidP="00707485">
      <w:pPr>
        <w:spacing w:line="240" w:lineRule="auto"/>
        <w:rPr>
          <w:sz w:val="24"/>
          <w:szCs w:val="24"/>
        </w:rPr>
      </w:pPr>
      <w:r w:rsidRPr="00FC6628">
        <w:rPr>
          <w:noProof/>
          <w:sz w:val="24"/>
          <w:szCs w:val="24"/>
          <w:lang w:val="en-US"/>
        </w:rPr>
        <mc:AlternateContent>
          <mc:Choice Requires="wps">
            <w:drawing>
              <wp:anchor distT="0" distB="0" distL="114300" distR="114300" simplePos="0" relativeHeight="251664384" behindDoc="0" locked="0" layoutInCell="1" allowOverlap="1" wp14:anchorId="5A8AAD5E" wp14:editId="6596931A">
                <wp:simplePos x="0" y="0"/>
                <wp:positionH relativeFrom="margin">
                  <wp:align>center</wp:align>
                </wp:positionH>
                <wp:positionV relativeFrom="paragraph">
                  <wp:posOffset>3763</wp:posOffset>
                </wp:positionV>
                <wp:extent cx="616585" cy="334645"/>
                <wp:effectExtent l="0" t="0" r="0" b="0"/>
                <wp:wrapSquare wrapText="bothSides"/>
                <wp:docPr id="11" name="TextBox 9"/>
                <wp:cNvGraphicFramePr/>
                <a:graphic xmlns:a="http://schemas.openxmlformats.org/drawingml/2006/main">
                  <a:graphicData uri="http://schemas.microsoft.com/office/word/2010/wordprocessingShape">
                    <wps:wsp>
                      <wps:cNvSpPr txBox="1"/>
                      <wps:spPr>
                        <a:xfrm>
                          <a:off x="0" y="0"/>
                          <a:ext cx="616585" cy="334645"/>
                        </a:xfrm>
                        <a:prstGeom prst="rect">
                          <a:avLst/>
                        </a:prstGeom>
                        <a:noFill/>
                      </wps:spPr>
                      <wps:txbx>
                        <w:txbxContent>
                          <w:p w14:paraId="7D0EB81D" w14:textId="77777777" w:rsidR="00692E38" w:rsidRDefault="00692E38" w:rsidP="00692E38">
                            <w:pPr>
                              <w:textAlignment w:val="baseline"/>
                              <w:rPr>
                                <w:rFonts w:ascii="Calibri" w:hAnsi="Calibri"/>
                                <w:b/>
                                <w:bCs/>
                                <w:color w:val="000000"/>
                                <w:kern w:val="24"/>
                                <w:sz w:val="36"/>
                                <w:szCs w:val="36"/>
                              </w:rPr>
                            </w:pPr>
                            <w:r>
                              <w:rPr>
                                <w:rFonts w:ascii="Calibri" w:hAnsi="Calibri"/>
                                <w:b/>
                                <w:bCs/>
                                <w:color w:val="000000"/>
                                <w:kern w:val="24"/>
                                <w:sz w:val="36"/>
                                <w:szCs w:val="36"/>
                              </w:rPr>
                              <w:t>LCx</w:t>
                            </w:r>
                            <w:r>
                              <w:rPr>
                                <w:rFonts w:ascii="Calibri" w:hAnsi="Calibri"/>
                                <w:b/>
                                <w:bCs/>
                                <w:color w:val="000000"/>
                                <w:kern w:val="24"/>
                                <w:sz w:val="36"/>
                                <w:szCs w:val="36"/>
                              </w:rPr>
                              <w:tab/>
                            </w:r>
                          </w:p>
                        </w:txbxContent>
                      </wps:txbx>
                      <wps:bodyPr wrap="square" rtlCol="0">
                        <a:noAutofit/>
                      </wps:bodyPr>
                    </wps:wsp>
                  </a:graphicData>
                </a:graphic>
              </wp:anchor>
            </w:drawing>
          </mc:Choice>
          <mc:Fallback>
            <w:pict>
              <v:shape w14:anchorId="5A8AAD5E" id="_x0000_s1030" type="#_x0000_t202" style="position:absolute;margin-left:0;margin-top:.3pt;width:48.55pt;height:26.35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" filled="f" stroked="f">
                <v:textbox>
                  <w:txbxContent>
                    <w:p w14:paraId="7D0EB81D" w14:textId="77777777" w:rsidR="00692E38" w:rsidRDefault="00692E38" w:rsidP="00692E38">
                      <w:pPr>
                        <w:textAlignment w:val="baseline"/>
                        <w:rPr>
                          <w:rFonts w:ascii="Calibri" w:hAnsi="Calibri"/>
                          <w:b/>
                          <w:bCs/>
                          <w:color w:val="000000"/>
                          <w:kern w:val="24"/>
                          <w:sz w:val="36"/>
                          <w:szCs w:val="36"/>
                        </w:rPr>
                      </w:pPr>
                      <w:r>
                        <w:rPr>
                          <w:rFonts w:ascii="Calibri" w:hAnsi="Calibri"/>
                          <w:b/>
                          <w:bCs/>
                          <w:color w:val="000000"/>
                          <w:kern w:val="24"/>
                          <w:sz w:val="36"/>
                          <w:szCs w:val="36"/>
                        </w:rPr>
                        <w:t>LCx</w:t>
                      </w:r>
                      <w:r>
                        <w:rPr>
                          <w:rFonts w:ascii="Calibri" w:hAnsi="Calibri"/>
                          <w:b/>
                          <w:bCs/>
                          <w:color w:val="000000"/>
                          <w:kern w:val="24"/>
                          <w:sz w:val="36"/>
                          <w:szCs w:val="36"/>
                        </w:rPr>
                        <w:tab/>
                      </w:r>
                    </w:p>
                  </w:txbxContent>
                </v:textbox>
                <w10:wrap type="square" anchorx="margin"/>
              </v:shape>
            </w:pict>
          </mc:Fallback>
        </mc:AlternateContent>
      </w:r>
    </w:p>
    <w:p w14:paraId="09A30BBD" w14:textId="744C429A" w:rsidR="004E5651" w:rsidRPr="00FC6628" w:rsidRDefault="004E5651" w:rsidP="00707485">
      <w:pPr>
        <w:spacing w:after="0" w:line="240" w:lineRule="auto"/>
        <w:rPr>
          <w:sz w:val="24"/>
          <w:szCs w:val="24"/>
        </w:rPr>
      </w:pPr>
      <w:r w:rsidRPr="00FC6628">
        <w:rPr>
          <w:noProof/>
          <w:sz w:val="24"/>
          <w:szCs w:val="24"/>
          <w:lang w:val="en-US"/>
        </w:rPr>
        <w:drawing>
          <wp:inline distT="0" distB="0" distL="0" distR="0" wp14:anchorId="23450168" wp14:editId="07BD681B">
            <wp:extent cx="5400000" cy="3048795"/>
            <wp:effectExtent l="0" t="0" r="0" b="0"/>
            <wp:docPr id="8" name="Picture 8" descr="Chart, line chart&#10;&#10;Description automatically generated">
              <a:extLst xmlns:a="http://schemas.openxmlformats.org/drawingml/2006/main">
                <a:ext uri="{FF2B5EF4-FFF2-40B4-BE49-F238E27FC236}">
                  <a16:creationId xmlns:a16="http://schemas.microsoft.com/office/drawing/2014/main" id="{82087358-19C1-438E-80E0-7B524F7BF7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 line chart&#10;&#10;Description automatically generated">
                      <a:extLst>
                        <a:ext uri="{FF2B5EF4-FFF2-40B4-BE49-F238E27FC236}">
                          <a16:creationId xmlns:a16="http://schemas.microsoft.com/office/drawing/2014/main" id="{82087358-19C1-438E-80E0-7B524F7BF7C2}"/>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8474" t="4628" r="8474"/>
                    <a:stretch/>
                  </pic:blipFill>
                  <pic:spPr>
                    <a:xfrm>
                      <a:off x="0" y="0"/>
                      <a:ext cx="5400000" cy="3048795"/>
                    </a:xfrm>
                    <a:prstGeom prst="rect">
                      <a:avLst/>
                    </a:prstGeom>
                  </pic:spPr>
                </pic:pic>
              </a:graphicData>
            </a:graphic>
          </wp:inline>
        </w:drawing>
      </w:r>
    </w:p>
    <w:p w14:paraId="2CA41604" w14:textId="6ED2DD34" w:rsidR="004E5651" w:rsidRPr="00FC6628" w:rsidRDefault="004E5651" w:rsidP="00707485">
      <w:pPr>
        <w:spacing w:line="240" w:lineRule="auto"/>
        <w:rPr>
          <w:sz w:val="24"/>
          <w:szCs w:val="24"/>
        </w:rPr>
      </w:pPr>
    </w:p>
    <w:p w14:paraId="4C43AF80" w14:textId="7E94830B" w:rsidR="004E5651" w:rsidRPr="00FC6628" w:rsidRDefault="00692E38" w:rsidP="00707485">
      <w:pPr>
        <w:spacing w:after="0" w:line="480" w:lineRule="auto"/>
        <w:rPr>
          <w:sz w:val="24"/>
          <w:szCs w:val="24"/>
        </w:rPr>
      </w:pPr>
      <w:r w:rsidRPr="00FC6628">
        <w:rPr>
          <w:noProof/>
          <w:sz w:val="24"/>
          <w:szCs w:val="24"/>
          <w:lang w:val="en-US"/>
        </w:rPr>
        <w:lastRenderedPageBreak/>
        <mc:AlternateContent>
          <mc:Choice Requires="wps">
            <w:drawing>
              <wp:anchor distT="0" distB="0" distL="114300" distR="114300" simplePos="0" relativeHeight="251659264" behindDoc="0" locked="0" layoutInCell="1" allowOverlap="1" wp14:anchorId="411BCAAE" wp14:editId="35CFF3DE">
                <wp:simplePos x="0" y="0"/>
                <wp:positionH relativeFrom="margin">
                  <wp:align>center</wp:align>
                </wp:positionH>
                <wp:positionV relativeFrom="paragraph">
                  <wp:posOffset>929076</wp:posOffset>
                </wp:positionV>
                <wp:extent cx="620889" cy="334904"/>
                <wp:effectExtent l="0" t="0" r="0" b="0"/>
                <wp:wrapSquare wrapText="bothSides"/>
                <wp:docPr id="13" name="TextBox 11"/>
                <wp:cNvGraphicFramePr/>
                <a:graphic xmlns:a="http://schemas.openxmlformats.org/drawingml/2006/main">
                  <a:graphicData uri="http://schemas.microsoft.com/office/word/2010/wordprocessingShape">
                    <wps:wsp>
                      <wps:cNvSpPr txBox="1"/>
                      <wps:spPr>
                        <a:xfrm>
                          <a:off x="0" y="0"/>
                          <a:ext cx="620889" cy="334904"/>
                        </a:xfrm>
                        <a:prstGeom prst="rect">
                          <a:avLst/>
                        </a:prstGeom>
                        <a:noFill/>
                      </wps:spPr>
                      <wps:txbx>
                        <w:txbxContent>
                          <w:p w14:paraId="0C8FBD8D" w14:textId="77777777" w:rsidR="004E5651" w:rsidRDefault="004E5651" w:rsidP="00707485">
                            <w:pPr>
                              <w:spacing w:after="0" w:line="240" w:lineRule="auto"/>
                              <w:textAlignment w:val="baseline"/>
                              <w:rPr>
                                <w:rFonts w:ascii="Calibri" w:hAnsi="Calibri"/>
                                <w:b/>
                                <w:bCs/>
                                <w:color w:val="000000"/>
                                <w:kern w:val="24"/>
                                <w:sz w:val="36"/>
                                <w:szCs w:val="36"/>
                              </w:rPr>
                            </w:pPr>
                            <w:r>
                              <w:rPr>
                                <w:rFonts w:ascii="Calibri" w:hAnsi="Calibri"/>
                                <w:b/>
                                <w:bCs/>
                                <w:color w:val="000000"/>
                                <w:kern w:val="24"/>
                                <w:sz w:val="36"/>
                                <w:szCs w:val="36"/>
                              </w:rPr>
                              <w:t>RCA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1BCAAE" id="TextBox 11" o:spid="_x0000_s1031" type="#_x0000_t202" style="position:absolute;margin-left:0;margin-top:73.15pt;width:48.9pt;height:26.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" filled="f" stroked="f">
                <v:textbox>
                  <w:txbxContent>
                    <w:p w14:paraId="0C8FBD8D" w14:textId="77777777" w:rsidR="004E5651" w:rsidRDefault="004E5651" w:rsidP="00707485">
                      <w:pPr>
                        <w:spacing w:after="0" w:line="240" w:lineRule="auto"/>
                        <w:textAlignment w:val="baseline"/>
                        <w:rPr>
                          <w:rFonts w:ascii="Calibri" w:hAnsi="Calibri"/>
                          <w:b/>
                          <w:bCs/>
                          <w:color w:val="000000"/>
                          <w:kern w:val="24"/>
                          <w:sz w:val="36"/>
                          <w:szCs w:val="36"/>
                        </w:rPr>
                      </w:pPr>
                      <w:r>
                        <w:rPr>
                          <w:rFonts w:ascii="Calibri" w:hAnsi="Calibri"/>
                          <w:b/>
                          <w:bCs/>
                          <w:color w:val="000000"/>
                          <w:kern w:val="24"/>
                          <w:sz w:val="36"/>
                          <w:szCs w:val="36"/>
                        </w:rPr>
                        <w:t>RCA</w:t>
                      </w:r>
                    </w:p>
                  </w:txbxContent>
                </v:textbox>
                <w10:wrap type="square" anchorx="margin"/>
              </v:shape>
            </w:pict>
          </mc:Fallback>
        </mc:AlternateContent>
      </w:r>
      <w:r w:rsidR="004E5651" w:rsidRPr="00FC6628">
        <w:rPr>
          <w:noProof/>
          <w:sz w:val="24"/>
          <w:szCs w:val="24"/>
          <w:lang w:val="en-US"/>
        </w:rPr>
        <w:drawing>
          <wp:inline distT="0" distB="0" distL="0" distR="0" wp14:anchorId="5F6F45D4" wp14:editId="28E1A0AA">
            <wp:extent cx="5400000" cy="3048795"/>
            <wp:effectExtent l="0" t="0" r="0" b="0"/>
            <wp:docPr id="12" name="Picture 10" descr="Chart&#10;&#10;Description automatically generated">
              <a:extLst xmlns:a="http://schemas.openxmlformats.org/drawingml/2006/main">
                <a:ext uri="{FF2B5EF4-FFF2-40B4-BE49-F238E27FC236}">
                  <a16:creationId xmlns:a16="http://schemas.microsoft.com/office/drawing/2014/main" id="{6F247887-8902-4B61-998B-A48F6EC6A2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Chart&#10;&#10;Description automatically generated">
                      <a:extLst>
                        <a:ext uri="{FF2B5EF4-FFF2-40B4-BE49-F238E27FC236}">
                          <a16:creationId xmlns:a16="http://schemas.microsoft.com/office/drawing/2014/main" id="{6F247887-8902-4B61-998B-A48F6EC6A26E}"/>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9178" t="4629" r="7769"/>
                    <a:stretch/>
                  </pic:blipFill>
                  <pic:spPr>
                    <a:xfrm>
                      <a:off x="0" y="0"/>
                      <a:ext cx="5400000" cy="3048795"/>
                    </a:xfrm>
                    <a:prstGeom prst="rect">
                      <a:avLst/>
                    </a:prstGeom>
                  </pic:spPr>
                </pic:pic>
              </a:graphicData>
            </a:graphic>
          </wp:inline>
        </w:drawing>
      </w:r>
    </w:p>
    <w:p w14:paraId="4A15AB3C" w14:textId="150F1EA4" w:rsidR="004E5651" w:rsidRDefault="004E5651" w:rsidP="00F80F0A">
      <w:pPr>
        <w:spacing w:line="276" w:lineRule="auto"/>
        <w:rPr>
          <w:sz w:val="24"/>
          <w:szCs w:val="24"/>
        </w:rPr>
      </w:pPr>
      <w:r w:rsidRPr="00FC6628">
        <w:rPr>
          <w:b/>
          <w:bCs/>
          <w:sz w:val="24"/>
          <w:szCs w:val="24"/>
        </w:rPr>
        <w:t xml:space="preserve">Supplementary Figure </w:t>
      </w:r>
      <w:r w:rsidR="00BA1DF4" w:rsidRPr="00FC6628">
        <w:rPr>
          <w:b/>
          <w:bCs/>
          <w:sz w:val="24"/>
          <w:szCs w:val="24"/>
        </w:rPr>
        <w:t>4</w:t>
      </w:r>
      <w:r w:rsidRPr="00FC6628">
        <w:rPr>
          <w:sz w:val="24"/>
          <w:szCs w:val="24"/>
        </w:rPr>
        <w:t xml:space="preserve">: Plots of showing multiple projections of vessel-centreline reconstructions used for calculation of bending displacement vectors, for LAD, LCx and RCA.  Centrelines were extracted from vessel reconstructions based on sequential orthogonal angiograms of </w:t>
      </w:r>
      <w:proofErr w:type="spellStart"/>
      <w:r w:rsidRPr="00FC6628">
        <w:rPr>
          <w:sz w:val="24"/>
          <w:szCs w:val="24"/>
        </w:rPr>
        <w:t>uninstrumented</w:t>
      </w:r>
      <w:proofErr w:type="spellEnd"/>
      <w:r w:rsidRPr="00FC6628">
        <w:rPr>
          <w:sz w:val="24"/>
          <w:szCs w:val="24"/>
        </w:rPr>
        <w:t xml:space="preserve"> vessels, at diastole and systole.  </w:t>
      </w:r>
    </w:p>
    <w:p w14:paraId="63264D43" w14:textId="77777777" w:rsidR="00F80F0A" w:rsidRDefault="00F80F0A" w:rsidP="00F80F0A">
      <w:pPr>
        <w:spacing w:line="276" w:lineRule="auto"/>
        <w:rPr>
          <w:sz w:val="24"/>
          <w:szCs w:val="24"/>
        </w:rPr>
      </w:pPr>
    </w:p>
    <w:p w14:paraId="6DD9E058" w14:textId="77777777" w:rsidR="00F80F0A" w:rsidRPr="00FC6628" w:rsidRDefault="00F80F0A" w:rsidP="00F80F0A">
      <w:pPr>
        <w:spacing w:line="276" w:lineRule="auto"/>
        <w:rPr>
          <w:sz w:val="24"/>
          <w:szCs w:val="24"/>
        </w:rPr>
      </w:pPr>
    </w:p>
    <w:p w14:paraId="07E6A65C" w14:textId="3FD08480" w:rsidR="004E5651" w:rsidRPr="00FC6628" w:rsidRDefault="004E5651" w:rsidP="004E5651">
      <w:pPr>
        <w:spacing w:line="480" w:lineRule="auto"/>
        <w:rPr>
          <w:b/>
          <w:bCs/>
          <w:sz w:val="24"/>
          <w:szCs w:val="24"/>
        </w:rPr>
      </w:pPr>
      <w:r w:rsidRPr="00FC6628">
        <w:rPr>
          <w:b/>
          <w:bCs/>
          <w:noProof/>
          <w:sz w:val="24"/>
          <w:szCs w:val="24"/>
          <w:lang w:val="en-US"/>
        </w:rPr>
        <w:lastRenderedPageBreak/>
        <w:drawing>
          <wp:inline distT="0" distB="0" distL="0" distR="0" wp14:anchorId="3D78069B" wp14:editId="21F80370">
            <wp:extent cx="4680000" cy="2929016"/>
            <wp:effectExtent l="0" t="0" r="6350" b="5080"/>
            <wp:docPr id="14" name="Content Placeholder 5" descr="Chart&#10;&#10;Description automatically generated">
              <a:extLst xmlns:a="http://schemas.openxmlformats.org/drawingml/2006/main">
                <a:ext uri="{FF2B5EF4-FFF2-40B4-BE49-F238E27FC236}">
                  <a16:creationId xmlns:a16="http://schemas.microsoft.com/office/drawing/2014/main" id="{13799D17-B0D6-4865-BDE5-1593AF36375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Chart&#10;&#10;Description automatically generated">
                      <a:extLst>
                        <a:ext uri="{FF2B5EF4-FFF2-40B4-BE49-F238E27FC236}">
                          <a16:creationId xmlns:a16="http://schemas.microsoft.com/office/drawing/2014/main" id="{13799D17-B0D6-4865-BDE5-1593AF363759}"/>
                        </a:ext>
                      </a:extLst>
                    </pic:cNvPr>
                    <pic:cNvPicPr>
                      <a:picLocks noGrp="1" noChangeAspect="1"/>
                    </pic:cNvPicPr>
                  </pic:nvPicPr>
                  <pic:blipFill rotWithShape="1">
                    <a:blip r:embed="rId14">
                      <a:extLst>
                        <a:ext uri="{28A0092B-C50C-407E-A947-70E740481C1C}">
                          <a14:useLocalDpi xmlns:a14="http://schemas.microsoft.com/office/drawing/2010/main" val="0"/>
                        </a:ext>
                      </a:extLst>
                    </a:blip>
                    <a:srcRect l="12481" r="10585"/>
                    <a:stretch/>
                  </pic:blipFill>
                  <pic:spPr>
                    <a:xfrm>
                      <a:off x="0" y="0"/>
                      <a:ext cx="4680000" cy="2929016"/>
                    </a:xfrm>
                    <a:prstGeom prst="rect">
                      <a:avLst/>
                    </a:prstGeom>
                  </pic:spPr>
                </pic:pic>
              </a:graphicData>
            </a:graphic>
          </wp:inline>
        </w:drawing>
      </w:r>
    </w:p>
    <w:p w14:paraId="674FDFFA" w14:textId="058D36E7" w:rsidR="004E5651" w:rsidRDefault="004E5651" w:rsidP="00F80F0A">
      <w:pPr>
        <w:spacing w:line="276" w:lineRule="auto"/>
        <w:rPr>
          <w:sz w:val="24"/>
          <w:szCs w:val="24"/>
        </w:rPr>
      </w:pPr>
      <w:r w:rsidRPr="00FC6628">
        <w:rPr>
          <w:b/>
          <w:bCs/>
          <w:sz w:val="24"/>
          <w:szCs w:val="24"/>
        </w:rPr>
        <w:t xml:space="preserve">Supplementary Figure </w:t>
      </w:r>
      <w:r w:rsidR="00BA1DF4" w:rsidRPr="00FC6628">
        <w:rPr>
          <w:b/>
          <w:bCs/>
          <w:sz w:val="24"/>
          <w:szCs w:val="24"/>
        </w:rPr>
        <w:t>5</w:t>
      </w:r>
      <w:r w:rsidRPr="00FC6628">
        <w:rPr>
          <w:sz w:val="24"/>
          <w:szCs w:val="24"/>
        </w:rPr>
        <w:t>:  Undeformed mesh of LCx vessel wall showing nodal locations of applied bending displacements in red.  Bending displacement nodes are located on the inner curvature of the vessel and cover approximately 30% of the circumference.  Inlet extension is shown.  Inlet and outlet faces were also included in the bending displacements, but this was achieved via displacement of rigid contact planes.</w:t>
      </w:r>
    </w:p>
    <w:p w14:paraId="6795F2DD" w14:textId="77777777" w:rsidR="00F80F0A" w:rsidRPr="00FC6628" w:rsidRDefault="00F80F0A" w:rsidP="00F80F0A">
      <w:pPr>
        <w:spacing w:line="276" w:lineRule="auto"/>
        <w:rPr>
          <w:sz w:val="24"/>
          <w:szCs w:val="24"/>
        </w:rPr>
      </w:pPr>
    </w:p>
    <w:p w14:paraId="3B0665C5" w14:textId="285941BE" w:rsidR="004E5651" w:rsidRPr="00FC6628" w:rsidRDefault="004E5651" w:rsidP="004E5651">
      <w:pPr>
        <w:spacing w:line="480" w:lineRule="auto"/>
        <w:rPr>
          <w:b/>
          <w:bCs/>
          <w:sz w:val="24"/>
          <w:szCs w:val="24"/>
        </w:rPr>
      </w:pPr>
      <w:r w:rsidRPr="00FC6628">
        <w:rPr>
          <w:b/>
          <w:bCs/>
          <w:noProof/>
          <w:sz w:val="24"/>
          <w:szCs w:val="24"/>
          <w:lang w:val="en-US"/>
        </w:rPr>
        <w:lastRenderedPageBreak/>
        <w:drawing>
          <wp:inline distT="0" distB="0" distL="0" distR="0" wp14:anchorId="033BD69E" wp14:editId="36A97E2C">
            <wp:extent cx="5400000" cy="4276849"/>
            <wp:effectExtent l="0" t="0" r="0" b="0"/>
            <wp:docPr id="15" name="Content Placeholder 14">
              <a:extLst xmlns:a="http://schemas.openxmlformats.org/drawingml/2006/main">
                <a:ext uri="{FF2B5EF4-FFF2-40B4-BE49-F238E27FC236}">
                  <a16:creationId xmlns:a16="http://schemas.microsoft.com/office/drawing/2014/main" id="{1A92B1BC-97AF-440A-B142-BF9A2BE8C0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Content Placeholder 14">
                      <a:extLst>
                        <a:ext uri="{FF2B5EF4-FFF2-40B4-BE49-F238E27FC236}">
                          <a16:creationId xmlns:a16="http://schemas.microsoft.com/office/drawing/2014/main" id="{1A92B1BC-97AF-440A-B142-BF9A2BE8C0CB}"/>
                        </a:ext>
                      </a:extLst>
                    </pic:cNvPr>
                    <pic:cNvPicPr>
                      <a:picLocks noGrp="1" noChangeAspect="1"/>
                    </pic:cNvPicPr>
                  </pic:nvPicPr>
                  <pic:blipFill>
                    <a:blip r:embed="rId15">
                      <a:extLst>
                        <a:ext uri="{28A0092B-C50C-407E-A947-70E740481C1C}">
                          <a14:useLocalDpi xmlns:a14="http://schemas.microsoft.com/office/drawing/2010/main" val="0"/>
                        </a:ext>
                      </a:extLst>
                    </a:blip>
                    <a:srcRect l="2688" r="2688"/>
                    <a:stretch>
                      <a:fillRect/>
                    </a:stretch>
                  </pic:blipFill>
                  <pic:spPr bwMode="auto">
                    <a:xfrm>
                      <a:off x="0" y="0"/>
                      <a:ext cx="5400000" cy="4276849"/>
                    </a:xfrm>
                    <a:prstGeom prst="rect">
                      <a:avLst/>
                    </a:prstGeom>
                    <a:ln>
                      <a:noFill/>
                    </a:ln>
                    <a:extLst>
                      <a:ext uri="{53640926-AAD7-44D8-BBD7-CCE9431645EC}">
                        <a14:shadowObscured xmlns:a14="http://schemas.microsoft.com/office/drawing/2010/main"/>
                      </a:ext>
                    </a:extLst>
                  </pic:spPr>
                </pic:pic>
              </a:graphicData>
            </a:graphic>
          </wp:inline>
        </w:drawing>
      </w:r>
    </w:p>
    <w:p w14:paraId="799C7E24" w14:textId="01A8A4D1" w:rsidR="004E5651" w:rsidRPr="00FC6628" w:rsidRDefault="004E5651" w:rsidP="00F80F0A">
      <w:pPr>
        <w:spacing w:line="276" w:lineRule="auto"/>
        <w:rPr>
          <w:sz w:val="24"/>
          <w:szCs w:val="24"/>
        </w:rPr>
      </w:pPr>
      <w:r w:rsidRPr="00FC6628">
        <w:rPr>
          <w:b/>
          <w:bCs/>
          <w:sz w:val="24"/>
          <w:szCs w:val="24"/>
        </w:rPr>
        <w:t xml:space="preserve">Supplementary Figure </w:t>
      </w:r>
      <w:r w:rsidR="00BA1DF4" w:rsidRPr="00FC6628">
        <w:rPr>
          <w:b/>
          <w:bCs/>
          <w:sz w:val="24"/>
          <w:szCs w:val="24"/>
        </w:rPr>
        <w:t>6</w:t>
      </w:r>
      <w:r w:rsidRPr="00FC6628">
        <w:rPr>
          <w:sz w:val="24"/>
          <w:szCs w:val="24"/>
        </w:rPr>
        <w:t>: Results of Oscillatory Shear Index (OSI) for rigid-wall CFD, FSI without (w/o) bending, and FSI with-bending, for LAD, LCx and RCA.  Maps of each artery are presented as opened and flattened, showing magnitude and location of OSI for flow from proximal (left) to distal (right).  Histograms compare the CFD, FSI without bending, and FSI with bending OSI datasets for each vessel.</w:t>
      </w:r>
    </w:p>
    <w:p w14:paraId="68C94E8A" w14:textId="25BCC51D" w:rsidR="004E5651" w:rsidRPr="00FC6628" w:rsidRDefault="004E5651" w:rsidP="004E5651">
      <w:pPr>
        <w:spacing w:line="480" w:lineRule="auto"/>
        <w:rPr>
          <w:sz w:val="24"/>
          <w:szCs w:val="24"/>
        </w:rPr>
      </w:pPr>
      <w:r w:rsidRPr="00FC6628">
        <w:rPr>
          <w:noProof/>
          <w:sz w:val="24"/>
          <w:szCs w:val="24"/>
          <w:lang w:val="en-US"/>
        </w:rPr>
        <w:lastRenderedPageBreak/>
        <w:drawing>
          <wp:inline distT="0" distB="0" distL="0" distR="0" wp14:anchorId="55E2BEBA" wp14:editId="6949AC52">
            <wp:extent cx="5760000" cy="3333648"/>
            <wp:effectExtent l="0" t="0" r="0" b="635"/>
            <wp:docPr id="5" name="Content Placeholder 4" descr="Diagram, engineering drawing&#10;&#10;Description automatically generated">
              <a:extLst xmlns:a="http://schemas.openxmlformats.org/drawingml/2006/main">
                <a:ext uri="{FF2B5EF4-FFF2-40B4-BE49-F238E27FC236}">
                  <a16:creationId xmlns:a16="http://schemas.microsoft.com/office/drawing/2014/main" id="{8B4C2E26-6A79-4ECF-8F16-DC534B45FE0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Diagram, engineering drawing&#10;&#10;Description automatically generated">
                      <a:extLst>
                        <a:ext uri="{FF2B5EF4-FFF2-40B4-BE49-F238E27FC236}">
                          <a16:creationId xmlns:a16="http://schemas.microsoft.com/office/drawing/2014/main" id="{8B4C2E26-6A79-4ECF-8F16-DC534B45FE01}"/>
                        </a:ext>
                      </a:extLst>
                    </pic:cNvPr>
                    <pic:cNvPicPr>
                      <a:picLocks noGrp="1" noChangeAspect="1"/>
                    </pic:cNvPicPr>
                  </pic:nvPicPr>
                  <pic:blipFill rotWithShape="1">
                    <a:blip r:embed="rId16" cstate="print">
                      <a:extLst>
                        <a:ext uri="{28A0092B-C50C-407E-A947-70E740481C1C}">
                          <a14:useLocalDpi xmlns:a14="http://schemas.microsoft.com/office/drawing/2010/main" val="0"/>
                        </a:ext>
                      </a:extLst>
                    </a:blip>
                    <a:srcRect l="3653" r="6796"/>
                    <a:stretch/>
                  </pic:blipFill>
                  <pic:spPr bwMode="auto">
                    <a:xfrm>
                      <a:off x="0" y="0"/>
                      <a:ext cx="5760000" cy="3333648"/>
                    </a:xfrm>
                    <a:prstGeom prst="rect">
                      <a:avLst/>
                    </a:prstGeom>
                    <a:ln>
                      <a:noFill/>
                    </a:ln>
                    <a:extLst>
                      <a:ext uri="{53640926-AAD7-44D8-BBD7-CCE9431645EC}">
                        <a14:shadowObscured xmlns:a14="http://schemas.microsoft.com/office/drawing/2010/main"/>
                      </a:ext>
                    </a:extLst>
                  </pic:spPr>
                </pic:pic>
              </a:graphicData>
            </a:graphic>
          </wp:inline>
        </w:drawing>
      </w:r>
    </w:p>
    <w:p w14:paraId="69E302FD" w14:textId="64788003" w:rsidR="004E5651" w:rsidRPr="00FC6628" w:rsidRDefault="004E5651" w:rsidP="00F80F0A">
      <w:pPr>
        <w:spacing w:line="276" w:lineRule="auto"/>
        <w:rPr>
          <w:sz w:val="24"/>
          <w:szCs w:val="24"/>
        </w:rPr>
      </w:pPr>
      <w:r w:rsidRPr="00FC6628">
        <w:rPr>
          <w:b/>
          <w:bCs/>
          <w:sz w:val="24"/>
          <w:szCs w:val="24"/>
        </w:rPr>
        <w:t xml:space="preserve">Supplementary Figure </w:t>
      </w:r>
      <w:r w:rsidR="00BA1DF4" w:rsidRPr="00FC6628">
        <w:rPr>
          <w:b/>
          <w:bCs/>
          <w:sz w:val="24"/>
          <w:szCs w:val="24"/>
        </w:rPr>
        <w:t>7</w:t>
      </w:r>
      <w:r w:rsidRPr="00FC6628">
        <w:rPr>
          <w:sz w:val="24"/>
          <w:szCs w:val="24"/>
        </w:rPr>
        <w:t>: Histograms comparing the three components of cyclic logarithmic strain (%) between FSI without bending and FSI with-bending, for LAD, LCx and RCA.</w:t>
      </w:r>
    </w:p>
    <w:p w14:paraId="5355E735" w14:textId="77777777" w:rsidR="004E5651" w:rsidRPr="00FC6628" w:rsidRDefault="004E5651" w:rsidP="004E5651">
      <w:pPr>
        <w:spacing w:line="480" w:lineRule="auto"/>
        <w:rPr>
          <w:sz w:val="24"/>
          <w:szCs w:val="24"/>
        </w:rPr>
      </w:pPr>
    </w:p>
    <w:p w14:paraId="585802F1" w14:textId="3FD3C2F7" w:rsidR="00A33FDD" w:rsidRPr="00FC6628" w:rsidRDefault="00A33FDD" w:rsidP="00783A63">
      <w:pPr>
        <w:spacing w:line="480" w:lineRule="auto"/>
      </w:pPr>
    </w:p>
    <w:sectPr w:rsidR="00A33FDD" w:rsidRPr="00FC6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07C7B"/>
    <w:multiLevelType w:val="multilevel"/>
    <w:tmpl w:val="EE6428E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2EA4315"/>
    <w:multiLevelType w:val="multilevel"/>
    <w:tmpl w:val="360E3AC2"/>
    <w:lvl w:ilvl="0">
      <w:start w:val="1"/>
      <w:numFmt w:val="lowerLetter"/>
      <w:lvlText w:val="%1)"/>
      <w:lvlJc w:val="left"/>
      <w:pPr>
        <w:ind w:left="360" w:hanging="360"/>
      </w:pPr>
      <w:rPr>
        <w:rFonts w:asciiTheme="minorHAnsi" w:hAnsiTheme="minorHAnsi" w:cstheme="minorHAnsi" w:hint="default"/>
      </w:rPr>
    </w:lvl>
    <w:lvl w:ilvl="1">
      <w:start w:val="1"/>
      <w:numFmt w:val="decimal"/>
      <w:lvlText w:val="%2."/>
      <w:lvlJc w:val="left"/>
      <w:pPr>
        <w:ind w:left="567" w:hanging="567"/>
      </w:pPr>
      <w:rPr>
        <w:rFonts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1777055">
    <w:abstractNumId w:val="1"/>
  </w:num>
  <w:num w:numId="2" w16cid:durableId="623662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B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re9zdoat0wae2pxqxdfe2pwf9dz5pzrvd&quot;&gt;My EndNote Library&lt;record-ids&gt;&lt;item&gt;4&lt;/item&gt;&lt;item&gt;5&lt;/item&gt;&lt;item&gt;7&lt;/item&gt;&lt;item&gt;15&lt;/item&gt;&lt;item&gt;16&lt;/item&gt;&lt;item&gt;46&lt;/item&gt;&lt;item&gt;49&lt;/item&gt;&lt;item&gt;50&lt;/item&gt;&lt;item&gt;51&lt;/item&gt;&lt;/record-ids&gt;&lt;/item&gt;&lt;/Libraries&gt;"/>
  </w:docVars>
  <w:rsids>
    <w:rsidRoot w:val="00D43B89"/>
    <w:rsid w:val="00010A39"/>
    <w:rsid w:val="00024278"/>
    <w:rsid w:val="00030571"/>
    <w:rsid w:val="00031DDC"/>
    <w:rsid w:val="000D04D7"/>
    <w:rsid w:val="001A2C8C"/>
    <w:rsid w:val="0023550F"/>
    <w:rsid w:val="002503C3"/>
    <w:rsid w:val="002524F6"/>
    <w:rsid w:val="00335907"/>
    <w:rsid w:val="00391F99"/>
    <w:rsid w:val="0039369A"/>
    <w:rsid w:val="003F7555"/>
    <w:rsid w:val="00404A1C"/>
    <w:rsid w:val="00414761"/>
    <w:rsid w:val="00452F19"/>
    <w:rsid w:val="00481A77"/>
    <w:rsid w:val="004972EF"/>
    <w:rsid w:val="004B511B"/>
    <w:rsid w:val="004E4932"/>
    <w:rsid w:val="004E5651"/>
    <w:rsid w:val="00523BC0"/>
    <w:rsid w:val="00535D56"/>
    <w:rsid w:val="005E4BCD"/>
    <w:rsid w:val="00617164"/>
    <w:rsid w:val="00631314"/>
    <w:rsid w:val="00663CF9"/>
    <w:rsid w:val="00692E38"/>
    <w:rsid w:val="006A1795"/>
    <w:rsid w:val="006B1BC5"/>
    <w:rsid w:val="00707485"/>
    <w:rsid w:val="007445CE"/>
    <w:rsid w:val="00783A63"/>
    <w:rsid w:val="007A23BE"/>
    <w:rsid w:val="007B240D"/>
    <w:rsid w:val="007B61AA"/>
    <w:rsid w:val="008112F9"/>
    <w:rsid w:val="00817CD3"/>
    <w:rsid w:val="008260B6"/>
    <w:rsid w:val="008504FF"/>
    <w:rsid w:val="00891B9E"/>
    <w:rsid w:val="008A7C15"/>
    <w:rsid w:val="008B27C0"/>
    <w:rsid w:val="009236A3"/>
    <w:rsid w:val="00940CC1"/>
    <w:rsid w:val="009E5FB9"/>
    <w:rsid w:val="009F1A88"/>
    <w:rsid w:val="00A075BD"/>
    <w:rsid w:val="00A33FDD"/>
    <w:rsid w:val="00A419DB"/>
    <w:rsid w:val="00A43629"/>
    <w:rsid w:val="00A440E5"/>
    <w:rsid w:val="00A450C5"/>
    <w:rsid w:val="00A600E7"/>
    <w:rsid w:val="00A6039E"/>
    <w:rsid w:val="00A7131F"/>
    <w:rsid w:val="00A93602"/>
    <w:rsid w:val="00AA2CE8"/>
    <w:rsid w:val="00AB20D2"/>
    <w:rsid w:val="00AD079E"/>
    <w:rsid w:val="00B11CF3"/>
    <w:rsid w:val="00BA1DF4"/>
    <w:rsid w:val="00BA3E7E"/>
    <w:rsid w:val="00BB6CF6"/>
    <w:rsid w:val="00BC1138"/>
    <w:rsid w:val="00BC3EBB"/>
    <w:rsid w:val="00BC42F3"/>
    <w:rsid w:val="00C10287"/>
    <w:rsid w:val="00CA47EB"/>
    <w:rsid w:val="00CE0BC8"/>
    <w:rsid w:val="00D021CD"/>
    <w:rsid w:val="00D048A9"/>
    <w:rsid w:val="00D077BF"/>
    <w:rsid w:val="00D274BC"/>
    <w:rsid w:val="00D43B89"/>
    <w:rsid w:val="00DC03BA"/>
    <w:rsid w:val="00E46B87"/>
    <w:rsid w:val="00E676A8"/>
    <w:rsid w:val="00E8026E"/>
    <w:rsid w:val="00F06DD6"/>
    <w:rsid w:val="00F2062F"/>
    <w:rsid w:val="00F37468"/>
    <w:rsid w:val="00F80F0A"/>
    <w:rsid w:val="00FC6628"/>
    <w:rsid w:val="00FD547B"/>
    <w:rsid w:val="00FF4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B8EB4"/>
  <w15:chartTrackingRefBased/>
  <w15:docId w15:val="{EB12B7C1-D5CC-480C-BDAB-F13BB3F9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3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13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45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31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7131F"/>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A43629"/>
    <w:rPr>
      <w:sz w:val="16"/>
      <w:szCs w:val="16"/>
    </w:rPr>
  </w:style>
  <w:style w:type="paragraph" w:styleId="CommentText">
    <w:name w:val="annotation text"/>
    <w:basedOn w:val="Normal"/>
    <w:link w:val="CommentTextChar"/>
    <w:uiPriority w:val="99"/>
    <w:unhideWhenUsed/>
    <w:rsid w:val="00A43629"/>
    <w:pPr>
      <w:spacing w:line="240" w:lineRule="auto"/>
    </w:pPr>
    <w:rPr>
      <w:sz w:val="20"/>
      <w:szCs w:val="20"/>
    </w:rPr>
  </w:style>
  <w:style w:type="character" w:customStyle="1" w:styleId="CommentTextChar">
    <w:name w:val="Comment Text Char"/>
    <w:basedOn w:val="DefaultParagraphFont"/>
    <w:link w:val="CommentText"/>
    <w:uiPriority w:val="99"/>
    <w:rsid w:val="00A43629"/>
    <w:rPr>
      <w:sz w:val="20"/>
      <w:szCs w:val="20"/>
    </w:rPr>
  </w:style>
  <w:style w:type="paragraph" w:styleId="Revision">
    <w:name w:val="Revision"/>
    <w:hidden/>
    <w:uiPriority w:val="99"/>
    <w:semiHidden/>
    <w:rsid w:val="00A43629"/>
    <w:pPr>
      <w:spacing w:after="0" w:line="240" w:lineRule="auto"/>
    </w:pPr>
  </w:style>
  <w:style w:type="paragraph" w:styleId="ListParagraph">
    <w:name w:val="List Paragraph"/>
    <w:basedOn w:val="Normal"/>
    <w:uiPriority w:val="34"/>
    <w:qFormat/>
    <w:rsid w:val="00CA47EB"/>
    <w:pPr>
      <w:ind w:left="720"/>
      <w:contextualSpacing/>
    </w:pPr>
  </w:style>
  <w:style w:type="character" w:styleId="PlaceholderText">
    <w:name w:val="Placeholder Text"/>
    <w:basedOn w:val="DefaultParagraphFont"/>
    <w:uiPriority w:val="99"/>
    <w:semiHidden/>
    <w:rsid w:val="005E4BCD"/>
    <w:rPr>
      <w:color w:val="808080"/>
    </w:rPr>
  </w:style>
  <w:style w:type="paragraph" w:customStyle="1" w:styleId="EndNoteBibliographyTitle">
    <w:name w:val="EndNote Bibliography Title"/>
    <w:basedOn w:val="Normal"/>
    <w:link w:val="EndNoteBibliographyTitleChar"/>
    <w:rsid w:val="0033590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35907"/>
    <w:rPr>
      <w:rFonts w:ascii="Calibri" w:hAnsi="Calibri" w:cs="Calibri"/>
      <w:noProof/>
      <w:lang w:val="en-US"/>
    </w:rPr>
  </w:style>
  <w:style w:type="paragraph" w:customStyle="1" w:styleId="EndNoteBibliography">
    <w:name w:val="EndNote Bibliography"/>
    <w:basedOn w:val="Normal"/>
    <w:link w:val="EndNoteBibliographyChar"/>
    <w:rsid w:val="0033590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35907"/>
    <w:rPr>
      <w:rFonts w:ascii="Calibri" w:hAnsi="Calibri" w:cs="Calibri"/>
      <w:noProof/>
      <w:lang w:val="en-US"/>
    </w:rPr>
  </w:style>
  <w:style w:type="character" w:customStyle="1" w:styleId="Heading3Char">
    <w:name w:val="Heading 3 Char"/>
    <w:basedOn w:val="DefaultParagraphFont"/>
    <w:link w:val="Heading3"/>
    <w:uiPriority w:val="9"/>
    <w:rsid w:val="007445CE"/>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024278"/>
    <w:rPr>
      <w:b/>
      <w:bCs/>
    </w:rPr>
  </w:style>
  <w:style w:type="character" w:customStyle="1" w:styleId="CommentSubjectChar">
    <w:name w:val="Comment Subject Char"/>
    <w:basedOn w:val="CommentTextChar"/>
    <w:link w:val="CommentSubject"/>
    <w:uiPriority w:val="99"/>
    <w:semiHidden/>
    <w:rsid w:val="00024278"/>
    <w:rPr>
      <w:b/>
      <w:bCs/>
      <w:sz w:val="20"/>
      <w:szCs w:val="20"/>
    </w:rPr>
  </w:style>
  <w:style w:type="paragraph" w:styleId="BalloonText">
    <w:name w:val="Balloon Text"/>
    <w:basedOn w:val="Normal"/>
    <w:link w:val="BalloonTextChar"/>
    <w:uiPriority w:val="99"/>
    <w:semiHidden/>
    <w:unhideWhenUsed/>
    <w:rsid w:val="00E46B8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6B87"/>
    <w:rPr>
      <w:rFonts w:ascii="Times New Roman" w:hAnsi="Times New Roman" w:cs="Times New Roman"/>
      <w:sz w:val="18"/>
      <w:szCs w:val="18"/>
    </w:rPr>
  </w:style>
  <w:style w:type="character" w:customStyle="1" w:styleId="apple-converted-space">
    <w:name w:val="apple-converted-space"/>
    <w:basedOn w:val="DefaultParagraphFont"/>
    <w:rsid w:val="00E46B87"/>
  </w:style>
  <w:style w:type="character" w:customStyle="1" w:styleId="docsum-pmid">
    <w:name w:val="docsum-pmid"/>
    <w:basedOn w:val="DefaultParagraphFont"/>
    <w:rsid w:val="00E46B87"/>
  </w:style>
  <w:style w:type="table" w:styleId="TableGrid">
    <w:name w:val="Table Grid"/>
    <w:basedOn w:val="TableNormal"/>
    <w:uiPriority w:val="39"/>
    <w:rsid w:val="00923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274793">
      <w:bodyDiv w:val="1"/>
      <w:marLeft w:val="0"/>
      <w:marRight w:val="0"/>
      <w:marTop w:val="0"/>
      <w:marBottom w:val="0"/>
      <w:divBdr>
        <w:top w:val="none" w:sz="0" w:space="0" w:color="auto"/>
        <w:left w:val="none" w:sz="0" w:space="0" w:color="auto"/>
        <w:bottom w:val="none" w:sz="0" w:space="0" w:color="auto"/>
        <w:right w:val="none" w:sz="0" w:space="0" w:color="auto"/>
      </w:divBdr>
    </w:div>
    <w:div w:id="1212888904">
      <w:bodyDiv w:val="1"/>
      <w:marLeft w:val="0"/>
      <w:marRight w:val="0"/>
      <w:marTop w:val="0"/>
      <w:marBottom w:val="0"/>
      <w:divBdr>
        <w:top w:val="none" w:sz="0" w:space="0" w:color="auto"/>
        <w:left w:val="none" w:sz="0" w:space="0" w:color="auto"/>
        <w:bottom w:val="none" w:sz="0" w:space="0" w:color="auto"/>
        <w:right w:val="none" w:sz="0" w:space="0" w:color="auto"/>
      </w:divBdr>
    </w:div>
    <w:div w:id="1644506029">
      <w:bodyDiv w:val="1"/>
      <w:marLeft w:val="0"/>
      <w:marRight w:val="0"/>
      <w:marTop w:val="0"/>
      <w:marBottom w:val="0"/>
      <w:divBdr>
        <w:top w:val="none" w:sz="0" w:space="0" w:color="auto"/>
        <w:left w:val="none" w:sz="0" w:space="0" w:color="auto"/>
        <w:bottom w:val="none" w:sz="0" w:space="0" w:color="auto"/>
        <w:right w:val="none" w:sz="0" w:space="0" w:color="auto"/>
      </w:divBdr>
    </w:div>
    <w:div w:id="190074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3171</Words>
  <Characters>18079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Fogell, Nicholas A T</dc:creator>
  <cp:keywords/>
  <dc:description/>
  <cp:lastModifiedBy>Fogell, Nicholas A T</cp:lastModifiedBy>
  <cp:revision>3</cp:revision>
  <dcterms:created xsi:type="dcterms:W3CDTF">2023-07-03T20:04:00Z</dcterms:created>
  <dcterms:modified xsi:type="dcterms:W3CDTF">2023-07-03T20:05:00Z</dcterms:modified>
</cp:coreProperties>
</file>