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D52A7A" w14:textId="436E499A" w:rsidR="00E772FC" w:rsidRPr="00E772FC" w:rsidRDefault="00E772FC" w:rsidP="00A137AE">
      <w:pPr>
        <w:pStyle w:val="paragraph"/>
        <w:spacing w:before="0" w:beforeAutospacing="0" w:after="0" w:afterAutospacing="0"/>
        <w:jc w:val="center"/>
        <w:textAlignment w:val="baseline"/>
        <w:rPr>
          <w:rStyle w:val="normaltextrun"/>
          <w:rFonts w:eastAsiaTheme="majorEastAsia"/>
          <w:b/>
          <w:bCs/>
          <w:sz w:val="28"/>
          <w:szCs w:val="28"/>
          <w:lang w:val="en-US"/>
        </w:rPr>
      </w:pPr>
      <w:r w:rsidRPr="00E772FC">
        <w:rPr>
          <w:rStyle w:val="normaltextrun"/>
          <w:rFonts w:eastAsiaTheme="majorEastAsia"/>
          <w:b/>
          <w:bCs/>
          <w:sz w:val="28"/>
          <w:szCs w:val="28"/>
          <w:lang w:val="en-US"/>
        </w:rPr>
        <w:t>Supplementary material</w:t>
      </w:r>
    </w:p>
    <w:p w14:paraId="1E5B97CB" w14:textId="77777777" w:rsidR="00E772FC" w:rsidRDefault="00E772FC" w:rsidP="00A137AE">
      <w:pPr>
        <w:pStyle w:val="paragraph"/>
        <w:spacing w:before="0" w:beforeAutospacing="0" w:after="0" w:afterAutospacing="0"/>
        <w:jc w:val="center"/>
        <w:textAlignment w:val="baseline"/>
        <w:rPr>
          <w:rStyle w:val="normaltextrun"/>
          <w:rFonts w:eastAsiaTheme="majorEastAsia"/>
          <w:bCs/>
          <w:sz w:val="28"/>
          <w:szCs w:val="28"/>
          <w:lang w:val="en-US"/>
        </w:rPr>
      </w:pPr>
    </w:p>
    <w:p w14:paraId="075D576B" w14:textId="77777777" w:rsidR="00E772FC" w:rsidRDefault="00E772FC" w:rsidP="00A137AE">
      <w:pPr>
        <w:pStyle w:val="paragraph"/>
        <w:spacing w:before="0" w:beforeAutospacing="0" w:after="0" w:afterAutospacing="0"/>
        <w:jc w:val="center"/>
        <w:textAlignment w:val="baseline"/>
        <w:rPr>
          <w:rStyle w:val="normaltextrun"/>
          <w:rFonts w:eastAsiaTheme="majorEastAsia"/>
          <w:bCs/>
          <w:sz w:val="28"/>
          <w:szCs w:val="28"/>
          <w:lang w:val="en-US"/>
        </w:rPr>
      </w:pPr>
    </w:p>
    <w:p w14:paraId="10448626" w14:textId="77777777" w:rsidR="00E772FC" w:rsidRDefault="00E772FC" w:rsidP="00A137AE">
      <w:pPr>
        <w:pStyle w:val="paragraph"/>
        <w:spacing w:before="0" w:beforeAutospacing="0" w:after="0" w:afterAutospacing="0"/>
        <w:jc w:val="center"/>
        <w:textAlignment w:val="baseline"/>
        <w:rPr>
          <w:rStyle w:val="normaltextrun"/>
          <w:rFonts w:eastAsiaTheme="majorEastAsia"/>
          <w:bCs/>
          <w:sz w:val="28"/>
          <w:szCs w:val="28"/>
          <w:lang w:val="en-US"/>
        </w:rPr>
      </w:pPr>
    </w:p>
    <w:p w14:paraId="1B071A68" w14:textId="77777777" w:rsidR="00E772FC" w:rsidRDefault="00E772FC" w:rsidP="00A137AE">
      <w:pPr>
        <w:pStyle w:val="paragraph"/>
        <w:spacing w:before="0" w:beforeAutospacing="0" w:after="0" w:afterAutospacing="0"/>
        <w:jc w:val="center"/>
        <w:textAlignment w:val="baseline"/>
        <w:rPr>
          <w:rStyle w:val="normaltextrun"/>
          <w:rFonts w:eastAsiaTheme="majorEastAsia"/>
          <w:bCs/>
          <w:sz w:val="28"/>
          <w:szCs w:val="28"/>
          <w:lang w:val="en-US"/>
        </w:rPr>
      </w:pPr>
    </w:p>
    <w:p w14:paraId="111CB11F" w14:textId="77777777" w:rsidR="00E772FC" w:rsidRDefault="00E772FC" w:rsidP="00A137AE">
      <w:pPr>
        <w:pStyle w:val="paragraph"/>
        <w:spacing w:before="0" w:beforeAutospacing="0" w:after="0" w:afterAutospacing="0"/>
        <w:jc w:val="center"/>
        <w:textAlignment w:val="baseline"/>
        <w:rPr>
          <w:rStyle w:val="normaltextrun"/>
          <w:rFonts w:eastAsiaTheme="majorEastAsia"/>
          <w:bCs/>
          <w:sz w:val="28"/>
          <w:szCs w:val="28"/>
          <w:lang w:val="en-US"/>
        </w:rPr>
      </w:pPr>
    </w:p>
    <w:p w14:paraId="1B482871" w14:textId="77777777" w:rsidR="00E772FC" w:rsidRDefault="00E772FC" w:rsidP="00A137AE">
      <w:pPr>
        <w:pStyle w:val="paragraph"/>
        <w:spacing w:before="0" w:beforeAutospacing="0" w:after="0" w:afterAutospacing="0"/>
        <w:jc w:val="center"/>
        <w:textAlignment w:val="baseline"/>
        <w:rPr>
          <w:rStyle w:val="normaltextrun"/>
          <w:rFonts w:eastAsiaTheme="majorEastAsia"/>
          <w:bCs/>
          <w:sz w:val="28"/>
          <w:szCs w:val="28"/>
          <w:lang w:val="en-US"/>
        </w:rPr>
      </w:pPr>
    </w:p>
    <w:p w14:paraId="3F31FF68" w14:textId="77777777" w:rsidR="00A60892" w:rsidRDefault="00A60892" w:rsidP="00A60892">
      <w:pPr>
        <w:pStyle w:val="paragraph"/>
        <w:spacing w:before="0" w:beforeAutospacing="0" w:after="0" w:afterAutospacing="0" w:line="360" w:lineRule="auto"/>
        <w:jc w:val="center"/>
        <w:textAlignment w:val="baseline"/>
        <w:rPr>
          <w:rStyle w:val="normaltextrun"/>
          <w:rFonts w:asciiTheme="minorHAnsi" w:hAnsiTheme="minorHAnsi" w:cstheme="minorHAnsi"/>
          <w:b/>
          <w:bCs/>
          <w:sz w:val="28"/>
          <w:lang w:val="en-US"/>
        </w:rPr>
      </w:pPr>
      <w:r>
        <w:rPr>
          <w:rStyle w:val="normaltextrun"/>
          <w:rFonts w:asciiTheme="minorHAnsi" w:hAnsiTheme="minorHAnsi" w:cstheme="minorHAnsi"/>
          <w:b/>
          <w:bCs/>
          <w:sz w:val="28"/>
          <w:lang w:val="en-US"/>
        </w:rPr>
        <w:t>Overview of microbial communities in the surface water of the Seine River to understand their response to climate change and human activities</w:t>
      </w:r>
    </w:p>
    <w:p w14:paraId="7C201337" w14:textId="77777777" w:rsidR="00A60892" w:rsidRDefault="00A60892" w:rsidP="00A60892">
      <w:pPr>
        <w:pStyle w:val="paragraph"/>
        <w:spacing w:before="0" w:beforeAutospacing="0" w:after="0" w:afterAutospacing="0" w:line="480" w:lineRule="auto"/>
        <w:jc w:val="center"/>
        <w:textAlignment w:val="baseline"/>
        <w:rPr>
          <w:rStyle w:val="normaltextrun"/>
          <w:rFonts w:asciiTheme="minorHAnsi" w:hAnsiTheme="minorHAnsi" w:cstheme="minorHAnsi"/>
          <w:bCs/>
          <w:lang w:val="en-US"/>
        </w:rPr>
      </w:pPr>
    </w:p>
    <w:p w14:paraId="758E2E65" w14:textId="144E856C" w:rsidR="00A60892" w:rsidRDefault="00A60892" w:rsidP="00A60892">
      <w:pPr>
        <w:spacing w:line="360" w:lineRule="auto"/>
        <w:jc w:val="center"/>
        <w:rPr>
          <w:rFonts w:eastAsiaTheme="minorEastAsia"/>
          <w:sz w:val="24"/>
          <w:szCs w:val="24"/>
        </w:rPr>
      </w:pPr>
      <w:r>
        <w:rPr>
          <w:rFonts w:eastAsiaTheme="minorEastAsia" w:cstheme="minorHAnsi"/>
          <w:bCs/>
          <w:sz w:val="24"/>
          <w:szCs w:val="24"/>
        </w:rPr>
        <w:t>Sadia BAGAGNAN</w:t>
      </w:r>
      <w:r>
        <w:rPr>
          <w:rFonts w:eastAsiaTheme="minorEastAsia" w:cstheme="minorHAnsi"/>
          <w:bCs/>
          <w:sz w:val="24"/>
          <w:szCs w:val="24"/>
          <w:vertAlign w:val="superscript"/>
        </w:rPr>
        <w:t>1</w:t>
      </w:r>
      <w:r>
        <w:rPr>
          <w:rFonts w:eastAsiaTheme="minorEastAsia" w:cstheme="minorHAnsi"/>
          <w:bCs/>
          <w:sz w:val="24"/>
          <w:szCs w:val="24"/>
        </w:rPr>
        <w:t>, Sabrina</w:t>
      </w:r>
      <w:r>
        <w:rPr>
          <w:rFonts w:cstheme="minorHAnsi"/>
          <w:sz w:val="24"/>
          <w:szCs w:val="24"/>
        </w:rPr>
        <w:t xml:space="preserve"> </w:t>
      </w:r>
      <w:r>
        <w:rPr>
          <w:rFonts w:eastAsiaTheme="minorEastAsia" w:cstheme="minorHAnsi"/>
          <w:bCs/>
          <w:sz w:val="24"/>
          <w:szCs w:val="24"/>
        </w:rPr>
        <w:t>GUERIN</w:t>
      </w:r>
      <w:r w:rsidR="00494196">
        <w:rPr>
          <w:rFonts w:eastAsiaTheme="minorEastAsia" w:cstheme="minorHAnsi"/>
          <w:bCs/>
          <w:sz w:val="24"/>
          <w:szCs w:val="24"/>
        </w:rPr>
        <w:t>-RECHDAOUI</w:t>
      </w:r>
      <w:r>
        <w:rPr>
          <w:rFonts w:eastAsiaTheme="minorEastAsia" w:cstheme="minorHAnsi"/>
          <w:bCs/>
          <w:sz w:val="24"/>
          <w:szCs w:val="24"/>
          <w:vertAlign w:val="superscript"/>
        </w:rPr>
        <w:t>2</w:t>
      </w:r>
      <w:r>
        <w:rPr>
          <w:rFonts w:eastAsiaTheme="minorEastAsia" w:cstheme="minorHAnsi"/>
          <w:bCs/>
          <w:sz w:val="24"/>
          <w:szCs w:val="24"/>
        </w:rPr>
        <w:t>, Anthony MARCONI</w:t>
      </w:r>
      <w:r>
        <w:rPr>
          <w:rFonts w:eastAsiaTheme="minorEastAsia" w:cstheme="minorHAnsi"/>
          <w:bCs/>
          <w:sz w:val="24"/>
          <w:szCs w:val="24"/>
          <w:vertAlign w:val="superscript"/>
        </w:rPr>
        <w:t>2</w:t>
      </w:r>
      <w:r>
        <w:rPr>
          <w:rFonts w:eastAsiaTheme="minorEastAsia" w:cstheme="minorHAnsi"/>
          <w:bCs/>
          <w:sz w:val="24"/>
          <w:szCs w:val="24"/>
        </w:rPr>
        <w:t>, Vincent ROCHER</w:t>
      </w:r>
      <w:r>
        <w:rPr>
          <w:rFonts w:eastAsiaTheme="minorEastAsia" w:cstheme="minorHAnsi"/>
          <w:bCs/>
          <w:sz w:val="24"/>
          <w:szCs w:val="24"/>
          <w:vertAlign w:val="superscript"/>
        </w:rPr>
        <w:t>2</w:t>
      </w:r>
      <w:r>
        <w:rPr>
          <w:rFonts w:eastAsiaTheme="minorEastAsia" w:cstheme="minorHAnsi"/>
          <w:bCs/>
          <w:sz w:val="24"/>
          <w:szCs w:val="24"/>
        </w:rPr>
        <w:t>, Stéphanie GIUSTI-MILLER</w:t>
      </w:r>
      <w:r>
        <w:rPr>
          <w:rFonts w:eastAsiaTheme="minorEastAsia" w:cstheme="minorHAnsi"/>
          <w:bCs/>
          <w:sz w:val="24"/>
          <w:szCs w:val="24"/>
          <w:vertAlign w:val="superscript"/>
        </w:rPr>
        <w:t>3</w:t>
      </w:r>
      <w:r>
        <w:rPr>
          <w:rFonts w:eastAsiaTheme="minorEastAsia" w:cstheme="minorHAnsi"/>
          <w:bCs/>
          <w:sz w:val="24"/>
          <w:szCs w:val="24"/>
        </w:rPr>
        <w:t>, Régis MOILLERON</w:t>
      </w:r>
      <w:r>
        <w:rPr>
          <w:rFonts w:eastAsiaTheme="minorEastAsia" w:cstheme="minorHAnsi"/>
          <w:bCs/>
          <w:sz w:val="24"/>
          <w:szCs w:val="24"/>
          <w:vertAlign w:val="superscript"/>
        </w:rPr>
        <w:t>1</w:t>
      </w:r>
      <w:r>
        <w:rPr>
          <w:rFonts w:eastAsiaTheme="minorEastAsia" w:cstheme="minorHAnsi"/>
          <w:bCs/>
          <w:sz w:val="24"/>
          <w:szCs w:val="24"/>
        </w:rPr>
        <w:t xml:space="preserve"> and My Dung JUSSELME</w:t>
      </w:r>
      <w:r>
        <w:rPr>
          <w:rFonts w:eastAsiaTheme="minorEastAsia" w:cstheme="minorHAnsi"/>
          <w:bCs/>
          <w:sz w:val="24"/>
          <w:szCs w:val="24"/>
          <w:vertAlign w:val="superscript"/>
        </w:rPr>
        <w:t>1,*</w:t>
      </w:r>
    </w:p>
    <w:p w14:paraId="6A96DDFD" w14:textId="77777777" w:rsidR="00A60892" w:rsidRPr="00A60892" w:rsidRDefault="00A60892" w:rsidP="00A60892">
      <w:pPr>
        <w:pStyle w:val="paragraph"/>
        <w:jc w:val="center"/>
        <w:textAlignment w:val="baseline"/>
        <w:rPr>
          <w:rStyle w:val="eop"/>
          <w:rFonts w:asciiTheme="minorHAnsi" w:hAnsiTheme="minorHAnsi"/>
          <w:lang w:val="fr-FR"/>
        </w:rPr>
      </w:pPr>
      <w:r>
        <w:rPr>
          <w:rStyle w:val="eop"/>
          <w:rFonts w:asciiTheme="minorHAnsi" w:hAnsiTheme="minorHAnsi" w:cstheme="minorHAnsi"/>
          <w:lang w:val="fr-FR"/>
        </w:rPr>
        <w:t> </w:t>
      </w:r>
      <w:r>
        <w:rPr>
          <w:rStyle w:val="eop"/>
          <w:rFonts w:asciiTheme="minorHAnsi" w:hAnsiTheme="minorHAnsi" w:cstheme="minorHAnsi"/>
          <w:vertAlign w:val="superscript"/>
          <w:lang w:val="fr-FR"/>
        </w:rPr>
        <w:t>1</w:t>
      </w:r>
      <w:r>
        <w:rPr>
          <w:rStyle w:val="eop"/>
          <w:rFonts w:asciiTheme="minorHAnsi" w:hAnsiTheme="minorHAnsi" w:cstheme="minorHAnsi"/>
          <w:lang w:val="fr-FR"/>
        </w:rPr>
        <w:t>Leesu, Univ Paris Est Creteil, Ecole des ponts, Creteil, France</w:t>
      </w:r>
    </w:p>
    <w:p w14:paraId="38CF1225" w14:textId="77777777" w:rsidR="00A60892" w:rsidRDefault="00A60892" w:rsidP="00A60892">
      <w:pPr>
        <w:pStyle w:val="paragraph"/>
        <w:jc w:val="center"/>
        <w:textAlignment w:val="baseline"/>
        <w:rPr>
          <w:rStyle w:val="eop"/>
          <w:rFonts w:asciiTheme="minorHAnsi" w:hAnsiTheme="minorHAnsi" w:cstheme="minorHAnsi"/>
          <w:lang w:val="fr-FR"/>
        </w:rPr>
      </w:pPr>
      <w:r>
        <w:rPr>
          <w:rStyle w:val="eop"/>
          <w:rFonts w:asciiTheme="minorHAnsi" w:hAnsiTheme="minorHAnsi" w:cstheme="minorHAnsi"/>
          <w:vertAlign w:val="superscript"/>
          <w:lang w:val="fr-FR"/>
        </w:rPr>
        <w:t>2</w:t>
      </w:r>
      <w:r>
        <w:rPr>
          <w:rStyle w:val="eop"/>
          <w:rFonts w:asciiTheme="minorHAnsi" w:hAnsiTheme="minorHAnsi" w:cstheme="minorHAnsi"/>
          <w:lang w:val="fr-FR"/>
        </w:rPr>
        <w:t>SIAAP, Direction de l’Innovation, F-92700 Colombes, France</w:t>
      </w:r>
    </w:p>
    <w:p w14:paraId="13DD17C1" w14:textId="3ADD60F4" w:rsidR="00A60892" w:rsidRPr="00A60892" w:rsidRDefault="00CE225F" w:rsidP="00A60892">
      <w:pPr>
        <w:pStyle w:val="paragraph"/>
        <w:jc w:val="center"/>
        <w:textAlignment w:val="baseline"/>
        <w:rPr>
          <w:lang w:val="fr-FR"/>
        </w:rPr>
      </w:pPr>
      <w:r w:rsidRPr="00CE225F">
        <w:rPr>
          <w:rStyle w:val="eop"/>
          <w:rFonts w:asciiTheme="minorHAnsi" w:hAnsiTheme="minorHAnsi" w:cstheme="minorHAnsi"/>
          <w:vertAlign w:val="superscript"/>
          <w:lang w:val="fr-FR"/>
        </w:rPr>
        <w:t>3</w:t>
      </w:r>
      <w:r w:rsidR="00A60892">
        <w:rPr>
          <w:rStyle w:val="eop"/>
          <w:rFonts w:asciiTheme="minorHAnsi" w:hAnsiTheme="minorHAnsi" w:cstheme="minorHAnsi"/>
          <w:lang w:val="fr-FR"/>
        </w:rPr>
        <w:t>IEES, Univ Paris Est Creteil, F-94010 Creteil, France</w:t>
      </w:r>
    </w:p>
    <w:p w14:paraId="2374D2D8" w14:textId="77777777" w:rsidR="00A137AE" w:rsidRPr="00A60892" w:rsidRDefault="00A137AE" w:rsidP="00A137AE">
      <w:pPr>
        <w:pStyle w:val="paragraph"/>
        <w:spacing w:before="0" w:beforeAutospacing="0" w:after="0" w:afterAutospacing="0"/>
        <w:textAlignment w:val="baseline"/>
        <w:rPr>
          <w:b/>
          <w:bCs/>
          <w:lang w:val="fr-FR"/>
        </w:rPr>
      </w:pPr>
    </w:p>
    <w:p w14:paraId="424412AD" w14:textId="77777777" w:rsidR="00A137AE" w:rsidRPr="00A60892" w:rsidRDefault="00A137AE">
      <w:pPr>
        <w:rPr>
          <w:rFonts w:ascii="Times New Roman" w:eastAsia="Calibri" w:hAnsi="Times New Roman" w:cs="Times New Roman"/>
          <w:iCs/>
          <w:sz w:val="24"/>
          <w:szCs w:val="24"/>
        </w:rPr>
      </w:pPr>
      <w:r w:rsidRPr="00A60892">
        <w:rPr>
          <w:rFonts w:ascii="Times New Roman" w:hAnsi="Times New Roman"/>
          <w:i/>
          <w:sz w:val="24"/>
          <w:szCs w:val="24"/>
        </w:rPr>
        <w:br w:type="page"/>
      </w:r>
    </w:p>
    <w:p w14:paraId="743C9089" w14:textId="77777777" w:rsidR="0092340E" w:rsidRPr="009E2178" w:rsidRDefault="0092340E" w:rsidP="0092340E">
      <w:pPr>
        <w:jc w:val="both"/>
        <w:rPr>
          <w:rFonts w:cstheme="minorHAnsi"/>
          <w:sz w:val="24"/>
          <w:szCs w:val="24"/>
        </w:rPr>
      </w:pPr>
    </w:p>
    <w:p w14:paraId="0FE6041B" w14:textId="732CAB80" w:rsidR="0092340E" w:rsidRDefault="0092340E" w:rsidP="0092340E">
      <w:pPr>
        <w:jc w:val="both"/>
        <w:rPr>
          <w:rFonts w:cstheme="minorHAnsi"/>
          <w:sz w:val="24"/>
          <w:szCs w:val="24"/>
          <w:lang w:val="en-US"/>
        </w:rPr>
      </w:pPr>
      <w:r w:rsidRPr="0092340E">
        <w:rPr>
          <w:rFonts w:cstheme="minorHAnsi"/>
          <w:sz w:val="24"/>
          <w:szCs w:val="24"/>
          <w:lang w:val="en-US"/>
        </w:rPr>
        <w:t xml:space="preserve">Figure </w:t>
      </w:r>
      <w:r>
        <w:rPr>
          <w:rFonts w:cstheme="minorHAnsi"/>
          <w:sz w:val="24"/>
          <w:szCs w:val="24"/>
          <w:lang w:val="en-US"/>
        </w:rPr>
        <w:t>S</w:t>
      </w:r>
      <w:r w:rsidRPr="0092340E">
        <w:rPr>
          <w:rFonts w:cstheme="minorHAnsi"/>
          <w:sz w:val="24"/>
          <w:szCs w:val="24"/>
          <w:lang w:val="en-US"/>
        </w:rPr>
        <w:t>1: Map of study area and locat</w:t>
      </w:r>
      <w:r w:rsidR="00EA0418">
        <w:rPr>
          <w:rFonts w:cstheme="minorHAnsi"/>
          <w:sz w:val="24"/>
          <w:szCs w:val="24"/>
          <w:lang w:val="en-US"/>
        </w:rPr>
        <w:t>ion of sampling sites in Seine R</w:t>
      </w:r>
      <w:r w:rsidRPr="0092340E">
        <w:rPr>
          <w:rFonts w:cstheme="minorHAnsi"/>
          <w:sz w:val="24"/>
          <w:szCs w:val="24"/>
          <w:lang w:val="en-US"/>
        </w:rPr>
        <w:t>iver, Ile-de-France Region, France</w:t>
      </w:r>
    </w:p>
    <w:p w14:paraId="22D522D5" w14:textId="3E3CD6AA" w:rsidR="0092340E" w:rsidRPr="0092340E" w:rsidRDefault="00045DFB" w:rsidP="0092340E">
      <w:pPr>
        <w:jc w:val="both"/>
        <w:rPr>
          <w:rFonts w:eastAsia="Calibri" w:cstheme="minorHAnsi"/>
          <w:iCs/>
          <w:sz w:val="24"/>
          <w:szCs w:val="24"/>
          <w:lang w:val="en-US"/>
        </w:rPr>
      </w:pPr>
      <w:r w:rsidRPr="00045DFB">
        <w:rPr>
          <w:rFonts w:eastAsia="Calibri" w:cstheme="minorHAnsi"/>
          <w:iCs/>
          <w:noProof/>
          <w:sz w:val="24"/>
          <w:szCs w:val="24"/>
          <w:lang w:eastAsia="fr-FR"/>
        </w:rPr>
        <w:drawing>
          <wp:inline distT="0" distB="0" distL="0" distR="0" wp14:anchorId="3F041A84" wp14:editId="1B79FCDE">
            <wp:extent cx="5419010" cy="4463975"/>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419010" cy="4463975"/>
                    </a:xfrm>
                    <a:prstGeom prst="rect">
                      <a:avLst/>
                    </a:prstGeom>
                  </pic:spPr>
                </pic:pic>
              </a:graphicData>
            </a:graphic>
          </wp:inline>
        </w:drawing>
      </w:r>
    </w:p>
    <w:p w14:paraId="7D6B5FFE" w14:textId="77777777" w:rsidR="00045DFB" w:rsidRDefault="00045DFB">
      <w:pPr>
        <w:rPr>
          <w:rFonts w:eastAsia="Calibri" w:cstheme="minorHAnsi"/>
          <w:iCs/>
          <w:sz w:val="24"/>
          <w:szCs w:val="24"/>
          <w:lang w:val="en-US"/>
        </w:rPr>
      </w:pPr>
      <w:r>
        <w:rPr>
          <w:rFonts w:cstheme="minorHAnsi"/>
          <w:i/>
          <w:sz w:val="24"/>
          <w:szCs w:val="24"/>
          <w:lang w:val="en-US"/>
        </w:rPr>
        <w:br w:type="page"/>
      </w:r>
    </w:p>
    <w:p w14:paraId="186346E8" w14:textId="5C395CD9" w:rsidR="00CE688B" w:rsidRDefault="00CE688B" w:rsidP="00CE688B">
      <w:pPr>
        <w:jc w:val="both"/>
        <w:rPr>
          <w:rFonts w:cstheme="minorHAnsi"/>
          <w:sz w:val="24"/>
          <w:szCs w:val="24"/>
          <w:lang w:val="en-GB"/>
        </w:rPr>
      </w:pPr>
      <w:r w:rsidRPr="00CE688B">
        <w:rPr>
          <w:rFonts w:cstheme="minorHAnsi"/>
          <w:sz w:val="24"/>
          <w:szCs w:val="24"/>
          <w:lang w:val="en-US"/>
        </w:rPr>
        <w:lastRenderedPageBreak/>
        <w:t xml:space="preserve">Figure S2. </w:t>
      </w:r>
      <w:r w:rsidRPr="00CE688B">
        <w:rPr>
          <w:rFonts w:cstheme="minorHAnsi"/>
          <w:sz w:val="24"/>
          <w:szCs w:val="24"/>
          <w:lang w:val="en-GB"/>
        </w:rPr>
        <w:t>Correlation between microbial cells and microbial activity in all samples collected at all sites for both seasons</w:t>
      </w:r>
    </w:p>
    <w:p w14:paraId="1FABC62D" w14:textId="5F687E40" w:rsidR="00CE688B" w:rsidRPr="00CE688B" w:rsidRDefault="00CE688B" w:rsidP="00CE688B">
      <w:pPr>
        <w:jc w:val="both"/>
        <w:rPr>
          <w:rFonts w:eastAsia="Calibri" w:cstheme="minorHAnsi"/>
          <w:b/>
          <w:iCs/>
          <w:sz w:val="24"/>
          <w:szCs w:val="24"/>
          <w:lang w:val="en-US"/>
        </w:rPr>
      </w:pPr>
      <w:r w:rsidRPr="00CE688B">
        <w:rPr>
          <w:rFonts w:eastAsia="Calibri" w:cstheme="minorHAnsi"/>
          <w:b/>
          <w:iCs/>
          <w:sz w:val="24"/>
          <w:szCs w:val="24"/>
        </w:rPr>
        <w:drawing>
          <wp:inline distT="0" distB="0" distL="0" distR="0" wp14:anchorId="46C054C3" wp14:editId="199960EB">
            <wp:extent cx="5610225" cy="3188527"/>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8"/>
                    <a:stretch>
                      <a:fillRect/>
                    </a:stretch>
                  </pic:blipFill>
                  <pic:spPr>
                    <a:xfrm>
                      <a:off x="0" y="0"/>
                      <a:ext cx="5624941" cy="3196891"/>
                    </a:xfrm>
                    <a:prstGeom prst="rect">
                      <a:avLst/>
                    </a:prstGeom>
                  </pic:spPr>
                </pic:pic>
              </a:graphicData>
            </a:graphic>
          </wp:inline>
        </w:drawing>
      </w:r>
    </w:p>
    <w:p w14:paraId="11FBE633" w14:textId="77777777" w:rsidR="00CE688B" w:rsidRDefault="00CE688B">
      <w:pPr>
        <w:rPr>
          <w:rFonts w:eastAsia="Calibri" w:cstheme="minorHAnsi"/>
          <w:iCs/>
          <w:sz w:val="24"/>
          <w:szCs w:val="24"/>
          <w:lang w:val="en-US"/>
        </w:rPr>
      </w:pPr>
      <w:r>
        <w:rPr>
          <w:rFonts w:cstheme="minorHAnsi"/>
          <w:i/>
          <w:sz w:val="24"/>
          <w:szCs w:val="24"/>
          <w:lang w:val="en-US"/>
        </w:rPr>
        <w:br w:type="page"/>
      </w:r>
    </w:p>
    <w:p w14:paraId="17CB91D7" w14:textId="47BC0DD3" w:rsidR="00045DFB" w:rsidRDefault="001D17D8" w:rsidP="00A60892">
      <w:pPr>
        <w:pStyle w:val="Lgende"/>
        <w:keepNext/>
        <w:rPr>
          <w:rFonts w:asciiTheme="minorHAnsi" w:hAnsiTheme="minorHAnsi" w:cstheme="minorHAnsi"/>
          <w:i w:val="0"/>
          <w:color w:val="auto"/>
          <w:sz w:val="24"/>
          <w:szCs w:val="24"/>
          <w:lang w:val="en-US"/>
        </w:rPr>
      </w:pPr>
      <w:r>
        <w:rPr>
          <w:rFonts w:cstheme="minorHAnsi"/>
          <w:i w:val="0"/>
          <w:noProof/>
          <w:sz w:val="24"/>
          <w:szCs w:val="24"/>
          <w:lang w:eastAsia="fr-FR"/>
        </w:rPr>
        <w:lastRenderedPageBreak/>
        <w:drawing>
          <wp:anchor distT="0" distB="0" distL="114300" distR="114300" simplePos="0" relativeHeight="251658240" behindDoc="1" locked="0" layoutInCell="1" allowOverlap="1" wp14:anchorId="1F7B20F9" wp14:editId="395D9C4B">
            <wp:simplePos x="0" y="0"/>
            <wp:positionH relativeFrom="column">
              <wp:posOffset>576580</wp:posOffset>
            </wp:positionH>
            <wp:positionV relativeFrom="paragraph">
              <wp:posOffset>681355</wp:posOffset>
            </wp:positionV>
            <wp:extent cx="2699385" cy="2879725"/>
            <wp:effectExtent l="0" t="0" r="5715"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Figure S2a.png"/>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2699385" cy="2879725"/>
                    </a:xfrm>
                    <a:prstGeom prst="rect">
                      <a:avLst/>
                    </a:prstGeom>
                  </pic:spPr>
                </pic:pic>
              </a:graphicData>
            </a:graphic>
            <wp14:sizeRelH relativeFrom="margin">
              <wp14:pctWidth>0</wp14:pctWidth>
            </wp14:sizeRelH>
            <wp14:sizeRelV relativeFrom="margin">
              <wp14:pctHeight>0</wp14:pctHeight>
            </wp14:sizeRelV>
          </wp:anchor>
        </w:drawing>
      </w:r>
      <w:r w:rsidRPr="001D17D8">
        <w:rPr>
          <w:rFonts w:cstheme="minorHAnsi"/>
          <w:i w:val="0"/>
          <w:noProof/>
          <w:sz w:val="24"/>
          <w:szCs w:val="24"/>
          <w:lang w:val="en-US"/>
        </w:rPr>
        <mc:AlternateContent>
          <mc:Choice Requires="wps">
            <w:drawing>
              <wp:anchor distT="45720" distB="45720" distL="114300" distR="114300" simplePos="0" relativeHeight="251662336" behindDoc="0" locked="0" layoutInCell="1" allowOverlap="1" wp14:anchorId="6B97D826" wp14:editId="54941CB4">
                <wp:simplePos x="0" y="0"/>
                <wp:positionH relativeFrom="column">
                  <wp:posOffset>-4445</wp:posOffset>
                </wp:positionH>
                <wp:positionV relativeFrom="paragraph">
                  <wp:posOffset>681355</wp:posOffset>
                </wp:positionV>
                <wp:extent cx="476250" cy="140462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404620"/>
                        </a:xfrm>
                        <a:prstGeom prst="rect">
                          <a:avLst/>
                        </a:prstGeom>
                        <a:solidFill>
                          <a:srgbClr val="FFFFFF"/>
                        </a:solidFill>
                        <a:ln w="9525">
                          <a:noFill/>
                          <a:miter lim="800000"/>
                          <a:headEnd/>
                          <a:tailEnd/>
                        </a:ln>
                      </wps:spPr>
                      <wps:txbx>
                        <w:txbxContent>
                          <w:p w14:paraId="26B2D9D4" w14:textId="51D598AD" w:rsidR="001D17D8" w:rsidRDefault="001D17D8">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97D826" id="_x0000_t202" coordsize="21600,21600" o:spt="202" path="m,l,21600r21600,l21600,xe">
                <v:stroke joinstyle="miter"/>
                <v:path gradientshapeok="t" o:connecttype="rect"/>
              </v:shapetype>
              <v:shape id="Zone de texte 2" o:spid="_x0000_s1026" type="#_x0000_t202" style="position:absolute;left:0;text-align:left;margin-left:-.35pt;margin-top:53.65pt;width:37.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" stroked="f">
                <v:textbox style="mso-fit-shape-to-text:t">
                  <w:txbxContent>
                    <w:p w14:paraId="26B2D9D4" w14:textId="51D598AD" w:rsidR="001D17D8" w:rsidRDefault="001D17D8">
                      <w:r>
                        <w:t>(A)</w:t>
                      </w:r>
                    </w:p>
                  </w:txbxContent>
                </v:textbox>
                <w10:wrap type="square"/>
              </v:shape>
            </w:pict>
          </mc:Fallback>
        </mc:AlternateContent>
      </w:r>
      <w:r w:rsidR="00045DFB" w:rsidRPr="00045DFB">
        <w:rPr>
          <w:rFonts w:asciiTheme="minorHAnsi" w:hAnsiTheme="minorHAnsi" w:cstheme="minorHAnsi"/>
          <w:i w:val="0"/>
          <w:color w:val="auto"/>
          <w:sz w:val="24"/>
          <w:szCs w:val="24"/>
          <w:lang w:val="en-US"/>
        </w:rPr>
        <w:t xml:space="preserve">Figure </w:t>
      </w:r>
      <w:r w:rsidR="00E671E8">
        <w:rPr>
          <w:rFonts w:asciiTheme="minorHAnsi" w:hAnsiTheme="minorHAnsi" w:cstheme="minorHAnsi"/>
          <w:i w:val="0"/>
          <w:color w:val="auto"/>
          <w:sz w:val="24"/>
          <w:szCs w:val="24"/>
          <w:lang w:val="en-US"/>
        </w:rPr>
        <w:t>S</w:t>
      </w:r>
      <w:r w:rsidR="00CE688B">
        <w:rPr>
          <w:rFonts w:asciiTheme="minorHAnsi" w:hAnsiTheme="minorHAnsi" w:cstheme="minorHAnsi"/>
          <w:i w:val="0"/>
          <w:color w:val="auto"/>
          <w:sz w:val="24"/>
          <w:szCs w:val="24"/>
          <w:lang w:val="en-US"/>
        </w:rPr>
        <w:t>3</w:t>
      </w:r>
      <w:r w:rsidR="00045DFB" w:rsidRPr="00045DFB">
        <w:rPr>
          <w:rFonts w:asciiTheme="minorHAnsi" w:hAnsiTheme="minorHAnsi" w:cstheme="minorHAnsi"/>
          <w:i w:val="0"/>
          <w:color w:val="auto"/>
          <w:sz w:val="24"/>
          <w:szCs w:val="24"/>
          <w:lang w:val="en-US"/>
        </w:rPr>
        <w:t xml:space="preserve">. </w:t>
      </w:r>
      <w:r w:rsidR="00C772E5" w:rsidRPr="00C772E5">
        <w:rPr>
          <w:rFonts w:asciiTheme="minorHAnsi" w:hAnsiTheme="minorHAnsi" w:cstheme="minorHAnsi"/>
          <w:i w:val="0"/>
          <w:color w:val="auto"/>
          <w:sz w:val="24"/>
          <w:szCs w:val="24"/>
          <w:lang w:val="en-US"/>
        </w:rPr>
        <w:t>Analysis of bacterial community redundancy at phylum level in Seine River and environmental factors from different sampling sites (A), different rivers (B) and different seasons according to the year 2020 and 2021 (C)</w:t>
      </w:r>
      <w:r w:rsidRPr="001D17D8">
        <w:rPr>
          <w:rFonts w:cstheme="minorHAnsi"/>
          <w:i w:val="0"/>
          <w:noProof/>
          <w:sz w:val="24"/>
          <w:szCs w:val="24"/>
          <w:lang w:val="en-US"/>
        </w:rPr>
        <w:t xml:space="preserve"> </w:t>
      </w:r>
    </w:p>
    <w:p w14:paraId="2D288E86" w14:textId="146B2F22" w:rsidR="001D17D8" w:rsidRDefault="001D17D8" w:rsidP="001D17D8">
      <w:pPr>
        <w:rPr>
          <w:lang w:val="en-US"/>
        </w:rPr>
      </w:pPr>
      <w:r w:rsidRPr="001D17D8">
        <w:rPr>
          <w:rFonts w:cstheme="minorHAnsi"/>
          <w:i/>
          <w:noProof/>
          <w:sz w:val="24"/>
          <w:szCs w:val="24"/>
          <w:lang w:val="en-US"/>
        </w:rPr>
        <mc:AlternateContent>
          <mc:Choice Requires="wps">
            <w:drawing>
              <wp:anchor distT="45720" distB="45720" distL="114300" distR="114300" simplePos="0" relativeHeight="251664384" behindDoc="0" locked="0" layoutInCell="1" allowOverlap="1" wp14:anchorId="783DDDD3" wp14:editId="6ABBC505">
                <wp:simplePos x="0" y="0"/>
                <wp:positionH relativeFrom="column">
                  <wp:posOffset>0</wp:posOffset>
                </wp:positionH>
                <wp:positionV relativeFrom="paragraph">
                  <wp:posOffset>2884805</wp:posOffset>
                </wp:positionV>
                <wp:extent cx="476250" cy="1404620"/>
                <wp:effectExtent l="0" t="0" r="0" b="0"/>
                <wp:wrapSquare wrapText="bothSides"/>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404620"/>
                        </a:xfrm>
                        <a:prstGeom prst="rect">
                          <a:avLst/>
                        </a:prstGeom>
                        <a:solidFill>
                          <a:srgbClr val="FFFFFF"/>
                        </a:solidFill>
                        <a:ln w="9525">
                          <a:noFill/>
                          <a:miter lim="800000"/>
                          <a:headEnd/>
                          <a:tailEnd/>
                        </a:ln>
                      </wps:spPr>
                      <wps:txbx>
                        <w:txbxContent>
                          <w:p w14:paraId="25BED82C" w14:textId="52DEF750" w:rsidR="001D17D8" w:rsidRDefault="001D17D8" w:rsidP="001D17D8">
                            <w:r>
                              <w:t>(</w:t>
                            </w:r>
                            <w:r>
                              <w:t>B</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3DDDD3" id="_x0000_s1027" type="#_x0000_t202" style="position:absolute;margin-left:0;margin-top:227.15pt;width:3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" stroked="f">
                <v:textbox style="mso-fit-shape-to-text:t">
                  <w:txbxContent>
                    <w:p w14:paraId="25BED82C" w14:textId="52DEF750" w:rsidR="001D17D8" w:rsidRDefault="001D17D8" w:rsidP="001D17D8">
                      <w:r>
                        <w:t>(</w:t>
                      </w:r>
                      <w:r>
                        <w:t>B</w:t>
                      </w:r>
                      <w:r>
                        <w:t>)</w:t>
                      </w:r>
                    </w:p>
                  </w:txbxContent>
                </v:textbox>
                <w10:wrap type="square"/>
              </v:shape>
            </w:pict>
          </mc:Fallback>
        </mc:AlternateContent>
      </w:r>
      <w:r>
        <w:rPr>
          <w:rFonts w:cstheme="minorHAnsi"/>
          <w:i/>
          <w:noProof/>
          <w:sz w:val="24"/>
          <w:szCs w:val="24"/>
          <w:lang w:eastAsia="fr-FR"/>
        </w:rPr>
        <w:drawing>
          <wp:anchor distT="0" distB="0" distL="114300" distR="114300" simplePos="0" relativeHeight="251660288" behindDoc="0" locked="0" layoutInCell="1" allowOverlap="1" wp14:anchorId="5817C923" wp14:editId="6401BB66">
            <wp:simplePos x="0" y="0"/>
            <wp:positionH relativeFrom="column">
              <wp:posOffset>586105</wp:posOffset>
            </wp:positionH>
            <wp:positionV relativeFrom="paragraph">
              <wp:posOffset>2882265</wp:posOffset>
            </wp:positionV>
            <wp:extent cx="2651760" cy="2879090"/>
            <wp:effectExtent l="0" t="0" r="0" b="0"/>
            <wp:wrapSquare wrapText="bothSides"/>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Figure S2c.png"/>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2651760" cy="2879090"/>
                    </a:xfrm>
                    <a:prstGeom prst="rect">
                      <a:avLst/>
                    </a:prstGeom>
                  </pic:spPr>
                </pic:pic>
              </a:graphicData>
            </a:graphic>
            <wp14:sizeRelH relativeFrom="margin">
              <wp14:pctWidth>0</wp14:pctWidth>
            </wp14:sizeRelH>
            <wp14:sizeRelV relativeFrom="margin">
              <wp14:pctHeight>0</wp14:pctHeight>
            </wp14:sizeRelV>
          </wp:anchor>
        </w:drawing>
      </w:r>
    </w:p>
    <w:p w14:paraId="163BA90B" w14:textId="7EAF864B" w:rsidR="001D17D8" w:rsidRDefault="001D17D8" w:rsidP="001D17D8">
      <w:pPr>
        <w:rPr>
          <w:lang w:val="en-US"/>
        </w:rPr>
      </w:pPr>
    </w:p>
    <w:p w14:paraId="384BB19D" w14:textId="15D717F3" w:rsidR="001D17D8" w:rsidRPr="001D17D8" w:rsidRDefault="001D17D8" w:rsidP="001D17D8">
      <w:pPr>
        <w:rPr>
          <w:lang w:val="en-US"/>
        </w:rPr>
      </w:pPr>
    </w:p>
    <w:p w14:paraId="4BFBFFDB" w14:textId="693EE089" w:rsidR="001D17D8" w:rsidRDefault="001D17D8" w:rsidP="00045DFB">
      <w:pPr>
        <w:jc w:val="center"/>
        <w:rPr>
          <w:rFonts w:cstheme="minorHAnsi"/>
          <w:i/>
          <w:sz w:val="24"/>
          <w:szCs w:val="24"/>
          <w:lang w:val="en-US"/>
        </w:rPr>
      </w:pPr>
    </w:p>
    <w:p w14:paraId="5079F84C" w14:textId="2EBFF531" w:rsidR="00045DFB" w:rsidRDefault="00D72054" w:rsidP="00045DFB">
      <w:pPr>
        <w:jc w:val="center"/>
        <w:rPr>
          <w:rFonts w:eastAsia="Calibri" w:cstheme="minorHAnsi"/>
          <w:iCs/>
          <w:sz w:val="24"/>
          <w:szCs w:val="24"/>
          <w:lang w:val="en-US"/>
        </w:rPr>
      </w:pPr>
      <w:r w:rsidRPr="001D17D8">
        <w:rPr>
          <w:rFonts w:cstheme="minorHAnsi"/>
          <w:i/>
          <w:noProof/>
          <w:sz w:val="24"/>
          <w:szCs w:val="24"/>
          <w:lang w:val="en-US"/>
        </w:rPr>
        <mc:AlternateContent>
          <mc:Choice Requires="wps">
            <w:drawing>
              <wp:anchor distT="45720" distB="45720" distL="114300" distR="114300" simplePos="0" relativeHeight="251666432" behindDoc="0" locked="0" layoutInCell="1" allowOverlap="1" wp14:anchorId="1DAFA2CA" wp14:editId="58D1A3C8">
                <wp:simplePos x="0" y="0"/>
                <wp:positionH relativeFrom="column">
                  <wp:posOffset>104140</wp:posOffset>
                </wp:positionH>
                <wp:positionV relativeFrom="paragraph">
                  <wp:posOffset>1726565</wp:posOffset>
                </wp:positionV>
                <wp:extent cx="476250" cy="1404620"/>
                <wp:effectExtent l="0" t="0" r="0" b="0"/>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404620"/>
                        </a:xfrm>
                        <a:prstGeom prst="rect">
                          <a:avLst/>
                        </a:prstGeom>
                        <a:solidFill>
                          <a:srgbClr val="FFFFFF"/>
                        </a:solidFill>
                        <a:ln w="9525">
                          <a:noFill/>
                          <a:miter lim="800000"/>
                          <a:headEnd/>
                          <a:tailEnd/>
                        </a:ln>
                      </wps:spPr>
                      <wps:txbx>
                        <w:txbxContent>
                          <w:p w14:paraId="730EF622" w14:textId="24E9F6D3" w:rsidR="00D72054" w:rsidRDefault="00D72054" w:rsidP="00D72054">
                            <w:r>
                              <w:t>(</w:t>
                            </w:r>
                            <w:r>
                              <w:t>C</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AFA2CA" id="_x0000_s1028" type="#_x0000_t202" style="position:absolute;left:0;text-align:left;margin-left:8.2pt;margin-top:135.95pt;width:37.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" stroked="f">
                <v:textbox style="mso-fit-shape-to-text:t">
                  <w:txbxContent>
                    <w:p w14:paraId="730EF622" w14:textId="24E9F6D3" w:rsidR="00D72054" w:rsidRDefault="00D72054" w:rsidP="00D72054">
                      <w:r>
                        <w:t>(</w:t>
                      </w:r>
                      <w:r>
                        <w:t>C</w:t>
                      </w:r>
                      <w:r>
                        <w:t>)</w:t>
                      </w:r>
                    </w:p>
                  </w:txbxContent>
                </v:textbox>
                <w10:wrap type="square"/>
              </v:shape>
            </w:pict>
          </mc:Fallback>
        </mc:AlternateContent>
      </w:r>
      <w:r w:rsidR="001D17D8">
        <w:rPr>
          <w:rFonts w:cstheme="minorHAnsi"/>
          <w:i/>
          <w:noProof/>
          <w:sz w:val="24"/>
          <w:szCs w:val="24"/>
          <w:lang w:eastAsia="fr-FR"/>
        </w:rPr>
        <w:drawing>
          <wp:anchor distT="0" distB="0" distL="114300" distR="114300" simplePos="0" relativeHeight="251659264" behindDoc="1" locked="0" layoutInCell="1" allowOverlap="1" wp14:anchorId="3D29F6DC" wp14:editId="06CB7973">
            <wp:simplePos x="0" y="0"/>
            <wp:positionH relativeFrom="column">
              <wp:posOffset>576580</wp:posOffset>
            </wp:positionH>
            <wp:positionV relativeFrom="paragraph">
              <wp:posOffset>1724025</wp:posOffset>
            </wp:positionV>
            <wp:extent cx="2700000" cy="2880000"/>
            <wp:effectExtent l="0" t="0" r="5715"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Figure S2b.png"/>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2700000" cy="2880000"/>
                    </a:xfrm>
                    <a:prstGeom prst="rect">
                      <a:avLst/>
                    </a:prstGeom>
                  </pic:spPr>
                </pic:pic>
              </a:graphicData>
            </a:graphic>
            <wp14:sizeRelH relativeFrom="margin">
              <wp14:pctWidth>0</wp14:pctWidth>
            </wp14:sizeRelH>
            <wp14:sizeRelV relativeFrom="margin">
              <wp14:pctHeight>0</wp14:pctHeight>
            </wp14:sizeRelV>
          </wp:anchor>
        </w:drawing>
      </w:r>
      <w:r w:rsidR="00045DFB">
        <w:rPr>
          <w:rFonts w:cstheme="minorHAnsi"/>
          <w:i/>
          <w:sz w:val="24"/>
          <w:szCs w:val="24"/>
          <w:lang w:val="en-US"/>
        </w:rPr>
        <w:br w:type="page"/>
      </w:r>
      <w:bookmarkStart w:id="0" w:name="_GoBack"/>
      <w:bookmarkEnd w:id="0"/>
    </w:p>
    <w:p w14:paraId="12D02194" w14:textId="77777777" w:rsidR="009E2178" w:rsidRPr="009E2178" w:rsidRDefault="00420E8E" w:rsidP="009E2178">
      <w:pPr>
        <w:pStyle w:val="Lgende"/>
        <w:keepNext/>
        <w:rPr>
          <w:rFonts w:asciiTheme="minorHAnsi" w:hAnsiTheme="minorHAnsi" w:cstheme="minorHAnsi"/>
          <w:i w:val="0"/>
          <w:color w:val="auto"/>
          <w:sz w:val="24"/>
          <w:szCs w:val="24"/>
          <w:lang w:val="en-US"/>
        </w:rPr>
      </w:pPr>
      <w:r w:rsidRPr="00A60892">
        <w:rPr>
          <w:rFonts w:asciiTheme="minorHAnsi" w:hAnsiTheme="minorHAnsi" w:cstheme="minorHAnsi"/>
          <w:i w:val="0"/>
          <w:color w:val="auto"/>
          <w:sz w:val="24"/>
          <w:szCs w:val="24"/>
          <w:lang w:val="en-US"/>
        </w:rPr>
        <w:lastRenderedPageBreak/>
        <w:t xml:space="preserve">Table </w:t>
      </w:r>
      <w:r w:rsidR="001823FA" w:rsidRPr="00A60892">
        <w:rPr>
          <w:rFonts w:asciiTheme="minorHAnsi" w:hAnsiTheme="minorHAnsi" w:cstheme="minorHAnsi"/>
          <w:i w:val="0"/>
          <w:color w:val="auto"/>
          <w:sz w:val="24"/>
          <w:szCs w:val="24"/>
          <w:lang w:val="en-US"/>
        </w:rPr>
        <w:t>S</w:t>
      </w:r>
      <w:r w:rsidRPr="00A60892">
        <w:rPr>
          <w:rFonts w:asciiTheme="minorHAnsi" w:hAnsiTheme="minorHAnsi" w:cstheme="minorHAnsi"/>
          <w:i w:val="0"/>
          <w:color w:val="auto"/>
          <w:sz w:val="24"/>
          <w:szCs w:val="24"/>
        </w:rPr>
        <w:fldChar w:fldCharType="begin"/>
      </w:r>
      <w:r w:rsidRPr="00A60892">
        <w:rPr>
          <w:rFonts w:asciiTheme="minorHAnsi" w:hAnsiTheme="minorHAnsi" w:cstheme="minorHAnsi"/>
          <w:i w:val="0"/>
          <w:color w:val="auto"/>
          <w:sz w:val="24"/>
          <w:szCs w:val="24"/>
          <w:lang w:val="en-US"/>
        </w:rPr>
        <w:instrText xml:space="preserve"> SEQ Table \* ARABIC </w:instrText>
      </w:r>
      <w:r w:rsidRPr="00A60892">
        <w:rPr>
          <w:rFonts w:asciiTheme="minorHAnsi" w:hAnsiTheme="minorHAnsi" w:cstheme="minorHAnsi"/>
          <w:i w:val="0"/>
          <w:color w:val="auto"/>
          <w:sz w:val="24"/>
          <w:szCs w:val="24"/>
        </w:rPr>
        <w:fldChar w:fldCharType="separate"/>
      </w:r>
      <w:r w:rsidRPr="00A60892">
        <w:rPr>
          <w:rFonts w:asciiTheme="minorHAnsi" w:hAnsiTheme="minorHAnsi" w:cstheme="minorHAnsi"/>
          <w:i w:val="0"/>
          <w:noProof/>
          <w:color w:val="auto"/>
          <w:sz w:val="24"/>
          <w:szCs w:val="24"/>
          <w:lang w:val="en-US"/>
        </w:rPr>
        <w:t>1</w:t>
      </w:r>
      <w:r w:rsidRPr="00A60892">
        <w:rPr>
          <w:rFonts w:asciiTheme="minorHAnsi" w:hAnsiTheme="minorHAnsi" w:cstheme="minorHAnsi"/>
          <w:i w:val="0"/>
          <w:noProof/>
          <w:color w:val="auto"/>
          <w:sz w:val="24"/>
          <w:szCs w:val="24"/>
        </w:rPr>
        <w:fldChar w:fldCharType="end"/>
      </w:r>
      <w:r w:rsidRPr="00A60892">
        <w:rPr>
          <w:rFonts w:asciiTheme="minorHAnsi" w:hAnsiTheme="minorHAnsi" w:cstheme="minorHAnsi"/>
          <w:i w:val="0"/>
          <w:color w:val="auto"/>
          <w:sz w:val="24"/>
          <w:szCs w:val="24"/>
          <w:lang w:val="en-US"/>
        </w:rPr>
        <w:t xml:space="preserve"> : </w:t>
      </w:r>
      <w:r w:rsidR="009E2178" w:rsidRPr="009E2178">
        <w:rPr>
          <w:rFonts w:asciiTheme="minorHAnsi" w:hAnsiTheme="minorHAnsi" w:cstheme="minorHAnsi"/>
          <w:i w:val="0"/>
          <w:color w:val="auto"/>
          <w:sz w:val="24"/>
          <w:szCs w:val="24"/>
          <w:lang w:val="en-US"/>
        </w:rPr>
        <w:t>Physico-chemical properties of the Seine River samples</w:t>
      </w:r>
    </w:p>
    <w:p w14:paraId="2FECB36D" w14:textId="55A4F372" w:rsidR="00420E8E" w:rsidRPr="00B624B1" w:rsidRDefault="009E2178" w:rsidP="009E2178">
      <w:pPr>
        <w:pStyle w:val="Lgende"/>
        <w:keepNext/>
        <w:rPr>
          <w:rFonts w:ascii="Times New Roman" w:hAnsi="Times New Roman"/>
          <w:i w:val="0"/>
          <w:color w:val="auto"/>
          <w:sz w:val="24"/>
          <w:szCs w:val="24"/>
          <w:lang w:val="en-US"/>
        </w:rPr>
      </w:pPr>
      <w:r w:rsidRPr="009E2178">
        <w:rPr>
          <w:rFonts w:asciiTheme="minorHAnsi" w:hAnsiTheme="minorHAnsi" w:cstheme="minorHAnsi"/>
          <w:i w:val="0"/>
          <w:color w:val="auto"/>
          <w:sz w:val="24"/>
          <w:szCs w:val="24"/>
          <w:lang w:val="en-US"/>
        </w:rPr>
        <w:t>Total organic carbon, TOC; biological oxygen demand, BOD; chemical oxygen demand, COD; T°C, water temperature; NH</w:t>
      </w:r>
      <w:r w:rsidRPr="007731E5">
        <w:rPr>
          <w:rFonts w:asciiTheme="minorHAnsi" w:hAnsiTheme="minorHAnsi" w:cstheme="minorHAnsi"/>
          <w:i w:val="0"/>
          <w:color w:val="auto"/>
          <w:sz w:val="24"/>
          <w:szCs w:val="24"/>
          <w:vertAlign w:val="subscript"/>
          <w:lang w:val="en-US"/>
        </w:rPr>
        <w:t>4</w:t>
      </w:r>
      <w:r w:rsidRPr="009E2178">
        <w:rPr>
          <w:rFonts w:asciiTheme="minorHAnsi" w:hAnsiTheme="minorHAnsi" w:cstheme="minorHAnsi"/>
          <w:i w:val="0"/>
          <w:color w:val="auto"/>
          <w:sz w:val="24"/>
          <w:szCs w:val="24"/>
          <w:vertAlign w:val="superscript"/>
          <w:lang w:val="en-US"/>
        </w:rPr>
        <w:t>+</w:t>
      </w:r>
      <w:r w:rsidRPr="009E2178">
        <w:rPr>
          <w:rFonts w:asciiTheme="minorHAnsi" w:hAnsiTheme="minorHAnsi" w:cstheme="minorHAnsi"/>
          <w:i w:val="0"/>
          <w:color w:val="auto"/>
          <w:sz w:val="24"/>
          <w:szCs w:val="24"/>
          <w:lang w:val="en-US"/>
        </w:rPr>
        <w:t>, ammonium; NO</w:t>
      </w:r>
      <w:r w:rsidRPr="009E2178">
        <w:rPr>
          <w:rFonts w:asciiTheme="minorHAnsi" w:hAnsiTheme="minorHAnsi" w:cstheme="minorHAnsi"/>
          <w:i w:val="0"/>
          <w:color w:val="auto"/>
          <w:sz w:val="24"/>
          <w:szCs w:val="24"/>
          <w:vertAlign w:val="superscript"/>
          <w:lang w:val="en-US"/>
        </w:rPr>
        <w:t>2-</w:t>
      </w:r>
      <w:r w:rsidRPr="009E2178">
        <w:rPr>
          <w:rFonts w:asciiTheme="minorHAnsi" w:hAnsiTheme="minorHAnsi" w:cstheme="minorHAnsi"/>
          <w:i w:val="0"/>
          <w:color w:val="auto"/>
          <w:sz w:val="24"/>
          <w:szCs w:val="24"/>
          <w:lang w:val="en-US"/>
        </w:rPr>
        <w:t>, nitrite; NO</w:t>
      </w:r>
      <w:r w:rsidRPr="009E2178">
        <w:rPr>
          <w:rFonts w:asciiTheme="minorHAnsi" w:hAnsiTheme="minorHAnsi" w:cstheme="minorHAnsi"/>
          <w:i w:val="0"/>
          <w:color w:val="auto"/>
          <w:sz w:val="24"/>
          <w:szCs w:val="24"/>
          <w:vertAlign w:val="superscript"/>
          <w:lang w:val="en-US"/>
        </w:rPr>
        <w:t>3-</w:t>
      </w:r>
      <w:r w:rsidRPr="009E2178">
        <w:rPr>
          <w:rFonts w:asciiTheme="minorHAnsi" w:hAnsiTheme="minorHAnsi" w:cstheme="minorHAnsi"/>
          <w:i w:val="0"/>
          <w:color w:val="auto"/>
          <w:sz w:val="24"/>
          <w:szCs w:val="24"/>
          <w:lang w:val="en-US"/>
        </w:rPr>
        <w:t>, nitrate; PO</w:t>
      </w:r>
      <w:r w:rsidRPr="009E2178">
        <w:rPr>
          <w:rFonts w:asciiTheme="minorHAnsi" w:hAnsiTheme="minorHAnsi" w:cstheme="minorHAnsi"/>
          <w:i w:val="0"/>
          <w:color w:val="auto"/>
          <w:sz w:val="24"/>
          <w:szCs w:val="24"/>
          <w:vertAlign w:val="subscript"/>
          <w:lang w:val="en-US"/>
        </w:rPr>
        <w:t>4</w:t>
      </w:r>
      <w:r w:rsidRPr="009E2178">
        <w:rPr>
          <w:rFonts w:asciiTheme="minorHAnsi" w:hAnsiTheme="minorHAnsi" w:cstheme="minorHAnsi"/>
          <w:i w:val="0"/>
          <w:color w:val="auto"/>
          <w:sz w:val="24"/>
          <w:szCs w:val="24"/>
          <w:vertAlign w:val="superscript"/>
          <w:lang w:val="en-US"/>
        </w:rPr>
        <w:t>3-</w:t>
      </w:r>
      <w:r w:rsidRPr="009E2178">
        <w:rPr>
          <w:rFonts w:asciiTheme="minorHAnsi" w:hAnsiTheme="minorHAnsi" w:cstheme="minorHAnsi"/>
          <w:i w:val="0"/>
          <w:color w:val="auto"/>
          <w:sz w:val="24"/>
          <w:szCs w:val="24"/>
          <w:lang w:val="en-US"/>
        </w:rPr>
        <w:t>, orthophosphates.</w:t>
      </w:r>
    </w:p>
    <w:tbl>
      <w:tblPr>
        <w:tblW w:w="9332" w:type="dxa"/>
        <w:tblLayout w:type="fixed"/>
        <w:tblCellMar>
          <w:left w:w="0" w:type="dxa"/>
          <w:right w:w="0" w:type="dxa"/>
        </w:tblCellMar>
        <w:tblLook w:val="04A0" w:firstRow="1" w:lastRow="0" w:firstColumn="1" w:lastColumn="0" w:noHBand="0" w:noVBand="1"/>
      </w:tblPr>
      <w:tblGrid>
        <w:gridCol w:w="2128"/>
        <w:gridCol w:w="940"/>
        <w:gridCol w:w="621"/>
        <w:gridCol w:w="559"/>
        <w:gridCol w:w="641"/>
        <w:gridCol w:w="641"/>
        <w:gridCol w:w="641"/>
        <w:gridCol w:w="679"/>
        <w:gridCol w:w="641"/>
        <w:gridCol w:w="641"/>
        <w:gridCol w:w="641"/>
        <w:gridCol w:w="559"/>
      </w:tblGrid>
      <w:tr w:rsidR="00171AB8" w:rsidRPr="00171AB8" w14:paraId="325ED519" w14:textId="77777777" w:rsidTr="00C51404">
        <w:trPr>
          <w:trHeight w:val="231"/>
        </w:trPr>
        <w:tc>
          <w:tcPr>
            <w:tcW w:w="2128" w:type="dxa"/>
            <w:tcBorders>
              <w:top w:val="single" w:sz="8" w:space="0" w:color="000000"/>
              <w:left w:val="nil"/>
              <w:bottom w:val="nil"/>
              <w:right w:val="nil"/>
            </w:tcBorders>
            <w:shd w:val="clear" w:color="auto" w:fill="auto"/>
            <w:tcMar>
              <w:top w:w="15" w:type="dxa"/>
              <w:left w:w="65" w:type="dxa"/>
              <w:bottom w:w="0" w:type="dxa"/>
              <w:right w:w="65" w:type="dxa"/>
            </w:tcMar>
            <w:hideMark/>
          </w:tcPr>
          <w:p w14:paraId="41EDE9BE"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Sampling sites</w:t>
            </w:r>
          </w:p>
        </w:tc>
        <w:tc>
          <w:tcPr>
            <w:tcW w:w="940" w:type="dxa"/>
            <w:tcBorders>
              <w:top w:val="single" w:sz="8" w:space="0" w:color="000000"/>
              <w:left w:val="nil"/>
              <w:bottom w:val="nil"/>
              <w:right w:val="nil"/>
            </w:tcBorders>
            <w:shd w:val="clear" w:color="auto" w:fill="auto"/>
            <w:tcMar>
              <w:top w:w="15" w:type="dxa"/>
              <w:left w:w="65" w:type="dxa"/>
              <w:bottom w:w="0" w:type="dxa"/>
              <w:right w:w="65" w:type="dxa"/>
            </w:tcMar>
            <w:hideMark/>
          </w:tcPr>
          <w:p w14:paraId="5F2D0772" w14:textId="48636FEF" w:rsidR="00A60892" w:rsidRPr="00A60892" w:rsidRDefault="00A60892" w:rsidP="00F23B7E">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Season</w:t>
            </w:r>
          </w:p>
        </w:tc>
        <w:tc>
          <w:tcPr>
            <w:tcW w:w="621" w:type="dxa"/>
            <w:tcBorders>
              <w:top w:val="single" w:sz="8" w:space="0" w:color="000000"/>
              <w:left w:val="nil"/>
              <w:bottom w:val="nil"/>
              <w:right w:val="nil"/>
            </w:tcBorders>
            <w:shd w:val="clear" w:color="auto" w:fill="auto"/>
            <w:tcMar>
              <w:top w:w="15" w:type="dxa"/>
              <w:left w:w="65" w:type="dxa"/>
              <w:bottom w:w="0" w:type="dxa"/>
              <w:right w:w="65" w:type="dxa"/>
            </w:tcMar>
            <w:hideMark/>
          </w:tcPr>
          <w:p w14:paraId="5D83900E"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Year</w:t>
            </w:r>
          </w:p>
        </w:tc>
        <w:tc>
          <w:tcPr>
            <w:tcW w:w="559" w:type="dxa"/>
            <w:tcBorders>
              <w:top w:val="single" w:sz="8" w:space="0" w:color="000000"/>
              <w:left w:val="nil"/>
              <w:bottom w:val="nil"/>
              <w:right w:val="nil"/>
            </w:tcBorders>
            <w:shd w:val="clear" w:color="auto" w:fill="auto"/>
            <w:tcMar>
              <w:top w:w="15" w:type="dxa"/>
              <w:left w:w="65" w:type="dxa"/>
              <w:bottom w:w="0" w:type="dxa"/>
              <w:right w:w="65" w:type="dxa"/>
            </w:tcMar>
            <w:hideMark/>
          </w:tcPr>
          <w:p w14:paraId="1B3A5BA7"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pH</w:t>
            </w:r>
          </w:p>
        </w:tc>
        <w:tc>
          <w:tcPr>
            <w:tcW w:w="641" w:type="dxa"/>
            <w:tcBorders>
              <w:top w:val="single" w:sz="8" w:space="0" w:color="000000"/>
              <w:left w:val="nil"/>
              <w:bottom w:val="nil"/>
              <w:right w:val="nil"/>
            </w:tcBorders>
            <w:shd w:val="clear" w:color="auto" w:fill="auto"/>
            <w:tcMar>
              <w:top w:w="15" w:type="dxa"/>
              <w:left w:w="65" w:type="dxa"/>
              <w:bottom w:w="0" w:type="dxa"/>
              <w:right w:w="65" w:type="dxa"/>
            </w:tcMar>
            <w:hideMark/>
          </w:tcPr>
          <w:p w14:paraId="28DAE51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NO</w:t>
            </w:r>
            <w:r w:rsidRPr="00A60892">
              <w:rPr>
                <w:rFonts w:ascii="Calibri" w:eastAsia="Times New Roman" w:hAnsi="Calibri" w:cs="Calibri"/>
                <w:color w:val="000000"/>
                <w:kern w:val="24"/>
                <w:position w:val="-6"/>
                <w:sz w:val="24"/>
                <w:szCs w:val="24"/>
                <w:vertAlign w:val="subscript"/>
                <w:lang w:val="en-GB" w:eastAsia="fr-FR"/>
              </w:rPr>
              <w:t>2</w:t>
            </w:r>
            <w:r w:rsidRPr="00A60892">
              <w:rPr>
                <w:rFonts w:ascii="Calibri" w:eastAsia="Times New Roman" w:hAnsi="Calibri" w:cs="Calibri"/>
                <w:color w:val="000000"/>
                <w:kern w:val="24"/>
                <w:position w:val="7"/>
                <w:sz w:val="24"/>
                <w:szCs w:val="24"/>
                <w:vertAlign w:val="superscript"/>
                <w:lang w:val="en-GB" w:eastAsia="fr-FR"/>
              </w:rPr>
              <w:t>-</w:t>
            </w:r>
          </w:p>
        </w:tc>
        <w:tc>
          <w:tcPr>
            <w:tcW w:w="641" w:type="dxa"/>
            <w:tcBorders>
              <w:top w:val="single" w:sz="8" w:space="0" w:color="000000"/>
              <w:left w:val="nil"/>
              <w:bottom w:val="nil"/>
              <w:right w:val="nil"/>
            </w:tcBorders>
            <w:shd w:val="clear" w:color="auto" w:fill="auto"/>
            <w:tcMar>
              <w:top w:w="15" w:type="dxa"/>
              <w:left w:w="65" w:type="dxa"/>
              <w:bottom w:w="0" w:type="dxa"/>
              <w:right w:w="65" w:type="dxa"/>
            </w:tcMar>
            <w:hideMark/>
          </w:tcPr>
          <w:p w14:paraId="709391D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NO</w:t>
            </w:r>
            <w:r w:rsidRPr="00A60892">
              <w:rPr>
                <w:rFonts w:ascii="Calibri" w:eastAsia="Times New Roman" w:hAnsi="Calibri" w:cs="Calibri"/>
                <w:color w:val="000000"/>
                <w:kern w:val="24"/>
                <w:position w:val="-6"/>
                <w:sz w:val="24"/>
                <w:szCs w:val="24"/>
                <w:vertAlign w:val="subscript"/>
                <w:lang w:val="en-GB" w:eastAsia="fr-FR"/>
              </w:rPr>
              <w:t>3</w:t>
            </w:r>
            <w:r w:rsidRPr="00A60892">
              <w:rPr>
                <w:rFonts w:ascii="Calibri" w:eastAsia="Times New Roman" w:hAnsi="Calibri" w:cs="Calibri"/>
                <w:color w:val="000000"/>
                <w:kern w:val="24"/>
                <w:position w:val="7"/>
                <w:sz w:val="24"/>
                <w:szCs w:val="24"/>
                <w:vertAlign w:val="superscript"/>
                <w:lang w:val="en-GB" w:eastAsia="fr-FR"/>
              </w:rPr>
              <w:t>-</w:t>
            </w:r>
          </w:p>
        </w:tc>
        <w:tc>
          <w:tcPr>
            <w:tcW w:w="641" w:type="dxa"/>
            <w:tcBorders>
              <w:top w:val="single" w:sz="8" w:space="0" w:color="000000"/>
              <w:left w:val="nil"/>
              <w:bottom w:val="nil"/>
              <w:right w:val="nil"/>
            </w:tcBorders>
            <w:shd w:val="clear" w:color="auto" w:fill="auto"/>
            <w:tcMar>
              <w:top w:w="15" w:type="dxa"/>
              <w:left w:w="65" w:type="dxa"/>
              <w:bottom w:w="0" w:type="dxa"/>
              <w:right w:w="65" w:type="dxa"/>
            </w:tcMar>
            <w:hideMark/>
          </w:tcPr>
          <w:p w14:paraId="68501524"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NH</w:t>
            </w:r>
            <w:r w:rsidRPr="00A60892">
              <w:rPr>
                <w:rFonts w:ascii="Calibri" w:eastAsia="Times New Roman" w:hAnsi="Calibri" w:cs="Calibri"/>
                <w:color w:val="000000"/>
                <w:kern w:val="24"/>
                <w:position w:val="-6"/>
                <w:sz w:val="24"/>
                <w:szCs w:val="24"/>
                <w:vertAlign w:val="subscript"/>
                <w:lang w:val="en-GB" w:eastAsia="fr-FR"/>
              </w:rPr>
              <w:t>4</w:t>
            </w:r>
            <w:r w:rsidRPr="00A60892">
              <w:rPr>
                <w:rFonts w:ascii="Calibri" w:eastAsia="Times New Roman" w:hAnsi="Calibri" w:cs="Calibri"/>
                <w:color w:val="000000"/>
                <w:kern w:val="24"/>
                <w:position w:val="7"/>
                <w:sz w:val="24"/>
                <w:szCs w:val="24"/>
                <w:vertAlign w:val="superscript"/>
                <w:lang w:val="en-GB" w:eastAsia="fr-FR"/>
              </w:rPr>
              <w:t>+</w:t>
            </w:r>
          </w:p>
        </w:tc>
        <w:tc>
          <w:tcPr>
            <w:tcW w:w="679" w:type="dxa"/>
            <w:tcBorders>
              <w:top w:val="single" w:sz="8" w:space="0" w:color="000000"/>
              <w:left w:val="nil"/>
              <w:bottom w:val="nil"/>
              <w:right w:val="nil"/>
            </w:tcBorders>
            <w:shd w:val="clear" w:color="auto" w:fill="auto"/>
            <w:tcMar>
              <w:top w:w="15" w:type="dxa"/>
              <w:left w:w="65" w:type="dxa"/>
              <w:bottom w:w="0" w:type="dxa"/>
              <w:right w:w="65" w:type="dxa"/>
            </w:tcMar>
            <w:hideMark/>
          </w:tcPr>
          <w:p w14:paraId="6347ED1A"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PO</w:t>
            </w:r>
            <w:r w:rsidRPr="00A60892">
              <w:rPr>
                <w:rFonts w:ascii="Calibri" w:eastAsia="Times New Roman" w:hAnsi="Calibri" w:cs="Calibri"/>
                <w:color w:val="000000"/>
                <w:kern w:val="24"/>
                <w:position w:val="-6"/>
                <w:sz w:val="24"/>
                <w:szCs w:val="24"/>
                <w:vertAlign w:val="subscript"/>
                <w:lang w:val="en-GB" w:eastAsia="fr-FR"/>
              </w:rPr>
              <w:t>4</w:t>
            </w:r>
            <w:r w:rsidRPr="00A60892">
              <w:rPr>
                <w:rFonts w:ascii="Calibri" w:eastAsia="Times New Roman" w:hAnsi="Calibri" w:cs="Calibri"/>
                <w:color w:val="000000"/>
                <w:kern w:val="24"/>
                <w:position w:val="7"/>
                <w:sz w:val="24"/>
                <w:szCs w:val="24"/>
                <w:vertAlign w:val="superscript"/>
                <w:lang w:val="en-GB" w:eastAsia="fr-FR"/>
              </w:rPr>
              <w:t>3-</w:t>
            </w:r>
          </w:p>
        </w:tc>
        <w:tc>
          <w:tcPr>
            <w:tcW w:w="641" w:type="dxa"/>
            <w:tcBorders>
              <w:top w:val="single" w:sz="8" w:space="0" w:color="000000"/>
              <w:left w:val="nil"/>
              <w:bottom w:val="nil"/>
              <w:right w:val="nil"/>
            </w:tcBorders>
            <w:shd w:val="clear" w:color="auto" w:fill="auto"/>
            <w:tcMar>
              <w:top w:w="15" w:type="dxa"/>
              <w:left w:w="65" w:type="dxa"/>
              <w:bottom w:w="0" w:type="dxa"/>
              <w:right w:w="65" w:type="dxa"/>
            </w:tcMar>
            <w:hideMark/>
          </w:tcPr>
          <w:p w14:paraId="595FF54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TOC</w:t>
            </w:r>
          </w:p>
        </w:tc>
        <w:tc>
          <w:tcPr>
            <w:tcW w:w="641" w:type="dxa"/>
            <w:tcBorders>
              <w:top w:val="single" w:sz="8" w:space="0" w:color="000000"/>
              <w:left w:val="nil"/>
              <w:bottom w:val="nil"/>
              <w:right w:val="nil"/>
            </w:tcBorders>
            <w:shd w:val="clear" w:color="auto" w:fill="auto"/>
            <w:tcMar>
              <w:top w:w="15" w:type="dxa"/>
              <w:left w:w="65" w:type="dxa"/>
              <w:bottom w:w="0" w:type="dxa"/>
              <w:right w:w="65" w:type="dxa"/>
            </w:tcMar>
            <w:hideMark/>
          </w:tcPr>
          <w:p w14:paraId="5151A824"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BOD</w:t>
            </w:r>
          </w:p>
        </w:tc>
        <w:tc>
          <w:tcPr>
            <w:tcW w:w="641" w:type="dxa"/>
            <w:tcBorders>
              <w:top w:val="single" w:sz="8" w:space="0" w:color="000000"/>
              <w:left w:val="nil"/>
              <w:bottom w:val="nil"/>
              <w:right w:val="nil"/>
            </w:tcBorders>
            <w:shd w:val="clear" w:color="auto" w:fill="auto"/>
            <w:tcMar>
              <w:top w:w="15" w:type="dxa"/>
              <w:left w:w="65" w:type="dxa"/>
              <w:bottom w:w="0" w:type="dxa"/>
              <w:right w:w="65" w:type="dxa"/>
            </w:tcMar>
            <w:hideMark/>
          </w:tcPr>
          <w:p w14:paraId="44AC56E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COD</w:t>
            </w:r>
          </w:p>
        </w:tc>
        <w:tc>
          <w:tcPr>
            <w:tcW w:w="559" w:type="dxa"/>
            <w:tcBorders>
              <w:top w:val="single" w:sz="8" w:space="0" w:color="000000"/>
              <w:left w:val="nil"/>
              <w:bottom w:val="nil"/>
              <w:right w:val="nil"/>
            </w:tcBorders>
            <w:shd w:val="clear" w:color="auto" w:fill="auto"/>
            <w:tcMar>
              <w:top w:w="15" w:type="dxa"/>
              <w:left w:w="65" w:type="dxa"/>
              <w:bottom w:w="0" w:type="dxa"/>
              <w:right w:w="65" w:type="dxa"/>
            </w:tcMar>
            <w:hideMark/>
          </w:tcPr>
          <w:p w14:paraId="228DBB8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T°C</w:t>
            </w:r>
          </w:p>
        </w:tc>
      </w:tr>
      <w:tr w:rsidR="00171AB8" w:rsidRPr="00171AB8" w14:paraId="4E7B0840" w14:textId="77777777" w:rsidTr="00C51404">
        <w:trPr>
          <w:trHeight w:val="231"/>
        </w:trPr>
        <w:tc>
          <w:tcPr>
            <w:tcW w:w="2128" w:type="dxa"/>
            <w:tcBorders>
              <w:top w:val="nil"/>
              <w:left w:val="nil"/>
              <w:bottom w:val="single" w:sz="8" w:space="0" w:color="000000"/>
              <w:right w:val="nil"/>
            </w:tcBorders>
            <w:shd w:val="clear" w:color="auto" w:fill="auto"/>
            <w:tcMar>
              <w:top w:w="15" w:type="dxa"/>
              <w:left w:w="65" w:type="dxa"/>
              <w:bottom w:w="0" w:type="dxa"/>
              <w:right w:w="65" w:type="dxa"/>
            </w:tcMar>
            <w:hideMark/>
          </w:tcPr>
          <w:p w14:paraId="7B21F16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 </w:t>
            </w:r>
          </w:p>
        </w:tc>
        <w:tc>
          <w:tcPr>
            <w:tcW w:w="940" w:type="dxa"/>
            <w:tcBorders>
              <w:top w:val="nil"/>
              <w:left w:val="nil"/>
              <w:bottom w:val="single" w:sz="8" w:space="0" w:color="000000"/>
              <w:right w:val="nil"/>
            </w:tcBorders>
            <w:shd w:val="clear" w:color="auto" w:fill="auto"/>
            <w:tcMar>
              <w:top w:w="15" w:type="dxa"/>
              <w:left w:w="65" w:type="dxa"/>
              <w:bottom w:w="0" w:type="dxa"/>
              <w:right w:w="65" w:type="dxa"/>
            </w:tcMar>
            <w:hideMark/>
          </w:tcPr>
          <w:p w14:paraId="6035F326"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 </w:t>
            </w:r>
          </w:p>
        </w:tc>
        <w:tc>
          <w:tcPr>
            <w:tcW w:w="621" w:type="dxa"/>
            <w:tcBorders>
              <w:top w:val="nil"/>
              <w:left w:val="nil"/>
              <w:bottom w:val="single" w:sz="8" w:space="0" w:color="000000"/>
              <w:right w:val="nil"/>
            </w:tcBorders>
            <w:shd w:val="clear" w:color="auto" w:fill="auto"/>
            <w:tcMar>
              <w:top w:w="15" w:type="dxa"/>
              <w:left w:w="65" w:type="dxa"/>
              <w:bottom w:w="0" w:type="dxa"/>
              <w:right w:w="65" w:type="dxa"/>
            </w:tcMar>
            <w:hideMark/>
          </w:tcPr>
          <w:p w14:paraId="10BDDBA3"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 </w:t>
            </w:r>
          </w:p>
        </w:tc>
        <w:tc>
          <w:tcPr>
            <w:tcW w:w="559" w:type="dxa"/>
            <w:tcBorders>
              <w:top w:val="nil"/>
              <w:left w:val="nil"/>
              <w:bottom w:val="single" w:sz="8" w:space="0" w:color="000000"/>
              <w:right w:val="nil"/>
            </w:tcBorders>
            <w:shd w:val="clear" w:color="auto" w:fill="auto"/>
            <w:tcMar>
              <w:top w:w="15" w:type="dxa"/>
              <w:left w:w="65" w:type="dxa"/>
              <w:bottom w:w="0" w:type="dxa"/>
              <w:right w:w="65" w:type="dxa"/>
            </w:tcMar>
            <w:hideMark/>
          </w:tcPr>
          <w:p w14:paraId="5E9FC61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 </w:t>
            </w:r>
          </w:p>
        </w:tc>
        <w:tc>
          <w:tcPr>
            <w:tcW w:w="641" w:type="dxa"/>
            <w:tcBorders>
              <w:top w:val="nil"/>
              <w:left w:val="nil"/>
              <w:bottom w:val="single" w:sz="8" w:space="0" w:color="000000"/>
              <w:right w:val="nil"/>
            </w:tcBorders>
            <w:shd w:val="clear" w:color="auto" w:fill="auto"/>
            <w:tcMar>
              <w:top w:w="15" w:type="dxa"/>
              <w:left w:w="65" w:type="dxa"/>
              <w:bottom w:w="0" w:type="dxa"/>
              <w:right w:w="65" w:type="dxa"/>
            </w:tcMar>
            <w:hideMark/>
          </w:tcPr>
          <w:p w14:paraId="327F644E"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mg/L</w:t>
            </w:r>
          </w:p>
        </w:tc>
        <w:tc>
          <w:tcPr>
            <w:tcW w:w="641" w:type="dxa"/>
            <w:tcBorders>
              <w:top w:val="nil"/>
              <w:left w:val="nil"/>
              <w:bottom w:val="single" w:sz="8" w:space="0" w:color="000000"/>
              <w:right w:val="nil"/>
            </w:tcBorders>
            <w:shd w:val="clear" w:color="auto" w:fill="auto"/>
            <w:tcMar>
              <w:top w:w="15" w:type="dxa"/>
              <w:left w:w="65" w:type="dxa"/>
              <w:bottom w:w="0" w:type="dxa"/>
              <w:right w:w="65" w:type="dxa"/>
            </w:tcMar>
            <w:hideMark/>
          </w:tcPr>
          <w:p w14:paraId="5C37D927"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mg/L</w:t>
            </w:r>
          </w:p>
        </w:tc>
        <w:tc>
          <w:tcPr>
            <w:tcW w:w="641" w:type="dxa"/>
            <w:tcBorders>
              <w:top w:val="nil"/>
              <w:left w:val="nil"/>
              <w:bottom w:val="single" w:sz="8" w:space="0" w:color="000000"/>
              <w:right w:val="nil"/>
            </w:tcBorders>
            <w:shd w:val="clear" w:color="auto" w:fill="auto"/>
            <w:tcMar>
              <w:top w:w="15" w:type="dxa"/>
              <w:left w:w="65" w:type="dxa"/>
              <w:bottom w:w="0" w:type="dxa"/>
              <w:right w:w="65" w:type="dxa"/>
            </w:tcMar>
            <w:hideMark/>
          </w:tcPr>
          <w:p w14:paraId="65929EA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mg/L</w:t>
            </w:r>
          </w:p>
        </w:tc>
        <w:tc>
          <w:tcPr>
            <w:tcW w:w="679" w:type="dxa"/>
            <w:tcBorders>
              <w:top w:val="nil"/>
              <w:left w:val="nil"/>
              <w:bottom w:val="single" w:sz="8" w:space="0" w:color="000000"/>
              <w:right w:val="nil"/>
            </w:tcBorders>
            <w:shd w:val="clear" w:color="auto" w:fill="auto"/>
            <w:tcMar>
              <w:top w:w="15" w:type="dxa"/>
              <w:left w:w="65" w:type="dxa"/>
              <w:bottom w:w="0" w:type="dxa"/>
              <w:right w:w="65" w:type="dxa"/>
            </w:tcMar>
            <w:hideMark/>
          </w:tcPr>
          <w:p w14:paraId="44DE808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mg/L</w:t>
            </w:r>
          </w:p>
        </w:tc>
        <w:tc>
          <w:tcPr>
            <w:tcW w:w="641" w:type="dxa"/>
            <w:tcBorders>
              <w:top w:val="nil"/>
              <w:left w:val="nil"/>
              <w:bottom w:val="single" w:sz="8" w:space="0" w:color="000000"/>
              <w:right w:val="nil"/>
            </w:tcBorders>
            <w:shd w:val="clear" w:color="auto" w:fill="auto"/>
            <w:tcMar>
              <w:top w:w="15" w:type="dxa"/>
              <w:left w:w="65" w:type="dxa"/>
              <w:bottom w:w="0" w:type="dxa"/>
              <w:right w:w="65" w:type="dxa"/>
            </w:tcMar>
            <w:hideMark/>
          </w:tcPr>
          <w:p w14:paraId="26F5BCE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mg/L</w:t>
            </w:r>
          </w:p>
        </w:tc>
        <w:tc>
          <w:tcPr>
            <w:tcW w:w="641" w:type="dxa"/>
            <w:tcBorders>
              <w:top w:val="nil"/>
              <w:left w:val="nil"/>
              <w:bottom w:val="single" w:sz="8" w:space="0" w:color="000000"/>
              <w:right w:val="nil"/>
            </w:tcBorders>
            <w:shd w:val="clear" w:color="auto" w:fill="auto"/>
            <w:tcMar>
              <w:top w:w="15" w:type="dxa"/>
              <w:left w:w="65" w:type="dxa"/>
              <w:bottom w:w="0" w:type="dxa"/>
              <w:right w:w="65" w:type="dxa"/>
            </w:tcMar>
            <w:hideMark/>
          </w:tcPr>
          <w:p w14:paraId="3C5C6EB7"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mg/L</w:t>
            </w:r>
          </w:p>
        </w:tc>
        <w:tc>
          <w:tcPr>
            <w:tcW w:w="641" w:type="dxa"/>
            <w:tcBorders>
              <w:top w:val="nil"/>
              <w:left w:val="nil"/>
              <w:bottom w:val="single" w:sz="8" w:space="0" w:color="000000"/>
              <w:right w:val="nil"/>
            </w:tcBorders>
            <w:shd w:val="clear" w:color="auto" w:fill="auto"/>
            <w:tcMar>
              <w:top w:w="15" w:type="dxa"/>
              <w:left w:w="65" w:type="dxa"/>
              <w:bottom w:w="0" w:type="dxa"/>
              <w:right w:w="65" w:type="dxa"/>
            </w:tcMar>
            <w:hideMark/>
          </w:tcPr>
          <w:p w14:paraId="41102DE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mg/L</w:t>
            </w:r>
          </w:p>
        </w:tc>
        <w:tc>
          <w:tcPr>
            <w:tcW w:w="559" w:type="dxa"/>
            <w:tcBorders>
              <w:top w:val="nil"/>
              <w:left w:val="nil"/>
              <w:bottom w:val="single" w:sz="8" w:space="0" w:color="000000"/>
              <w:right w:val="nil"/>
            </w:tcBorders>
            <w:shd w:val="clear" w:color="auto" w:fill="auto"/>
            <w:tcMar>
              <w:top w:w="15" w:type="dxa"/>
              <w:left w:w="65" w:type="dxa"/>
              <w:bottom w:w="0" w:type="dxa"/>
              <w:right w:w="65" w:type="dxa"/>
            </w:tcMar>
            <w:hideMark/>
          </w:tcPr>
          <w:p w14:paraId="24BF004B"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 </w:t>
            </w:r>
          </w:p>
        </w:tc>
      </w:tr>
      <w:tr w:rsidR="00171AB8" w:rsidRPr="00171AB8" w14:paraId="5876C839" w14:textId="77777777" w:rsidTr="00C51404">
        <w:trPr>
          <w:trHeight w:val="231"/>
        </w:trPr>
        <w:tc>
          <w:tcPr>
            <w:tcW w:w="2128" w:type="dxa"/>
            <w:tcBorders>
              <w:top w:val="single" w:sz="8" w:space="0" w:color="000000"/>
              <w:left w:val="nil"/>
              <w:bottom w:val="nil"/>
              <w:right w:val="nil"/>
            </w:tcBorders>
            <w:shd w:val="clear" w:color="auto" w:fill="auto"/>
            <w:tcMar>
              <w:top w:w="15" w:type="dxa"/>
              <w:left w:w="65" w:type="dxa"/>
              <w:bottom w:w="0" w:type="dxa"/>
              <w:right w:w="65" w:type="dxa"/>
            </w:tcMar>
            <w:hideMark/>
          </w:tcPr>
          <w:p w14:paraId="60F85245"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Juvisy-sur-Orge</w:t>
            </w:r>
          </w:p>
        </w:tc>
        <w:tc>
          <w:tcPr>
            <w:tcW w:w="940" w:type="dxa"/>
            <w:tcBorders>
              <w:top w:val="single" w:sz="8" w:space="0" w:color="000000"/>
              <w:left w:val="nil"/>
              <w:bottom w:val="nil"/>
              <w:right w:val="nil"/>
            </w:tcBorders>
            <w:shd w:val="clear" w:color="auto" w:fill="auto"/>
            <w:tcMar>
              <w:top w:w="15" w:type="dxa"/>
              <w:left w:w="65" w:type="dxa"/>
              <w:bottom w:w="0" w:type="dxa"/>
              <w:right w:w="65" w:type="dxa"/>
            </w:tcMar>
            <w:vAlign w:val="bottom"/>
            <w:hideMark/>
          </w:tcPr>
          <w:p w14:paraId="317904CC"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summer</w:t>
            </w:r>
          </w:p>
        </w:tc>
        <w:tc>
          <w:tcPr>
            <w:tcW w:w="621" w:type="dxa"/>
            <w:tcBorders>
              <w:top w:val="single" w:sz="8" w:space="0" w:color="000000"/>
              <w:left w:val="nil"/>
              <w:bottom w:val="nil"/>
              <w:right w:val="nil"/>
            </w:tcBorders>
            <w:shd w:val="clear" w:color="auto" w:fill="auto"/>
            <w:tcMar>
              <w:top w:w="15" w:type="dxa"/>
              <w:left w:w="65" w:type="dxa"/>
              <w:bottom w:w="0" w:type="dxa"/>
              <w:right w:w="65" w:type="dxa"/>
            </w:tcMar>
            <w:vAlign w:val="bottom"/>
            <w:hideMark/>
          </w:tcPr>
          <w:p w14:paraId="0AB9D6E3"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2020</w:t>
            </w:r>
          </w:p>
        </w:tc>
        <w:tc>
          <w:tcPr>
            <w:tcW w:w="559" w:type="dxa"/>
            <w:tcBorders>
              <w:top w:val="single" w:sz="8" w:space="0" w:color="000000"/>
              <w:left w:val="nil"/>
              <w:bottom w:val="nil"/>
              <w:right w:val="nil"/>
            </w:tcBorders>
            <w:shd w:val="clear" w:color="auto" w:fill="auto"/>
            <w:tcMar>
              <w:top w:w="15" w:type="dxa"/>
              <w:left w:w="65" w:type="dxa"/>
              <w:bottom w:w="0" w:type="dxa"/>
              <w:right w:w="65" w:type="dxa"/>
            </w:tcMar>
            <w:hideMark/>
          </w:tcPr>
          <w:p w14:paraId="16756E9A"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7.84</w:t>
            </w:r>
          </w:p>
        </w:tc>
        <w:tc>
          <w:tcPr>
            <w:tcW w:w="641" w:type="dxa"/>
            <w:tcBorders>
              <w:top w:val="single" w:sz="8" w:space="0" w:color="000000"/>
              <w:left w:val="nil"/>
              <w:bottom w:val="nil"/>
              <w:right w:val="nil"/>
            </w:tcBorders>
            <w:shd w:val="clear" w:color="auto" w:fill="auto"/>
            <w:tcMar>
              <w:top w:w="15" w:type="dxa"/>
              <w:left w:w="65" w:type="dxa"/>
              <w:bottom w:w="0" w:type="dxa"/>
              <w:right w:w="65" w:type="dxa"/>
            </w:tcMar>
            <w:hideMark/>
          </w:tcPr>
          <w:p w14:paraId="3220BCE6"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0.45</w:t>
            </w:r>
          </w:p>
        </w:tc>
        <w:tc>
          <w:tcPr>
            <w:tcW w:w="641" w:type="dxa"/>
            <w:tcBorders>
              <w:top w:val="single" w:sz="8" w:space="0" w:color="000000"/>
              <w:left w:val="nil"/>
              <w:bottom w:val="nil"/>
              <w:right w:val="nil"/>
            </w:tcBorders>
            <w:shd w:val="clear" w:color="auto" w:fill="auto"/>
            <w:tcMar>
              <w:top w:w="15" w:type="dxa"/>
              <w:left w:w="65" w:type="dxa"/>
              <w:bottom w:w="0" w:type="dxa"/>
              <w:right w:w="65" w:type="dxa"/>
            </w:tcMar>
            <w:hideMark/>
          </w:tcPr>
          <w:p w14:paraId="2CFB8AD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26.6</w:t>
            </w:r>
          </w:p>
        </w:tc>
        <w:tc>
          <w:tcPr>
            <w:tcW w:w="641" w:type="dxa"/>
            <w:tcBorders>
              <w:top w:val="single" w:sz="8" w:space="0" w:color="000000"/>
              <w:left w:val="nil"/>
              <w:bottom w:val="nil"/>
              <w:right w:val="nil"/>
            </w:tcBorders>
            <w:shd w:val="clear" w:color="auto" w:fill="auto"/>
            <w:tcMar>
              <w:top w:w="15" w:type="dxa"/>
              <w:left w:w="65" w:type="dxa"/>
              <w:bottom w:w="0" w:type="dxa"/>
              <w:right w:w="65" w:type="dxa"/>
            </w:tcMar>
            <w:hideMark/>
          </w:tcPr>
          <w:p w14:paraId="49091D7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0.09</w:t>
            </w:r>
          </w:p>
        </w:tc>
        <w:tc>
          <w:tcPr>
            <w:tcW w:w="679" w:type="dxa"/>
            <w:tcBorders>
              <w:top w:val="single" w:sz="8" w:space="0" w:color="000000"/>
              <w:left w:val="nil"/>
              <w:bottom w:val="nil"/>
              <w:right w:val="nil"/>
            </w:tcBorders>
            <w:shd w:val="clear" w:color="auto" w:fill="auto"/>
            <w:tcMar>
              <w:top w:w="15" w:type="dxa"/>
              <w:left w:w="65" w:type="dxa"/>
              <w:bottom w:w="0" w:type="dxa"/>
              <w:right w:w="65" w:type="dxa"/>
            </w:tcMar>
            <w:hideMark/>
          </w:tcPr>
          <w:p w14:paraId="7DBB1D4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0.11</w:t>
            </w:r>
          </w:p>
        </w:tc>
        <w:tc>
          <w:tcPr>
            <w:tcW w:w="641" w:type="dxa"/>
            <w:tcBorders>
              <w:top w:val="single" w:sz="8" w:space="0" w:color="000000"/>
              <w:left w:val="nil"/>
              <w:bottom w:val="nil"/>
              <w:right w:val="nil"/>
            </w:tcBorders>
            <w:shd w:val="clear" w:color="auto" w:fill="auto"/>
            <w:tcMar>
              <w:top w:w="15" w:type="dxa"/>
              <w:left w:w="65" w:type="dxa"/>
              <w:bottom w:w="0" w:type="dxa"/>
              <w:right w:w="65" w:type="dxa"/>
            </w:tcMar>
            <w:hideMark/>
          </w:tcPr>
          <w:p w14:paraId="0E5F844A"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3.1</w:t>
            </w:r>
          </w:p>
        </w:tc>
        <w:tc>
          <w:tcPr>
            <w:tcW w:w="641" w:type="dxa"/>
            <w:tcBorders>
              <w:top w:val="single" w:sz="8" w:space="0" w:color="000000"/>
              <w:left w:val="nil"/>
              <w:bottom w:val="nil"/>
              <w:right w:val="nil"/>
            </w:tcBorders>
            <w:shd w:val="clear" w:color="auto" w:fill="auto"/>
            <w:tcMar>
              <w:top w:w="15" w:type="dxa"/>
              <w:left w:w="65" w:type="dxa"/>
              <w:bottom w:w="0" w:type="dxa"/>
              <w:right w:w="65" w:type="dxa"/>
            </w:tcMar>
            <w:hideMark/>
          </w:tcPr>
          <w:p w14:paraId="0162CDA6"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1.7</w:t>
            </w:r>
          </w:p>
        </w:tc>
        <w:tc>
          <w:tcPr>
            <w:tcW w:w="641" w:type="dxa"/>
            <w:tcBorders>
              <w:top w:val="single" w:sz="8" w:space="0" w:color="000000"/>
              <w:left w:val="nil"/>
              <w:bottom w:val="nil"/>
              <w:right w:val="nil"/>
            </w:tcBorders>
            <w:shd w:val="clear" w:color="auto" w:fill="auto"/>
            <w:tcMar>
              <w:top w:w="15" w:type="dxa"/>
              <w:left w:w="65" w:type="dxa"/>
              <w:bottom w:w="0" w:type="dxa"/>
              <w:right w:w="65" w:type="dxa"/>
            </w:tcMar>
            <w:hideMark/>
          </w:tcPr>
          <w:p w14:paraId="467806B6"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10.2</w:t>
            </w:r>
          </w:p>
        </w:tc>
        <w:tc>
          <w:tcPr>
            <w:tcW w:w="559" w:type="dxa"/>
            <w:tcBorders>
              <w:top w:val="single" w:sz="8" w:space="0" w:color="000000"/>
              <w:left w:val="nil"/>
              <w:bottom w:val="nil"/>
              <w:right w:val="nil"/>
            </w:tcBorders>
            <w:shd w:val="clear" w:color="auto" w:fill="auto"/>
            <w:tcMar>
              <w:top w:w="15" w:type="dxa"/>
              <w:left w:w="65" w:type="dxa"/>
              <w:bottom w:w="0" w:type="dxa"/>
              <w:right w:w="65" w:type="dxa"/>
            </w:tcMar>
            <w:vAlign w:val="bottom"/>
            <w:hideMark/>
          </w:tcPr>
          <w:p w14:paraId="05A650C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20.1</w:t>
            </w:r>
          </w:p>
        </w:tc>
      </w:tr>
      <w:tr w:rsidR="00171AB8" w:rsidRPr="00171AB8" w14:paraId="39462142"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5FEC274B"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 </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01AC5A5E"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autumn</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4C136DC3"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2020</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2066B2BA"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8.09</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EE34EBB"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0.07</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1502883"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24.2</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4B2EF57E"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0.08</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638CBCA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0.04</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92F8494"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2.6</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EFDF70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1.3</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0FFAE2D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8.0</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26DE4D3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10.8</w:t>
            </w:r>
          </w:p>
        </w:tc>
      </w:tr>
      <w:tr w:rsidR="00171AB8" w:rsidRPr="00171AB8" w14:paraId="49ABABE9"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5276C3BB"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 </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313FC636"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summer</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76A3C0F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2021</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032E71D1"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8.27</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7D1075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0.03</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9125E3C"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22.6</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70B5E9ED"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0.03</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0DDC29E7"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&lt;0.02</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52403FA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2.1</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05D8025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1.1</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4ADE1D9E"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7.5</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46230CB7"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20.8</w:t>
            </w:r>
          </w:p>
        </w:tc>
      </w:tr>
      <w:tr w:rsidR="00171AB8" w:rsidRPr="00171AB8" w14:paraId="2B2BAFB2"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59EEE4E8"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 </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3CD07B43"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autumn</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2515912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2021</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476E80E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8.12</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7552E6F1"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0.04</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08729607"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16.1</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EF2425E"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0.06</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1EE8CFFD"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0.17</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647FED7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2.6</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AC58576"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1.4</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69DBF2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7.9</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0CBC3436"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8.1</w:t>
            </w:r>
          </w:p>
        </w:tc>
      </w:tr>
      <w:tr w:rsidR="00171AB8" w:rsidRPr="00171AB8" w14:paraId="0A97B24E"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45FFFC5B"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Choisy-le-Roi</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08810DD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summer</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59FCE8B1"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2020</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5677A43E"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8.02</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46E4C57A"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0.06</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5178A2D3"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23.5</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C0B59C3"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0.06</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7A7F50E6"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0.04</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014F7734"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4.5</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609CABE1"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1.3</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757AB41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7.8</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7F5C14D2"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21.6</w:t>
            </w:r>
          </w:p>
        </w:tc>
      </w:tr>
      <w:tr w:rsidR="00171AB8" w:rsidRPr="00171AB8" w14:paraId="7D84BDC1"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78A0111B"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 </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2FBD308C"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autumn</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07FC2887"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2020</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6FAB8953"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8.10</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2C01D8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0.07</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3F399EEE"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24.2</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092F6F7"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0.08</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411927CA"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0.04</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7D1843D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2.5</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6EFE96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1.0</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5CD8BFF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7.3</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024A755A"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11.1</w:t>
            </w:r>
          </w:p>
        </w:tc>
      </w:tr>
      <w:tr w:rsidR="00171AB8" w:rsidRPr="00171AB8" w14:paraId="222747AF"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6870A0EE"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 </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43DAB921"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summer</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38FD0BB1"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2021</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5EB663E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8.26</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624B17A"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0.04</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8B94D2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27.4</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7D1444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0.03</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52354EB4"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0.02</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6219335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2.4</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7BD39CA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1.5</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002D5271"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7.8</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65C06D2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21.0</w:t>
            </w:r>
          </w:p>
        </w:tc>
      </w:tr>
      <w:tr w:rsidR="00171AB8" w:rsidRPr="00171AB8" w14:paraId="45EDBD22"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57F5CB61"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 </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0B883B0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autumn</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044D5FE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2021</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2763D02B"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8.14</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3B35D983"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0.04</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BE652E7"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19.4</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6E07395D"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0.03</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26308FA3"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0.17</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30031497"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2.5</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0139BD6D"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&lt;0.5</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F24A68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8.1</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5C15A87D"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8.0</w:t>
            </w:r>
          </w:p>
        </w:tc>
      </w:tr>
      <w:tr w:rsidR="00171AB8" w:rsidRPr="00171AB8" w14:paraId="1FC49DC3"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4C7D8AEE"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Vitry-sur-Seine</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0747B48A"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summer</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64E5D112"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2020</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5F928F8E"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7.87</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49A29A2"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0.06</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793BE6AB"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26.2</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0A0D1E84"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0.06</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3458731D"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0.09</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4044EC1D"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2.5</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F22E07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0.8</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6809029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6.4</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3CB5A696"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w:t>
            </w:r>
          </w:p>
        </w:tc>
      </w:tr>
      <w:tr w:rsidR="00171AB8" w:rsidRPr="00171AB8" w14:paraId="3C5EFF39"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54E51070"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 </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72B48747"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autumn</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12B6B2E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2020</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05F9B7AA"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7.94</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58079846"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0.08</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36699304"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27.1</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0B39D547"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0.17</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44B7A99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0.10</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54F19A16"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3.0</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53B1197B"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4C2B553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8.1</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35709DB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10.7</w:t>
            </w:r>
          </w:p>
        </w:tc>
      </w:tr>
      <w:tr w:rsidR="00171AB8" w:rsidRPr="00171AB8" w14:paraId="1D36EC7D"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2371F8B6"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 </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665F3123"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summer</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6CECEF71"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2021</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58AAB93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8.02</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88F3916"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0.08</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98DC1E2"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29.3</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6E53BA1D"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0.14</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1D17E186"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0.26</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3833963D"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2.5</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E1783B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1.3</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5724F05A"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7.9</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3F25839D"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20.7</w:t>
            </w:r>
          </w:p>
        </w:tc>
      </w:tr>
      <w:tr w:rsidR="00171AB8" w:rsidRPr="00171AB8" w14:paraId="419579A5"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5F1B31B4"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 </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314EAC5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autumn</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3237742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2021</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146FEC7D"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8.06</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4D0359A"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0.04</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62A525A4"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20.7</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74A1F677"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0.05</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0479370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0.19</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3940F4DD"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2.7</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0BFE9CA7"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0.9</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41CC6864"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7.5</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59CDA73B"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8.4</w:t>
            </w:r>
          </w:p>
        </w:tc>
      </w:tr>
      <w:tr w:rsidR="00171AB8" w:rsidRPr="00171AB8" w14:paraId="5AFEA8BC"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1E688868"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Champigny-sur-Marne</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2B45D2FA"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summer</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30BB8874"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2020</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256E967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8.02</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E903D23"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0.07</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E8627A2"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17.4</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BAB2302"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0.07</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0F6ABD33"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0.05</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0CE90D3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2.2</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63ACDFF4"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1.1</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7A187FD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5.8</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18ED19AC"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20.0</w:t>
            </w:r>
          </w:p>
        </w:tc>
      </w:tr>
      <w:tr w:rsidR="00171AB8" w:rsidRPr="00171AB8" w14:paraId="469FC5A8"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769C188C"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 </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5D66B46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autumn</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4823FC3B"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2020</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27904657"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8.19</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64E74873"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0.10</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7D3639C"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16.9</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3A10681"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0.08</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73834A7E"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0.05</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0ECDB67E"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2.2</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04DEB6DA"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1.7</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6F1969B6"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6.9</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3CF964E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11.0</w:t>
            </w:r>
          </w:p>
        </w:tc>
      </w:tr>
      <w:tr w:rsidR="00171AB8" w:rsidRPr="00171AB8" w14:paraId="49201BC9"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7A6EA787"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 </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021DDCA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summer</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4EA6E13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2021</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7319C534"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8.08</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3EAF59C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0.08</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6813BA66"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22.5</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57E2C11B"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0.04</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311711C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0.02</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5D1211DA"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3.4</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943BD2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1.5</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56BB41CD"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6.0</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68D832C2"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21.1</w:t>
            </w:r>
          </w:p>
        </w:tc>
      </w:tr>
      <w:tr w:rsidR="00171AB8" w:rsidRPr="00171AB8" w14:paraId="2E2737FC"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6FD6C9A7"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 </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1E03117E"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autumn</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76C2D222"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2021</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2B044782"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8.05</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5E38021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0.11</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5B53194"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18.5</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333BD2F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0.11</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1918D2D4"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0.27</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685CCFFA"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2.7</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4BA3962B"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1.1</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5DC4BC1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7.4</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5F71DC8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7.1</w:t>
            </w:r>
          </w:p>
        </w:tc>
      </w:tr>
      <w:tr w:rsidR="00171AB8" w:rsidRPr="00171AB8" w14:paraId="6F0113DE"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319B96D0"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Bougival</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38F5825A"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summer</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3D9699E7"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2020</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559AF946"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7.94</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3559E1C6"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0.09</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54373F9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25.2</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669096AB"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0.08</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53F10B24"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0.11</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614548EE"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2.7</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3A0BBF0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1.0</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6FAC774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7.1</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466A16F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19.9</w:t>
            </w:r>
          </w:p>
        </w:tc>
      </w:tr>
      <w:tr w:rsidR="00171AB8" w:rsidRPr="00171AB8" w14:paraId="4B238A0F"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176426AF"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 </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782CC4F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autumn</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688C2252"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2020</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630D9CCC"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8.05</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C45255D"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0.10</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3B71FCD"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24.4</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434BCC1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0.11</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4DE19FA4"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0.10</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63B63822"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2.7</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60945D3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0.8</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36C92AA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7.4</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5E750A93"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11.5</w:t>
            </w:r>
          </w:p>
        </w:tc>
      </w:tr>
      <w:tr w:rsidR="00171AB8" w:rsidRPr="00171AB8" w14:paraId="46C8E20B"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2D74476E"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 </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60E5029A"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summer</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4CA1BE43"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2021</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740CF4E4"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8.15</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301BC5E4"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0.11</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3483876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26.3</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34EF6B5E"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0.10</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5FF6B7E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0.07</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6FA396B"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2.5</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8797432"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1.3</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066B701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7.2</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62B7F89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21.0</w:t>
            </w:r>
          </w:p>
        </w:tc>
      </w:tr>
      <w:tr w:rsidR="00171AB8" w:rsidRPr="00171AB8" w14:paraId="68FCFA5C"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23949F62"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 </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17B32ED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autumn</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5018EFCE"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2021</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67B49BC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7.96</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6C941B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0.12</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41EADF33"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20.7</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6A817992"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0.14</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0421D246"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0.31</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08C810D"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2.7</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493F9D5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1.4</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8844011"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8.3</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749A92C1"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9.0</w:t>
            </w:r>
          </w:p>
        </w:tc>
      </w:tr>
      <w:tr w:rsidR="00171AB8" w:rsidRPr="00171AB8" w14:paraId="6AD12A2B"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4C1D8C30"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Conflans-Sainte-Honorine</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2497F571"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summer</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74AFA80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2020</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11CDBBF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8.04</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CB06E76"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0.08</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378A712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19.3</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55236ED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0.09</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4B5FCBC7"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0.07</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3519687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3.2</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AC84DAE"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0.8</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6158E081"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8.1</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29A99BF7"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21.9</w:t>
            </w:r>
          </w:p>
        </w:tc>
      </w:tr>
      <w:tr w:rsidR="00171AB8" w:rsidRPr="00171AB8" w14:paraId="3F0F7F09"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754BB2D9"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 </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74191927"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autumn</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01E6E3C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2020</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11BD37D1"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8.08</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312FD5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0.11</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A8D7D66"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19.8</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1106B87"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0.10</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3DF9D9BC"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0.07</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3522C3E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3.5</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1C2877B"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1.0</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6ED4383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8.4</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5E7EBC6D"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11.1</w:t>
            </w:r>
          </w:p>
        </w:tc>
      </w:tr>
      <w:tr w:rsidR="00171AB8" w:rsidRPr="00171AB8" w14:paraId="4F36555B"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50894327"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 </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3CE2029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summer</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45892E8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2021</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3ACA86D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7.96</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06A4073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0.07</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5DB51D9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22.5</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083D49E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0.10</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3248FC2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0.08</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34FE712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2.1</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048EC12"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1.3</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89539C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9.3</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7FD5FC2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20.9</w:t>
            </w:r>
          </w:p>
        </w:tc>
      </w:tr>
      <w:tr w:rsidR="00171AB8" w:rsidRPr="00171AB8" w14:paraId="3585147F"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7275561A"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 </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1A751FAE"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autumn</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1A4D0FFC"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2021</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196AEBC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8.07</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35E2D6E1"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0.05</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5A5A3D12"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18.5</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52E5B261"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0.07</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50F9211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0.28</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0077076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4.0</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71640662"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0.8</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555C322"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11.6</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662BB32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8.2</w:t>
            </w:r>
          </w:p>
        </w:tc>
      </w:tr>
      <w:tr w:rsidR="00171AB8" w:rsidRPr="00171AB8" w14:paraId="26B94B06"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4D70157E"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Triel-sur-Seine</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5FF555F1"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summer</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61EEF037"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2020</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26825CE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8.04</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7231D09E"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0.50</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7C1D360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27.1</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07AEBBD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0.27</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556895A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0.12</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841CEC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3.2</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7FA6A173"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1.2</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368CADF7"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8.4</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4DFAB9DE"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20.0</w:t>
            </w:r>
          </w:p>
        </w:tc>
      </w:tr>
      <w:tr w:rsidR="00171AB8" w:rsidRPr="00171AB8" w14:paraId="692F6E9E"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2D7FE2B3"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 </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1E28A56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autumn</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185D1E22"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2020</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4759B20D"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8.00</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5710834C"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0.84</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F89EE0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26.3</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597C455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0.16</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0F7D4EE3"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0.14</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55480EFD"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3.3</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4873E66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1.1</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215B3691"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9.1</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43492C2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11.4</w:t>
            </w:r>
          </w:p>
        </w:tc>
      </w:tr>
      <w:tr w:rsidR="00171AB8" w:rsidRPr="00171AB8" w14:paraId="21D3E268" w14:textId="77777777" w:rsidTr="00C51404">
        <w:trPr>
          <w:trHeight w:val="231"/>
        </w:trPr>
        <w:tc>
          <w:tcPr>
            <w:tcW w:w="2128" w:type="dxa"/>
            <w:tcBorders>
              <w:top w:val="nil"/>
              <w:left w:val="nil"/>
              <w:bottom w:val="nil"/>
              <w:right w:val="nil"/>
            </w:tcBorders>
            <w:shd w:val="clear" w:color="auto" w:fill="auto"/>
            <w:tcMar>
              <w:top w:w="15" w:type="dxa"/>
              <w:left w:w="65" w:type="dxa"/>
              <w:bottom w:w="0" w:type="dxa"/>
              <w:right w:w="65" w:type="dxa"/>
            </w:tcMar>
            <w:hideMark/>
          </w:tcPr>
          <w:p w14:paraId="5BB381CF" w14:textId="77777777" w:rsidR="00A60892" w:rsidRPr="00A60892" w:rsidRDefault="00A60892" w:rsidP="00A60892">
            <w:pPr>
              <w:spacing w:after="0" w:line="256" w:lineRule="auto"/>
              <w:rPr>
                <w:rFonts w:ascii="Arial" w:eastAsia="Times New Roman" w:hAnsi="Arial" w:cs="Arial"/>
                <w:sz w:val="20"/>
                <w:szCs w:val="20"/>
                <w:lang w:eastAsia="fr-FR"/>
              </w:rPr>
            </w:pPr>
            <w:r w:rsidRPr="00A60892">
              <w:rPr>
                <w:rFonts w:ascii="Calibri" w:eastAsia="Times New Roman" w:hAnsi="Calibri" w:cs="Calibri"/>
                <w:color w:val="000000"/>
                <w:kern w:val="24"/>
                <w:sz w:val="20"/>
                <w:szCs w:val="20"/>
                <w:lang w:val="en-GB" w:eastAsia="fr-FR"/>
              </w:rPr>
              <w:t> </w:t>
            </w:r>
          </w:p>
        </w:tc>
        <w:tc>
          <w:tcPr>
            <w:tcW w:w="940" w:type="dxa"/>
            <w:tcBorders>
              <w:top w:val="nil"/>
              <w:left w:val="nil"/>
              <w:bottom w:val="nil"/>
              <w:right w:val="nil"/>
            </w:tcBorders>
            <w:shd w:val="clear" w:color="auto" w:fill="auto"/>
            <w:tcMar>
              <w:top w:w="15" w:type="dxa"/>
              <w:left w:w="65" w:type="dxa"/>
              <w:bottom w:w="0" w:type="dxa"/>
              <w:right w:w="65" w:type="dxa"/>
            </w:tcMar>
            <w:vAlign w:val="bottom"/>
            <w:hideMark/>
          </w:tcPr>
          <w:p w14:paraId="1087B6F2"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summer</w:t>
            </w:r>
          </w:p>
        </w:tc>
        <w:tc>
          <w:tcPr>
            <w:tcW w:w="621" w:type="dxa"/>
            <w:tcBorders>
              <w:top w:val="nil"/>
              <w:left w:val="nil"/>
              <w:bottom w:val="nil"/>
              <w:right w:val="nil"/>
            </w:tcBorders>
            <w:shd w:val="clear" w:color="auto" w:fill="auto"/>
            <w:tcMar>
              <w:top w:w="15" w:type="dxa"/>
              <w:left w:w="65" w:type="dxa"/>
              <w:bottom w:w="0" w:type="dxa"/>
              <w:right w:w="65" w:type="dxa"/>
            </w:tcMar>
            <w:vAlign w:val="bottom"/>
            <w:hideMark/>
          </w:tcPr>
          <w:p w14:paraId="4182261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2021</w:t>
            </w:r>
          </w:p>
        </w:tc>
        <w:tc>
          <w:tcPr>
            <w:tcW w:w="559" w:type="dxa"/>
            <w:tcBorders>
              <w:top w:val="nil"/>
              <w:left w:val="nil"/>
              <w:bottom w:val="nil"/>
              <w:right w:val="nil"/>
            </w:tcBorders>
            <w:shd w:val="clear" w:color="auto" w:fill="auto"/>
            <w:tcMar>
              <w:top w:w="15" w:type="dxa"/>
              <w:left w:w="65" w:type="dxa"/>
              <w:bottom w:w="0" w:type="dxa"/>
              <w:right w:w="65" w:type="dxa"/>
            </w:tcMar>
            <w:hideMark/>
          </w:tcPr>
          <w:p w14:paraId="38FC7229"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7.72</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47B46A02"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0.25</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6F53A3C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25.0</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76BE9C9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0.11</w:t>
            </w:r>
          </w:p>
        </w:tc>
        <w:tc>
          <w:tcPr>
            <w:tcW w:w="679" w:type="dxa"/>
            <w:tcBorders>
              <w:top w:val="nil"/>
              <w:left w:val="nil"/>
              <w:bottom w:val="nil"/>
              <w:right w:val="nil"/>
            </w:tcBorders>
            <w:shd w:val="clear" w:color="auto" w:fill="auto"/>
            <w:tcMar>
              <w:top w:w="15" w:type="dxa"/>
              <w:left w:w="65" w:type="dxa"/>
              <w:bottom w:w="0" w:type="dxa"/>
              <w:right w:w="65" w:type="dxa"/>
            </w:tcMar>
            <w:hideMark/>
          </w:tcPr>
          <w:p w14:paraId="098B7ADF"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0.13</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46F5814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5.1</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536D201D"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5.1</w:t>
            </w:r>
          </w:p>
        </w:tc>
        <w:tc>
          <w:tcPr>
            <w:tcW w:w="641" w:type="dxa"/>
            <w:tcBorders>
              <w:top w:val="nil"/>
              <w:left w:val="nil"/>
              <w:bottom w:val="nil"/>
              <w:right w:val="nil"/>
            </w:tcBorders>
            <w:shd w:val="clear" w:color="auto" w:fill="auto"/>
            <w:tcMar>
              <w:top w:w="15" w:type="dxa"/>
              <w:left w:w="65" w:type="dxa"/>
              <w:bottom w:w="0" w:type="dxa"/>
              <w:right w:w="65" w:type="dxa"/>
            </w:tcMar>
            <w:hideMark/>
          </w:tcPr>
          <w:p w14:paraId="1C75CF8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15.1</w:t>
            </w:r>
          </w:p>
        </w:tc>
        <w:tc>
          <w:tcPr>
            <w:tcW w:w="559" w:type="dxa"/>
            <w:tcBorders>
              <w:top w:val="nil"/>
              <w:left w:val="nil"/>
              <w:bottom w:val="nil"/>
              <w:right w:val="nil"/>
            </w:tcBorders>
            <w:shd w:val="clear" w:color="auto" w:fill="auto"/>
            <w:tcMar>
              <w:top w:w="15" w:type="dxa"/>
              <w:left w:w="65" w:type="dxa"/>
              <w:bottom w:w="0" w:type="dxa"/>
              <w:right w:w="65" w:type="dxa"/>
            </w:tcMar>
            <w:vAlign w:val="bottom"/>
            <w:hideMark/>
          </w:tcPr>
          <w:p w14:paraId="6EA74375"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20.9</w:t>
            </w:r>
          </w:p>
        </w:tc>
      </w:tr>
      <w:tr w:rsidR="00171AB8" w:rsidRPr="00171AB8" w14:paraId="4B6B5F41" w14:textId="77777777" w:rsidTr="00C51404">
        <w:trPr>
          <w:trHeight w:val="231"/>
        </w:trPr>
        <w:tc>
          <w:tcPr>
            <w:tcW w:w="2128" w:type="dxa"/>
            <w:tcBorders>
              <w:top w:val="nil"/>
              <w:left w:val="nil"/>
              <w:bottom w:val="single" w:sz="8" w:space="0" w:color="000000"/>
              <w:right w:val="nil"/>
            </w:tcBorders>
            <w:shd w:val="clear" w:color="auto" w:fill="auto"/>
            <w:tcMar>
              <w:top w:w="15" w:type="dxa"/>
              <w:left w:w="65" w:type="dxa"/>
              <w:bottom w:w="0" w:type="dxa"/>
              <w:right w:w="65" w:type="dxa"/>
            </w:tcMar>
            <w:hideMark/>
          </w:tcPr>
          <w:p w14:paraId="58A16FD8"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 </w:t>
            </w:r>
          </w:p>
        </w:tc>
        <w:tc>
          <w:tcPr>
            <w:tcW w:w="940" w:type="dxa"/>
            <w:tcBorders>
              <w:top w:val="nil"/>
              <w:left w:val="nil"/>
              <w:bottom w:val="single" w:sz="8" w:space="0" w:color="000000"/>
              <w:right w:val="nil"/>
            </w:tcBorders>
            <w:shd w:val="clear" w:color="auto" w:fill="auto"/>
            <w:tcMar>
              <w:top w:w="15" w:type="dxa"/>
              <w:left w:w="65" w:type="dxa"/>
              <w:bottom w:w="0" w:type="dxa"/>
              <w:right w:w="65" w:type="dxa"/>
            </w:tcMar>
            <w:vAlign w:val="bottom"/>
            <w:hideMark/>
          </w:tcPr>
          <w:p w14:paraId="444C96EC"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autumn</w:t>
            </w:r>
          </w:p>
        </w:tc>
        <w:tc>
          <w:tcPr>
            <w:tcW w:w="621" w:type="dxa"/>
            <w:tcBorders>
              <w:top w:val="nil"/>
              <w:left w:val="nil"/>
              <w:bottom w:val="single" w:sz="8" w:space="0" w:color="000000"/>
              <w:right w:val="nil"/>
            </w:tcBorders>
            <w:shd w:val="clear" w:color="auto" w:fill="auto"/>
            <w:tcMar>
              <w:top w:w="15" w:type="dxa"/>
              <w:left w:w="65" w:type="dxa"/>
              <w:bottom w:w="0" w:type="dxa"/>
              <w:right w:w="65" w:type="dxa"/>
            </w:tcMar>
            <w:vAlign w:val="bottom"/>
            <w:hideMark/>
          </w:tcPr>
          <w:p w14:paraId="4946B353"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2021</w:t>
            </w:r>
          </w:p>
        </w:tc>
        <w:tc>
          <w:tcPr>
            <w:tcW w:w="559" w:type="dxa"/>
            <w:tcBorders>
              <w:top w:val="nil"/>
              <w:left w:val="nil"/>
              <w:bottom w:val="single" w:sz="8" w:space="0" w:color="000000"/>
              <w:right w:val="nil"/>
            </w:tcBorders>
            <w:shd w:val="clear" w:color="auto" w:fill="auto"/>
            <w:tcMar>
              <w:top w:w="15" w:type="dxa"/>
              <w:left w:w="65" w:type="dxa"/>
              <w:bottom w:w="0" w:type="dxa"/>
              <w:right w:w="65" w:type="dxa"/>
            </w:tcMar>
            <w:hideMark/>
          </w:tcPr>
          <w:p w14:paraId="385A5DF4"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7.94</w:t>
            </w:r>
          </w:p>
        </w:tc>
        <w:tc>
          <w:tcPr>
            <w:tcW w:w="641" w:type="dxa"/>
            <w:tcBorders>
              <w:top w:val="nil"/>
              <w:left w:val="nil"/>
              <w:bottom w:val="single" w:sz="8" w:space="0" w:color="000000"/>
              <w:right w:val="nil"/>
            </w:tcBorders>
            <w:shd w:val="clear" w:color="auto" w:fill="auto"/>
            <w:tcMar>
              <w:top w:w="15" w:type="dxa"/>
              <w:left w:w="65" w:type="dxa"/>
              <w:bottom w:w="0" w:type="dxa"/>
              <w:right w:w="65" w:type="dxa"/>
            </w:tcMar>
            <w:hideMark/>
          </w:tcPr>
          <w:p w14:paraId="7DD33B92"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0.24</w:t>
            </w:r>
          </w:p>
        </w:tc>
        <w:tc>
          <w:tcPr>
            <w:tcW w:w="641" w:type="dxa"/>
            <w:tcBorders>
              <w:top w:val="nil"/>
              <w:left w:val="nil"/>
              <w:bottom w:val="single" w:sz="8" w:space="0" w:color="000000"/>
              <w:right w:val="nil"/>
            </w:tcBorders>
            <w:shd w:val="clear" w:color="auto" w:fill="auto"/>
            <w:tcMar>
              <w:top w:w="15" w:type="dxa"/>
              <w:left w:w="65" w:type="dxa"/>
              <w:bottom w:w="0" w:type="dxa"/>
              <w:right w:w="65" w:type="dxa"/>
            </w:tcMar>
            <w:hideMark/>
          </w:tcPr>
          <w:p w14:paraId="2BA13964"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20.0</w:t>
            </w:r>
          </w:p>
        </w:tc>
        <w:tc>
          <w:tcPr>
            <w:tcW w:w="641" w:type="dxa"/>
            <w:tcBorders>
              <w:top w:val="nil"/>
              <w:left w:val="nil"/>
              <w:bottom w:val="single" w:sz="8" w:space="0" w:color="000000"/>
              <w:right w:val="nil"/>
            </w:tcBorders>
            <w:shd w:val="clear" w:color="auto" w:fill="auto"/>
            <w:tcMar>
              <w:top w:w="15" w:type="dxa"/>
              <w:left w:w="65" w:type="dxa"/>
              <w:bottom w:w="0" w:type="dxa"/>
              <w:right w:w="65" w:type="dxa"/>
            </w:tcMar>
            <w:hideMark/>
          </w:tcPr>
          <w:p w14:paraId="632373CA"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0.26</w:t>
            </w:r>
          </w:p>
        </w:tc>
        <w:tc>
          <w:tcPr>
            <w:tcW w:w="679" w:type="dxa"/>
            <w:tcBorders>
              <w:top w:val="nil"/>
              <w:left w:val="nil"/>
              <w:bottom w:val="single" w:sz="8" w:space="0" w:color="000000"/>
              <w:right w:val="nil"/>
            </w:tcBorders>
            <w:shd w:val="clear" w:color="auto" w:fill="auto"/>
            <w:tcMar>
              <w:top w:w="15" w:type="dxa"/>
              <w:left w:w="65" w:type="dxa"/>
              <w:bottom w:w="0" w:type="dxa"/>
              <w:right w:w="65" w:type="dxa"/>
            </w:tcMar>
            <w:hideMark/>
          </w:tcPr>
          <w:p w14:paraId="621DEAA4"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0.39</w:t>
            </w:r>
          </w:p>
        </w:tc>
        <w:tc>
          <w:tcPr>
            <w:tcW w:w="641" w:type="dxa"/>
            <w:tcBorders>
              <w:top w:val="nil"/>
              <w:left w:val="nil"/>
              <w:bottom w:val="single" w:sz="8" w:space="0" w:color="000000"/>
              <w:right w:val="nil"/>
            </w:tcBorders>
            <w:shd w:val="clear" w:color="auto" w:fill="auto"/>
            <w:tcMar>
              <w:top w:w="15" w:type="dxa"/>
              <w:left w:w="65" w:type="dxa"/>
              <w:bottom w:w="0" w:type="dxa"/>
              <w:right w:w="65" w:type="dxa"/>
            </w:tcMar>
            <w:hideMark/>
          </w:tcPr>
          <w:p w14:paraId="30BF82C0"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3.8</w:t>
            </w:r>
          </w:p>
        </w:tc>
        <w:tc>
          <w:tcPr>
            <w:tcW w:w="641" w:type="dxa"/>
            <w:tcBorders>
              <w:top w:val="nil"/>
              <w:left w:val="nil"/>
              <w:bottom w:val="single" w:sz="8" w:space="0" w:color="000000"/>
              <w:right w:val="nil"/>
            </w:tcBorders>
            <w:shd w:val="clear" w:color="auto" w:fill="auto"/>
            <w:tcMar>
              <w:top w:w="15" w:type="dxa"/>
              <w:left w:w="65" w:type="dxa"/>
              <w:bottom w:w="0" w:type="dxa"/>
              <w:right w:w="65" w:type="dxa"/>
            </w:tcMar>
            <w:hideMark/>
          </w:tcPr>
          <w:p w14:paraId="3E07CC2D"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1.1</w:t>
            </w:r>
          </w:p>
        </w:tc>
        <w:tc>
          <w:tcPr>
            <w:tcW w:w="641" w:type="dxa"/>
            <w:tcBorders>
              <w:top w:val="nil"/>
              <w:left w:val="nil"/>
              <w:bottom w:val="single" w:sz="8" w:space="0" w:color="000000"/>
              <w:right w:val="nil"/>
            </w:tcBorders>
            <w:shd w:val="clear" w:color="auto" w:fill="auto"/>
            <w:tcMar>
              <w:top w:w="15" w:type="dxa"/>
              <w:left w:w="65" w:type="dxa"/>
              <w:bottom w:w="0" w:type="dxa"/>
              <w:right w:w="65" w:type="dxa"/>
            </w:tcMar>
            <w:hideMark/>
          </w:tcPr>
          <w:p w14:paraId="4C30BEAD" w14:textId="77777777"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12.4</w:t>
            </w:r>
          </w:p>
        </w:tc>
        <w:tc>
          <w:tcPr>
            <w:tcW w:w="559" w:type="dxa"/>
            <w:tcBorders>
              <w:top w:val="nil"/>
              <w:left w:val="nil"/>
              <w:bottom w:val="single" w:sz="8" w:space="0" w:color="000000"/>
              <w:right w:val="nil"/>
            </w:tcBorders>
            <w:shd w:val="clear" w:color="auto" w:fill="auto"/>
            <w:tcMar>
              <w:top w:w="15" w:type="dxa"/>
              <w:left w:w="65" w:type="dxa"/>
              <w:bottom w:w="0" w:type="dxa"/>
              <w:right w:w="65" w:type="dxa"/>
            </w:tcMar>
            <w:vAlign w:val="bottom"/>
            <w:hideMark/>
          </w:tcPr>
          <w:p w14:paraId="050FD502" w14:textId="7E10E408" w:rsidR="00A60892" w:rsidRPr="00A60892" w:rsidRDefault="00A60892" w:rsidP="00A60892">
            <w:pPr>
              <w:spacing w:after="0" w:line="256" w:lineRule="auto"/>
              <w:rPr>
                <w:rFonts w:ascii="Arial" w:eastAsia="Times New Roman" w:hAnsi="Arial" w:cs="Arial"/>
                <w:sz w:val="24"/>
                <w:szCs w:val="24"/>
                <w:lang w:eastAsia="fr-FR"/>
              </w:rPr>
            </w:pPr>
            <w:r w:rsidRPr="00A60892">
              <w:rPr>
                <w:rFonts w:ascii="Calibri" w:eastAsia="Times New Roman" w:hAnsi="Calibri" w:cs="Calibri"/>
                <w:color w:val="000000"/>
                <w:kern w:val="24"/>
                <w:sz w:val="24"/>
                <w:szCs w:val="24"/>
                <w:lang w:val="en-GB" w:eastAsia="fr-FR"/>
              </w:rPr>
              <w:t>9.6</w:t>
            </w:r>
          </w:p>
        </w:tc>
      </w:tr>
    </w:tbl>
    <w:p w14:paraId="180A0324" w14:textId="1E5F6C85" w:rsidR="00720F45" w:rsidRDefault="00720F45" w:rsidP="00420E8E">
      <w:pPr>
        <w:pStyle w:val="Lgende"/>
        <w:rPr>
          <w:rFonts w:ascii="Times New Roman" w:hAnsi="Times New Roman"/>
          <w:i w:val="0"/>
          <w:sz w:val="24"/>
          <w:szCs w:val="24"/>
        </w:rPr>
      </w:pPr>
    </w:p>
    <w:p w14:paraId="5CD7EA55" w14:textId="77777777" w:rsidR="00A60892" w:rsidRPr="00E529F2" w:rsidRDefault="00A60892">
      <w:pPr>
        <w:jc w:val="both"/>
        <w:rPr>
          <w:rFonts w:eastAsia="Calibri" w:cs="Times New Roman"/>
          <w:color w:val="44546A"/>
          <w:lang w:val="en-US"/>
        </w:rPr>
      </w:pPr>
    </w:p>
    <w:sectPr w:rsidR="00A60892" w:rsidRPr="00E529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E8E"/>
    <w:rsid w:val="00045DFB"/>
    <w:rsid w:val="00171AB8"/>
    <w:rsid w:val="001823FA"/>
    <w:rsid w:val="001D17D8"/>
    <w:rsid w:val="00272C91"/>
    <w:rsid w:val="002D03D6"/>
    <w:rsid w:val="002E2BB2"/>
    <w:rsid w:val="00342DF4"/>
    <w:rsid w:val="00371344"/>
    <w:rsid w:val="003C705F"/>
    <w:rsid w:val="00420E8E"/>
    <w:rsid w:val="00494196"/>
    <w:rsid w:val="00556C24"/>
    <w:rsid w:val="00621F3E"/>
    <w:rsid w:val="006E66C6"/>
    <w:rsid w:val="00720F45"/>
    <w:rsid w:val="007731E5"/>
    <w:rsid w:val="00850D4C"/>
    <w:rsid w:val="008C141E"/>
    <w:rsid w:val="008D7555"/>
    <w:rsid w:val="0092340E"/>
    <w:rsid w:val="009C2C24"/>
    <w:rsid w:val="009E2178"/>
    <w:rsid w:val="00A137AE"/>
    <w:rsid w:val="00A520E1"/>
    <w:rsid w:val="00A60892"/>
    <w:rsid w:val="00AC71FB"/>
    <w:rsid w:val="00B55282"/>
    <w:rsid w:val="00B624B1"/>
    <w:rsid w:val="00C51404"/>
    <w:rsid w:val="00C772E5"/>
    <w:rsid w:val="00C86944"/>
    <w:rsid w:val="00CA3160"/>
    <w:rsid w:val="00CE225F"/>
    <w:rsid w:val="00CE688B"/>
    <w:rsid w:val="00D72054"/>
    <w:rsid w:val="00DC5CF0"/>
    <w:rsid w:val="00E02993"/>
    <w:rsid w:val="00E33536"/>
    <w:rsid w:val="00E529F2"/>
    <w:rsid w:val="00E671E8"/>
    <w:rsid w:val="00E772FC"/>
    <w:rsid w:val="00EA0418"/>
    <w:rsid w:val="00F23B7E"/>
    <w:rsid w:val="00FE72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C891E"/>
  <w15:chartTrackingRefBased/>
  <w15:docId w15:val="{335042D7-1CCF-4115-B92D-1EEF37F23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E8E"/>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aliases w:val="auteurs"/>
    <w:basedOn w:val="Normal"/>
    <w:next w:val="Normal"/>
    <w:link w:val="LgendeCar"/>
    <w:uiPriority w:val="35"/>
    <w:unhideWhenUsed/>
    <w:qFormat/>
    <w:rsid w:val="00420E8E"/>
    <w:pPr>
      <w:spacing w:after="200" w:line="240" w:lineRule="auto"/>
      <w:jc w:val="both"/>
    </w:pPr>
    <w:rPr>
      <w:rFonts w:ascii="Calibri" w:eastAsia="Calibri" w:hAnsi="Calibri" w:cs="Times New Roman"/>
      <w:i/>
      <w:iCs/>
      <w:color w:val="44546A"/>
      <w:sz w:val="18"/>
      <w:szCs w:val="18"/>
    </w:rPr>
  </w:style>
  <w:style w:type="character" w:customStyle="1" w:styleId="LgendeCar">
    <w:name w:val="Légende Car"/>
    <w:aliases w:val="auteurs Car"/>
    <w:basedOn w:val="Policepardfaut"/>
    <w:link w:val="Lgende"/>
    <w:uiPriority w:val="35"/>
    <w:rsid w:val="00420E8E"/>
    <w:rPr>
      <w:rFonts w:ascii="Calibri" w:eastAsia="Calibri" w:hAnsi="Calibri" w:cs="Times New Roman"/>
      <w:i/>
      <w:iCs/>
      <w:color w:val="44546A"/>
      <w:sz w:val="18"/>
      <w:szCs w:val="18"/>
    </w:rPr>
  </w:style>
  <w:style w:type="table" w:styleId="TableauGrille4-Accentuation3">
    <w:name w:val="Grid Table 4 Accent 3"/>
    <w:basedOn w:val="TableauNormal"/>
    <w:uiPriority w:val="49"/>
    <w:rsid w:val="00420E8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Marquedecommentaire">
    <w:name w:val="annotation reference"/>
    <w:basedOn w:val="Policepardfaut"/>
    <w:uiPriority w:val="99"/>
    <w:semiHidden/>
    <w:unhideWhenUsed/>
    <w:rsid w:val="00556C24"/>
    <w:rPr>
      <w:sz w:val="16"/>
      <w:szCs w:val="16"/>
    </w:rPr>
  </w:style>
  <w:style w:type="paragraph" w:styleId="Commentaire">
    <w:name w:val="annotation text"/>
    <w:basedOn w:val="Normal"/>
    <w:link w:val="CommentaireCar"/>
    <w:uiPriority w:val="99"/>
    <w:semiHidden/>
    <w:unhideWhenUsed/>
    <w:rsid w:val="00556C24"/>
    <w:pPr>
      <w:spacing w:line="240" w:lineRule="auto"/>
    </w:pPr>
    <w:rPr>
      <w:sz w:val="20"/>
      <w:szCs w:val="20"/>
    </w:rPr>
  </w:style>
  <w:style w:type="character" w:customStyle="1" w:styleId="CommentaireCar">
    <w:name w:val="Commentaire Car"/>
    <w:basedOn w:val="Policepardfaut"/>
    <w:link w:val="Commentaire"/>
    <w:uiPriority w:val="99"/>
    <w:semiHidden/>
    <w:rsid w:val="00556C24"/>
    <w:rPr>
      <w:sz w:val="20"/>
      <w:szCs w:val="20"/>
    </w:rPr>
  </w:style>
  <w:style w:type="paragraph" w:styleId="Objetducommentaire">
    <w:name w:val="annotation subject"/>
    <w:basedOn w:val="Commentaire"/>
    <w:next w:val="Commentaire"/>
    <w:link w:val="ObjetducommentaireCar"/>
    <w:uiPriority w:val="99"/>
    <w:semiHidden/>
    <w:unhideWhenUsed/>
    <w:rsid w:val="00B55282"/>
    <w:rPr>
      <w:b/>
      <w:bCs/>
    </w:rPr>
  </w:style>
  <w:style w:type="character" w:customStyle="1" w:styleId="ObjetducommentaireCar">
    <w:name w:val="Objet du commentaire Car"/>
    <w:basedOn w:val="CommentaireCar"/>
    <w:link w:val="Objetducommentaire"/>
    <w:uiPriority w:val="99"/>
    <w:semiHidden/>
    <w:rsid w:val="00B55282"/>
    <w:rPr>
      <w:b/>
      <w:bCs/>
      <w:sz w:val="20"/>
      <w:szCs w:val="20"/>
    </w:rPr>
  </w:style>
  <w:style w:type="paragraph" w:styleId="Textedebulles">
    <w:name w:val="Balloon Text"/>
    <w:basedOn w:val="Normal"/>
    <w:link w:val="TextedebullesCar"/>
    <w:uiPriority w:val="99"/>
    <w:semiHidden/>
    <w:unhideWhenUsed/>
    <w:rsid w:val="00B5528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55282"/>
    <w:rPr>
      <w:rFonts w:ascii="Segoe UI" w:hAnsi="Segoe UI" w:cs="Segoe UI"/>
      <w:sz w:val="18"/>
      <w:szCs w:val="18"/>
    </w:rPr>
  </w:style>
  <w:style w:type="paragraph" w:customStyle="1" w:styleId="paragraph">
    <w:name w:val="paragraph"/>
    <w:basedOn w:val="Normal"/>
    <w:rsid w:val="00A137AE"/>
    <w:pPr>
      <w:spacing w:before="100" w:beforeAutospacing="1" w:after="100" w:afterAutospacing="1" w:line="240" w:lineRule="auto"/>
    </w:pPr>
    <w:rPr>
      <w:rFonts w:ascii="Times New Roman" w:eastAsia="Times New Roman" w:hAnsi="Times New Roman" w:cs="Times New Roman"/>
      <w:noProof/>
      <w:sz w:val="24"/>
      <w:szCs w:val="24"/>
      <w:lang w:val="en-GB" w:eastAsia="fr-FR"/>
    </w:rPr>
  </w:style>
  <w:style w:type="character" w:customStyle="1" w:styleId="normaltextrun">
    <w:name w:val="normaltextrun"/>
    <w:basedOn w:val="Policepardfaut"/>
    <w:rsid w:val="00A137AE"/>
  </w:style>
  <w:style w:type="character" w:customStyle="1" w:styleId="eop">
    <w:name w:val="eop"/>
    <w:basedOn w:val="Policepardfaut"/>
    <w:rsid w:val="00A608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418061">
      <w:bodyDiv w:val="1"/>
      <w:marLeft w:val="0"/>
      <w:marRight w:val="0"/>
      <w:marTop w:val="0"/>
      <w:marBottom w:val="0"/>
      <w:divBdr>
        <w:top w:val="none" w:sz="0" w:space="0" w:color="auto"/>
        <w:left w:val="none" w:sz="0" w:space="0" w:color="auto"/>
        <w:bottom w:val="none" w:sz="0" w:space="0" w:color="auto"/>
        <w:right w:val="none" w:sz="0" w:space="0" w:color="auto"/>
      </w:divBdr>
    </w:div>
    <w:div w:id="1021591467">
      <w:bodyDiv w:val="1"/>
      <w:marLeft w:val="0"/>
      <w:marRight w:val="0"/>
      <w:marTop w:val="0"/>
      <w:marBottom w:val="0"/>
      <w:divBdr>
        <w:top w:val="none" w:sz="0" w:space="0" w:color="auto"/>
        <w:left w:val="none" w:sz="0" w:space="0" w:color="auto"/>
        <w:bottom w:val="none" w:sz="0" w:space="0" w:color="auto"/>
        <w:right w:val="none" w:sz="0" w:space="0" w:color="auto"/>
      </w:divBdr>
    </w:div>
    <w:div w:id="1302229052">
      <w:bodyDiv w:val="1"/>
      <w:marLeft w:val="0"/>
      <w:marRight w:val="0"/>
      <w:marTop w:val="0"/>
      <w:marBottom w:val="0"/>
      <w:divBdr>
        <w:top w:val="none" w:sz="0" w:space="0" w:color="auto"/>
        <w:left w:val="none" w:sz="0" w:space="0" w:color="auto"/>
        <w:bottom w:val="none" w:sz="0" w:space="0" w:color="auto"/>
        <w:right w:val="none" w:sz="0" w:space="0" w:color="auto"/>
      </w:divBdr>
    </w:div>
    <w:div w:id="1413773688">
      <w:bodyDiv w:val="1"/>
      <w:marLeft w:val="0"/>
      <w:marRight w:val="0"/>
      <w:marTop w:val="0"/>
      <w:marBottom w:val="0"/>
      <w:divBdr>
        <w:top w:val="none" w:sz="0" w:space="0" w:color="auto"/>
        <w:left w:val="none" w:sz="0" w:space="0" w:color="auto"/>
        <w:bottom w:val="none" w:sz="0" w:space="0" w:color="auto"/>
        <w:right w:val="none" w:sz="0" w:space="0" w:color="auto"/>
      </w:divBdr>
    </w:div>
    <w:div w:id="1709446850">
      <w:bodyDiv w:val="1"/>
      <w:marLeft w:val="0"/>
      <w:marRight w:val="0"/>
      <w:marTop w:val="0"/>
      <w:marBottom w:val="0"/>
      <w:divBdr>
        <w:top w:val="none" w:sz="0" w:space="0" w:color="auto"/>
        <w:left w:val="none" w:sz="0" w:space="0" w:color="auto"/>
        <w:bottom w:val="none" w:sz="0" w:space="0" w:color="auto"/>
        <w:right w:val="none" w:sz="0" w:space="0" w:color="auto"/>
      </w:divBdr>
    </w:div>
    <w:div w:id="201052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DBD486BD37984A90772EEBF8FBD335" ma:contentTypeVersion="16" ma:contentTypeDescription="Crée un document." ma:contentTypeScope="" ma:versionID="8b744d58d9e9ed661bd861a30146593a">
  <xsd:schema xmlns:xsd="http://www.w3.org/2001/XMLSchema" xmlns:xs="http://www.w3.org/2001/XMLSchema" xmlns:p="http://schemas.microsoft.com/office/2006/metadata/properties" xmlns:ns3="80309a86-6fa7-4798-b627-ed94a49c4bd3" xmlns:ns4="729424db-06a7-40a1-85b5-4d50bf760f15" targetNamespace="http://schemas.microsoft.com/office/2006/metadata/properties" ma:root="true" ma:fieldsID="a45ae8f347a145c34c6c845dc13e34ad" ns3:_="" ns4:_="">
    <xsd:import namespace="80309a86-6fa7-4798-b627-ed94a49c4bd3"/>
    <xsd:import namespace="729424db-06a7-40a1-85b5-4d50bf760f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309a86-6fa7-4798-b627-ed94a49c4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9424db-06a7-40a1-85b5-4d50bf760f15"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SharingHintHash" ma:index="19"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0309a86-6fa7-4798-b627-ed94a49c4bd3" xsi:nil="true"/>
  </documentManagement>
</p:properties>
</file>

<file path=customXml/itemProps1.xml><?xml version="1.0" encoding="utf-8"?>
<ds:datastoreItem xmlns:ds="http://schemas.openxmlformats.org/officeDocument/2006/customXml" ds:itemID="{A552257E-C862-4522-949F-6E6B52EB0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309a86-6fa7-4798-b627-ed94a49c4bd3"/>
    <ds:schemaRef ds:uri="729424db-06a7-40a1-85b5-4d50bf760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D98808-D066-446D-AF7A-33511D40BD06}">
  <ds:schemaRefs>
    <ds:schemaRef ds:uri="http://schemas.microsoft.com/sharepoint/v3/contenttype/forms"/>
  </ds:schemaRefs>
</ds:datastoreItem>
</file>

<file path=customXml/itemProps3.xml><?xml version="1.0" encoding="utf-8"?>
<ds:datastoreItem xmlns:ds="http://schemas.openxmlformats.org/officeDocument/2006/customXml" ds:itemID="{F8067F13-718C-4EF0-A908-E766E657AEA8}">
  <ds:schemaRefs>
    <ds:schemaRef ds:uri="http://purl.org/dc/terms/"/>
    <ds:schemaRef ds:uri="http://purl.org/dc/elements/1.1/"/>
    <ds:schemaRef ds:uri="http://purl.org/dc/dcmitype/"/>
    <ds:schemaRef ds:uri="http://schemas.microsoft.com/office/2006/metadata/properties"/>
    <ds:schemaRef ds:uri="http://schemas.microsoft.com/office/infopath/2007/PartnerControls"/>
    <ds:schemaRef ds:uri="http://schemas.microsoft.com/office/2006/documentManagement/types"/>
    <ds:schemaRef ds:uri="729424db-06a7-40a1-85b5-4d50bf760f15"/>
    <ds:schemaRef ds:uri="http://schemas.openxmlformats.org/package/2006/metadata/core-properties"/>
    <ds:schemaRef ds:uri="80309a86-6fa7-4798-b627-ed94a49c4bd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471</Words>
  <Characters>2596</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 My Dung Jusselme</dc:creator>
  <cp:keywords/>
  <dc:description/>
  <cp:lastModifiedBy>Thi My Dung Jusselme</cp:lastModifiedBy>
  <cp:revision>19</cp:revision>
  <dcterms:created xsi:type="dcterms:W3CDTF">2023-09-30T16:14:00Z</dcterms:created>
  <dcterms:modified xsi:type="dcterms:W3CDTF">2024-04-16T13:52:00Z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0x01010017DBD486BD37984A90772EEBF8FBD335</vt:lpwstr>
  </property>
</Properties>
</file>