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F3B" w:rsidRPr="00AE32D9" w:rsidRDefault="00796F3B" w:rsidP="00796F3B">
      <w:pPr>
        <w:spacing w:line="480" w:lineRule="auto"/>
        <w:rPr>
          <w:rFonts w:cs="Times New Roman"/>
        </w:rPr>
      </w:pPr>
      <w:r w:rsidRPr="00AE32D9">
        <w:rPr>
          <w:rFonts w:cs="Times New Roman"/>
          <w:b/>
          <w:bCs/>
        </w:rPr>
        <w:t xml:space="preserve">Fig. S1. </w:t>
      </w:r>
      <w:r w:rsidRPr="00AE32D9">
        <w:rPr>
          <w:rFonts w:cs="Times New Roman"/>
        </w:rPr>
        <w:t>Quantification of the effects of midge larval biomass on benthic P</w:t>
      </w:r>
      <w:r w:rsidRPr="00AE32D9">
        <w:rPr>
          <w:rFonts w:cs="Times New Roman"/>
          <w:vertAlign w:val="subscript"/>
        </w:rPr>
        <w:t>max</w:t>
      </w:r>
      <w:r w:rsidRPr="00AE32D9">
        <w:rPr>
          <w:rFonts w:cs="Times New Roman"/>
        </w:rPr>
        <w:t xml:space="preserve"> from both the time-series analysis (Fig. 3) and from the estimates of benthic NEP from individual incubation cores (Fig. 4). The points give the values of benthic P</w:t>
      </w:r>
      <w:r w:rsidRPr="00AE32D9">
        <w:rPr>
          <w:rFonts w:cs="Times New Roman"/>
          <w:vertAlign w:val="subscript"/>
        </w:rPr>
        <w:t>max</w:t>
      </w:r>
      <w:r w:rsidRPr="00AE32D9">
        <w:rPr>
          <w:rFonts w:cs="Times New Roman"/>
        </w:rPr>
        <w:t xml:space="preserve"> at each sample point with standard errors, the thin black line is the maximum likelihood estimates of benthic P</w:t>
      </w:r>
      <w:r w:rsidRPr="00AE32D9">
        <w:rPr>
          <w:rFonts w:cs="Times New Roman"/>
          <w:vertAlign w:val="subscript"/>
        </w:rPr>
        <w:t>max</w:t>
      </w:r>
      <w:r w:rsidRPr="00AE32D9">
        <w:rPr>
          <w:rFonts w:cs="Times New Roman"/>
        </w:rPr>
        <w:t xml:space="preserve"> obtained from a Kalman smoother, and the orange line is midge larval biomass (square-root transformed). The gray line is the estimated benthic P</w:t>
      </w:r>
      <w:r w:rsidRPr="00AE32D9">
        <w:rPr>
          <w:rFonts w:cs="Times New Roman"/>
          <w:vertAlign w:val="subscript"/>
        </w:rPr>
        <w:t>max</w:t>
      </w:r>
      <w:r w:rsidRPr="00AE32D9">
        <w:rPr>
          <w:rFonts w:cs="Times New Roman"/>
        </w:rPr>
        <w:t xml:space="preserve"> from the fitted model with midge biomass set to zero, so the effect of midges is given as the difference between the gray and black lines. The green line is the estimated benthic P</w:t>
      </w:r>
      <w:r w:rsidRPr="00AE32D9">
        <w:rPr>
          <w:rFonts w:cs="Times New Roman"/>
          <w:vertAlign w:val="subscript"/>
        </w:rPr>
        <w:t>max</w:t>
      </w:r>
      <w:r w:rsidRPr="00AE32D9">
        <w:rPr>
          <w:rFonts w:cs="Times New Roman"/>
        </w:rPr>
        <w:t xml:space="preserve"> using the log(count + 1) mean number of midge larvae per incubation core in the time series multiplied by </w:t>
      </w:r>
      <w:r w:rsidRPr="00AE32D9">
        <w:rPr>
          <w:rFonts w:cs="Times New Roman"/>
          <w:i/>
          <w:iCs/>
        </w:rPr>
        <w:t>a</w:t>
      </w:r>
      <w:r w:rsidRPr="00AE32D9">
        <w:rPr>
          <w:rFonts w:cs="Times New Roman"/>
          <w:vertAlign w:val="subscript"/>
        </w:rPr>
        <w:t>1</w:t>
      </w:r>
      <w:r w:rsidRPr="00AE32D9">
        <w:rPr>
          <w:rFonts w:cs="Times New Roman"/>
        </w:rPr>
        <w:t xml:space="preserve"> = 8.38 (equation 5) as estimated from the data on individual incubation cores (Table 2).</w:t>
      </w:r>
    </w:p>
    <w:p w:rsidR="00796F3B" w:rsidRPr="00AE32D9" w:rsidRDefault="00796F3B" w:rsidP="00796F3B">
      <w:pPr>
        <w:spacing w:line="480" w:lineRule="auto"/>
        <w:rPr>
          <w:rFonts w:cs="Times New Roman"/>
          <w:color w:val="000000" w:themeColor="text1"/>
        </w:rPr>
      </w:pPr>
    </w:p>
    <w:p w:rsidR="00796F3B" w:rsidRPr="00AE32D9" w:rsidRDefault="00796F3B" w:rsidP="00796F3B">
      <w:pPr>
        <w:pStyle w:val="p1"/>
        <w:spacing w:after="240" w:line="480" w:lineRule="auto"/>
      </w:pPr>
      <w:r w:rsidRPr="00AE32D9">
        <w:rPr>
          <w:rFonts w:ascii="Times New Roman" w:hAnsi="Times New Roman"/>
          <w:b/>
          <w:bCs/>
          <w:color w:val="000000" w:themeColor="text1"/>
          <w:sz w:val="24"/>
          <w:szCs w:val="24"/>
        </w:rPr>
        <w:t xml:space="preserve">Fig. S2. </w:t>
      </w:r>
      <w:r w:rsidRPr="00AE32D9">
        <w:rPr>
          <w:rFonts w:ascii="Times New Roman" w:hAnsi="Times New Roman"/>
          <w:color w:val="000000" w:themeColor="text1"/>
          <w:sz w:val="24"/>
          <w:szCs w:val="24"/>
        </w:rPr>
        <w:t>Data exploration to investigate possible photorespiration. Photorespiration is more likely to occur if the initial concentration of dissolved oxygen (%DO) is high, leading to a high O</w:t>
      </w:r>
      <w:r w:rsidRPr="00AE32D9">
        <w:rPr>
          <w:rFonts w:ascii="Times New Roman" w:hAnsi="Times New Roman"/>
          <w:color w:val="000000" w:themeColor="text1"/>
          <w:sz w:val="24"/>
          <w:szCs w:val="24"/>
          <w:vertAlign w:val="subscript"/>
        </w:rPr>
        <w:t>2</w:t>
      </w:r>
      <w:r w:rsidRPr="00AE32D9">
        <w:rPr>
          <w:rFonts w:ascii="Times New Roman" w:hAnsi="Times New Roman"/>
          <w:color w:val="000000" w:themeColor="text1"/>
          <w:sz w:val="24"/>
          <w:szCs w:val="24"/>
        </w:rPr>
        <w:t>:CO</w:t>
      </w:r>
      <w:r w:rsidRPr="00AE32D9">
        <w:rPr>
          <w:rFonts w:ascii="Times New Roman" w:hAnsi="Times New Roman"/>
          <w:color w:val="000000" w:themeColor="text1"/>
          <w:sz w:val="24"/>
          <w:szCs w:val="24"/>
          <w:vertAlign w:val="subscript"/>
        </w:rPr>
        <w:t>2</w:t>
      </w:r>
      <w:r w:rsidRPr="00AE32D9">
        <w:rPr>
          <w:rFonts w:ascii="Times New Roman" w:hAnsi="Times New Roman"/>
          <w:color w:val="000000" w:themeColor="text1"/>
          <w:sz w:val="24"/>
          <w:szCs w:val="24"/>
        </w:rPr>
        <w:t xml:space="preserve"> ratio </w:t>
      </w:r>
      <w:r w:rsidRPr="00AE32D9">
        <w:rPr>
          <w:rFonts w:ascii="Times New Roman" w:hAnsi="Times New Roman"/>
          <w:color w:val="000000" w:themeColor="text1"/>
          <w:sz w:val="24"/>
          <w:szCs w:val="24"/>
        </w:rPr>
        <w:fldChar w:fldCharType="begin"/>
      </w:r>
      <w:r w:rsidRPr="00AE32D9">
        <w:rPr>
          <w:rFonts w:ascii="Times New Roman" w:hAnsi="Times New Roman"/>
          <w:color w:val="000000" w:themeColor="text1"/>
          <w:sz w:val="24"/>
          <w:szCs w:val="24"/>
        </w:rPr>
        <w:instrText xml:space="preserve"> ADDIN EN.CITE &lt;EndNote&gt;&lt;Cite&gt;&lt;Author&gt;Burris&lt;/Author&gt;&lt;Year&gt;1981&lt;/Year&gt;&lt;RecNum&gt;13270&lt;/RecNum&gt;&lt;DisplayText&gt;(Burris 1981)&lt;/DisplayText&gt;&lt;record&gt;&lt;rec-number&gt;13270&lt;/rec-number&gt;&lt;foreign-keys&gt;&lt;key app="EN" db-id="929rvdxtexw5dceaa2evxtfczs2pp9r9twde" timestamp="1766341916"&gt;13270&lt;/key&gt;&lt;/foreign-keys&gt;&lt;ref-type name="Journal Article"&gt;17&lt;/ref-type&gt;&lt;contributors&gt;&lt;authors&gt;&lt;author&gt;Burris, J. E.&lt;/author&gt;&lt;/authors&gt;&lt;/contributors&gt;&lt;titles&gt;&lt;title&gt;Effects of oxygen and inorganic carbon concentrations on the photosynthetic quotients of marine algae&lt;/title&gt;&lt;secondary-title&gt;Marine Biology&lt;/secondary-title&gt;&lt;/titles&gt;&lt;periodical&gt;&lt;full-title&gt;Marine Biology&lt;/full-title&gt;&lt;/periodical&gt;&lt;pages&gt;215-219&lt;/pages&gt;&lt;volume&gt;65&lt;/volume&gt;&lt;number&gt;3&lt;/number&gt;&lt;dates&gt;&lt;year&gt;1981&lt;/year&gt;&lt;pub-dates&gt;&lt;date&gt;1981/12/01&lt;/date&gt;&lt;/pub-dates&gt;&lt;/dates&gt;&lt;isbn&gt;1432-1793&lt;/isbn&gt;&lt;urls&gt;&lt;related-urls&gt;&lt;url&gt;https://doi.org/10.1007/BF00397114&lt;/url&gt;&lt;/related-urls&gt;&lt;/urls&gt;&lt;electronic-resource-num&gt;10.1007/BF00397114&lt;/electronic-resource-num&gt;&lt;/record&gt;&lt;/Cite&gt;&lt;/EndNote&gt;</w:instrText>
      </w:r>
      <w:r w:rsidRPr="00AE32D9">
        <w:rPr>
          <w:rFonts w:ascii="Times New Roman" w:hAnsi="Times New Roman"/>
          <w:color w:val="000000" w:themeColor="text1"/>
          <w:sz w:val="24"/>
          <w:szCs w:val="24"/>
        </w:rPr>
        <w:fldChar w:fldCharType="separate"/>
      </w:r>
      <w:r w:rsidRPr="00AE32D9">
        <w:rPr>
          <w:rFonts w:ascii="Times New Roman" w:hAnsi="Times New Roman"/>
          <w:color w:val="000000" w:themeColor="text1"/>
          <w:sz w:val="24"/>
          <w:szCs w:val="24"/>
        </w:rPr>
        <w:t>(Burris 1981)</w:t>
      </w:r>
      <w:r w:rsidRPr="00AE32D9">
        <w:rPr>
          <w:rFonts w:ascii="Times New Roman" w:hAnsi="Times New Roman"/>
          <w:color w:val="000000" w:themeColor="text1"/>
          <w:sz w:val="24"/>
          <w:szCs w:val="24"/>
        </w:rPr>
        <w:fldChar w:fldCharType="end"/>
      </w:r>
      <w:r w:rsidRPr="00AE32D9">
        <w:rPr>
          <w:rFonts w:ascii="Times New Roman" w:hAnsi="Times New Roman"/>
          <w:color w:val="000000" w:themeColor="text1"/>
          <w:sz w:val="24"/>
          <w:szCs w:val="24"/>
        </w:rPr>
        <w:t xml:space="preserve">. The panels present NEP measured as oxygen evolution from five light-exposed sediment cores for each of 101 sample days versus (A) the initial percent dissolved oxygen (%DO) and (B) the PAR light intensity. The data include the sample days used in the time-series analyses (Fig. 1), but excluded 8 sample days on which light levels were not taken with a PAR light meter; the light levels for these sample days used to compute benthic NEP in the time-series analyses (Fig. 1) were computed from a light logger measuring in flux. The data were fit to equation 6 (red lines) in which the total aerobic respiration is made a function of the initial %DO: </w:t>
      </w:r>
      <w:r w:rsidRPr="00AE32D9">
        <w:rPr>
          <w:rFonts w:ascii="Symbol" w:eastAsiaTheme="minorEastAsia" w:hAnsi="Symbol"/>
          <w:color w:val="000000" w:themeColor="text1"/>
          <w:sz w:val="24"/>
          <w:szCs w:val="24"/>
        </w:rPr>
        <w:t></w:t>
      </w:r>
      <w:r w:rsidRPr="00AE32D9">
        <w:rPr>
          <w:rFonts w:eastAsiaTheme="minorEastAsia"/>
          <w:color w:val="000000" w:themeColor="text1"/>
          <w:sz w:val="24"/>
          <w:szCs w:val="24"/>
        </w:rPr>
        <w:t xml:space="preserve"> = </w:t>
      </w:r>
      <w:r w:rsidRPr="00AE32D9">
        <w:rPr>
          <w:rFonts w:ascii="Symbol" w:eastAsiaTheme="minorEastAsia" w:hAnsi="Symbol"/>
          <w:color w:val="000000" w:themeColor="text1"/>
          <w:sz w:val="24"/>
          <w:szCs w:val="24"/>
        </w:rPr>
        <w:t></w:t>
      </w:r>
      <w:r w:rsidRPr="00AE32D9">
        <w:rPr>
          <w:rFonts w:eastAsiaTheme="minorEastAsia"/>
          <w:color w:val="000000" w:themeColor="text1"/>
          <w:sz w:val="24"/>
          <w:szCs w:val="24"/>
          <w:vertAlign w:val="subscript"/>
        </w:rPr>
        <w:t>0</w:t>
      </w:r>
      <w:r w:rsidRPr="00AE32D9">
        <w:rPr>
          <w:rFonts w:eastAsiaTheme="minorEastAsia"/>
          <w:color w:val="000000" w:themeColor="text1"/>
          <w:sz w:val="24"/>
          <w:szCs w:val="24"/>
        </w:rPr>
        <w:t xml:space="preserve"> + </w:t>
      </w:r>
      <w:r w:rsidRPr="00AE32D9">
        <w:rPr>
          <w:rFonts w:ascii="Symbol" w:eastAsiaTheme="minorEastAsia" w:hAnsi="Symbol"/>
          <w:color w:val="000000" w:themeColor="text1"/>
          <w:sz w:val="24"/>
          <w:szCs w:val="24"/>
        </w:rPr>
        <w:t></w:t>
      </w:r>
      <w:r w:rsidRPr="00AE32D9">
        <w:rPr>
          <w:rFonts w:eastAsiaTheme="minorEastAsia"/>
          <w:color w:val="000000" w:themeColor="text1"/>
          <w:sz w:val="24"/>
          <w:szCs w:val="24"/>
          <w:vertAlign w:val="subscript"/>
        </w:rPr>
        <w:t>1</w:t>
      </w:r>
      <w:r w:rsidRPr="00AE32D9">
        <w:rPr>
          <w:rFonts w:eastAsiaTheme="minorEastAsia"/>
          <w:color w:val="000000" w:themeColor="text1"/>
          <w:sz w:val="24"/>
          <w:szCs w:val="24"/>
        </w:rPr>
        <w:t xml:space="preserve"> </w:t>
      </w:r>
      <w:r w:rsidRPr="00AE32D9">
        <w:rPr>
          <w:rFonts w:ascii="Times New Roman" w:eastAsiaTheme="minorEastAsia" w:hAnsi="Times New Roman"/>
          <w:color w:val="000000" w:themeColor="text1"/>
          <w:sz w:val="24"/>
          <w:szCs w:val="24"/>
        </w:rPr>
        <w:t>%DO</w:t>
      </w:r>
      <w:r w:rsidRPr="00AE32D9">
        <w:rPr>
          <w:rFonts w:ascii="Times New Roman" w:hAnsi="Times New Roman"/>
          <w:color w:val="000000" w:themeColor="text1"/>
          <w:sz w:val="24"/>
          <w:szCs w:val="24"/>
        </w:rPr>
        <w:t xml:space="preserve">. We fit the model without a random effects term for the sample day; because different sample days had different light levels, this random effect absorbed most of the variation in NEP, making it unlikely to obtain a significant effect of initial %DO (increased P values due to deflated type I errors). Removing this random effect for sample day will likely </w:t>
      </w:r>
      <w:r w:rsidRPr="00AE32D9">
        <w:rPr>
          <w:rFonts w:ascii="Times New Roman" w:hAnsi="Times New Roman"/>
          <w:color w:val="000000" w:themeColor="text1"/>
          <w:sz w:val="24"/>
          <w:szCs w:val="24"/>
        </w:rPr>
        <w:lastRenderedPageBreak/>
        <w:t>increase the obtained significance level (decrease the P-value due to inflated type I errors). Nonetheless, the effect of %DO was not statistically significant (</w:t>
      </w:r>
      <w:r w:rsidRPr="00AE32D9">
        <w:rPr>
          <w:rFonts w:ascii="Symbol" w:eastAsiaTheme="minorEastAsia" w:hAnsi="Symbol"/>
          <w:color w:val="000000" w:themeColor="text1"/>
          <w:sz w:val="24"/>
          <w:szCs w:val="24"/>
        </w:rPr>
        <w:t></w:t>
      </w:r>
      <w:r w:rsidRPr="00AE32D9">
        <w:rPr>
          <w:rFonts w:eastAsiaTheme="minorEastAsia"/>
          <w:color w:val="000000" w:themeColor="text1"/>
          <w:sz w:val="24"/>
          <w:szCs w:val="24"/>
          <w:vertAlign w:val="subscript"/>
        </w:rPr>
        <w:t>1</w:t>
      </w:r>
      <w:r w:rsidRPr="00AE32D9">
        <w:rPr>
          <w:rFonts w:ascii="Times New Roman" w:hAnsi="Times New Roman"/>
          <w:color w:val="000000" w:themeColor="text1"/>
          <w:sz w:val="24"/>
          <w:szCs w:val="24"/>
        </w:rPr>
        <w:t xml:space="preserve"> = -0.09, P = 0.83), suggesting little photorespiration which would be expected to reduce NEP measured as oxygen evolution at high initial %DO. Note that these data were not obtained from an experimental manipulation of the initial %DO, and therefore this analysis does not constitute a definitive test for photorespiration.</w:t>
      </w:r>
      <w:r w:rsidRPr="00AE32D9">
        <w:br w:type="page"/>
      </w:r>
    </w:p>
    <w:p w:rsidR="00796F3B" w:rsidRDefault="00796F3B" w:rsidP="00796F3B">
      <w:pPr>
        <w:adjustRightInd w:val="0"/>
        <w:snapToGrid w:val="0"/>
        <w:spacing w:line="480" w:lineRule="auto"/>
        <w:rPr>
          <w:rFonts w:cs="Times New Roman"/>
          <w:color w:val="000000" w:themeColor="text1"/>
        </w:rPr>
      </w:pPr>
    </w:p>
    <w:p w:rsidR="00796F3B" w:rsidRPr="00AE32D9" w:rsidRDefault="00796F3B" w:rsidP="00796F3B">
      <w:pPr>
        <w:adjustRightInd w:val="0"/>
        <w:snapToGrid w:val="0"/>
        <w:spacing w:line="480" w:lineRule="auto"/>
        <w:rPr>
          <w:rFonts w:cs="Times New Roman"/>
          <w:color w:val="000000" w:themeColor="text1"/>
        </w:rPr>
      </w:pPr>
      <w:r w:rsidRPr="00AE32D9">
        <w:rPr>
          <w:rFonts w:cs="Times New Roman"/>
          <w:color w:val="000000" w:themeColor="text1"/>
        </w:rPr>
        <w:t>Fig. S1</w:t>
      </w:r>
    </w:p>
    <w:p w:rsidR="00796F3B" w:rsidRPr="00AE32D9" w:rsidRDefault="00796F3B" w:rsidP="00796F3B">
      <w:pPr>
        <w:adjustRightInd w:val="0"/>
        <w:snapToGrid w:val="0"/>
        <w:spacing w:line="480" w:lineRule="auto"/>
        <w:rPr>
          <w:rFonts w:cs="Times New Roman"/>
          <w:color w:val="000000" w:themeColor="text1"/>
        </w:rPr>
      </w:pPr>
      <w:r w:rsidRPr="00AE32D9">
        <w:rPr>
          <w:rFonts w:cs="Times New Roman"/>
          <w:noProof/>
          <w:color w:val="000000" w:themeColor="text1"/>
          <w:lang w:eastAsia="en-IN"/>
        </w:rPr>
        <w:drawing>
          <wp:inline distT="0" distB="0" distL="0" distR="0" wp14:anchorId="487DD12B" wp14:editId="1DCE41E7">
            <wp:extent cx="5943600" cy="4457700"/>
            <wp:effectExtent l="0" t="0" r="0" b="0"/>
            <wp:docPr id="2655790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79063" name="Picture 265579063"/>
                    <pic:cNvPicPr/>
                  </pic:nvPicPr>
                  <pic:blipFill>
                    <a:blip r:embed="rId4"/>
                    <a:stretch>
                      <a:fillRect/>
                    </a:stretch>
                  </pic:blipFill>
                  <pic:spPr>
                    <a:xfrm>
                      <a:off x="0" y="0"/>
                      <a:ext cx="5943600" cy="4457700"/>
                    </a:xfrm>
                    <a:prstGeom prst="rect">
                      <a:avLst/>
                    </a:prstGeom>
                  </pic:spPr>
                </pic:pic>
              </a:graphicData>
            </a:graphic>
          </wp:inline>
        </w:drawing>
      </w:r>
      <w:r w:rsidRPr="00AE32D9">
        <w:rPr>
          <w:rFonts w:cs="Times New Roman"/>
          <w:color w:val="000000" w:themeColor="text1"/>
        </w:rPr>
        <w:br w:type="page"/>
      </w:r>
    </w:p>
    <w:p w:rsidR="00796F3B" w:rsidRPr="00AE32D9" w:rsidRDefault="00796F3B" w:rsidP="00796F3B">
      <w:pPr>
        <w:adjustRightInd w:val="0"/>
        <w:snapToGrid w:val="0"/>
        <w:spacing w:line="480" w:lineRule="auto"/>
        <w:rPr>
          <w:rFonts w:cs="Times New Roman"/>
          <w:color w:val="000000" w:themeColor="text1"/>
        </w:rPr>
      </w:pPr>
      <w:r w:rsidRPr="00AE32D9">
        <w:rPr>
          <w:rFonts w:cs="Times New Roman"/>
          <w:color w:val="000000" w:themeColor="text1"/>
        </w:rPr>
        <w:lastRenderedPageBreak/>
        <w:t>Fig. S2</w:t>
      </w:r>
    </w:p>
    <w:p w:rsidR="00796F3B" w:rsidRPr="00AE32D9" w:rsidRDefault="00796F3B" w:rsidP="00796F3B">
      <w:pPr>
        <w:adjustRightInd w:val="0"/>
        <w:snapToGrid w:val="0"/>
        <w:spacing w:line="480" w:lineRule="auto"/>
        <w:rPr>
          <w:rFonts w:cs="Times New Roman"/>
          <w:color w:val="000000" w:themeColor="text1"/>
        </w:rPr>
      </w:pPr>
      <w:bookmarkStart w:id="0" w:name="_GoBack"/>
      <w:bookmarkEnd w:id="0"/>
      <w:r w:rsidRPr="00AE32D9">
        <w:rPr>
          <w:rFonts w:cs="Times New Roman"/>
          <w:noProof/>
          <w:color w:val="000000" w:themeColor="text1"/>
          <w:lang w:eastAsia="en-IN"/>
        </w:rPr>
        <w:drawing>
          <wp:inline distT="0" distB="0" distL="0" distR="0" wp14:anchorId="0CC3083F" wp14:editId="31201DBF">
            <wp:extent cx="3911600" cy="5588000"/>
            <wp:effectExtent l="0" t="0" r="0" b="0"/>
            <wp:docPr id="7752217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2170" name="Picture 77522170"/>
                    <pic:cNvPicPr/>
                  </pic:nvPicPr>
                  <pic:blipFill>
                    <a:blip r:embed="rId5"/>
                    <a:stretch>
                      <a:fillRect/>
                    </a:stretch>
                  </pic:blipFill>
                  <pic:spPr>
                    <a:xfrm>
                      <a:off x="0" y="0"/>
                      <a:ext cx="3911600" cy="5588000"/>
                    </a:xfrm>
                    <a:prstGeom prst="rect">
                      <a:avLst/>
                    </a:prstGeom>
                  </pic:spPr>
                </pic:pic>
              </a:graphicData>
            </a:graphic>
          </wp:inline>
        </w:drawing>
      </w:r>
    </w:p>
    <w:p w:rsidR="00DB0623" w:rsidRDefault="00DB0623"/>
    <w:sectPr w:rsidR="00DB0623" w:rsidSect="00F335B5">
      <w:footerReference w:type="even"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77140733"/>
      <w:docPartObj>
        <w:docPartGallery w:val="Page Numbers (Bottom of Page)"/>
        <w:docPartUnique/>
      </w:docPartObj>
    </w:sdtPr>
    <w:sdtEndPr>
      <w:rPr>
        <w:rStyle w:val="PageNumber"/>
      </w:rPr>
    </w:sdtEndPr>
    <w:sdtContent>
      <w:p w:rsidR="00B574BA" w:rsidRDefault="00796F3B" w:rsidP="00E171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574BA" w:rsidRDefault="00796F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747449345"/>
      <w:docPartObj>
        <w:docPartGallery w:val="Page Numbers (Bottom of Page)"/>
        <w:docPartUnique/>
      </w:docPartObj>
    </w:sdtPr>
    <w:sdtEndPr>
      <w:rPr>
        <w:rStyle w:val="PageNumber"/>
      </w:rPr>
    </w:sdtEndPr>
    <w:sdtContent>
      <w:p w:rsidR="00B574BA" w:rsidRDefault="00796F3B" w:rsidP="00E1719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B574BA" w:rsidRDefault="00796F3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F3B"/>
    <w:rsid w:val="00002B01"/>
    <w:rsid w:val="00002E15"/>
    <w:rsid w:val="000103B0"/>
    <w:rsid w:val="00012D13"/>
    <w:rsid w:val="000168D1"/>
    <w:rsid w:val="000177B2"/>
    <w:rsid w:val="00025EC0"/>
    <w:rsid w:val="00026772"/>
    <w:rsid w:val="0003000C"/>
    <w:rsid w:val="00031F33"/>
    <w:rsid w:val="000327DB"/>
    <w:rsid w:val="00033381"/>
    <w:rsid w:val="0003604C"/>
    <w:rsid w:val="000362F3"/>
    <w:rsid w:val="00036934"/>
    <w:rsid w:val="00037320"/>
    <w:rsid w:val="00037AAF"/>
    <w:rsid w:val="00041D6D"/>
    <w:rsid w:val="000438A0"/>
    <w:rsid w:val="00046487"/>
    <w:rsid w:val="00051A70"/>
    <w:rsid w:val="0005286D"/>
    <w:rsid w:val="00053A71"/>
    <w:rsid w:val="00053F6F"/>
    <w:rsid w:val="00054185"/>
    <w:rsid w:val="00055ED4"/>
    <w:rsid w:val="00056688"/>
    <w:rsid w:val="00056E04"/>
    <w:rsid w:val="00057041"/>
    <w:rsid w:val="00062DBB"/>
    <w:rsid w:val="00067079"/>
    <w:rsid w:val="0007265D"/>
    <w:rsid w:val="00072E6D"/>
    <w:rsid w:val="00074433"/>
    <w:rsid w:val="0007443A"/>
    <w:rsid w:val="000753B7"/>
    <w:rsid w:val="00076EDA"/>
    <w:rsid w:val="000804D9"/>
    <w:rsid w:val="0008626E"/>
    <w:rsid w:val="000874D5"/>
    <w:rsid w:val="00090314"/>
    <w:rsid w:val="000945EB"/>
    <w:rsid w:val="000947F7"/>
    <w:rsid w:val="00095E2B"/>
    <w:rsid w:val="000A0DB9"/>
    <w:rsid w:val="000A11ED"/>
    <w:rsid w:val="000B036F"/>
    <w:rsid w:val="000B0954"/>
    <w:rsid w:val="000B09E7"/>
    <w:rsid w:val="000B1D73"/>
    <w:rsid w:val="000B1DFE"/>
    <w:rsid w:val="000C27EE"/>
    <w:rsid w:val="000C6FC3"/>
    <w:rsid w:val="000D2AD5"/>
    <w:rsid w:val="000D4509"/>
    <w:rsid w:val="000D481B"/>
    <w:rsid w:val="000D5F44"/>
    <w:rsid w:val="000D7475"/>
    <w:rsid w:val="000E0107"/>
    <w:rsid w:val="000E1214"/>
    <w:rsid w:val="000E4E9B"/>
    <w:rsid w:val="000E7B69"/>
    <w:rsid w:val="000F0C4B"/>
    <w:rsid w:val="000F19E2"/>
    <w:rsid w:val="000F4C66"/>
    <w:rsid w:val="000F650D"/>
    <w:rsid w:val="000F6DA1"/>
    <w:rsid w:val="00100387"/>
    <w:rsid w:val="001004E1"/>
    <w:rsid w:val="00105794"/>
    <w:rsid w:val="00107D17"/>
    <w:rsid w:val="00110074"/>
    <w:rsid w:val="001101DD"/>
    <w:rsid w:val="001148C5"/>
    <w:rsid w:val="001165C6"/>
    <w:rsid w:val="00117565"/>
    <w:rsid w:val="00120BFB"/>
    <w:rsid w:val="00120ED8"/>
    <w:rsid w:val="001217A4"/>
    <w:rsid w:val="001220E6"/>
    <w:rsid w:val="00124069"/>
    <w:rsid w:val="00124406"/>
    <w:rsid w:val="00126B38"/>
    <w:rsid w:val="00130CAF"/>
    <w:rsid w:val="00130FE1"/>
    <w:rsid w:val="0013240D"/>
    <w:rsid w:val="001325E2"/>
    <w:rsid w:val="00132AAA"/>
    <w:rsid w:val="00133340"/>
    <w:rsid w:val="001354AC"/>
    <w:rsid w:val="00140FD7"/>
    <w:rsid w:val="00141B2B"/>
    <w:rsid w:val="001420FA"/>
    <w:rsid w:val="0014234F"/>
    <w:rsid w:val="00143A06"/>
    <w:rsid w:val="00146250"/>
    <w:rsid w:val="001537E0"/>
    <w:rsid w:val="001549EF"/>
    <w:rsid w:val="0015573F"/>
    <w:rsid w:val="001571E8"/>
    <w:rsid w:val="00157599"/>
    <w:rsid w:val="00160E71"/>
    <w:rsid w:val="00162743"/>
    <w:rsid w:val="0016417C"/>
    <w:rsid w:val="00165FCD"/>
    <w:rsid w:val="00167910"/>
    <w:rsid w:val="00170E83"/>
    <w:rsid w:val="00175231"/>
    <w:rsid w:val="001753BB"/>
    <w:rsid w:val="00176596"/>
    <w:rsid w:val="00176A6A"/>
    <w:rsid w:val="00177E71"/>
    <w:rsid w:val="001810EB"/>
    <w:rsid w:val="00182A0C"/>
    <w:rsid w:val="00183B58"/>
    <w:rsid w:val="001855B7"/>
    <w:rsid w:val="001859C7"/>
    <w:rsid w:val="00186698"/>
    <w:rsid w:val="00193B7C"/>
    <w:rsid w:val="00194771"/>
    <w:rsid w:val="001972F4"/>
    <w:rsid w:val="001A4330"/>
    <w:rsid w:val="001A5922"/>
    <w:rsid w:val="001A74CF"/>
    <w:rsid w:val="001A7B0D"/>
    <w:rsid w:val="001A7C98"/>
    <w:rsid w:val="001A7ED2"/>
    <w:rsid w:val="001B00CA"/>
    <w:rsid w:val="001B3B26"/>
    <w:rsid w:val="001B592D"/>
    <w:rsid w:val="001B7232"/>
    <w:rsid w:val="001C51EB"/>
    <w:rsid w:val="001D270B"/>
    <w:rsid w:val="001D2D07"/>
    <w:rsid w:val="001D4C8F"/>
    <w:rsid w:val="001D5566"/>
    <w:rsid w:val="001D7970"/>
    <w:rsid w:val="001E0650"/>
    <w:rsid w:val="001E594C"/>
    <w:rsid w:val="001E6A1F"/>
    <w:rsid w:val="001E7534"/>
    <w:rsid w:val="001F105B"/>
    <w:rsid w:val="001F3277"/>
    <w:rsid w:val="001F3510"/>
    <w:rsid w:val="001F4D87"/>
    <w:rsid w:val="001F7448"/>
    <w:rsid w:val="002005D0"/>
    <w:rsid w:val="00200E98"/>
    <w:rsid w:val="0020482C"/>
    <w:rsid w:val="00206DAD"/>
    <w:rsid w:val="00211E7B"/>
    <w:rsid w:val="00211F82"/>
    <w:rsid w:val="00213AE7"/>
    <w:rsid w:val="002201C7"/>
    <w:rsid w:val="00223C28"/>
    <w:rsid w:val="00225223"/>
    <w:rsid w:val="00226E9A"/>
    <w:rsid w:val="002351C8"/>
    <w:rsid w:val="00235278"/>
    <w:rsid w:val="00241878"/>
    <w:rsid w:val="002425DB"/>
    <w:rsid w:val="00242B50"/>
    <w:rsid w:val="002440FC"/>
    <w:rsid w:val="00244F98"/>
    <w:rsid w:val="00246D75"/>
    <w:rsid w:val="00247E65"/>
    <w:rsid w:val="00254926"/>
    <w:rsid w:val="0026187E"/>
    <w:rsid w:val="002647D3"/>
    <w:rsid w:val="0026543B"/>
    <w:rsid w:val="00266682"/>
    <w:rsid w:val="0027592A"/>
    <w:rsid w:val="00281E63"/>
    <w:rsid w:val="00282CF0"/>
    <w:rsid w:val="00286DE9"/>
    <w:rsid w:val="002903A8"/>
    <w:rsid w:val="00291B70"/>
    <w:rsid w:val="00293315"/>
    <w:rsid w:val="00296A40"/>
    <w:rsid w:val="00297037"/>
    <w:rsid w:val="00297402"/>
    <w:rsid w:val="00297D1D"/>
    <w:rsid w:val="002A322A"/>
    <w:rsid w:val="002A3CF4"/>
    <w:rsid w:val="002A441B"/>
    <w:rsid w:val="002A59C2"/>
    <w:rsid w:val="002A6F5C"/>
    <w:rsid w:val="002B1676"/>
    <w:rsid w:val="002B1DFD"/>
    <w:rsid w:val="002B4ECF"/>
    <w:rsid w:val="002B5D52"/>
    <w:rsid w:val="002B6A20"/>
    <w:rsid w:val="002B6EBA"/>
    <w:rsid w:val="002B708A"/>
    <w:rsid w:val="002C0564"/>
    <w:rsid w:val="002C2142"/>
    <w:rsid w:val="002C2372"/>
    <w:rsid w:val="002C5F71"/>
    <w:rsid w:val="002C7D10"/>
    <w:rsid w:val="002D242A"/>
    <w:rsid w:val="002D2995"/>
    <w:rsid w:val="002D2D04"/>
    <w:rsid w:val="002D4B89"/>
    <w:rsid w:val="002D7247"/>
    <w:rsid w:val="002E0216"/>
    <w:rsid w:val="002E028E"/>
    <w:rsid w:val="002E07DB"/>
    <w:rsid w:val="002E1FFA"/>
    <w:rsid w:val="002E50DE"/>
    <w:rsid w:val="002E6130"/>
    <w:rsid w:val="002F0592"/>
    <w:rsid w:val="002F0803"/>
    <w:rsid w:val="002F4AD5"/>
    <w:rsid w:val="002F5036"/>
    <w:rsid w:val="002F5A56"/>
    <w:rsid w:val="002F6203"/>
    <w:rsid w:val="002F7CE5"/>
    <w:rsid w:val="00300D15"/>
    <w:rsid w:val="003077F7"/>
    <w:rsid w:val="00311AC0"/>
    <w:rsid w:val="00314DD4"/>
    <w:rsid w:val="00322867"/>
    <w:rsid w:val="0032382C"/>
    <w:rsid w:val="00323B7C"/>
    <w:rsid w:val="003240A5"/>
    <w:rsid w:val="00324780"/>
    <w:rsid w:val="00326F6C"/>
    <w:rsid w:val="00330ED2"/>
    <w:rsid w:val="00331D3A"/>
    <w:rsid w:val="00333D49"/>
    <w:rsid w:val="00334A4B"/>
    <w:rsid w:val="00336053"/>
    <w:rsid w:val="00337B39"/>
    <w:rsid w:val="00342725"/>
    <w:rsid w:val="003461A8"/>
    <w:rsid w:val="0034621E"/>
    <w:rsid w:val="00350216"/>
    <w:rsid w:val="00351E8F"/>
    <w:rsid w:val="00352D1F"/>
    <w:rsid w:val="00355429"/>
    <w:rsid w:val="00355B50"/>
    <w:rsid w:val="00357EBA"/>
    <w:rsid w:val="00361569"/>
    <w:rsid w:val="003639BC"/>
    <w:rsid w:val="003719C1"/>
    <w:rsid w:val="00372370"/>
    <w:rsid w:val="00372699"/>
    <w:rsid w:val="00372F59"/>
    <w:rsid w:val="00376DAE"/>
    <w:rsid w:val="003800E5"/>
    <w:rsid w:val="00380F83"/>
    <w:rsid w:val="0038135D"/>
    <w:rsid w:val="00383C44"/>
    <w:rsid w:val="00390540"/>
    <w:rsid w:val="003947A2"/>
    <w:rsid w:val="00394B69"/>
    <w:rsid w:val="00395316"/>
    <w:rsid w:val="003962A8"/>
    <w:rsid w:val="003977FB"/>
    <w:rsid w:val="003A11C5"/>
    <w:rsid w:val="003A1E82"/>
    <w:rsid w:val="003A67E2"/>
    <w:rsid w:val="003B0FB4"/>
    <w:rsid w:val="003B1EC7"/>
    <w:rsid w:val="003C05FC"/>
    <w:rsid w:val="003C4280"/>
    <w:rsid w:val="003C724E"/>
    <w:rsid w:val="003D2F93"/>
    <w:rsid w:val="003D4489"/>
    <w:rsid w:val="003D4D3D"/>
    <w:rsid w:val="003D5579"/>
    <w:rsid w:val="003D5619"/>
    <w:rsid w:val="003D731B"/>
    <w:rsid w:val="003D7BB0"/>
    <w:rsid w:val="003E2A59"/>
    <w:rsid w:val="003E5BDC"/>
    <w:rsid w:val="003E6C99"/>
    <w:rsid w:val="003F0E4A"/>
    <w:rsid w:val="003F165A"/>
    <w:rsid w:val="003F2783"/>
    <w:rsid w:val="003F448B"/>
    <w:rsid w:val="003F4E1E"/>
    <w:rsid w:val="003F50D6"/>
    <w:rsid w:val="003F6778"/>
    <w:rsid w:val="003F6859"/>
    <w:rsid w:val="00403603"/>
    <w:rsid w:val="004038EE"/>
    <w:rsid w:val="00404743"/>
    <w:rsid w:val="0040506C"/>
    <w:rsid w:val="00411247"/>
    <w:rsid w:val="004127F7"/>
    <w:rsid w:val="00414857"/>
    <w:rsid w:val="0041543B"/>
    <w:rsid w:val="00415A20"/>
    <w:rsid w:val="004169CD"/>
    <w:rsid w:val="004210FD"/>
    <w:rsid w:val="0042295E"/>
    <w:rsid w:val="00425D8F"/>
    <w:rsid w:val="0042649E"/>
    <w:rsid w:val="004355A9"/>
    <w:rsid w:val="00435910"/>
    <w:rsid w:val="004376C3"/>
    <w:rsid w:val="004378FF"/>
    <w:rsid w:val="00437CAF"/>
    <w:rsid w:val="00445FC4"/>
    <w:rsid w:val="00450976"/>
    <w:rsid w:val="004511F1"/>
    <w:rsid w:val="00452A39"/>
    <w:rsid w:val="00453564"/>
    <w:rsid w:val="00455DDA"/>
    <w:rsid w:val="0045674D"/>
    <w:rsid w:val="00464C40"/>
    <w:rsid w:val="00465245"/>
    <w:rsid w:val="00465F82"/>
    <w:rsid w:val="00467411"/>
    <w:rsid w:val="004760A1"/>
    <w:rsid w:val="00480161"/>
    <w:rsid w:val="0048082F"/>
    <w:rsid w:val="00481BFF"/>
    <w:rsid w:val="00484A3A"/>
    <w:rsid w:val="00486128"/>
    <w:rsid w:val="00487987"/>
    <w:rsid w:val="004900E6"/>
    <w:rsid w:val="004920C4"/>
    <w:rsid w:val="00495E79"/>
    <w:rsid w:val="004A021E"/>
    <w:rsid w:val="004A08FE"/>
    <w:rsid w:val="004A0FB3"/>
    <w:rsid w:val="004A1E66"/>
    <w:rsid w:val="004A272B"/>
    <w:rsid w:val="004A32D0"/>
    <w:rsid w:val="004A3485"/>
    <w:rsid w:val="004A4732"/>
    <w:rsid w:val="004A687D"/>
    <w:rsid w:val="004B1D0A"/>
    <w:rsid w:val="004B3E1E"/>
    <w:rsid w:val="004B5FF3"/>
    <w:rsid w:val="004B6FCC"/>
    <w:rsid w:val="004B7767"/>
    <w:rsid w:val="004C1186"/>
    <w:rsid w:val="004C1474"/>
    <w:rsid w:val="004C158C"/>
    <w:rsid w:val="004C1D17"/>
    <w:rsid w:val="004C24C3"/>
    <w:rsid w:val="004C6041"/>
    <w:rsid w:val="004C6463"/>
    <w:rsid w:val="004C6BEC"/>
    <w:rsid w:val="004C7DEB"/>
    <w:rsid w:val="004D002C"/>
    <w:rsid w:val="004D0CDB"/>
    <w:rsid w:val="004E1073"/>
    <w:rsid w:val="004E1EDD"/>
    <w:rsid w:val="004F1124"/>
    <w:rsid w:val="004F316C"/>
    <w:rsid w:val="004F3B42"/>
    <w:rsid w:val="004F62DC"/>
    <w:rsid w:val="004F64C5"/>
    <w:rsid w:val="004F6924"/>
    <w:rsid w:val="004F73F0"/>
    <w:rsid w:val="00500C86"/>
    <w:rsid w:val="00502709"/>
    <w:rsid w:val="00503AF3"/>
    <w:rsid w:val="00503C38"/>
    <w:rsid w:val="005055E4"/>
    <w:rsid w:val="0050695D"/>
    <w:rsid w:val="00507B38"/>
    <w:rsid w:val="00510305"/>
    <w:rsid w:val="00513C3E"/>
    <w:rsid w:val="00514031"/>
    <w:rsid w:val="00520F69"/>
    <w:rsid w:val="00521CB4"/>
    <w:rsid w:val="00523DA5"/>
    <w:rsid w:val="0052492F"/>
    <w:rsid w:val="00525A11"/>
    <w:rsid w:val="00530757"/>
    <w:rsid w:val="0054153C"/>
    <w:rsid w:val="005430FC"/>
    <w:rsid w:val="0054329E"/>
    <w:rsid w:val="00546811"/>
    <w:rsid w:val="0054787E"/>
    <w:rsid w:val="0055085A"/>
    <w:rsid w:val="00555AAB"/>
    <w:rsid w:val="0055690B"/>
    <w:rsid w:val="005601E0"/>
    <w:rsid w:val="00560AE3"/>
    <w:rsid w:val="0056251F"/>
    <w:rsid w:val="0056336B"/>
    <w:rsid w:val="005638E4"/>
    <w:rsid w:val="005701CA"/>
    <w:rsid w:val="0057249A"/>
    <w:rsid w:val="0057312F"/>
    <w:rsid w:val="005741EA"/>
    <w:rsid w:val="00576B64"/>
    <w:rsid w:val="0058147E"/>
    <w:rsid w:val="00582AFD"/>
    <w:rsid w:val="00585949"/>
    <w:rsid w:val="005864B2"/>
    <w:rsid w:val="00590305"/>
    <w:rsid w:val="0059148F"/>
    <w:rsid w:val="00595996"/>
    <w:rsid w:val="00595F53"/>
    <w:rsid w:val="005A0CD0"/>
    <w:rsid w:val="005A1BC3"/>
    <w:rsid w:val="005A2307"/>
    <w:rsid w:val="005B67CD"/>
    <w:rsid w:val="005B6BA6"/>
    <w:rsid w:val="005C033C"/>
    <w:rsid w:val="005C378C"/>
    <w:rsid w:val="005C4C32"/>
    <w:rsid w:val="005C4CF9"/>
    <w:rsid w:val="005C6959"/>
    <w:rsid w:val="005D0728"/>
    <w:rsid w:val="005D0ED8"/>
    <w:rsid w:val="005D2D5E"/>
    <w:rsid w:val="005D3445"/>
    <w:rsid w:val="005D4F8B"/>
    <w:rsid w:val="005D77A5"/>
    <w:rsid w:val="005E4100"/>
    <w:rsid w:val="005E7836"/>
    <w:rsid w:val="005F264F"/>
    <w:rsid w:val="005F503C"/>
    <w:rsid w:val="00603A81"/>
    <w:rsid w:val="006045D8"/>
    <w:rsid w:val="00607870"/>
    <w:rsid w:val="00607BD0"/>
    <w:rsid w:val="006109CA"/>
    <w:rsid w:val="006130A6"/>
    <w:rsid w:val="00616930"/>
    <w:rsid w:val="006204A3"/>
    <w:rsid w:val="00620A87"/>
    <w:rsid w:val="006213A5"/>
    <w:rsid w:val="00624A3B"/>
    <w:rsid w:val="0063197C"/>
    <w:rsid w:val="00631BA4"/>
    <w:rsid w:val="00632430"/>
    <w:rsid w:val="006327F2"/>
    <w:rsid w:val="0063399F"/>
    <w:rsid w:val="0063484D"/>
    <w:rsid w:val="00635B78"/>
    <w:rsid w:val="00636EFD"/>
    <w:rsid w:val="00637569"/>
    <w:rsid w:val="00637E16"/>
    <w:rsid w:val="00644749"/>
    <w:rsid w:val="00646AC7"/>
    <w:rsid w:val="0064753C"/>
    <w:rsid w:val="00650F8D"/>
    <w:rsid w:val="00653978"/>
    <w:rsid w:val="006543F0"/>
    <w:rsid w:val="00654691"/>
    <w:rsid w:val="00654989"/>
    <w:rsid w:val="00657EB1"/>
    <w:rsid w:val="006608BC"/>
    <w:rsid w:val="00661274"/>
    <w:rsid w:val="00663FC1"/>
    <w:rsid w:val="0066543E"/>
    <w:rsid w:val="00665D3D"/>
    <w:rsid w:val="00665F8A"/>
    <w:rsid w:val="00671B7C"/>
    <w:rsid w:val="00671E24"/>
    <w:rsid w:val="00672A13"/>
    <w:rsid w:val="00673119"/>
    <w:rsid w:val="00673CAB"/>
    <w:rsid w:val="00677928"/>
    <w:rsid w:val="0068023A"/>
    <w:rsid w:val="006817AA"/>
    <w:rsid w:val="0068190D"/>
    <w:rsid w:val="0068202D"/>
    <w:rsid w:val="00683AE0"/>
    <w:rsid w:val="00684A4E"/>
    <w:rsid w:val="006965C3"/>
    <w:rsid w:val="006A0A08"/>
    <w:rsid w:val="006A2DC6"/>
    <w:rsid w:val="006A3215"/>
    <w:rsid w:val="006A46C7"/>
    <w:rsid w:val="006A7C5E"/>
    <w:rsid w:val="006B13C6"/>
    <w:rsid w:val="006B1543"/>
    <w:rsid w:val="006B48D1"/>
    <w:rsid w:val="006B50B3"/>
    <w:rsid w:val="006C0661"/>
    <w:rsid w:val="006C36DA"/>
    <w:rsid w:val="006C3D4C"/>
    <w:rsid w:val="006D2E0C"/>
    <w:rsid w:val="006D3C5C"/>
    <w:rsid w:val="006D3F5B"/>
    <w:rsid w:val="006D4C36"/>
    <w:rsid w:val="006D4E2F"/>
    <w:rsid w:val="006D50F7"/>
    <w:rsid w:val="006E025B"/>
    <w:rsid w:val="006E0D74"/>
    <w:rsid w:val="006E1FA5"/>
    <w:rsid w:val="006E499E"/>
    <w:rsid w:val="006E6A34"/>
    <w:rsid w:val="006E6AE3"/>
    <w:rsid w:val="006E6AEF"/>
    <w:rsid w:val="006E7F2C"/>
    <w:rsid w:val="006F0347"/>
    <w:rsid w:val="006F21EC"/>
    <w:rsid w:val="006F265C"/>
    <w:rsid w:val="006F6BB1"/>
    <w:rsid w:val="0070009B"/>
    <w:rsid w:val="00706E4D"/>
    <w:rsid w:val="0071111A"/>
    <w:rsid w:val="00714B5A"/>
    <w:rsid w:val="00720D87"/>
    <w:rsid w:val="00726C0D"/>
    <w:rsid w:val="007275FE"/>
    <w:rsid w:val="007302A3"/>
    <w:rsid w:val="007306C1"/>
    <w:rsid w:val="007306FB"/>
    <w:rsid w:val="00733AB5"/>
    <w:rsid w:val="00733B70"/>
    <w:rsid w:val="007370A4"/>
    <w:rsid w:val="00737CD0"/>
    <w:rsid w:val="007446F9"/>
    <w:rsid w:val="0074490A"/>
    <w:rsid w:val="0074700B"/>
    <w:rsid w:val="00755792"/>
    <w:rsid w:val="00756F31"/>
    <w:rsid w:val="0075768F"/>
    <w:rsid w:val="00765B7E"/>
    <w:rsid w:val="00766581"/>
    <w:rsid w:val="00772C63"/>
    <w:rsid w:val="00773C09"/>
    <w:rsid w:val="0077694A"/>
    <w:rsid w:val="00780104"/>
    <w:rsid w:val="00780144"/>
    <w:rsid w:val="0078184A"/>
    <w:rsid w:val="00783EF4"/>
    <w:rsid w:val="007855DC"/>
    <w:rsid w:val="0079203D"/>
    <w:rsid w:val="00793069"/>
    <w:rsid w:val="007935AC"/>
    <w:rsid w:val="00796219"/>
    <w:rsid w:val="00796F3B"/>
    <w:rsid w:val="007A05B2"/>
    <w:rsid w:val="007A591A"/>
    <w:rsid w:val="007A6C8A"/>
    <w:rsid w:val="007A7CBB"/>
    <w:rsid w:val="007B1E23"/>
    <w:rsid w:val="007B2C78"/>
    <w:rsid w:val="007B2E62"/>
    <w:rsid w:val="007B4124"/>
    <w:rsid w:val="007C01E1"/>
    <w:rsid w:val="007C18A8"/>
    <w:rsid w:val="007C2485"/>
    <w:rsid w:val="007C4D2F"/>
    <w:rsid w:val="007C7888"/>
    <w:rsid w:val="007D03D6"/>
    <w:rsid w:val="007D7B9A"/>
    <w:rsid w:val="007E1A48"/>
    <w:rsid w:val="007E27F3"/>
    <w:rsid w:val="007E5E0F"/>
    <w:rsid w:val="007E7627"/>
    <w:rsid w:val="007E763C"/>
    <w:rsid w:val="007F210A"/>
    <w:rsid w:val="007F387B"/>
    <w:rsid w:val="007F404E"/>
    <w:rsid w:val="007F4717"/>
    <w:rsid w:val="007F5D1B"/>
    <w:rsid w:val="007F629B"/>
    <w:rsid w:val="008016AF"/>
    <w:rsid w:val="00802297"/>
    <w:rsid w:val="00804A10"/>
    <w:rsid w:val="00804DCB"/>
    <w:rsid w:val="008136B1"/>
    <w:rsid w:val="00814EA4"/>
    <w:rsid w:val="008150D5"/>
    <w:rsid w:val="0081693A"/>
    <w:rsid w:val="008217DC"/>
    <w:rsid w:val="00825B28"/>
    <w:rsid w:val="008268B3"/>
    <w:rsid w:val="00826AEA"/>
    <w:rsid w:val="00826F66"/>
    <w:rsid w:val="00827CFA"/>
    <w:rsid w:val="00830421"/>
    <w:rsid w:val="00831850"/>
    <w:rsid w:val="00832DE1"/>
    <w:rsid w:val="00836286"/>
    <w:rsid w:val="00836D84"/>
    <w:rsid w:val="0083724D"/>
    <w:rsid w:val="00841031"/>
    <w:rsid w:val="00842DE3"/>
    <w:rsid w:val="008441BB"/>
    <w:rsid w:val="00844D1D"/>
    <w:rsid w:val="008456C5"/>
    <w:rsid w:val="00845F1D"/>
    <w:rsid w:val="00850A4A"/>
    <w:rsid w:val="00850F44"/>
    <w:rsid w:val="0085264A"/>
    <w:rsid w:val="0085394D"/>
    <w:rsid w:val="008549E1"/>
    <w:rsid w:val="00856DF0"/>
    <w:rsid w:val="008570FA"/>
    <w:rsid w:val="00860540"/>
    <w:rsid w:val="00860C4B"/>
    <w:rsid w:val="008670D0"/>
    <w:rsid w:val="00870089"/>
    <w:rsid w:val="00872586"/>
    <w:rsid w:val="008725DC"/>
    <w:rsid w:val="00872ACB"/>
    <w:rsid w:val="00875BE3"/>
    <w:rsid w:val="00875D30"/>
    <w:rsid w:val="00881C4B"/>
    <w:rsid w:val="00882DCE"/>
    <w:rsid w:val="008950AB"/>
    <w:rsid w:val="00895EA1"/>
    <w:rsid w:val="008A12E1"/>
    <w:rsid w:val="008A4B5A"/>
    <w:rsid w:val="008A672A"/>
    <w:rsid w:val="008B0334"/>
    <w:rsid w:val="008B164A"/>
    <w:rsid w:val="008B3AAB"/>
    <w:rsid w:val="008B4B2F"/>
    <w:rsid w:val="008B4CB9"/>
    <w:rsid w:val="008B62DE"/>
    <w:rsid w:val="008C05FA"/>
    <w:rsid w:val="008C0CBD"/>
    <w:rsid w:val="008C3634"/>
    <w:rsid w:val="008C3DD6"/>
    <w:rsid w:val="008C499F"/>
    <w:rsid w:val="008C4BB6"/>
    <w:rsid w:val="008C66A3"/>
    <w:rsid w:val="008C77D2"/>
    <w:rsid w:val="008D1F6A"/>
    <w:rsid w:val="008D2525"/>
    <w:rsid w:val="008D385F"/>
    <w:rsid w:val="008D54E0"/>
    <w:rsid w:val="008D6454"/>
    <w:rsid w:val="008E0B51"/>
    <w:rsid w:val="008E19AB"/>
    <w:rsid w:val="008E3781"/>
    <w:rsid w:val="008E3AA8"/>
    <w:rsid w:val="008E5728"/>
    <w:rsid w:val="008F0B03"/>
    <w:rsid w:val="008F246E"/>
    <w:rsid w:val="008F2A1F"/>
    <w:rsid w:val="008F4967"/>
    <w:rsid w:val="00900D41"/>
    <w:rsid w:val="00901D40"/>
    <w:rsid w:val="0090732B"/>
    <w:rsid w:val="009110EB"/>
    <w:rsid w:val="00916D97"/>
    <w:rsid w:val="00920930"/>
    <w:rsid w:val="00920C99"/>
    <w:rsid w:val="009214B8"/>
    <w:rsid w:val="00925EEE"/>
    <w:rsid w:val="00927524"/>
    <w:rsid w:val="00927BC3"/>
    <w:rsid w:val="009339F5"/>
    <w:rsid w:val="00934BAE"/>
    <w:rsid w:val="00941891"/>
    <w:rsid w:val="00941F28"/>
    <w:rsid w:val="00946218"/>
    <w:rsid w:val="00953BF2"/>
    <w:rsid w:val="00955198"/>
    <w:rsid w:val="00955E6C"/>
    <w:rsid w:val="009567C3"/>
    <w:rsid w:val="009608AA"/>
    <w:rsid w:val="00960DDC"/>
    <w:rsid w:val="00962DCD"/>
    <w:rsid w:val="00967904"/>
    <w:rsid w:val="00967C0E"/>
    <w:rsid w:val="00971EB7"/>
    <w:rsid w:val="00972B0C"/>
    <w:rsid w:val="0097501E"/>
    <w:rsid w:val="00975842"/>
    <w:rsid w:val="00977ECB"/>
    <w:rsid w:val="00977ED5"/>
    <w:rsid w:val="009809F8"/>
    <w:rsid w:val="00980D5B"/>
    <w:rsid w:val="0098237F"/>
    <w:rsid w:val="00987A45"/>
    <w:rsid w:val="0099528B"/>
    <w:rsid w:val="009A304E"/>
    <w:rsid w:val="009A4774"/>
    <w:rsid w:val="009B2C7B"/>
    <w:rsid w:val="009B4092"/>
    <w:rsid w:val="009B5C2C"/>
    <w:rsid w:val="009C1BDF"/>
    <w:rsid w:val="009C2EF7"/>
    <w:rsid w:val="009C3263"/>
    <w:rsid w:val="009C366A"/>
    <w:rsid w:val="009C4CA9"/>
    <w:rsid w:val="009D291F"/>
    <w:rsid w:val="009D3C88"/>
    <w:rsid w:val="009D43EF"/>
    <w:rsid w:val="009D5CE9"/>
    <w:rsid w:val="009D65E4"/>
    <w:rsid w:val="009D6DF6"/>
    <w:rsid w:val="009E1A24"/>
    <w:rsid w:val="009E28B8"/>
    <w:rsid w:val="009E3AA7"/>
    <w:rsid w:val="009E52B8"/>
    <w:rsid w:val="009F1A4E"/>
    <w:rsid w:val="00A018EC"/>
    <w:rsid w:val="00A023C8"/>
    <w:rsid w:val="00A02A89"/>
    <w:rsid w:val="00A036A7"/>
    <w:rsid w:val="00A04BE0"/>
    <w:rsid w:val="00A10CF0"/>
    <w:rsid w:val="00A120A6"/>
    <w:rsid w:val="00A14347"/>
    <w:rsid w:val="00A1478B"/>
    <w:rsid w:val="00A22426"/>
    <w:rsid w:val="00A23ADD"/>
    <w:rsid w:val="00A27B50"/>
    <w:rsid w:val="00A27BE9"/>
    <w:rsid w:val="00A35A31"/>
    <w:rsid w:val="00A361CC"/>
    <w:rsid w:val="00A44EBE"/>
    <w:rsid w:val="00A4500F"/>
    <w:rsid w:val="00A5334F"/>
    <w:rsid w:val="00A543AC"/>
    <w:rsid w:val="00A56882"/>
    <w:rsid w:val="00A56B21"/>
    <w:rsid w:val="00A57A05"/>
    <w:rsid w:val="00A65AC4"/>
    <w:rsid w:val="00A66348"/>
    <w:rsid w:val="00A70574"/>
    <w:rsid w:val="00A70C3D"/>
    <w:rsid w:val="00A71133"/>
    <w:rsid w:val="00A72CFA"/>
    <w:rsid w:val="00A72DBA"/>
    <w:rsid w:val="00A74301"/>
    <w:rsid w:val="00A76137"/>
    <w:rsid w:val="00A774F8"/>
    <w:rsid w:val="00A80E89"/>
    <w:rsid w:val="00A85E2D"/>
    <w:rsid w:val="00A86966"/>
    <w:rsid w:val="00A877C7"/>
    <w:rsid w:val="00A91B69"/>
    <w:rsid w:val="00A93047"/>
    <w:rsid w:val="00A941F2"/>
    <w:rsid w:val="00A96494"/>
    <w:rsid w:val="00A96ABC"/>
    <w:rsid w:val="00AA0313"/>
    <w:rsid w:val="00AA4494"/>
    <w:rsid w:val="00AB3E1D"/>
    <w:rsid w:val="00AB44ED"/>
    <w:rsid w:val="00AB4673"/>
    <w:rsid w:val="00AB4EFA"/>
    <w:rsid w:val="00AB5402"/>
    <w:rsid w:val="00AB6D2D"/>
    <w:rsid w:val="00AB78D3"/>
    <w:rsid w:val="00AB7F81"/>
    <w:rsid w:val="00AC0219"/>
    <w:rsid w:val="00AC0C91"/>
    <w:rsid w:val="00AC17C6"/>
    <w:rsid w:val="00AC3164"/>
    <w:rsid w:val="00AC7D26"/>
    <w:rsid w:val="00AD060F"/>
    <w:rsid w:val="00AD154B"/>
    <w:rsid w:val="00AD3B8E"/>
    <w:rsid w:val="00AD40A3"/>
    <w:rsid w:val="00AD4759"/>
    <w:rsid w:val="00AE18E4"/>
    <w:rsid w:val="00AE1F8C"/>
    <w:rsid w:val="00AE2C82"/>
    <w:rsid w:val="00AE546C"/>
    <w:rsid w:val="00AE67CE"/>
    <w:rsid w:val="00AF0356"/>
    <w:rsid w:val="00AF38CD"/>
    <w:rsid w:val="00AF4AE3"/>
    <w:rsid w:val="00AF6CF6"/>
    <w:rsid w:val="00AF7AA1"/>
    <w:rsid w:val="00B02EED"/>
    <w:rsid w:val="00B0517F"/>
    <w:rsid w:val="00B053DB"/>
    <w:rsid w:val="00B06775"/>
    <w:rsid w:val="00B06CCF"/>
    <w:rsid w:val="00B10070"/>
    <w:rsid w:val="00B13847"/>
    <w:rsid w:val="00B13B6E"/>
    <w:rsid w:val="00B15435"/>
    <w:rsid w:val="00B203CC"/>
    <w:rsid w:val="00B21EE4"/>
    <w:rsid w:val="00B22104"/>
    <w:rsid w:val="00B22E06"/>
    <w:rsid w:val="00B27A49"/>
    <w:rsid w:val="00B30137"/>
    <w:rsid w:val="00B3074E"/>
    <w:rsid w:val="00B32D24"/>
    <w:rsid w:val="00B35048"/>
    <w:rsid w:val="00B357AD"/>
    <w:rsid w:val="00B41366"/>
    <w:rsid w:val="00B4294F"/>
    <w:rsid w:val="00B43D07"/>
    <w:rsid w:val="00B466E6"/>
    <w:rsid w:val="00B46BB8"/>
    <w:rsid w:val="00B47343"/>
    <w:rsid w:val="00B504E1"/>
    <w:rsid w:val="00B5149B"/>
    <w:rsid w:val="00B53112"/>
    <w:rsid w:val="00B53510"/>
    <w:rsid w:val="00B55BA6"/>
    <w:rsid w:val="00B567C6"/>
    <w:rsid w:val="00B5693F"/>
    <w:rsid w:val="00B60B63"/>
    <w:rsid w:val="00B65F16"/>
    <w:rsid w:val="00B7271F"/>
    <w:rsid w:val="00B76853"/>
    <w:rsid w:val="00B7720B"/>
    <w:rsid w:val="00B81D0C"/>
    <w:rsid w:val="00B824FE"/>
    <w:rsid w:val="00B82615"/>
    <w:rsid w:val="00B87AFA"/>
    <w:rsid w:val="00B9220B"/>
    <w:rsid w:val="00B949B2"/>
    <w:rsid w:val="00B94C20"/>
    <w:rsid w:val="00B96B9A"/>
    <w:rsid w:val="00BA291A"/>
    <w:rsid w:val="00BA3989"/>
    <w:rsid w:val="00BA7326"/>
    <w:rsid w:val="00BA7AFC"/>
    <w:rsid w:val="00BB114E"/>
    <w:rsid w:val="00BB17CC"/>
    <w:rsid w:val="00BB29DB"/>
    <w:rsid w:val="00BB3758"/>
    <w:rsid w:val="00BB7975"/>
    <w:rsid w:val="00BB7FB8"/>
    <w:rsid w:val="00BC02FC"/>
    <w:rsid w:val="00BC1AE9"/>
    <w:rsid w:val="00BC5686"/>
    <w:rsid w:val="00BC710A"/>
    <w:rsid w:val="00BC7458"/>
    <w:rsid w:val="00BC771B"/>
    <w:rsid w:val="00BD020A"/>
    <w:rsid w:val="00BD0A14"/>
    <w:rsid w:val="00BD0E38"/>
    <w:rsid w:val="00BD484E"/>
    <w:rsid w:val="00BD4852"/>
    <w:rsid w:val="00BD4CA7"/>
    <w:rsid w:val="00BD4F0B"/>
    <w:rsid w:val="00BD5AA5"/>
    <w:rsid w:val="00BD778A"/>
    <w:rsid w:val="00BD7E19"/>
    <w:rsid w:val="00BE2A05"/>
    <w:rsid w:val="00BE4B7E"/>
    <w:rsid w:val="00BE4D31"/>
    <w:rsid w:val="00BF1DA7"/>
    <w:rsid w:val="00BF2866"/>
    <w:rsid w:val="00BF2E0D"/>
    <w:rsid w:val="00BF47DF"/>
    <w:rsid w:val="00BF5666"/>
    <w:rsid w:val="00BF6932"/>
    <w:rsid w:val="00BF716F"/>
    <w:rsid w:val="00C00B00"/>
    <w:rsid w:val="00C025F3"/>
    <w:rsid w:val="00C03792"/>
    <w:rsid w:val="00C04BC2"/>
    <w:rsid w:val="00C06F51"/>
    <w:rsid w:val="00C0708E"/>
    <w:rsid w:val="00C14409"/>
    <w:rsid w:val="00C1685F"/>
    <w:rsid w:val="00C175DD"/>
    <w:rsid w:val="00C21FE1"/>
    <w:rsid w:val="00C226B9"/>
    <w:rsid w:val="00C22E76"/>
    <w:rsid w:val="00C25C8A"/>
    <w:rsid w:val="00C26857"/>
    <w:rsid w:val="00C27710"/>
    <w:rsid w:val="00C33D48"/>
    <w:rsid w:val="00C34AF7"/>
    <w:rsid w:val="00C42303"/>
    <w:rsid w:val="00C432D9"/>
    <w:rsid w:val="00C443FC"/>
    <w:rsid w:val="00C44FE3"/>
    <w:rsid w:val="00C4504B"/>
    <w:rsid w:val="00C4529F"/>
    <w:rsid w:val="00C45448"/>
    <w:rsid w:val="00C4598D"/>
    <w:rsid w:val="00C45C73"/>
    <w:rsid w:val="00C50BF8"/>
    <w:rsid w:val="00C50F29"/>
    <w:rsid w:val="00C5735A"/>
    <w:rsid w:val="00C57B36"/>
    <w:rsid w:val="00C7202B"/>
    <w:rsid w:val="00C741CB"/>
    <w:rsid w:val="00C75275"/>
    <w:rsid w:val="00C75D91"/>
    <w:rsid w:val="00C80B06"/>
    <w:rsid w:val="00C81761"/>
    <w:rsid w:val="00C81C16"/>
    <w:rsid w:val="00C82167"/>
    <w:rsid w:val="00C84CEE"/>
    <w:rsid w:val="00C8621A"/>
    <w:rsid w:val="00C86630"/>
    <w:rsid w:val="00C87A00"/>
    <w:rsid w:val="00C9056F"/>
    <w:rsid w:val="00C94C3C"/>
    <w:rsid w:val="00C95988"/>
    <w:rsid w:val="00C97175"/>
    <w:rsid w:val="00C97EDF"/>
    <w:rsid w:val="00CA03AD"/>
    <w:rsid w:val="00CA059D"/>
    <w:rsid w:val="00CA43F0"/>
    <w:rsid w:val="00CA44ED"/>
    <w:rsid w:val="00CA4F30"/>
    <w:rsid w:val="00CA5589"/>
    <w:rsid w:val="00CB2583"/>
    <w:rsid w:val="00CB3412"/>
    <w:rsid w:val="00CB41DD"/>
    <w:rsid w:val="00CB56DC"/>
    <w:rsid w:val="00CB5EA0"/>
    <w:rsid w:val="00CB738A"/>
    <w:rsid w:val="00CC114B"/>
    <w:rsid w:val="00CC3BB4"/>
    <w:rsid w:val="00CC3F3A"/>
    <w:rsid w:val="00CC4C2D"/>
    <w:rsid w:val="00CC618F"/>
    <w:rsid w:val="00CD0297"/>
    <w:rsid w:val="00CD0978"/>
    <w:rsid w:val="00CD1FEC"/>
    <w:rsid w:val="00CD3685"/>
    <w:rsid w:val="00CD5626"/>
    <w:rsid w:val="00CD566C"/>
    <w:rsid w:val="00CD758E"/>
    <w:rsid w:val="00CE3449"/>
    <w:rsid w:val="00CE5417"/>
    <w:rsid w:val="00CE5ECF"/>
    <w:rsid w:val="00CF0362"/>
    <w:rsid w:val="00CF175B"/>
    <w:rsid w:val="00CF6547"/>
    <w:rsid w:val="00CF6A65"/>
    <w:rsid w:val="00CF73DB"/>
    <w:rsid w:val="00CF759E"/>
    <w:rsid w:val="00D01708"/>
    <w:rsid w:val="00D01A8E"/>
    <w:rsid w:val="00D01EAA"/>
    <w:rsid w:val="00D04570"/>
    <w:rsid w:val="00D048B9"/>
    <w:rsid w:val="00D05DAE"/>
    <w:rsid w:val="00D06B4E"/>
    <w:rsid w:val="00D078AD"/>
    <w:rsid w:val="00D10524"/>
    <w:rsid w:val="00D1228E"/>
    <w:rsid w:val="00D16B97"/>
    <w:rsid w:val="00D21C94"/>
    <w:rsid w:val="00D22D74"/>
    <w:rsid w:val="00D25ADA"/>
    <w:rsid w:val="00D262D5"/>
    <w:rsid w:val="00D26DE3"/>
    <w:rsid w:val="00D3181E"/>
    <w:rsid w:val="00D31ECB"/>
    <w:rsid w:val="00D33283"/>
    <w:rsid w:val="00D37383"/>
    <w:rsid w:val="00D37D5D"/>
    <w:rsid w:val="00D37FBC"/>
    <w:rsid w:val="00D417B9"/>
    <w:rsid w:val="00D41CF8"/>
    <w:rsid w:val="00D422C4"/>
    <w:rsid w:val="00D45017"/>
    <w:rsid w:val="00D45815"/>
    <w:rsid w:val="00D4628C"/>
    <w:rsid w:val="00D4640A"/>
    <w:rsid w:val="00D50B9F"/>
    <w:rsid w:val="00D51E1C"/>
    <w:rsid w:val="00D52A48"/>
    <w:rsid w:val="00D53CCC"/>
    <w:rsid w:val="00D54592"/>
    <w:rsid w:val="00D548DD"/>
    <w:rsid w:val="00D55C6F"/>
    <w:rsid w:val="00D60D8A"/>
    <w:rsid w:val="00D60EED"/>
    <w:rsid w:val="00D61377"/>
    <w:rsid w:val="00D613CF"/>
    <w:rsid w:val="00D627AA"/>
    <w:rsid w:val="00D62BCA"/>
    <w:rsid w:val="00D6375F"/>
    <w:rsid w:val="00D67749"/>
    <w:rsid w:val="00D73C4A"/>
    <w:rsid w:val="00D758FD"/>
    <w:rsid w:val="00D75EAD"/>
    <w:rsid w:val="00D7621C"/>
    <w:rsid w:val="00D766AD"/>
    <w:rsid w:val="00D77ECE"/>
    <w:rsid w:val="00D83D2C"/>
    <w:rsid w:val="00D84AEA"/>
    <w:rsid w:val="00D86274"/>
    <w:rsid w:val="00D86662"/>
    <w:rsid w:val="00D923E5"/>
    <w:rsid w:val="00D92F89"/>
    <w:rsid w:val="00D92FB2"/>
    <w:rsid w:val="00D93AC3"/>
    <w:rsid w:val="00D963AC"/>
    <w:rsid w:val="00D970E0"/>
    <w:rsid w:val="00DA0247"/>
    <w:rsid w:val="00DA12B8"/>
    <w:rsid w:val="00DA13E8"/>
    <w:rsid w:val="00DA2FDB"/>
    <w:rsid w:val="00DA44C8"/>
    <w:rsid w:val="00DA4EF3"/>
    <w:rsid w:val="00DA5087"/>
    <w:rsid w:val="00DB006A"/>
    <w:rsid w:val="00DB0623"/>
    <w:rsid w:val="00DB0C16"/>
    <w:rsid w:val="00DB1EAA"/>
    <w:rsid w:val="00DB3536"/>
    <w:rsid w:val="00DB788B"/>
    <w:rsid w:val="00DC49CA"/>
    <w:rsid w:val="00DD195A"/>
    <w:rsid w:val="00DD4555"/>
    <w:rsid w:val="00DE0067"/>
    <w:rsid w:val="00DE1DCC"/>
    <w:rsid w:val="00DE7028"/>
    <w:rsid w:val="00DF4604"/>
    <w:rsid w:val="00DF5599"/>
    <w:rsid w:val="00DF5832"/>
    <w:rsid w:val="00DF5FDE"/>
    <w:rsid w:val="00E00A3A"/>
    <w:rsid w:val="00E00BB3"/>
    <w:rsid w:val="00E00CE4"/>
    <w:rsid w:val="00E0143E"/>
    <w:rsid w:val="00E05B11"/>
    <w:rsid w:val="00E05FEF"/>
    <w:rsid w:val="00E1040F"/>
    <w:rsid w:val="00E11BEA"/>
    <w:rsid w:val="00E134DE"/>
    <w:rsid w:val="00E150F0"/>
    <w:rsid w:val="00E20954"/>
    <w:rsid w:val="00E227F3"/>
    <w:rsid w:val="00E23CDF"/>
    <w:rsid w:val="00E24C24"/>
    <w:rsid w:val="00E26769"/>
    <w:rsid w:val="00E26988"/>
    <w:rsid w:val="00E27D31"/>
    <w:rsid w:val="00E31A48"/>
    <w:rsid w:val="00E31F49"/>
    <w:rsid w:val="00E321D0"/>
    <w:rsid w:val="00E327B0"/>
    <w:rsid w:val="00E32871"/>
    <w:rsid w:val="00E33450"/>
    <w:rsid w:val="00E35BC9"/>
    <w:rsid w:val="00E36DD6"/>
    <w:rsid w:val="00E40099"/>
    <w:rsid w:val="00E434CB"/>
    <w:rsid w:val="00E4539B"/>
    <w:rsid w:val="00E46A71"/>
    <w:rsid w:val="00E51E95"/>
    <w:rsid w:val="00E53D75"/>
    <w:rsid w:val="00E5442F"/>
    <w:rsid w:val="00E55B7A"/>
    <w:rsid w:val="00E577E2"/>
    <w:rsid w:val="00E61B0B"/>
    <w:rsid w:val="00E62F21"/>
    <w:rsid w:val="00E656EF"/>
    <w:rsid w:val="00E657AC"/>
    <w:rsid w:val="00E65FF8"/>
    <w:rsid w:val="00E71257"/>
    <w:rsid w:val="00E7225E"/>
    <w:rsid w:val="00E72AF4"/>
    <w:rsid w:val="00E737B1"/>
    <w:rsid w:val="00E80AAA"/>
    <w:rsid w:val="00E81DA4"/>
    <w:rsid w:val="00E83ECF"/>
    <w:rsid w:val="00E83EDE"/>
    <w:rsid w:val="00E85D4E"/>
    <w:rsid w:val="00E85FD8"/>
    <w:rsid w:val="00E878CE"/>
    <w:rsid w:val="00E90DD1"/>
    <w:rsid w:val="00E93C67"/>
    <w:rsid w:val="00E96750"/>
    <w:rsid w:val="00EA247A"/>
    <w:rsid w:val="00EA4DAA"/>
    <w:rsid w:val="00EA5C91"/>
    <w:rsid w:val="00EB0677"/>
    <w:rsid w:val="00EB0971"/>
    <w:rsid w:val="00EB0A64"/>
    <w:rsid w:val="00EB0D40"/>
    <w:rsid w:val="00EB1634"/>
    <w:rsid w:val="00EB1AA7"/>
    <w:rsid w:val="00EB5EB0"/>
    <w:rsid w:val="00EB7B0C"/>
    <w:rsid w:val="00EC105B"/>
    <w:rsid w:val="00EC5BD1"/>
    <w:rsid w:val="00EC7638"/>
    <w:rsid w:val="00EC78E6"/>
    <w:rsid w:val="00EC7B17"/>
    <w:rsid w:val="00ED0B3F"/>
    <w:rsid w:val="00ED73B0"/>
    <w:rsid w:val="00EE046B"/>
    <w:rsid w:val="00EE173C"/>
    <w:rsid w:val="00EE1ACB"/>
    <w:rsid w:val="00EE3CC5"/>
    <w:rsid w:val="00EE3FCB"/>
    <w:rsid w:val="00EE5279"/>
    <w:rsid w:val="00EE6805"/>
    <w:rsid w:val="00EE6A67"/>
    <w:rsid w:val="00EE7F9E"/>
    <w:rsid w:val="00EF2358"/>
    <w:rsid w:val="00EF3329"/>
    <w:rsid w:val="00EF47B7"/>
    <w:rsid w:val="00EF5496"/>
    <w:rsid w:val="00EF5D20"/>
    <w:rsid w:val="00EF6073"/>
    <w:rsid w:val="00F0186D"/>
    <w:rsid w:val="00F04477"/>
    <w:rsid w:val="00F04798"/>
    <w:rsid w:val="00F04FF8"/>
    <w:rsid w:val="00F0657F"/>
    <w:rsid w:val="00F116D9"/>
    <w:rsid w:val="00F15479"/>
    <w:rsid w:val="00F15C98"/>
    <w:rsid w:val="00F15FFD"/>
    <w:rsid w:val="00F1782A"/>
    <w:rsid w:val="00F25AF2"/>
    <w:rsid w:val="00F25CDF"/>
    <w:rsid w:val="00F3062F"/>
    <w:rsid w:val="00F3315C"/>
    <w:rsid w:val="00F340D3"/>
    <w:rsid w:val="00F34370"/>
    <w:rsid w:val="00F355FC"/>
    <w:rsid w:val="00F36F87"/>
    <w:rsid w:val="00F41583"/>
    <w:rsid w:val="00F43B16"/>
    <w:rsid w:val="00F45ECF"/>
    <w:rsid w:val="00F54CF8"/>
    <w:rsid w:val="00F62CCC"/>
    <w:rsid w:val="00F6456A"/>
    <w:rsid w:val="00F6518E"/>
    <w:rsid w:val="00F66203"/>
    <w:rsid w:val="00F67906"/>
    <w:rsid w:val="00F72B71"/>
    <w:rsid w:val="00F742F2"/>
    <w:rsid w:val="00F747D4"/>
    <w:rsid w:val="00F759C1"/>
    <w:rsid w:val="00F77024"/>
    <w:rsid w:val="00F771CA"/>
    <w:rsid w:val="00F8090A"/>
    <w:rsid w:val="00F81C0A"/>
    <w:rsid w:val="00F8782A"/>
    <w:rsid w:val="00F90FE8"/>
    <w:rsid w:val="00F92938"/>
    <w:rsid w:val="00F93119"/>
    <w:rsid w:val="00F966FD"/>
    <w:rsid w:val="00F9757D"/>
    <w:rsid w:val="00FA3314"/>
    <w:rsid w:val="00FA335C"/>
    <w:rsid w:val="00FA4198"/>
    <w:rsid w:val="00FA5299"/>
    <w:rsid w:val="00FA7A82"/>
    <w:rsid w:val="00FB668A"/>
    <w:rsid w:val="00FB7DBF"/>
    <w:rsid w:val="00FC25AC"/>
    <w:rsid w:val="00FC6101"/>
    <w:rsid w:val="00FC7708"/>
    <w:rsid w:val="00FC7936"/>
    <w:rsid w:val="00FD09FD"/>
    <w:rsid w:val="00FD13C8"/>
    <w:rsid w:val="00FD1F85"/>
    <w:rsid w:val="00FD2A16"/>
    <w:rsid w:val="00FD4CFA"/>
    <w:rsid w:val="00FD5D33"/>
    <w:rsid w:val="00FE00DA"/>
    <w:rsid w:val="00FE15CF"/>
    <w:rsid w:val="00FE2688"/>
    <w:rsid w:val="00FE437B"/>
    <w:rsid w:val="00FE4E28"/>
    <w:rsid w:val="00FF00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3577D-BA74-4F76-8753-0BE8E6C5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96F3B"/>
    <w:pPr>
      <w:tabs>
        <w:tab w:val="center" w:pos="4680"/>
        <w:tab w:val="right" w:pos="9360"/>
      </w:tabs>
      <w:spacing w:after="0" w:line="240" w:lineRule="auto"/>
    </w:pPr>
    <w:rPr>
      <w:rFonts w:ascii="Times New Roman" w:hAnsi="Times New Roman"/>
      <w:kern w:val="2"/>
      <w:sz w:val="24"/>
      <w:szCs w:val="24"/>
      <w:lang w:val="en-US"/>
      <w14:ligatures w14:val="standardContextual"/>
    </w:rPr>
  </w:style>
  <w:style w:type="character" w:customStyle="1" w:styleId="FooterChar">
    <w:name w:val="Footer Char"/>
    <w:basedOn w:val="DefaultParagraphFont"/>
    <w:link w:val="Footer"/>
    <w:uiPriority w:val="99"/>
    <w:rsid w:val="00796F3B"/>
    <w:rPr>
      <w:rFonts w:ascii="Times New Roman" w:hAnsi="Times New Roman"/>
      <w:kern w:val="2"/>
      <w:sz w:val="24"/>
      <w:szCs w:val="24"/>
      <w:lang w:val="en-US"/>
      <w14:ligatures w14:val="standardContextual"/>
    </w:rPr>
  </w:style>
  <w:style w:type="character" w:styleId="PageNumber">
    <w:name w:val="page number"/>
    <w:basedOn w:val="DefaultParagraphFont"/>
    <w:uiPriority w:val="99"/>
    <w:semiHidden/>
    <w:unhideWhenUsed/>
    <w:rsid w:val="00796F3B"/>
  </w:style>
  <w:style w:type="paragraph" w:customStyle="1" w:styleId="p1">
    <w:name w:val="p1"/>
    <w:basedOn w:val="Normal"/>
    <w:rsid w:val="00796F3B"/>
    <w:pPr>
      <w:spacing w:after="0" w:line="240" w:lineRule="auto"/>
    </w:pPr>
    <w:rPr>
      <w:rFonts w:ascii="Helvetica" w:eastAsia="Times New Roman" w:hAnsi="Helvetica" w:cs="Times New Roman"/>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Kiruthika S Srinivasan C</dc:creator>
  <cp:keywords/>
  <dc:description/>
  <cp:lastModifiedBy>Kiruthika S Srinivasan C</cp:lastModifiedBy>
  <cp:revision>1</cp:revision>
  <dcterms:created xsi:type="dcterms:W3CDTF">2026-03-02T05:23:00Z</dcterms:created>
  <dcterms:modified xsi:type="dcterms:W3CDTF">2026-03-02T05:23:00Z</dcterms:modified>
</cp:coreProperties>
</file>