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E4E90" w14:textId="045BDC7C" w:rsidR="003121A7" w:rsidRPr="00C97AD4" w:rsidRDefault="006228ED" w:rsidP="00C97AD4">
      <w:pPr>
        <w:pStyle w:val="Titre2"/>
        <w:widowControl w:val="0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  <w:u w:val="single"/>
          <w:lang w:val="en-US"/>
        </w:rPr>
      </w:pPr>
      <w:bookmarkStart w:id="0" w:name="_GoBack"/>
      <w:bookmarkEnd w:id="0"/>
      <w:r w:rsidRPr="00C97AD4">
        <w:rPr>
          <w:rFonts w:ascii="Times New Roman" w:hAnsi="Times New Roman" w:cs="Times New Roman"/>
          <w:i w:val="0"/>
          <w:sz w:val="24"/>
          <w:szCs w:val="24"/>
          <w:u w:val="single"/>
          <w:lang w:val="en-US"/>
        </w:rPr>
        <w:t xml:space="preserve">Supplemental </w:t>
      </w:r>
      <w:r w:rsidR="00B5331B">
        <w:rPr>
          <w:rFonts w:ascii="Times New Roman" w:hAnsi="Times New Roman" w:cs="Times New Roman"/>
          <w:i w:val="0"/>
          <w:sz w:val="24"/>
          <w:szCs w:val="24"/>
          <w:u w:val="single"/>
          <w:lang w:val="en-US"/>
        </w:rPr>
        <w:t>tables</w:t>
      </w:r>
    </w:p>
    <w:p w14:paraId="44A08813" w14:textId="7338F306" w:rsidR="00141332" w:rsidRPr="00C97AD4" w:rsidRDefault="00141332" w:rsidP="00141332">
      <w:pPr>
        <w:jc w:val="both"/>
        <w:rPr>
          <w:rFonts w:ascii="Times New Roman" w:hAnsi="Times New Roman"/>
          <w:lang w:val="en-US"/>
        </w:rPr>
      </w:pPr>
      <w:r w:rsidRPr="00C97AD4">
        <w:rPr>
          <w:rFonts w:ascii="Times New Roman" w:hAnsi="Times New Roman"/>
          <w:b/>
          <w:lang w:val="en-US"/>
        </w:rPr>
        <w:t>Supplemental Table 1.</w:t>
      </w:r>
      <w:r w:rsidRPr="00C97AD4">
        <w:rPr>
          <w:rFonts w:ascii="Times New Roman" w:hAnsi="Times New Roman"/>
          <w:lang w:val="en-US"/>
        </w:rPr>
        <w:t xml:space="preserve"> Microarray analysis on </w:t>
      </w:r>
      <w:r w:rsidR="00F33ADF">
        <w:rPr>
          <w:rFonts w:ascii="Times New Roman" w:hAnsi="Times New Roman"/>
          <w:lang w:val="en-US"/>
        </w:rPr>
        <w:t>E</w:t>
      </w:r>
      <w:r w:rsidRPr="00C97AD4">
        <w:rPr>
          <w:rFonts w:ascii="Times New Roman" w:hAnsi="Times New Roman"/>
          <w:lang w:val="en-US"/>
        </w:rPr>
        <w:t xml:space="preserve">13.5 livers from an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-/-</w:t>
      </w:r>
      <w:r w:rsidRPr="00C97AD4">
        <w:rPr>
          <w:rFonts w:ascii="Times New Roman" w:hAnsi="Times New Roman"/>
          <w:lang w:val="en-US"/>
        </w:rPr>
        <w:t xml:space="preserve"> embryo compared to an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+/+</w:t>
      </w:r>
      <w:r w:rsidRPr="00C97AD4">
        <w:rPr>
          <w:rFonts w:ascii="Times New Roman" w:hAnsi="Times New Roman"/>
          <w:lang w:val="en-US"/>
        </w:rPr>
        <w:t xml:space="preserve"> embryo from the same litter.  Values for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+/+</w:t>
      </w:r>
      <w:r w:rsidRPr="00C97AD4">
        <w:rPr>
          <w:rFonts w:ascii="Times New Roman" w:hAnsi="Times New Roman"/>
          <w:lang w:val="en-US"/>
        </w:rPr>
        <w:t xml:space="preserve"> (+/+) and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 xml:space="preserve">-/- </w:t>
      </w:r>
      <w:r w:rsidRPr="00C97AD4">
        <w:rPr>
          <w:rFonts w:ascii="Times New Roman" w:hAnsi="Times New Roman"/>
          <w:lang w:val="en-US"/>
        </w:rPr>
        <w:t xml:space="preserve">(-/-) embryos are given in A.U.   Only genes with a Fold Change (FC,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-/-</w:t>
      </w:r>
      <w:r w:rsidRPr="00C97AD4">
        <w:rPr>
          <w:rFonts w:ascii="Times New Roman" w:hAnsi="Times New Roman"/>
          <w:lang w:val="en-US"/>
        </w:rPr>
        <w:t xml:space="preserve"> /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+/+</w:t>
      </w:r>
      <w:r w:rsidRPr="00C97AD4">
        <w:rPr>
          <w:rFonts w:ascii="Times New Roman" w:hAnsi="Times New Roman"/>
          <w:lang w:val="en-US"/>
        </w:rPr>
        <w:t>ratio) &gt;2 or &lt; 0.5 are reported.</w:t>
      </w:r>
    </w:p>
    <w:p w14:paraId="5D912288" w14:textId="77777777" w:rsidR="00141332" w:rsidRPr="00C97AD4" w:rsidRDefault="00141332" w:rsidP="00141332">
      <w:pPr>
        <w:rPr>
          <w:lang w:val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663"/>
        <w:gridCol w:w="663"/>
        <w:gridCol w:w="677"/>
        <w:gridCol w:w="5386"/>
      </w:tblGrid>
      <w:tr w:rsidR="00141332" w:rsidRPr="00D70D28" w14:paraId="01DD14DE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23E6AF3F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SYMBOL</w:t>
            </w:r>
          </w:p>
        </w:tc>
        <w:tc>
          <w:tcPr>
            <w:tcW w:w="663" w:type="dxa"/>
            <w:vAlign w:val="center"/>
            <w:hideMark/>
          </w:tcPr>
          <w:p w14:paraId="63DDD6AE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+/+</w:t>
            </w:r>
          </w:p>
        </w:tc>
        <w:tc>
          <w:tcPr>
            <w:tcW w:w="663" w:type="dxa"/>
            <w:vAlign w:val="center"/>
            <w:hideMark/>
          </w:tcPr>
          <w:p w14:paraId="5081C66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677" w:type="dxa"/>
            <w:vAlign w:val="center"/>
            <w:hideMark/>
          </w:tcPr>
          <w:p w14:paraId="1DA5143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FC</w:t>
            </w:r>
          </w:p>
        </w:tc>
        <w:tc>
          <w:tcPr>
            <w:tcW w:w="5386" w:type="dxa"/>
            <w:noWrap/>
            <w:vAlign w:val="center"/>
            <w:hideMark/>
          </w:tcPr>
          <w:p w14:paraId="61046D2C" w14:textId="77777777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DEFINITION</w:t>
            </w:r>
          </w:p>
        </w:tc>
      </w:tr>
      <w:tr w:rsidR="00141332" w:rsidRPr="00D70D28" w14:paraId="183449CD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197640FF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Esm1</w:t>
            </w:r>
          </w:p>
        </w:tc>
        <w:tc>
          <w:tcPr>
            <w:tcW w:w="663" w:type="dxa"/>
            <w:noWrap/>
            <w:vAlign w:val="center"/>
            <w:hideMark/>
          </w:tcPr>
          <w:p w14:paraId="68A840E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663" w:type="dxa"/>
            <w:noWrap/>
            <w:vAlign w:val="center"/>
            <w:hideMark/>
          </w:tcPr>
          <w:p w14:paraId="19CE5BE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677" w:type="dxa"/>
            <w:noWrap/>
            <w:vAlign w:val="center"/>
            <w:hideMark/>
          </w:tcPr>
          <w:p w14:paraId="1CA83DB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2.8</w:t>
            </w:r>
          </w:p>
        </w:tc>
        <w:tc>
          <w:tcPr>
            <w:tcW w:w="5386" w:type="dxa"/>
            <w:noWrap/>
            <w:vAlign w:val="center"/>
            <w:hideMark/>
          </w:tcPr>
          <w:p w14:paraId="7D53F03D" w14:textId="699798B4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endothelial cell-specific molecule 1</w:t>
            </w:r>
          </w:p>
        </w:tc>
      </w:tr>
      <w:tr w:rsidR="00141332" w:rsidRPr="00293C16" w14:paraId="21A46971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28FFF7B2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Xlr4a</w:t>
            </w:r>
          </w:p>
        </w:tc>
        <w:tc>
          <w:tcPr>
            <w:tcW w:w="663" w:type="dxa"/>
            <w:noWrap/>
            <w:vAlign w:val="center"/>
            <w:hideMark/>
          </w:tcPr>
          <w:p w14:paraId="7ECE204E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663" w:type="dxa"/>
            <w:noWrap/>
            <w:vAlign w:val="center"/>
            <w:hideMark/>
          </w:tcPr>
          <w:p w14:paraId="44BA5CD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677" w:type="dxa"/>
            <w:noWrap/>
            <w:vAlign w:val="center"/>
            <w:hideMark/>
          </w:tcPr>
          <w:p w14:paraId="3C87FAA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5386" w:type="dxa"/>
            <w:noWrap/>
            <w:vAlign w:val="center"/>
            <w:hideMark/>
          </w:tcPr>
          <w:p w14:paraId="47A8612A" w14:textId="20ACDF1D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X-linked lymphocyte-regulated 4A</w:t>
            </w:r>
          </w:p>
        </w:tc>
      </w:tr>
      <w:tr w:rsidR="00141332" w:rsidRPr="00D70D28" w14:paraId="073CB803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3B6DDE1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Gsta3</w:t>
            </w:r>
          </w:p>
        </w:tc>
        <w:tc>
          <w:tcPr>
            <w:tcW w:w="663" w:type="dxa"/>
            <w:noWrap/>
            <w:vAlign w:val="center"/>
            <w:hideMark/>
          </w:tcPr>
          <w:p w14:paraId="00ED90CB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1545</w:t>
            </w:r>
          </w:p>
        </w:tc>
        <w:tc>
          <w:tcPr>
            <w:tcW w:w="663" w:type="dxa"/>
            <w:noWrap/>
            <w:vAlign w:val="center"/>
            <w:hideMark/>
          </w:tcPr>
          <w:p w14:paraId="34D861F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3082</w:t>
            </w:r>
          </w:p>
        </w:tc>
        <w:tc>
          <w:tcPr>
            <w:tcW w:w="677" w:type="dxa"/>
            <w:noWrap/>
            <w:vAlign w:val="center"/>
            <w:hideMark/>
          </w:tcPr>
          <w:p w14:paraId="6C32E64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5386" w:type="dxa"/>
            <w:noWrap/>
            <w:vAlign w:val="center"/>
            <w:hideMark/>
          </w:tcPr>
          <w:p w14:paraId="77B8CA7B" w14:textId="22F80C9E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glutathione S-transferase, alpha 3, transcript variant2.</w:t>
            </w:r>
          </w:p>
        </w:tc>
      </w:tr>
      <w:tr w:rsidR="00141332" w:rsidRPr="00D70D28" w14:paraId="5DE7EE0A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3F6C112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Plp1</w:t>
            </w:r>
          </w:p>
        </w:tc>
        <w:tc>
          <w:tcPr>
            <w:tcW w:w="663" w:type="dxa"/>
            <w:noWrap/>
            <w:vAlign w:val="center"/>
            <w:hideMark/>
          </w:tcPr>
          <w:p w14:paraId="2FDAB247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663" w:type="dxa"/>
            <w:noWrap/>
            <w:vAlign w:val="center"/>
            <w:hideMark/>
          </w:tcPr>
          <w:p w14:paraId="73F60E9A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677" w:type="dxa"/>
            <w:noWrap/>
            <w:vAlign w:val="center"/>
            <w:hideMark/>
          </w:tcPr>
          <w:p w14:paraId="419B2EB8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5386" w:type="dxa"/>
            <w:noWrap/>
            <w:vAlign w:val="center"/>
            <w:hideMark/>
          </w:tcPr>
          <w:p w14:paraId="795C1D96" w14:textId="671D50BA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proteolipid protein (myelin) 1</w:t>
            </w:r>
          </w:p>
        </w:tc>
      </w:tr>
      <w:tr w:rsidR="00141332" w:rsidRPr="00D70D28" w14:paraId="2B8917FE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25A3DAB7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Myl4</w:t>
            </w:r>
          </w:p>
        </w:tc>
        <w:tc>
          <w:tcPr>
            <w:tcW w:w="663" w:type="dxa"/>
            <w:noWrap/>
            <w:vAlign w:val="center"/>
            <w:hideMark/>
          </w:tcPr>
          <w:p w14:paraId="1A0A533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663" w:type="dxa"/>
            <w:noWrap/>
            <w:vAlign w:val="center"/>
            <w:hideMark/>
          </w:tcPr>
          <w:p w14:paraId="1927D37B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677" w:type="dxa"/>
            <w:noWrap/>
            <w:vAlign w:val="center"/>
            <w:hideMark/>
          </w:tcPr>
          <w:p w14:paraId="27E8CF6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296890D6" w14:textId="6AAED82B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myosin, light polypeptide 4</w:t>
            </w:r>
          </w:p>
        </w:tc>
      </w:tr>
      <w:tr w:rsidR="00141332" w:rsidRPr="00D70D28" w14:paraId="3D8B606E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456A323B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Fech</w:t>
            </w:r>
          </w:p>
        </w:tc>
        <w:tc>
          <w:tcPr>
            <w:tcW w:w="663" w:type="dxa"/>
            <w:noWrap/>
            <w:vAlign w:val="center"/>
            <w:hideMark/>
          </w:tcPr>
          <w:p w14:paraId="1615DBC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1839</w:t>
            </w:r>
          </w:p>
        </w:tc>
        <w:tc>
          <w:tcPr>
            <w:tcW w:w="663" w:type="dxa"/>
            <w:noWrap/>
            <w:vAlign w:val="center"/>
            <w:hideMark/>
          </w:tcPr>
          <w:p w14:paraId="5F9DFD32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677" w:type="dxa"/>
            <w:noWrap/>
            <w:vAlign w:val="center"/>
            <w:hideMark/>
          </w:tcPr>
          <w:p w14:paraId="4B074A12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71B16562" w14:textId="50A7D957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ferrochelatase</w:t>
            </w:r>
          </w:p>
        </w:tc>
      </w:tr>
      <w:tr w:rsidR="00141332" w:rsidRPr="00D70D28" w14:paraId="78B51B96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26FF3128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C030025P15Rik</w:t>
            </w:r>
          </w:p>
        </w:tc>
        <w:tc>
          <w:tcPr>
            <w:tcW w:w="663" w:type="dxa"/>
            <w:noWrap/>
            <w:vAlign w:val="center"/>
            <w:hideMark/>
          </w:tcPr>
          <w:p w14:paraId="270D932A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663" w:type="dxa"/>
            <w:noWrap/>
            <w:vAlign w:val="center"/>
            <w:hideMark/>
          </w:tcPr>
          <w:p w14:paraId="4ED37E9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677" w:type="dxa"/>
            <w:noWrap/>
            <w:vAlign w:val="center"/>
            <w:hideMark/>
          </w:tcPr>
          <w:p w14:paraId="22AD040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62808D2E" w14:textId="77777777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141332" w:rsidRPr="00D70D28" w14:paraId="3F80A6AE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56F04FB0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Tpm2</w:t>
            </w:r>
          </w:p>
        </w:tc>
        <w:tc>
          <w:tcPr>
            <w:tcW w:w="663" w:type="dxa"/>
            <w:noWrap/>
            <w:vAlign w:val="center"/>
            <w:hideMark/>
          </w:tcPr>
          <w:p w14:paraId="5C2DF910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663" w:type="dxa"/>
            <w:noWrap/>
            <w:vAlign w:val="center"/>
            <w:hideMark/>
          </w:tcPr>
          <w:p w14:paraId="6AB8CAC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677" w:type="dxa"/>
            <w:noWrap/>
            <w:vAlign w:val="center"/>
            <w:hideMark/>
          </w:tcPr>
          <w:p w14:paraId="4E473630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1CF6B4BE" w14:textId="7035EA98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tropomyosin 2, beta</w:t>
            </w:r>
          </w:p>
        </w:tc>
      </w:tr>
      <w:tr w:rsidR="00141332" w:rsidRPr="00D70D28" w14:paraId="374A3256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458729E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Actn2</w:t>
            </w:r>
          </w:p>
        </w:tc>
        <w:tc>
          <w:tcPr>
            <w:tcW w:w="663" w:type="dxa"/>
            <w:noWrap/>
            <w:vAlign w:val="center"/>
            <w:hideMark/>
          </w:tcPr>
          <w:p w14:paraId="6D5EF102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663" w:type="dxa"/>
            <w:noWrap/>
            <w:vAlign w:val="center"/>
            <w:hideMark/>
          </w:tcPr>
          <w:p w14:paraId="6E50CA1E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677" w:type="dxa"/>
            <w:noWrap/>
            <w:vAlign w:val="center"/>
            <w:hideMark/>
          </w:tcPr>
          <w:p w14:paraId="2C66CC6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7EBD17E2" w14:textId="77777777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141332" w:rsidRPr="00293C16" w14:paraId="179E3280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3479E30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Ear2</w:t>
            </w:r>
          </w:p>
        </w:tc>
        <w:tc>
          <w:tcPr>
            <w:tcW w:w="663" w:type="dxa"/>
            <w:noWrap/>
            <w:vAlign w:val="center"/>
            <w:hideMark/>
          </w:tcPr>
          <w:p w14:paraId="4307A94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663" w:type="dxa"/>
            <w:noWrap/>
            <w:vAlign w:val="center"/>
            <w:hideMark/>
          </w:tcPr>
          <w:p w14:paraId="17F6274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677" w:type="dxa"/>
            <w:noWrap/>
            <w:vAlign w:val="center"/>
            <w:hideMark/>
          </w:tcPr>
          <w:p w14:paraId="594D3C0F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0305FBEC" w14:textId="422503C8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2</w:t>
            </w:r>
          </w:p>
        </w:tc>
      </w:tr>
      <w:tr w:rsidR="00141332" w:rsidRPr="00293C16" w14:paraId="698E1788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2B0420F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Myh8</w:t>
            </w:r>
          </w:p>
        </w:tc>
        <w:tc>
          <w:tcPr>
            <w:tcW w:w="663" w:type="dxa"/>
            <w:noWrap/>
            <w:vAlign w:val="center"/>
            <w:hideMark/>
          </w:tcPr>
          <w:p w14:paraId="58713A48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663" w:type="dxa"/>
            <w:noWrap/>
            <w:vAlign w:val="center"/>
            <w:hideMark/>
          </w:tcPr>
          <w:p w14:paraId="0AD5CFD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677" w:type="dxa"/>
            <w:noWrap/>
            <w:vAlign w:val="center"/>
            <w:hideMark/>
          </w:tcPr>
          <w:p w14:paraId="47937CB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0023695F" w14:textId="52FE2BDF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myosin, heavy polypeptide 8, skeletal muscle, perinatal</w:t>
            </w:r>
          </w:p>
        </w:tc>
      </w:tr>
      <w:tr w:rsidR="00141332" w:rsidRPr="00D70D28" w14:paraId="4094BC84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0B29BB3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Prg3</w:t>
            </w:r>
          </w:p>
        </w:tc>
        <w:tc>
          <w:tcPr>
            <w:tcW w:w="663" w:type="dxa"/>
            <w:noWrap/>
            <w:vAlign w:val="center"/>
            <w:hideMark/>
          </w:tcPr>
          <w:p w14:paraId="5AFEEF30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663" w:type="dxa"/>
            <w:noWrap/>
            <w:vAlign w:val="center"/>
            <w:hideMark/>
          </w:tcPr>
          <w:p w14:paraId="012ADA9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677" w:type="dxa"/>
            <w:noWrap/>
            <w:vAlign w:val="center"/>
            <w:hideMark/>
          </w:tcPr>
          <w:p w14:paraId="641141C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051638FC" w14:textId="7BE5DDA1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proteoglycan 3</w:t>
            </w:r>
          </w:p>
        </w:tc>
      </w:tr>
      <w:tr w:rsidR="00141332" w:rsidRPr="00D70D28" w14:paraId="77A8B9AD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2510EAC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Pnpo</w:t>
            </w:r>
          </w:p>
        </w:tc>
        <w:tc>
          <w:tcPr>
            <w:tcW w:w="663" w:type="dxa"/>
            <w:noWrap/>
            <w:vAlign w:val="center"/>
            <w:hideMark/>
          </w:tcPr>
          <w:p w14:paraId="150C5B98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663" w:type="dxa"/>
            <w:noWrap/>
            <w:vAlign w:val="center"/>
            <w:hideMark/>
          </w:tcPr>
          <w:p w14:paraId="162294A3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677" w:type="dxa"/>
            <w:noWrap/>
            <w:vAlign w:val="center"/>
            <w:hideMark/>
          </w:tcPr>
          <w:p w14:paraId="47ACF07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509177AB" w14:textId="3C745E9A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pyridoxine 5'-phosphate oxidase</w:t>
            </w:r>
          </w:p>
        </w:tc>
      </w:tr>
      <w:tr w:rsidR="00141332" w:rsidRPr="00D70D28" w14:paraId="4AE19550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1EE82AE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Myl1</w:t>
            </w:r>
          </w:p>
        </w:tc>
        <w:tc>
          <w:tcPr>
            <w:tcW w:w="663" w:type="dxa"/>
            <w:noWrap/>
            <w:vAlign w:val="center"/>
            <w:hideMark/>
          </w:tcPr>
          <w:p w14:paraId="4BC24F3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2487</w:t>
            </w:r>
          </w:p>
        </w:tc>
        <w:tc>
          <w:tcPr>
            <w:tcW w:w="663" w:type="dxa"/>
            <w:noWrap/>
            <w:vAlign w:val="center"/>
            <w:hideMark/>
          </w:tcPr>
          <w:p w14:paraId="7865910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677" w:type="dxa"/>
            <w:noWrap/>
            <w:vAlign w:val="center"/>
            <w:hideMark/>
          </w:tcPr>
          <w:p w14:paraId="6B7A6FAB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5386" w:type="dxa"/>
            <w:noWrap/>
            <w:vAlign w:val="center"/>
            <w:hideMark/>
          </w:tcPr>
          <w:p w14:paraId="531AEC21" w14:textId="4E9FDDE6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myosin, light polypeptide 1</w:t>
            </w:r>
          </w:p>
        </w:tc>
      </w:tr>
      <w:tr w:rsidR="00141332" w:rsidRPr="00293C16" w14:paraId="45F0A7C0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4B2A0A6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Ear12</w:t>
            </w:r>
          </w:p>
        </w:tc>
        <w:tc>
          <w:tcPr>
            <w:tcW w:w="663" w:type="dxa"/>
            <w:noWrap/>
            <w:vAlign w:val="center"/>
            <w:hideMark/>
          </w:tcPr>
          <w:p w14:paraId="26DE2AA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663" w:type="dxa"/>
            <w:noWrap/>
            <w:vAlign w:val="center"/>
            <w:hideMark/>
          </w:tcPr>
          <w:p w14:paraId="3416E73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677" w:type="dxa"/>
            <w:noWrap/>
            <w:vAlign w:val="center"/>
            <w:hideMark/>
          </w:tcPr>
          <w:p w14:paraId="6DB1ED3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0.4</w:t>
            </w:r>
          </w:p>
        </w:tc>
        <w:tc>
          <w:tcPr>
            <w:tcW w:w="5386" w:type="dxa"/>
            <w:noWrap/>
            <w:vAlign w:val="center"/>
            <w:hideMark/>
          </w:tcPr>
          <w:p w14:paraId="5DE56F6E" w14:textId="66109FF0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12</w:t>
            </w:r>
          </w:p>
        </w:tc>
      </w:tr>
      <w:tr w:rsidR="00141332" w:rsidRPr="00D70D28" w14:paraId="5CD8921A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3C6053F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Actc1</w:t>
            </w:r>
          </w:p>
        </w:tc>
        <w:tc>
          <w:tcPr>
            <w:tcW w:w="663" w:type="dxa"/>
            <w:noWrap/>
            <w:vAlign w:val="center"/>
            <w:hideMark/>
          </w:tcPr>
          <w:p w14:paraId="5681A45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663" w:type="dxa"/>
            <w:noWrap/>
            <w:vAlign w:val="center"/>
            <w:hideMark/>
          </w:tcPr>
          <w:p w14:paraId="468B4CC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677" w:type="dxa"/>
            <w:noWrap/>
            <w:vAlign w:val="center"/>
            <w:hideMark/>
          </w:tcPr>
          <w:p w14:paraId="690CD1E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0.4</w:t>
            </w:r>
          </w:p>
        </w:tc>
        <w:tc>
          <w:tcPr>
            <w:tcW w:w="5386" w:type="dxa"/>
            <w:noWrap/>
            <w:vAlign w:val="center"/>
            <w:hideMark/>
          </w:tcPr>
          <w:p w14:paraId="2BDD1E1A" w14:textId="458FF315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actin, alpha, cardiac muscle 1</w:t>
            </w:r>
          </w:p>
        </w:tc>
      </w:tr>
      <w:tr w:rsidR="00141332" w:rsidRPr="00293C16" w14:paraId="3CBFA509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7B69D44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Ear10</w:t>
            </w:r>
          </w:p>
        </w:tc>
        <w:tc>
          <w:tcPr>
            <w:tcW w:w="663" w:type="dxa"/>
            <w:noWrap/>
            <w:vAlign w:val="center"/>
            <w:hideMark/>
          </w:tcPr>
          <w:p w14:paraId="2602542F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663" w:type="dxa"/>
            <w:noWrap/>
            <w:vAlign w:val="center"/>
            <w:hideMark/>
          </w:tcPr>
          <w:p w14:paraId="42644A3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677" w:type="dxa"/>
            <w:noWrap/>
            <w:vAlign w:val="center"/>
            <w:hideMark/>
          </w:tcPr>
          <w:p w14:paraId="1C7F1FB5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0.4</w:t>
            </w:r>
          </w:p>
        </w:tc>
        <w:tc>
          <w:tcPr>
            <w:tcW w:w="5386" w:type="dxa"/>
            <w:noWrap/>
            <w:vAlign w:val="center"/>
            <w:hideMark/>
          </w:tcPr>
          <w:p w14:paraId="53F0176D" w14:textId="039F3F77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10</w:t>
            </w:r>
          </w:p>
        </w:tc>
      </w:tr>
      <w:tr w:rsidR="00141332" w:rsidRPr="00293C16" w14:paraId="14F90405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1F2B2E73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Ear6</w:t>
            </w:r>
          </w:p>
        </w:tc>
        <w:tc>
          <w:tcPr>
            <w:tcW w:w="663" w:type="dxa"/>
            <w:noWrap/>
            <w:vAlign w:val="center"/>
            <w:hideMark/>
          </w:tcPr>
          <w:p w14:paraId="56A1C5FF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663" w:type="dxa"/>
            <w:noWrap/>
            <w:vAlign w:val="center"/>
            <w:hideMark/>
          </w:tcPr>
          <w:p w14:paraId="1735A7C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677" w:type="dxa"/>
            <w:noWrap/>
            <w:vAlign w:val="center"/>
            <w:hideMark/>
          </w:tcPr>
          <w:p w14:paraId="00720C22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3248267B" w14:textId="0F526797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6</w:t>
            </w:r>
          </w:p>
        </w:tc>
      </w:tr>
      <w:tr w:rsidR="00141332" w:rsidRPr="00293C16" w14:paraId="75800856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301BEFCC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Ear4</w:t>
            </w:r>
          </w:p>
        </w:tc>
        <w:tc>
          <w:tcPr>
            <w:tcW w:w="663" w:type="dxa"/>
            <w:noWrap/>
            <w:vAlign w:val="center"/>
            <w:hideMark/>
          </w:tcPr>
          <w:p w14:paraId="3ACB3B3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663" w:type="dxa"/>
            <w:noWrap/>
            <w:vAlign w:val="center"/>
            <w:hideMark/>
          </w:tcPr>
          <w:p w14:paraId="21AC785A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677" w:type="dxa"/>
            <w:noWrap/>
            <w:vAlign w:val="center"/>
            <w:hideMark/>
          </w:tcPr>
          <w:p w14:paraId="7091E71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285C3C3F" w14:textId="6AF9FF00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4</w:t>
            </w:r>
          </w:p>
        </w:tc>
      </w:tr>
      <w:tr w:rsidR="00141332" w:rsidRPr="00D70D28" w14:paraId="6EDE42C0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4BCCC813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Prg2</w:t>
            </w:r>
          </w:p>
        </w:tc>
        <w:tc>
          <w:tcPr>
            <w:tcW w:w="663" w:type="dxa"/>
            <w:noWrap/>
            <w:vAlign w:val="center"/>
            <w:hideMark/>
          </w:tcPr>
          <w:p w14:paraId="0A244BE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663" w:type="dxa"/>
            <w:noWrap/>
            <w:vAlign w:val="center"/>
            <w:hideMark/>
          </w:tcPr>
          <w:p w14:paraId="2D80D64E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677" w:type="dxa"/>
            <w:noWrap/>
            <w:vAlign w:val="center"/>
            <w:hideMark/>
          </w:tcPr>
          <w:p w14:paraId="42AA2BB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155B692B" w14:textId="13B882FC" w:rsidR="00141332" w:rsidRPr="00C97AD4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proteoglycan 2, bone marrow</w:t>
            </w:r>
          </w:p>
        </w:tc>
      </w:tr>
      <w:tr w:rsidR="00141332" w:rsidRPr="00293C16" w14:paraId="68C8058C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5FB3BF6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Ear2</w:t>
            </w:r>
          </w:p>
        </w:tc>
        <w:tc>
          <w:tcPr>
            <w:tcW w:w="663" w:type="dxa"/>
            <w:noWrap/>
            <w:vAlign w:val="center"/>
            <w:hideMark/>
          </w:tcPr>
          <w:p w14:paraId="0DC3A63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3810</w:t>
            </w:r>
          </w:p>
        </w:tc>
        <w:tc>
          <w:tcPr>
            <w:tcW w:w="663" w:type="dxa"/>
            <w:noWrap/>
            <w:vAlign w:val="center"/>
            <w:hideMark/>
          </w:tcPr>
          <w:p w14:paraId="25CC8238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677" w:type="dxa"/>
            <w:noWrap/>
            <w:vAlign w:val="center"/>
            <w:hideMark/>
          </w:tcPr>
          <w:p w14:paraId="31AC69F3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3E694D52" w14:textId="2885CB40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2</w:t>
            </w:r>
          </w:p>
        </w:tc>
      </w:tr>
      <w:tr w:rsidR="00141332" w:rsidRPr="00293C16" w14:paraId="154E7466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5C89C5FE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Ear2</w:t>
            </w:r>
          </w:p>
        </w:tc>
        <w:tc>
          <w:tcPr>
            <w:tcW w:w="663" w:type="dxa"/>
            <w:noWrap/>
            <w:vAlign w:val="center"/>
            <w:hideMark/>
          </w:tcPr>
          <w:p w14:paraId="2C7D7DF6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3057</w:t>
            </w:r>
          </w:p>
        </w:tc>
        <w:tc>
          <w:tcPr>
            <w:tcW w:w="663" w:type="dxa"/>
            <w:noWrap/>
            <w:vAlign w:val="center"/>
            <w:hideMark/>
          </w:tcPr>
          <w:p w14:paraId="6556144A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677" w:type="dxa"/>
            <w:noWrap/>
            <w:vAlign w:val="center"/>
            <w:hideMark/>
          </w:tcPr>
          <w:p w14:paraId="3255577D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0F0A32E0" w14:textId="2FD31797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2</w:t>
            </w:r>
          </w:p>
        </w:tc>
      </w:tr>
      <w:tr w:rsidR="00141332" w:rsidRPr="00293C16" w14:paraId="611AD72A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7DD4294B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Ear2</w:t>
            </w:r>
          </w:p>
        </w:tc>
        <w:tc>
          <w:tcPr>
            <w:tcW w:w="663" w:type="dxa"/>
            <w:noWrap/>
            <w:vAlign w:val="center"/>
            <w:hideMark/>
          </w:tcPr>
          <w:p w14:paraId="4F4123F2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1393</w:t>
            </w:r>
          </w:p>
        </w:tc>
        <w:tc>
          <w:tcPr>
            <w:tcW w:w="663" w:type="dxa"/>
            <w:noWrap/>
            <w:vAlign w:val="center"/>
            <w:hideMark/>
          </w:tcPr>
          <w:p w14:paraId="110CE4F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677" w:type="dxa"/>
            <w:noWrap/>
            <w:vAlign w:val="center"/>
            <w:hideMark/>
          </w:tcPr>
          <w:p w14:paraId="36B7A5DA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3E626DCB" w14:textId="503CBE51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2</w:t>
            </w:r>
          </w:p>
        </w:tc>
      </w:tr>
      <w:tr w:rsidR="00141332" w:rsidRPr="00293C16" w14:paraId="0F34559B" w14:textId="77777777" w:rsidTr="006B690A">
        <w:trPr>
          <w:trHeight w:val="397"/>
        </w:trPr>
        <w:tc>
          <w:tcPr>
            <w:tcW w:w="1683" w:type="dxa"/>
            <w:noWrap/>
            <w:vAlign w:val="center"/>
            <w:hideMark/>
          </w:tcPr>
          <w:p w14:paraId="5DBD5EF7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Ear3</w:t>
            </w:r>
          </w:p>
        </w:tc>
        <w:tc>
          <w:tcPr>
            <w:tcW w:w="663" w:type="dxa"/>
            <w:noWrap/>
            <w:vAlign w:val="center"/>
            <w:hideMark/>
          </w:tcPr>
          <w:p w14:paraId="44F11B79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3733</w:t>
            </w:r>
          </w:p>
        </w:tc>
        <w:tc>
          <w:tcPr>
            <w:tcW w:w="663" w:type="dxa"/>
            <w:noWrap/>
            <w:vAlign w:val="center"/>
            <w:hideMark/>
          </w:tcPr>
          <w:p w14:paraId="70B7C074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7AD4">
              <w:rPr>
                <w:rFonts w:ascii="Times New Roman" w:hAnsi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677" w:type="dxa"/>
            <w:noWrap/>
            <w:vAlign w:val="center"/>
            <w:hideMark/>
          </w:tcPr>
          <w:p w14:paraId="545F17A1" w14:textId="77777777" w:rsidR="00141332" w:rsidRPr="00C97AD4" w:rsidRDefault="00141332" w:rsidP="00C97AD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5386" w:type="dxa"/>
            <w:noWrap/>
            <w:vAlign w:val="center"/>
            <w:hideMark/>
          </w:tcPr>
          <w:p w14:paraId="5F1A4E22" w14:textId="455E07B0" w:rsidR="00141332" w:rsidRPr="006B690A" w:rsidRDefault="00141332" w:rsidP="00C97AD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6B690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eosinophil-associated, ribonuclease A family, member 3</w:t>
            </w:r>
          </w:p>
        </w:tc>
      </w:tr>
    </w:tbl>
    <w:p w14:paraId="65C4DA52" w14:textId="77777777" w:rsidR="00141332" w:rsidRPr="00C97AD4" w:rsidRDefault="00141332" w:rsidP="00141332">
      <w:pPr>
        <w:rPr>
          <w:lang w:val="en-US"/>
        </w:rPr>
      </w:pPr>
    </w:p>
    <w:p w14:paraId="4BF872C6" w14:textId="77777777" w:rsidR="00141332" w:rsidRPr="00C97AD4" w:rsidRDefault="00141332" w:rsidP="00141332">
      <w:pPr>
        <w:rPr>
          <w:lang w:val="en-US"/>
        </w:rPr>
      </w:pPr>
      <w:r w:rsidRPr="00C97AD4">
        <w:rPr>
          <w:lang w:val="en-US"/>
        </w:rPr>
        <w:br w:type="page"/>
      </w:r>
    </w:p>
    <w:p w14:paraId="155800DB" w14:textId="77777777" w:rsidR="00141332" w:rsidRPr="00BB569C" w:rsidRDefault="00141332" w:rsidP="00141332">
      <w:pPr>
        <w:jc w:val="both"/>
        <w:rPr>
          <w:rFonts w:ascii="Times New Roman" w:hAnsi="Times New Roman"/>
        </w:rPr>
      </w:pPr>
      <w:r w:rsidRPr="00C97AD4">
        <w:rPr>
          <w:rFonts w:ascii="Times New Roman" w:hAnsi="Times New Roman"/>
          <w:b/>
          <w:lang w:val="en-US"/>
        </w:rPr>
        <w:lastRenderedPageBreak/>
        <w:t xml:space="preserve">Supplemental Table 2. </w:t>
      </w:r>
      <w:r w:rsidRPr="00C97AD4">
        <w:rPr>
          <w:rFonts w:ascii="Times New Roman" w:hAnsi="Times New Roman"/>
          <w:lang w:val="en-US"/>
        </w:rPr>
        <w:t xml:space="preserve">Genes characterized by Fold Changes (FC,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-/-</w:t>
      </w:r>
      <w:r w:rsidRPr="00C97AD4">
        <w:rPr>
          <w:rFonts w:ascii="Times New Roman" w:hAnsi="Times New Roman"/>
          <w:lang w:val="en-US"/>
        </w:rPr>
        <w:t xml:space="preserve"> / </w:t>
      </w:r>
      <w:r w:rsidRPr="00C97AD4">
        <w:rPr>
          <w:rFonts w:ascii="Times New Roman" w:hAnsi="Times New Roman"/>
          <w:i/>
          <w:lang w:val="en-US"/>
        </w:rPr>
        <w:t>Adamts3</w:t>
      </w:r>
      <w:r w:rsidRPr="00C97AD4">
        <w:rPr>
          <w:rFonts w:ascii="Times New Roman" w:hAnsi="Times New Roman"/>
          <w:vertAlign w:val="superscript"/>
          <w:lang w:val="en-US"/>
        </w:rPr>
        <w:t>+/+</w:t>
      </w:r>
      <w:r w:rsidRPr="00C97AD4">
        <w:rPr>
          <w:rFonts w:ascii="Times New Roman" w:hAnsi="Times New Roman"/>
          <w:lang w:val="en-US"/>
        </w:rPr>
        <w:t xml:space="preserve">ratios) that progressively increase in E13.5, E14.0 and E14.5 livers. No gene was observed with a progressive decreased expression. Dark Red = FC increase over 2; Light red = FC increase between 1.5 and 2. </w:t>
      </w:r>
      <w:r w:rsidRPr="00BB569C">
        <w:rPr>
          <w:rFonts w:ascii="Times New Roman" w:hAnsi="Times New Roman"/>
        </w:rPr>
        <w:t xml:space="preserve">Grey boxes identify genes involved in glucose homeostasis. </w:t>
      </w:r>
    </w:p>
    <w:p w14:paraId="6C258CC0" w14:textId="77777777" w:rsidR="00141332" w:rsidRDefault="00141332" w:rsidP="00141332"/>
    <w:tbl>
      <w:tblPr>
        <w:tblW w:w="90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964"/>
        <w:gridCol w:w="964"/>
        <w:gridCol w:w="964"/>
        <w:gridCol w:w="5159"/>
      </w:tblGrid>
      <w:tr w:rsidR="00141332" w:rsidRPr="00D70D28" w14:paraId="1087CD9C" w14:textId="77777777" w:rsidTr="00141332">
        <w:trPr>
          <w:trHeight w:val="28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7958E9E" w14:textId="77777777" w:rsidR="00141332" w:rsidRPr="00C97AD4" w:rsidRDefault="00141332" w:rsidP="00141332">
            <w:pPr>
              <w:spacing w:line="240" w:lineRule="auto"/>
              <w:ind w:hanging="7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fr-BE"/>
              </w:rPr>
              <w:t>PROBES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8D40C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fr-BE"/>
              </w:rPr>
              <w:t>FC: 13.5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8FA019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fr-BE"/>
              </w:rPr>
              <w:t>FC: 14.0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A1C7AD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fr-BE"/>
              </w:rPr>
              <w:t>FC: 14.5</w:t>
            </w:r>
          </w:p>
        </w:tc>
        <w:tc>
          <w:tcPr>
            <w:tcW w:w="5159" w:type="dxa"/>
            <w:shd w:val="clear" w:color="auto" w:fill="auto"/>
            <w:noWrap/>
            <w:vAlign w:val="bottom"/>
          </w:tcPr>
          <w:p w14:paraId="51A05FCB" w14:textId="77777777" w:rsidR="00141332" w:rsidRPr="00D70D28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</w:p>
        </w:tc>
      </w:tr>
      <w:tr w:rsidR="00141332" w:rsidRPr="00D70D28" w14:paraId="13DB61A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E78B8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Actb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DF7F5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624541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ABBC8E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116698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actin, beta, cytoplasmic</w:t>
            </w:r>
          </w:p>
        </w:tc>
      </w:tr>
      <w:tr w:rsidR="00141332" w:rsidRPr="00D70D28" w14:paraId="31B7E15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23EC01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Adamts2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5C7D4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33E48A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777372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238B4A8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Adamts2</w:t>
            </w:r>
          </w:p>
        </w:tc>
      </w:tr>
      <w:tr w:rsidR="00141332" w:rsidRPr="00D70D28" w14:paraId="6B53679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64C591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Adh1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03823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3A6E87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5312CC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2,5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5A90427C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alcohol dehydrogenase 1 (class I)</w:t>
            </w:r>
          </w:p>
        </w:tc>
      </w:tr>
      <w:tr w:rsidR="00141332" w:rsidRPr="00D70D28" w14:paraId="2BAC1B5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BAC05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Adssl1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71760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7CA2C8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21B418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AAD0BD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adenylosuccinate synthetase like 1</w:t>
            </w:r>
          </w:p>
        </w:tc>
      </w:tr>
      <w:tr w:rsidR="00141332" w:rsidRPr="00D70D28" w14:paraId="3763A55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A2739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Aldoa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73A03A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7AC2C8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334728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4,8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6E1BB109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aldolase A, fructose-bisphosphate</w:t>
            </w:r>
          </w:p>
        </w:tc>
      </w:tr>
      <w:tr w:rsidR="00141332" w:rsidRPr="00D70D28" w14:paraId="409E3EFD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CB239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Ampd2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020628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57050E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0DD47F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2,5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41E11D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 xml:space="preserve">adenosine monophosphate deaminase 2 (isoform L) </w:t>
            </w:r>
          </w:p>
        </w:tc>
      </w:tr>
      <w:tr w:rsidR="00141332" w:rsidRPr="00293C16" w14:paraId="55C1012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E3557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Arhgdib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951883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7E4BB9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CFC8BF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F93020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 xml:space="preserve">Rho, GDP dissociation inhibitor (GDI) beta </w:t>
            </w:r>
          </w:p>
        </w:tc>
      </w:tr>
      <w:tr w:rsidR="00141332" w:rsidRPr="00D70D28" w14:paraId="1DB649A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56541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Asah3l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2E4DA2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0922EA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313F19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F28078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N-acylsphingosine amidohydrolase 3-like</w:t>
            </w:r>
          </w:p>
        </w:tc>
      </w:tr>
      <w:tr w:rsidR="00141332" w:rsidRPr="00D70D28" w14:paraId="45DA738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5350DB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Atp2a3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F5C3B9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065D68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DE4FE3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14F9951F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ATPase, Ca++ transporting, ubiquitous</w:t>
            </w: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C6D9F1" w:themeFill="text2" w:themeFillTint="33"/>
                <w:lang w:eastAsia="fr-BE"/>
              </w:rPr>
              <w:t xml:space="preserve"> </w:t>
            </w:r>
          </w:p>
        </w:tc>
      </w:tr>
      <w:tr w:rsidR="00141332" w:rsidRPr="00293C16" w14:paraId="74892EE1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8E841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Bhlhb2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6D565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396437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6A6E95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3C53C3B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basic helix-loop-helix domain containing, class B2, DEC1</w:t>
            </w:r>
          </w:p>
        </w:tc>
      </w:tr>
      <w:tr w:rsidR="00141332" w:rsidRPr="00D70D28" w14:paraId="1B8E48D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D86C4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Capn6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BF4B2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FB2925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0A62EB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3,6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25BEC8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calpain 6 (Capn6)</w:t>
            </w:r>
          </w:p>
        </w:tc>
      </w:tr>
      <w:tr w:rsidR="00141332" w:rsidRPr="00293C16" w14:paraId="28A8C59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8D5C3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Cebpb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17C86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9707A9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B1C359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440E547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  <w:t>CCAAT/enhancer binding protein (C/EBP), beta</w:t>
            </w:r>
          </w:p>
        </w:tc>
      </w:tr>
      <w:tr w:rsidR="00141332" w:rsidRPr="00D70D28" w14:paraId="2673B59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DAFE6F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Col1a1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03BD69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0,8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2A512E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1D25DB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2E62FC3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procollagen, type I, alpha 1</w:t>
            </w:r>
          </w:p>
        </w:tc>
      </w:tr>
      <w:tr w:rsidR="00141332" w:rsidRPr="00D70D28" w14:paraId="50685C24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0AE86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Col5a1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D82A33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17BD439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2D7997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3426D28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procollagen, type V, alpha 1</w:t>
            </w:r>
          </w:p>
        </w:tc>
      </w:tr>
      <w:tr w:rsidR="00141332" w:rsidRPr="00D70D28" w14:paraId="74660D62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EA3A0A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Col6a1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656FCC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22B935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CC13E6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5,4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C84240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procollagen, type VI, alpha 1</w:t>
            </w:r>
          </w:p>
        </w:tc>
      </w:tr>
      <w:tr w:rsidR="00141332" w:rsidRPr="00D70D28" w14:paraId="2F79CAA3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A1C4C5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Col6a3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A929B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6B29E0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D65947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3,8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CFD60D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procollagen, type VI, alpha 3</w:t>
            </w:r>
          </w:p>
        </w:tc>
      </w:tr>
      <w:tr w:rsidR="00141332" w:rsidRPr="00D70D28" w14:paraId="0FA857C6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E5FAC9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Cpm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76C69A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51F0FC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3AE124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7FFE95C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 xml:space="preserve">PREDICTED:   carboxypeptidase M </w:t>
            </w:r>
          </w:p>
        </w:tc>
      </w:tr>
      <w:tr w:rsidR="00141332" w:rsidRPr="00D70D28" w14:paraId="628EE6D6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83C093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Csnk1d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3B5FD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AD8D6E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BB867C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1C7228A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casein kinase 1, delta (Csnk1d)</w:t>
            </w:r>
          </w:p>
        </w:tc>
      </w:tr>
      <w:tr w:rsidR="00141332" w:rsidRPr="00293C16" w14:paraId="7EDB413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3A7AD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Ctgf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187F89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8590C0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B2E56F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BCAD1B2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Connective tissue growth factor, CCN2</w:t>
            </w:r>
          </w:p>
        </w:tc>
      </w:tr>
      <w:tr w:rsidR="00141332" w:rsidRPr="00D70D28" w14:paraId="165C4F93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62245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Ctsg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17ED9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D02ECE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4486B4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9499169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cathepsin G</w:t>
            </w:r>
          </w:p>
        </w:tc>
      </w:tr>
      <w:tr w:rsidR="00141332" w:rsidRPr="00D70D28" w14:paraId="7C32AFB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E65799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Cxcl1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5F58E3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85E767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AF408A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5,9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EFBC7F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chemokine (C-X-C motif) ligand 1</w:t>
            </w:r>
          </w:p>
        </w:tc>
      </w:tr>
      <w:tr w:rsidR="00141332" w:rsidRPr="00D70D28" w14:paraId="4E84BCB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8BAB5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Cxcl10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C37FFF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3B629F4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184979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2,6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6B87C4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chemokine (C-X-C motif) ligand 10</w:t>
            </w:r>
          </w:p>
        </w:tc>
      </w:tr>
      <w:tr w:rsidR="00141332" w:rsidRPr="00D63806" w14:paraId="050A026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49455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Ddx3y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6F5508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C1E260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BA69B9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3.0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1AC962C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DEAD (Asp-Glu-Ala-Asp) box polypeptide 3, Y-linked</w:t>
            </w:r>
          </w:p>
        </w:tc>
      </w:tr>
      <w:tr w:rsidR="00141332" w:rsidRPr="00D70D28" w14:paraId="0138C55D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0B235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Dusp6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57154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1D8DEE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7EBF2A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11C9AE8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dual specificity phosphatase 6</w:t>
            </w:r>
          </w:p>
        </w:tc>
      </w:tr>
      <w:tr w:rsidR="00141332" w:rsidRPr="00D70D28" w14:paraId="0CD7541A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F8383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Egln3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92192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9DC042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2.0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897FFD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7,3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4A3FCE3A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EGL nine homolog 3/PHD3</w:t>
            </w:r>
          </w:p>
        </w:tc>
      </w:tr>
      <w:tr w:rsidR="00141332" w:rsidRPr="00D70D28" w14:paraId="39C97497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C2126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Egr1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49ED8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229957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0584FD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16FB17B7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early growth response 1</w:t>
            </w:r>
          </w:p>
        </w:tc>
      </w:tr>
      <w:tr w:rsidR="00141332" w:rsidRPr="00D63806" w14:paraId="2BE19651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08A85A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Eif4ebp1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36CF8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1AC4692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C02CCD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3.0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12784AF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eukaryotic translation initiation factor 4E binding prot 1</w:t>
            </w:r>
          </w:p>
        </w:tc>
      </w:tr>
      <w:tr w:rsidR="00141332" w:rsidRPr="00D70D28" w14:paraId="5D98781F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0850631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Eno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EF53B2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0.9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0EAEE9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1.4</w:t>
            </w:r>
          </w:p>
        </w:tc>
        <w:tc>
          <w:tcPr>
            <w:tcW w:w="964" w:type="dxa"/>
            <w:shd w:val="clear" w:color="000000" w:fill="FF0000"/>
            <w:noWrap/>
            <w:vAlign w:val="center"/>
          </w:tcPr>
          <w:p w14:paraId="7FCF926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2.3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5931911A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Enolase</w:t>
            </w:r>
          </w:p>
        </w:tc>
      </w:tr>
      <w:tr w:rsidR="00141332" w:rsidRPr="00D70D28" w14:paraId="0C6F63BA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D4529C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Esm1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15FD1E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404E10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4,0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A3B019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8,5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4B91BE1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endothelial cell-specific molecule 1</w:t>
            </w:r>
          </w:p>
        </w:tc>
      </w:tr>
      <w:tr w:rsidR="00141332" w:rsidRPr="00D70D28" w14:paraId="2F773D3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519A0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Ets2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8E047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C4EE70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A01090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2,1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4C40817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E26 avian leukemia oncogene 2, 3' domain</w:t>
            </w:r>
          </w:p>
        </w:tc>
      </w:tr>
      <w:tr w:rsidR="00141332" w:rsidRPr="00D63806" w14:paraId="5093D3AA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73245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F13a1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845150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D43E8E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14AFDC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4F75C1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coagulation factor XIII, A1 subunit</w:t>
            </w:r>
          </w:p>
        </w:tc>
      </w:tr>
      <w:tr w:rsidR="00141332" w:rsidRPr="00D63806" w14:paraId="3B6EFAD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2BF25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Fam132b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FD5F7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544C40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2,8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1A21325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0695C9E5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family with sequence similarity 132, member B, Myonectin</w:t>
            </w:r>
          </w:p>
        </w:tc>
      </w:tr>
      <w:tr w:rsidR="00141332" w:rsidRPr="00D70D28" w14:paraId="49504B5D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99906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Flt1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457CC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DD0FBC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5586D3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2,1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C63BCD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FMS-like tyrosine kinase 1</w:t>
            </w:r>
          </w:p>
        </w:tc>
      </w:tr>
      <w:tr w:rsidR="00141332" w:rsidRPr="00D70D28" w14:paraId="5406F17B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2867FEB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GAPDH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8A444D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0F2D8E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1.3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4F790BF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1.8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71CCAC9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  <w:t>glyceraldehyde-3-phosphate dehydrogenase</w:t>
            </w:r>
          </w:p>
        </w:tc>
      </w:tr>
      <w:tr w:rsidR="00141332" w:rsidRPr="00D70D28" w14:paraId="6D59B0AD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96ACB7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Gata6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0D18A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E78B3B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7941C0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804DB3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  <w:t>GATA binding protein 6</w:t>
            </w:r>
          </w:p>
        </w:tc>
      </w:tr>
      <w:tr w:rsidR="00141332" w:rsidRPr="00D70D28" w14:paraId="29AD0EB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24DBE0C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Grhpr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24BC70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501E437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340FC8E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1.6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5C9A61F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Glyoxylate reductase</w:t>
            </w:r>
          </w:p>
        </w:tc>
      </w:tr>
      <w:tr w:rsidR="00141332" w:rsidRPr="00D63806" w14:paraId="03EF6233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1AF92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Gnas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8D4D8C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88D507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055B18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2,6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288C4B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guanine nucleotide binding protein, alpha stimulating</w:t>
            </w:r>
          </w:p>
        </w:tc>
      </w:tr>
      <w:tr w:rsidR="00141332" w:rsidRPr="00E16B78" w14:paraId="3A64D3B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96E56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Golga2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EBF7C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B8CCF0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3EF1B8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3700F286" w14:textId="77777777" w:rsidR="00141332" w:rsidRPr="00131B00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131B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golgi autoantigen, golgin subfamily a, 2</w:t>
            </w:r>
          </w:p>
        </w:tc>
      </w:tr>
      <w:tr w:rsidR="00141332" w:rsidRPr="00D70D28" w14:paraId="0381335B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1B404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Gpi1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57D454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1D8513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2B0BEA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3,7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518F5A1F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glucose phosphate isomerase 1</w:t>
            </w:r>
          </w:p>
        </w:tc>
      </w:tr>
      <w:tr w:rsidR="00141332" w:rsidRPr="00D70D28" w14:paraId="74E8B4B1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9BD73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Gstm2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B9D2D4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7DFE3A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32C463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2,1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48F9F8C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glutathione S-transferase, mu 2</w:t>
            </w:r>
          </w:p>
        </w:tc>
      </w:tr>
      <w:tr w:rsidR="00141332" w:rsidRPr="00D70D28" w14:paraId="1CC99BDF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E68EDA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Gtl2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A71E32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3E25287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28D2A8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CA54EB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gene trap locus 2</w:t>
            </w:r>
          </w:p>
        </w:tc>
      </w:tr>
      <w:tr w:rsidR="00141332" w:rsidRPr="00D70D28" w14:paraId="2D52F812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D6D884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Hamp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1337C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24FE1D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D992FB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8C80AC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hepcidin antimicrobial peptide</w:t>
            </w:r>
          </w:p>
        </w:tc>
      </w:tr>
      <w:tr w:rsidR="00141332" w:rsidRPr="00D63806" w14:paraId="5C3EEADB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039AC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Hba-x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55FF7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0,6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36480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F761F8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3.0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1A4D9A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hemoglobin X, alpha-like embryonic chain</w:t>
            </w:r>
          </w:p>
        </w:tc>
      </w:tr>
      <w:tr w:rsidR="00141332" w:rsidRPr="00D63806" w14:paraId="201312D3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74C4B1E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lastRenderedPageBreak/>
              <w:t>Hbb-y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8E96BF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0.8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DDFD16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1.7</w:t>
            </w:r>
          </w:p>
        </w:tc>
        <w:tc>
          <w:tcPr>
            <w:tcW w:w="964" w:type="dxa"/>
            <w:shd w:val="clear" w:color="000000" w:fill="FF0000"/>
            <w:noWrap/>
            <w:vAlign w:val="center"/>
          </w:tcPr>
          <w:p w14:paraId="3E711AC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3.1</w:t>
            </w:r>
          </w:p>
        </w:tc>
        <w:tc>
          <w:tcPr>
            <w:tcW w:w="5159" w:type="dxa"/>
            <w:shd w:val="clear" w:color="auto" w:fill="auto"/>
            <w:noWrap/>
            <w:vAlign w:val="center"/>
          </w:tcPr>
          <w:p w14:paraId="141C631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hemoglobin Y, beta-like embryonic chain</w:t>
            </w:r>
          </w:p>
        </w:tc>
      </w:tr>
      <w:tr w:rsidR="00141332" w:rsidRPr="00D70D28" w14:paraId="26CA2421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C5E07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Hist1h4m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041682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845BD7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6817C0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2,1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07F180C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histone cluster 1, H4m</w:t>
            </w:r>
          </w:p>
        </w:tc>
      </w:tr>
      <w:tr w:rsidR="00141332" w:rsidRPr="00D70D28" w14:paraId="543F86AC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D8E06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Hmha1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26A42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F74599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D9E3A9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A3A28E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histocompatibility (minor)</w:t>
            </w:r>
          </w:p>
        </w:tc>
      </w:tr>
      <w:tr w:rsidR="00141332" w:rsidRPr="00D70D28" w14:paraId="6AADA896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1E582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Ifitm1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B2826E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6882B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A6BA5C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2,5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EC3DACC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interferon induced transmembrane protein 1</w:t>
            </w:r>
          </w:p>
        </w:tc>
      </w:tr>
      <w:tr w:rsidR="00141332" w:rsidRPr="00D70D28" w14:paraId="6844BDD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2972A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Ifitm3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820940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4DB100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302CDA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D99970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interferon induced transmembrane protein 3</w:t>
            </w:r>
          </w:p>
        </w:tc>
      </w:tr>
      <w:tr w:rsidR="00141332" w:rsidRPr="00D70D28" w14:paraId="3B8F532F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32CA9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Itga2b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792467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1A60DA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A65E7D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27C748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  <w:t>integrin alpha 2b</w:t>
            </w:r>
          </w:p>
        </w:tc>
      </w:tr>
      <w:tr w:rsidR="00141332" w:rsidRPr="00D70D28" w14:paraId="41E4AC88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76FA6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Junb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3703FF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451DF2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3EBF7B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2,8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E8B526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  <w:t>Jun-B oncogene</w:t>
            </w:r>
          </w:p>
        </w:tc>
      </w:tr>
      <w:tr w:rsidR="00141332" w:rsidRPr="00D70D28" w14:paraId="2C0075EF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7CBBADF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Ldha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70D4D9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1.1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6466A5E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1.9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50F72EB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1.5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35C6F06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Lactate dehydrogenase</w:t>
            </w:r>
          </w:p>
        </w:tc>
      </w:tr>
      <w:tr w:rsidR="00141332" w:rsidRPr="00D70D28" w14:paraId="423DA91E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B90A3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Lamc1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CAE41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B9DDC1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2122B7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E1B23E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laminin, gamma 1</w:t>
            </w:r>
          </w:p>
        </w:tc>
      </w:tr>
      <w:tr w:rsidR="00141332" w:rsidRPr="00D70D28" w14:paraId="2E9431B3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8DBDF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Lcn2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BD6CF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0,7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8094CF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7D988E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F65C71A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lipocalin 2</w:t>
            </w:r>
          </w:p>
        </w:tc>
      </w:tr>
      <w:tr w:rsidR="00141332" w:rsidRPr="00D70D28" w14:paraId="31998488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43603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Lgals3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1CFF78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258AB9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EBAE79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2,8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35366C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 xml:space="preserve">lectin, galactose binding, soluble 3 </w:t>
            </w:r>
          </w:p>
        </w:tc>
      </w:tr>
      <w:tr w:rsidR="00141332" w:rsidRPr="00E16B78" w14:paraId="5EC99DA1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97E126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Mapkapk3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94BE5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95760B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826BE3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15B8351" w14:textId="77777777" w:rsidR="00141332" w:rsidRPr="00E16B78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E16B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 xml:space="preserve">mitogen-activated protein kinase-activated protein kinase 3 </w:t>
            </w:r>
          </w:p>
        </w:tc>
      </w:tr>
      <w:tr w:rsidR="00141332" w:rsidRPr="00D63806" w14:paraId="066F9632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7B1163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Mpo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FADDE9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C416A4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496DF5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B02D34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myeloperoxidase, nuclear gene encoding mitochondrial prot</w:t>
            </w:r>
          </w:p>
        </w:tc>
      </w:tr>
      <w:tr w:rsidR="00141332" w:rsidRPr="00D63806" w14:paraId="500E52E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1E1C26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Ms4a3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CEA97E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ED2F14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D80337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1A447A2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membrane-spanning 4-domains, subfamily A, member 3</w:t>
            </w:r>
          </w:p>
        </w:tc>
      </w:tr>
      <w:tr w:rsidR="00141332" w:rsidRPr="00D70D28" w14:paraId="49F79F4E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08E442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Mt2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D856E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28B404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2,7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32E960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2D3E4C0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metallothionein 2</w:t>
            </w:r>
          </w:p>
        </w:tc>
      </w:tr>
      <w:tr w:rsidR="00141332" w:rsidRPr="00D70D28" w14:paraId="3BC45BB7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A7605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Myo1f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2867E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C27423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924196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2,1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38EEC9E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 xml:space="preserve">myosin IF </w:t>
            </w:r>
          </w:p>
        </w:tc>
      </w:tr>
      <w:tr w:rsidR="00141332" w:rsidRPr="00E16B78" w14:paraId="096BD314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6FF492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Nfkbiz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AA7516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3FEB11F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81D355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394AADD" w14:textId="77777777" w:rsidR="00141332" w:rsidRPr="00E16B78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E16B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nfkappa light polyp gene enhancer in B-cells inhibitor, zeta</w:t>
            </w:r>
          </w:p>
        </w:tc>
      </w:tr>
      <w:tr w:rsidR="00141332" w:rsidRPr="00D70D28" w14:paraId="6B3028CD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8D643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Nisch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34B0D9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15531B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C6248B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3,7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18BCC7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Nischarin</w:t>
            </w:r>
          </w:p>
        </w:tc>
      </w:tr>
      <w:tr w:rsidR="00141332" w:rsidRPr="00D70D28" w14:paraId="3D5E35B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9A416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Nupr1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5CCC8B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1C3BFCD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45F124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E4D0FA7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nuclear protein 1</w:t>
            </w:r>
          </w:p>
        </w:tc>
      </w:tr>
      <w:tr w:rsidR="00141332" w:rsidRPr="00D70D28" w14:paraId="6E2A1277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23E675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P4ha2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F10777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5C3BC7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120F4F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2862B79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proline 4-hydroxylase, alpha II polypeptide</w:t>
            </w:r>
          </w:p>
        </w:tc>
      </w:tr>
      <w:tr w:rsidR="00141332" w:rsidRPr="00D70D28" w14:paraId="25995A3D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5F134DA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Pecam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297B5A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12065F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1.4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22F390B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1.7</w:t>
            </w:r>
          </w:p>
        </w:tc>
        <w:tc>
          <w:tcPr>
            <w:tcW w:w="5159" w:type="dxa"/>
            <w:shd w:val="clear" w:color="auto" w:fill="auto"/>
            <w:noWrap/>
            <w:vAlign w:val="center"/>
          </w:tcPr>
          <w:p w14:paraId="750395D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platelet/endothelial cell adhesion molecule 1, CD31</w:t>
            </w:r>
          </w:p>
        </w:tc>
      </w:tr>
      <w:tr w:rsidR="00141332" w:rsidRPr="00D70D28" w14:paraId="1740C299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0727A1E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PFKl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67B59F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1.1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1537F96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1.6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1F68C57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1.6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116CD55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Phosphofructokinase liver specific</w:t>
            </w:r>
          </w:p>
        </w:tc>
      </w:tr>
      <w:tr w:rsidR="00141332" w:rsidRPr="00D70D28" w14:paraId="2C908BC8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2A761B3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PFKp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FFE9FD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1.1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3647B26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1.4</w:t>
            </w:r>
          </w:p>
        </w:tc>
        <w:tc>
          <w:tcPr>
            <w:tcW w:w="964" w:type="dxa"/>
            <w:shd w:val="clear" w:color="000000" w:fill="FF0000"/>
            <w:noWrap/>
            <w:vAlign w:val="center"/>
          </w:tcPr>
          <w:p w14:paraId="77951B4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2.6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2E451DAF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Phosphofructokinase platelet specific</w:t>
            </w:r>
          </w:p>
        </w:tc>
      </w:tr>
      <w:tr w:rsidR="00141332" w:rsidRPr="00D70D28" w14:paraId="041BCC5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4F3CE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Pgam1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ADFCA6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36638CA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417E35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2,3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437895E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phosphoglycerate mutase 1</w:t>
            </w:r>
          </w:p>
        </w:tc>
      </w:tr>
      <w:tr w:rsidR="00141332" w:rsidRPr="00D70D28" w14:paraId="3B30FD7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79C32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Pgk1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F414BF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70C52E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ED4E0F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17C6A83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phosphoglycerate kinase 1</w:t>
            </w:r>
          </w:p>
        </w:tc>
      </w:tr>
      <w:tr w:rsidR="00141332" w:rsidRPr="00D70D28" w14:paraId="173F0CA4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61784E6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PKM2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F651B5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4D6A27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0.9</w:t>
            </w:r>
          </w:p>
        </w:tc>
        <w:tc>
          <w:tcPr>
            <w:tcW w:w="964" w:type="dxa"/>
            <w:shd w:val="clear" w:color="000000" w:fill="FF0000"/>
            <w:noWrap/>
            <w:vAlign w:val="center"/>
          </w:tcPr>
          <w:p w14:paraId="79244CA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4.3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009CB7AD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Pyruvate Kinase (muscle)</w:t>
            </w:r>
          </w:p>
        </w:tc>
      </w:tr>
      <w:tr w:rsidR="00141332" w:rsidRPr="00D70D28" w14:paraId="0C863032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D4AA2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Pmp22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9140F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C7670A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6CD0C4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35D475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peripheral myelin protein 22</w:t>
            </w:r>
          </w:p>
        </w:tc>
      </w:tr>
      <w:tr w:rsidR="00141332" w:rsidRPr="00D70D28" w14:paraId="2C5BED1F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F3970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Prf1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5F4B49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7C1CE2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10F070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4.0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88CCB31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perforin 1 (pore forming protein)</w:t>
            </w:r>
          </w:p>
        </w:tc>
      </w:tr>
      <w:tr w:rsidR="00141332" w:rsidRPr="00D70D28" w14:paraId="50B7810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DA47B5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Prtn3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1C20C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422554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642E363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2,9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BE3E43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proteinase 3</w:t>
            </w:r>
          </w:p>
        </w:tc>
      </w:tr>
      <w:tr w:rsidR="00141332" w:rsidRPr="00D70D28" w14:paraId="360D8D2B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2ADCC77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PDK1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2DD4B1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FF0000"/>
            <w:noWrap/>
            <w:vAlign w:val="center"/>
          </w:tcPr>
          <w:p w14:paraId="2E95AA6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highlight w:val="red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highlight w:val="red"/>
                <w:lang w:eastAsia="fr-BE"/>
              </w:rPr>
              <w:t>2.1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14:paraId="3EB752E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1,3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19F3B90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Pyruvate dehydrogenase kinase</w:t>
            </w:r>
          </w:p>
        </w:tc>
      </w:tr>
      <w:tr w:rsidR="00141332" w:rsidRPr="00D70D28" w14:paraId="3384AFA8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ED85B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Rhbdl2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330525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1FD3B3A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7A0555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3,5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7CF73A4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rhomboid, veinlet-like 2</w:t>
            </w:r>
          </w:p>
        </w:tc>
      </w:tr>
      <w:tr w:rsidR="00141332" w:rsidRPr="00D63806" w14:paraId="3B8543B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539A7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S100a9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59D0A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EA64F1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2,3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D34F69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13E461B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S100 calcium binding protein A9 (calgranulin B)</w:t>
            </w:r>
          </w:p>
        </w:tc>
      </w:tr>
      <w:tr w:rsidR="00141332" w:rsidRPr="00D63806" w14:paraId="0E99B2D6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83404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Scarf2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0450516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1,2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72E0E00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800595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3,0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0711E07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 xml:space="preserve">scavenger receptor class F, member 2 </w:t>
            </w:r>
          </w:p>
        </w:tc>
      </w:tr>
      <w:tr w:rsidR="00141332" w:rsidRPr="00D70D28" w14:paraId="1E44F464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6E696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Siat7c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BCD5E9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70B3308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55AA60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21A050B5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 alpha-2,6-sialyltransferase ST6GalNAc III </w:t>
            </w:r>
          </w:p>
        </w:tc>
      </w:tr>
      <w:tr w:rsidR="00141332" w:rsidRPr="00D70D28" w14:paraId="44640C61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660627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Slc2a3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AAF3E2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1,5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3FF0823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8BF365F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3,0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2A95803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solute carrier family 2/Glut3</w:t>
            </w:r>
          </w:p>
        </w:tc>
      </w:tr>
      <w:tr w:rsidR="00141332" w:rsidRPr="00D70D28" w14:paraId="0F419C5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3BB5A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Slc7a3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6B4043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313395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538C1D71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152598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 xml:space="preserve">solute carrier family 7, member 3 </w:t>
            </w:r>
          </w:p>
        </w:tc>
      </w:tr>
      <w:tr w:rsidR="00141332" w:rsidRPr="00D63806" w14:paraId="697B9127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165DB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St3gal1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C16E9B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611B57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306BDD9E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3521B723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ST3 beta-galactoside alpha-2,3-sialyltransferase 1</w:t>
            </w:r>
          </w:p>
        </w:tc>
      </w:tr>
      <w:tr w:rsidR="00141332" w:rsidRPr="00D63806" w14:paraId="4EF5CC2B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7C846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Stat3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F000D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4D5E06E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B3AFBD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10DB7A7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signal transducer and activator of transcription 3</w:t>
            </w:r>
          </w:p>
        </w:tc>
      </w:tr>
      <w:tr w:rsidR="00141332" w:rsidRPr="00D63806" w14:paraId="39D7D5F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6A67C8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Trem3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03A73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0,8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333221CD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54779E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2,3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21BA6B9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triggering receptor expressed on myeloid cells 3</w:t>
            </w:r>
          </w:p>
        </w:tc>
      </w:tr>
      <w:tr w:rsidR="00141332" w:rsidRPr="00D70D28" w14:paraId="0BFEAB9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37EE2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Trib3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4B8E37B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3FBA2D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7A25AE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6,4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  <w:hideMark/>
          </w:tcPr>
          <w:p w14:paraId="1A856EF7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tribbles homolog 3</w:t>
            </w:r>
          </w:p>
        </w:tc>
      </w:tr>
      <w:tr w:rsidR="00141332" w:rsidRPr="00D70D28" w14:paraId="69305EE4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</w:tcPr>
          <w:p w14:paraId="44085EC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Tpi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02892E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1.2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7F98212C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1.6</w:t>
            </w:r>
          </w:p>
        </w:tc>
        <w:tc>
          <w:tcPr>
            <w:tcW w:w="964" w:type="dxa"/>
            <w:shd w:val="clear" w:color="auto" w:fill="FFCC99"/>
            <w:noWrap/>
            <w:vAlign w:val="center"/>
          </w:tcPr>
          <w:p w14:paraId="0A3D87D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1.8</w:t>
            </w:r>
          </w:p>
        </w:tc>
        <w:tc>
          <w:tcPr>
            <w:tcW w:w="5159" w:type="dxa"/>
            <w:shd w:val="clear" w:color="auto" w:fill="D9D9D9" w:themeFill="background1" w:themeFillShade="D9"/>
            <w:noWrap/>
            <w:vAlign w:val="center"/>
          </w:tcPr>
          <w:p w14:paraId="75917B3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Triosephosphate isomerase</w:t>
            </w:r>
          </w:p>
        </w:tc>
      </w:tr>
      <w:tr w:rsidR="00141332" w:rsidRPr="00E16B78" w14:paraId="5CCDFC85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B54B5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Tssc8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917FB6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5814A47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1,8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AF6415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4435BE2F" w14:textId="77777777" w:rsidR="00141332" w:rsidRPr="00E16B78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E16B7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tumor-suppressing subchromosomal transferable fragment 8</w:t>
            </w:r>
          </w:p>
        </w:tc>
      </w:tr>
      <w:tr w:rsidR="00141332" w:rsidRPr="00D70D28" w14:paraId="0A6B7D66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5D664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Vav1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B29F4E8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23A541D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1,9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15DAF174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2,2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0B6DB2A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vav 1 oncogene</w:t>
            </w:r>
          </w:p>
        </w:tc>
      </w:tr>
      <w:tr w:rsidR="00141332" w:rsidRPr="00D63806" w14:paraId="7B37D3E8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B6658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Vegfa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861E41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1,4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E77ACA9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2,0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2027774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2,6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2516EAB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BE"/>
              </w:rPr>
              <w:t>vascular endothelial growth factor A</w:t>
            </w:r>
          </w:p>
        </w:tc>
      </w:tr>
      <w:tr w:rsidR="00141332" w:rsidRPr="00D70D28" w14:paraId="4438EF60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C9728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Ybx3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63B79A2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1.0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62B63ED3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1,7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049511FA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2,4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65DF57D2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BE"/>
              </w:rPr>
              <w:t>Y box protein 3</w:t>
            </w:r>
          </w:p>
        </w:tc>
      </w:tr>
      <w:tr w:rsidR="00141332" w:rsidRPr="00D70D28" w14:paraId="00A0851B" w14:textId="77777777" w:rsidTr="0014133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4418C7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fr-BE"/>
              </w:rPr>
              <w:t>Zfp36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778180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1,1</w:t>
            </w:r>
          </w:p>
        </w:tc>
        <w:tc>
          <w:tcPr>
            <w:tcW w:w="964" w:type="dxa"/>
            <w:shd w:val="clear" w:color="auto" w:fill="FFCC99"/>
            <w:noWrap/>
            <w:vAlign w:val="center"/>
            <w:hideMark/>
          </w:tcPr>
          <w:p w14:paraId="05B00B5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fr-BE"/>
              </w:rPr>
              <w:t>1,6</w:t>
            </w:r>
          </w:p>
        </w:tc>
        <w:tc>
          <w:tcPr>
            <w:tcW w:w="964" w:type="dxa"/>
            <w:shd w:val="clear" w:color="000000" w:fill="FF0000"/>
            <w:noWrap/>
            <w:vAlign w:val="center"/>
            <w:hideMark/>
          </w:tcPr>
          <w:p w14:paraId="4DAF6AB5" w14:textId="77777777" w:rsidR="00141332" w:rsidRPr="00C97AD4" w:rsidRDefault="00141332" w:rsidP="0014133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</w:pPr>
            <w:r w:rsidRPr="00C97AD4">
              <w:rPr>
                <w:rFonts w:ascii="Times New Roman" w:eastAsia="Times New Roman" w:hAnsi="Times New Roman"/>
                <w:bCs/>
                <w:sz w:val="22"/>
                <w:szCs w:val="22"/>
                <w:lang w:eastAsia="fr-BE"/>
              </w:rPr>
              <w:t>2,1</w:t>
            </w:r>
          </w:p>
        </w:tc>
        <w:tc>
          <w:tcPr>
            <w:tcW w:w="5159" w:type="dxa"/>
            <w:shd w:val="clear" w:color="auto" w:fill="auto"/>
            <w:noWrap/>
            <w:vAlign w:val="center"/>
            <w:hideMark/>
          </w:tcPr>
          <w:p w14:paraId="5D9D8FBF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</w:pPr>
            <w:r w:rsidRPr="00C97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nl-BE" w:eastAsia="fr-BE"/>
              </w:rPr>
              <w:t>zinc finger protein 36</w:t>
            </w:r>
          </w:p>
        </w:tc>
      </w:tr>
    </w:tbl>
    <w:p w14:paraId="291F13CF" w14:textId="77777777" w:rsidR="00141332" w:rsidRDefault="00141332" w:rsidP="00141332"/>
    <w:p w14:paraId="2847AC1E" w14:textId="77777777" w:rsidR="00141332" w:rsidRDefault="00141332" w:rsidP="00141332">
      <w:r>
        <w:br w:type="page"/>
      </w:r>
    </w:p>
    <w:p w14:paraId="60A2B78D" w14:textId="65BC99CC" w:rsidR="00141332" w:rsidRPr="00C97AD4" w:rsidRDefault="00141332" w:rsidP="00141332">
      <w:pPr>
        <w:jc w:val="both"/>
        <w:rPr>
          <w:rFonts w:ascii="Times New Roman" w:hAnsi="Times New Roman"/>
          <w:lang w:val="en-US"/>
        </w:rPr>
      </w:pPr>
      <w:r w:rsidRPr="00C97AD4">
        <w:rPr>
          <w:rFonts w:ascii="Times New Roman" w:hAnsi="Times New Roman"/>
          <w:b/>
          <w:lang w:val="en-US"/>
        </w:rPr>
        <w:lastRenderedPageBreak/>
        <w:t>Supplemental Table 3.</w:t>
      </w:r>
      <w:r w:rsidRPr="00C97AD4">
        <w:rPr>
          <w:rFonts w:ascii="Times New Roman" w:hAnsi="Times New Roman"/>
          <w:lang w:val="en-US"/>
        </w:rPr>
        <w:t xml:space="preserve"> Determination of the mean diameter (in µm) of the CD31-positive vessels containing the embryonic blood in the labyrinthine layer of the placenta.  Cross sections were performed in the middle of the placenta and stained with an anti-CD31 antibody. All the blood vessels with a lumen and “circularity” (longest diameter/shortest diameter) between 0.5 and 1 were used for the quantification</w:t>
      </w:r>
      <w:r w:rsidR="005F2183">
        <w:rPr>
          <w:rFonts w:ascii="Times New Roman" w:hAnsi="Times New Roman"/>
          <w:lang w:val="en-US"/>
        </w:rPr>
        <w:t xml:space="preserve"> (NanoZoomer Digital Pathology software, Hamamatsu)</w:t>
      </w:r>
      <w:r w:rsidRPr="00C97AD4">
        <w:rPr>
          <w:rFonts w:ascii="Times New Roman" w:hAnsi="Times New Roman"/>
          <w:lang w:val="en-US"/>
        </w:rPr>
        <w:t>. Only the shortest length was considered for the determination of blood vessel diameter in order to prevent any overestimation caused by sections that do not cross vessels perpendicularly.</w:t>
      </w:r>
    </w:p>
    <w:tbl>
      <w:tblPr>
        <w:tblpPr w:leftFromText="141" w:rightFromText="141" w:vertAnchor="page" w:horzAnchor="page" w:tblpX="1758" w:tblpY="4407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1418"/>
        <w:gridCol w:w="2693"/>
      </w:tblGrid>
      <w:tr w:rsidR="00141332" w:rsidRPr="00674F53" w14:paraId="1CD9C51D" w14:textId="77777777" w:rsidTr="00C97AD4">
        <w:tc>
          <w:tcPr>
            <w:tcW w:w="1242" w:type="dxa"/>
            <w:tcBorders>
              <w:bottom w:val="single" w:sz="4" w:space="0" w:color="auto"/>
            </w:tcBorders>
          </w:tcPr>
          <w:p w14:paraId="5D688AB4" w14:textId="77777777" w:rsidR="00141332" w:rsidRPr="006B690A" w:rsidRDefault="00141332" w:rsidP="00D70D28">
            <w:pPr>
              <w:ind w:right="-10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9E01E5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Genotype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BB743F" w14:textId="2EFE9755" w:rsidR="00141332" w:rsidRPr="006B690A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  <w:lang w:val="en-US"/>
              </w:rPr>
            </w:pPr>
            <w:r w:rsidRPr="006B690A">
              <w:rPr>
                <w:rFonts w:ascii="Times New Roman" w:hAnsi="Times New Roman"/>
                <w:lang w:val="en-US"/>
              </w:rPr>
              <w:t>Mean diameter</w:t>
            </w:r>
          </w:p>
          <w:p w14:paraId="58678EB8" w14:textId="5CF92843" w:rsidR="00141332" w:rsidRPr="006B690A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B690A">
              <w:rPr>
                <w:rFonts w:ascii="Times New Roman" w:hAnsi="Times New Roman"/>
                <w:lang w:val="en-US"/>
              </w:rPr>
              <w:t>(in µ +/- SD)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DB1006" w14:textId="77777777" w:rsidR="00141332" w:rsidRPr="00674F53" w:rsidRDefault="00141332" w:rsidP="00C97AD4">
            <w:pPr>
              <w:spacing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Measured vessels (n)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A026E3A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Vessel diameter (%)</w:t>
            </w:r>
          </w:p>
          <w:p w14:paraId="5A4B7BD0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(</w:t>
            </w: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-/-</w:t>
            </w:r>
            <w:r w:rsidRPr="00674F53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/Adamts3</w:t>
            </w:r>
            <w:r w:rsidRPr="009D2062">
              <w:rPr>
                <w:rFonts w:ascii="Times New Roman" w:hAnsi="Times New Roman"/>
                <w:i/>
                <w:vertAlign w:val="superscript"/>
              </w:rPr>
              <w:t>+/+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141332" w:rsidRPr="00674F53" w14:paraId="643FB8D2" w14:textId="77777777" w:rsidTr="00C97AD4">
        <w:trPr>
          <w:trHeight w:val="454"/>
        </w:trPr>
        <w:tc>
          <w:tcPr>
            <w:tcW w:w="1242" w:type="dxa"/>
            <w:tcBorders>
              <w:bottom w:val="nil"/>
            </w:tcBorders>
            <w:vAlign w:val="center"/>
          </w:tcPr>
          <w:p w14:paraId="696BA83F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Litter 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2227A5C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FBD16D4" w14:textId="77777777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10.7 +/- 2.7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421A312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224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979E47F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</w:p>
        </w:tc>
      </w:tr>
      <w:tr w:rsidR="00141332" w:rsidRPr="00674F53" w14:paraId="4529C3BB" w14:textId="77777777" w:rsidTr="00C97AD4">
        <w:trPr>
          <w:trHeight w:val="454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7BA24493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B2DB803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-/-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43F90143" w14:textId="5D8A6CED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9.5 +/- 2.1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42B24DB1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225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4D5B5DC9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88.8 %</w:t>
            </w:r>
          </w:p>
        </w:tc>
      </w:tr>
      <w:tr w:rsidR="00141332" w:rsidRPr="00674F53" w14:paraId="66BC7A97" w14:textId="77777777" w:rsidTr="00C97AD4">
        <w:trPr>
          <w:trHeight w:val="454"/>
        </w:trPr>
        <w:tc>
          <w:tcPr>
            <w:tcW w:w="1242" w:type="dxa"/>
            <w:tcBorders>
              <w:bottom w:val="nil"/>
            </w:tcBorders>
            <w:vAlign w:val="center"/>
          </w:tcPr>
          <w:p w14:paraId="6E46C35C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Litter 2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BC185E0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A39B9F8" w14:textId="2281B117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9.6 +/- 2.1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3A01F88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215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0E68656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</w:p>
        </w:tc>
      </w:tr>
      <w:tr w:rsidR="00141332" w:rsidRPr="00674F53" w14:paraId="2EEAED45" w14:textId="77777777" w:rsidTr="00C97AD4">
        <w:trPr>
          <w:trHeight w:val="454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67B7DB87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36DC0BC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-/-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748794FB" w14:textId="647395E5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7.9 +/- 2.1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06B533A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288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00649D15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82.3 %</w:t>
            </w:r>
          </w:p>
        </w:tc>
      </w:tr>
      <w:tr w:rsidR="00141332" w:rsidRPr="00674F53" w14:paraId="1E7BD4A3" w14:textId="77777777" w:rsidTr="00C97AD4">
        <w:trPr>
          <w:trHeight w:val="454"/>
        </w:trPr>
        <w:tc>
          <w:tcPr>
            <w:tcW w:w="1242" w:type="dxa"/>
            <w:tcBorders>
              <w:bottom w:val="nil"/>
            </w:tcBorders>
            <w:vAlign w:val="center"/>
          </w:tcPr>
          <w:p w14:paraId="059D4437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Litter 3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D4EB32A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F3C5382" w14:textId="414A6A87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9.5 +/- 2.2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85C88CD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328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70F913DC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</w:p>
        </w:tc>
      </w:tr>
      <w:tr w:rsidR="00141332" w:rsidRPr="00674F53" w14:paraId="335577F3" w14:textId="77777777" w:rsidTr="00C97AD4">
        <w:trPr>
          <w:trHeight w:val="454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0F99327B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0332542E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-/-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CD424BB" w14:textId="5EE58BF1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8.5 +/- 2.5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91E05F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150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44595D1A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89.5 %</w:t>
            </w:r>
          </w:p>
        </w:tc>
      </w:tr>
      <w:tr w:rsidR="00141332" w:rsidRPr="00674F53" w14:paraId="49BCBFCC" w14:textId="77777777" w:rsidTr="00C97AD4">
        <w:trPr>
          <w:trHeight w:val="454"/>
        </w:trPr>
        <w:tc>
          <w:tcPr>
            <w:tcW w:w="1242" w:type="dxa"/>
            <w:tcBorders>
              <w:bottom w:val="nil"/>
            </w:tcBorders>
            <w:vAlign w:val="center"/>
          </w:tcPr>
          <w:p w14:paraId="70E78662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Litter 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D1B4706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A80A0E6" w14:textId="77777777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10.3 +/- 2.6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3A96ACD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311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5730CBF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</w:p>
        </w:tc>
      </w:tr>
      <w:tr w:rsidR="00141332" w:rsidRPr="00674F53" w14:paraId="4A764EBC" w14:textId="77777777" w:rsidTr="00C97AD4">
        <w:trPr>
          <w:trHeight w:val="454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6916C8BA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2A1F7CAF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i/>
              </w:rPr>
            </w:pPr>
            <w:r w:rsidRPr="00674F53">
              <w:rPr>
                <w:rFonts w:ascii="Times New Roman" w:hAnsi="Times New Roman"/>
                <w:i/>
              </w:rPr>
              <w:t>Adamts3</w:t>
            </w:r>
            <w:r w:rsidRPr="00674F53">
              <w:rPr>
                <w:rFonts w:ascii="Times New Roman" w:hAnsi="Times New Roman"/>
                <w:i/>
                <w:vertAlign w:val="superscript"/>
              </w:rPr>
              <w:t>-/-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14FF1BBF" w14:textId="273680A8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8.4 +/- 2.0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9D81D85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136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12F13476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</w:rPr>
            </w:pPr>
            <w:r w:rsidRPr="00674F53">
              <w:rPr>
                <w:rFonts w:ascii="Times New Roman" w:hAnsi="Times New Roman"/>
              </w:rPr>
              <w:t>81.6 %</w:t>
            </w:r>
          </w:p>
        </w:tc>
      </w:tr>
      <w:tr w:rsidR="00141332" w:rsidRPr="00674F53" w14:paraId="0F537824" w14:textId="77777777" w:rsidTr="00C97AD4">
        <w:trPr>
          <w:trHeight w:val="454"/>
        </w:trPr>
        <w:tc>
          <w:tcPr>
            <w:tcW w:w="1242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7B76128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  <w:b/>
              </w:rPr>
            </w:pPr>
            <w:r w:rsidRPr="00674F53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11713BA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b/>
                <w:i/>
              </w:rPr>
            </w:pPr>
            <w:r w:rsidRPr="00674F53">
              <w:rPr>
                <w:rFonts w:ascii="Times New Roman" w:hAnsi="Times New Roman"/>
                <w:b/>
                <w:i/>
              </w:rPr>
              <w:t>Adamts3</w:t>
            </w:r>
            <w:r w:rsidRPr="00674F53">
              <w:rPr>
                <w:rFonts w:ascii="Times New Roman" w:hAnsi="Times New Roman"/>
                <w:b/>
                <w:i/>
                <w:vertAlign w:val="superscript"/>
              </w:rPr>
              <w:t>+/+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D5C7207" w14:textId="77777777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 w:rsidRPr="00674F53">
              <w:rPr>
                <w:rFonts w:ascii="Times New Roman" w:hAnsi="Times New Roman"/>
                <w:b/>
              </w:rPr>
              <w:t>10.0 +/- 0.6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E8F5DDF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74F53">
              <w:rPr>
                <w:rFonts w:ascii="Times New Roman" w:hAnsi="Times New Roman"/>
                <w:b/>
              </w:rPr>
              <w:t>1078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D10F9FE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41332" w:rsidRPr="00674F53" w14:paraId="4BC8D893" w14:textId="77777777" w:rsidTr="00C97AD4">
        <w:trPr>
          <w:trHeight w:val="454"/>
        </w:trPr>
        <w:tc>
          <w:tcPr>
            <w:tcW w:w="124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034C217" w14:textId="77777777" w:rsidR="00141332" w:rsidRPr="00674F53" w:rsidRDefault="00141332" w:rsidP="00C97AD4">
            <w:pPr>
              <w:spacing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306AAFF" w14:textId="77777777" w:rsidR="00141332" w:rsidRPr="00674F53" w:rsidRDefault="00141332" w:rsidP="00C97AD4">
            <w:pPr>
              <w:spacing w:line="240" w:lineRule="auto"/>
              <w:ind w:right="-84"/>
              <w:rPr>
                <w:rFonts w:ascii="Times New Roman" w:hAnsi="Times New Roman"/>
                <w:b/>
                <w:i/>
              </w:rPr>
            </w:pPr>
            <w:r w:rsidRPr="00674F53">
              <w:rPr>
                <w:rFonts w:ascii="Times New Roman" w:hAnsi="Times New Roman"/>
                <w:b/>
                <w:i/>
              </w:rPr>
              <w:t>Adamts3</w:t>
            </w:r>
            <w:r w:rsidRPr="00674F53">
              <w:rPr>
                <w:rFonts w:ascii="Times New Roman" w:hAnsi="Times New Roman"/>
                <w:b/>
                <w:i/>
                <w:vertAlign w:val="superscript"/>
              </w:rPr>
              <w:t>-/-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1DACCC8" w14:textId="70F27A48" w:rsidR="00141332" w:rsidRPr="00674F53" w:rsidRDefault="00141332" w:rsidP="00C97AD4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 w:rsidRPr="00674F53">
              <w:rPr>
                <w:rFonts w:ascii="Times New Roman" w:hAnsi="Times New Roman"/>
                <w:b/>
              </w:rPr>
              <w:t>8.6 +/- 0.7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1EEEDD3" w14:textId="77777777" w:rsidR="00141332" w:rsidRPr="00674F53" w:rsidRDefault="00141332" w:rsidP="00C97AD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74F53">
              <w:rPr>
                <w:rFonts w:ascii="Times New Roman" w:hAnsi="Times New Roman"/>
                <w:b/>
              </w:rPr>
              <w:t>799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62670F9" w14:textId="77777777" w:rsidR="00141332" w:rsidRPr="00674F53" w:rsidRDefault="00141332" w:rsidP="00C97AD4">
            <w:pPr>
              <w:spacing w:line="240" w:lineRule="auto"/>
              <w:ind w:left="-100" w:right="-116"/>
              <w:jc w:val="center"/>
              <w:rPr>
                <w:rFonts w:ascii="Times New Roman" w:hAnsi="Times New Roman"/>
                <w:b/>
              </w:rPr>
            </w:pPr>
            <w:r w:rsidRPr="00674F53">
              <w:rPr>
                <w:rFonts w:ascii="Times New Roman" w:hAnsi="Times New Roman"/>
                <w:b/>
              </w:rPr>
              <w:t>86.0 %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9D2062">
              <w:rPr>
                <w:rFonts w:ascii="Times New Roman" w:hAnsi="Times New Roman"/>
                <w:b/>
                <w:sz w:val="20"/>
                <w:szCs w:val="20"/>
              </w:rPr>
              <w:t>(p&lt; 0.01)</w:t>
            </w:r>
          </w:p>
        </w:tc>
      </w:tr>
    </w:tbl>
    <w:p w14:paraId="73296142" w14:textId="77777777" w:rsidR="00141332" w:rsidRDefault="00141332" w:rsidP="00141332"/>
    <w:p w14:paraId="1585035C" w14:textId="77777777" w:rsidR="00141332" w:rsidRDefault="00141332" w:rsidP="00141332"/>
    <w:p w14:paraId="2ADEA6EE" w14:textId="77777777" w:rsidR="00141332" w:rsidRDefault="00141332" w:rsidP="00141332"/>
    <w:p w14:paraId="3AB6CF61" w14:textId="77777777" w:rsidR="00141332" w:rsidRDefault="00141332" w:rsidP="00141332"/>
    <w:p w14:paraId="123E8AB1" w14:textId="77777777" w:rsidR="00141332" w:rsidRDefault="00141332" w:rsidP="00141332"/>
    <w:p w14:paraId="045B6299" w14:textId="77777777" w:rsidR="00141332" w:rsidRDefault="00141332" w:rsidP="00141332"/>
    <w:p w14:paraId="40E24732" w14:textId="77777777" w:rsidR="00141332" w:rsidRDefault="00141332" w:rsidP="00141332"/>
    <w:p w14:paraId="43D22B2C" w14:textId="77777777" w:rsidR="00141332" w:rsidRDefault="00141332" w:rsidP="00141332"/>
    <w:p w14:paraId="70CF00F0" w14:textId="77777777" w:rsidR="00141332" w:rsidRDefault="00141332" w:rsidP="00141332"/>
    <w:p w14:paraId="5063DBBE" w14:textId="77777777" w:rsidR="00141332" w:rsidRDefault="00141332" w:rsidP="00141332"/>
    <w:p w14:paraId="21F1D8B9" w14:textId="77777777" w:rsidR="00141332" w:rsidRDefault="00141332" w:rsidP="00141332"/>
    <w:p w14:paraId="57D395BB" w14:textId="77777777" w:rsidR="00141332" w:rsidRDefault="00141332" w:rsidP="00141332">
      <w:r>
        <w:br w:type="page"/>
      </w:r>
    </w:p>
    <w:p w14:paraId="6B24142D" w14:textId="77777777" w:rsidR="00141332" w:rsidRPr="00BB569C" w:rsidRDefault="00141332" w:rsidP="00141332">
      <w:pPr>
        <w:rPr>
          <w:rFonts w:ascii="Times New Roman" w:hAnsi="Times New Roman"/>
        </w:rPr>
      </w:pPr>
    </w:p>
    <w:p w14:paraId="6226FC1B" w14:textId="02A25CCF" w:rsidR="00141332" w:rsidRPr="00BB569C" w:rsidRDefault="00141332" w:rsidP="00141332">
      <w:pPr>
        <w:rPr>
          <w:rFonts w:ascii="Times New Roman" w:hAnsi="Times New Roman"/>
        </w:rPr>
      </w:pPr>
      <w:r w:rsidRPr="00C97AD4">
        <w:rPr>
          <w:rFonts w:ascii="Times New Roman" w:hAnsi="Times New Roman"/>
          <w:b/>
          <w:lang w:val="en-US"/>
        </w:rPr>
        <w:t>Supplemental Table 4.</w:t>
      </w:r>
      <w:r w:rsidRPr="00C97AD4">
        <w:rPr>
          <w:rFonts w:ascii="Times New Roman" w:hAnsi="Times New Roman"/>
          <w:lang w:val="en-US"/>
        </w:rPr>
        <w:t xml:space="preserve"> Oligonucleotides used for genotyping. </w:t>
      </w:r>
      <w:r w:rsidRPr="00BB569C">
        <w:rPr>
          <w:rFonts w:ascii="Times New Roman" w:hAnsi="Times New Roman"/>
        </w:rPr>
        <w:t>Fwd = forward primer;</w:t>
      </w:r>
      <w:r w:rsidR="00131B00">
        <w:rPr>
          <w:rFonts w:ascii="Times New Roman" w:hAnsi="Times New Roman"/>
        </w:rPr>
        <w:t xml:space="preserve"> </w:t>
      </w:r>
      <w:r w:rsidRPr="00BB569C">
        <w:rPr>
          <w:rFonts w:ascii="Times New Roman" w:hAnsi="Times New Roman"/>
        </w:rPr>
        <w:t>Rev = reverse primer.</w:t>
      </w:r>
    </w:p>
    <w:p w14:paraId="0CA27818" w14:textId="77777777" w:rsidR="00141332" w:rsidRDefault="00141332" w:rsidP="00141332"/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24"/>
        <w:gridCol w:w="3144"/>
        <w:gridCol w:w="4936"/>
      </w:tblGrid>
      <w:tr w:rsidR="00141332" w:rsidRPr="00D70D28" w14:paraId="1E753AF5" w14:textId="77777777" w:rsidTr="00C97AD4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F3DB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E8CF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color w:val="000000"/>
              </w:rPr>
              <w:t>target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1549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97AD4">
              <w:rPr>
                <w:rFonts w:ascii="Times New Roman" w:eastAsia="Times New Roman" w:hAnsi="Times New Roman"/>
                <w:b/>
                <w:bCs/>
                <w:color w:val="000000"/>
              </w:rPr>
              <w:t>sequence</w:t>
            </w:r>
          </w:p>
        </w:tc>
      </w:tr>
      <w:tr w:rsidR="00141332" w:rsidRPr="00D70D28" w14:paraId="3C038070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8DA4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P1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8EB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Adamts3</w:t>
            </w:r>
            <w:r w:rsidRPr="00C97AD4">
              <w:rPr>
                <w:rFonts w:ascii="Times New Roman" w:eastAsia="Times New Roman" w:hAnsi="Times New Roman"/>
                <w:color w:val="000000"/>
              </w:rPr>
              <w:t>-exon10  Fwd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D169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5’ TGGCGTTGGCTACAAGATGTGTAC 3’ </w:t>
            </w:r>
          </w:p>
        </w:tc>
      </w:tr>
      <w:tr w:rsidR="00141332" w:rsidRPr="00D70D28" w14:paraId="250BE7C2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139D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P2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6074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Adamts3</w:t>
            </w:r>
            <w:r w:rsidRPr="00C97AD4">
              <w:rPr>
                <w:rFonts w:ascii="Times New Roman" w:eastAsia="Times New Roman" w:hAnsi="Times New Roman"/>
                <w:color w:val="000000"/>
              </w:rPr>
              <w:t>-intron10 Rev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03B5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5’ GGCTATGTACCCAAAGTGTCTACT 3’ </w:t>
            </w:r>
          </w:p>
        </w:tc>
      </w:tr>
      <w:tr w:rsidR="00141332" w:rsidRPr="00D70D28" w14:paraId="3C7082B1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CF5F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P3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5DC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Adamts3</w:t>
            </w:r>
            <w:r w:rsidRPr="00C97AD4">
              <w:rPr>
                <w:rFonts w:ascii="Times New Roman" w:eastAsia="Times New Roman" w:hAnsi="Times New Roman"/>
                <w:color w:val="000000"/>
              </w:rPr>
              <w:t>-intron7 Fwd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9010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5’ GCCAACAGTCTTTCTTCCAAAGTCA 3’</w:t>
            </w:r>
          </w:p>
        </w:tc>
      </w:tr>
      <w:tr w:rsidR="00141332" w:rsidRPr="00D70D28" w14:paraId="37B43C34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81B7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P4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12E9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Neomycin</w:t>
            </w:r>
            <w:r w:rsidRPr="00C97AD4">
              <w:rPr>
                <w:rFonts w:ascii="Times New Roman" w:eastAsia="Times New Roman" w:hAnsi="Times New Roman"/>
                <w:color w:val="000000"/>
              </w:rPr>
              <w:t xml:space="preserve"> Fwd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4EC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5’ CTGCTAAAGCGCATGCTCCAGAC 3’</w:t>
            </w:r>
          </w:p>
        </w:tc>
      </w:tr>
      <w:tr w:rsidR="00141332" w:rsidRPr="00D70D28" w14:paraId="1D51B96E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5FCC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P5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E4D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Flp</w:t>
            </w:r>
            <w:r w:rsidRPr="00C97AD4">
              <w:rPr>
                <w:rFonts w:ascii="Times New Roman" w:eastAsia="Times New Roman" w:hAnsi="Times New Roman"/>
                <w:color w:val="000000"/>
              </w:rPr>
              <w:t xml:space="preserve"> Rev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A368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5’ CACTGATATTGTAAGTAGTTTGC 3’ </w:t>
            </w:r>
          </w:p>
        </w:tc>
      </w:tr>
      <w:tr w:rsidR="00141332" w:rsidRPr="00D70D28" w14:paraId="751A791F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72F9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P6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954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Flp</w:t>
            </w:r>
            <w:r w:rsidRPr="00C97AD4">
              <w:rPr>
                <w:rFonts w:ascii="Times New Roman" w:eastAsia="Times New Roman" w:hAnsi="Times New Roman"/>
                <w:color w:val="000000"/>
              </w:rPr>
              <w:t xml:space="preserve"> Fwd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579A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5’ CTAGTGCGAAGTAGTGATCAGG 3’ </w:t>
            </w:r>
          </w:p>
        </w:tc>
      </w:tr>
      <w:tr w:rsidR="00141332" w:rsidRPr="00D70D28" w14:paraId="429D6F91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93B9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P7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E49E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cre</w:t>
            </w:r>
            <w:r w:rsidRPr="00C97AD4">
              <w:rPr>
                <w:rFonts w:ascii="Times New Roman" w:eastAsia="Times New Roman" w:hAnsi="Times New Roman"/>
                <w:color w:val="000000"/>
              </w:rPr>
              <w:t xml:space="preserve"> Fwd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5505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>5’ ATCCGAAAAGAAAACGTTGA 3’</w:t>
            </w:r>
          </w:p>
        </w:tc>
      </w:tr>
      <w:tr w:rsidR="00141332" w:rsidRPr="00D70D28" w14:paraId="7342873D" w14:textId="77777777" w:rsidTr="00C97AD4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E3D8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P8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AAF6" w14:textId="77777777" w:rsidR="00141332" w:rsidRPr="00C97AD4" w:rsidRDefault="00141332" w:rsidP="00141332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i/>
                <w:color w:val="000000"/>
              </w:rPr>
              <w:t>cre</w:t>
            </w:r>
            <w:r w:rsidRPr="00C97AD4">
              <w:rPr>
                <w:rFonts w:ascii="Times New Roman" w:eastAsia="Times New Roman" w:hAnsi="Times New Roman"/>
                <w:color w:val="000000"/>
              </w:rPr>
              <w:t xml:space="preserve"> Rev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82DF" w14:textId="77777777" w:rsidR="00141332" w:rsidRPr="00C97AD4" w:rsidRDefault="00141332" w:rsidP="0014133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97AD4">
              <w:rPr>
                <w:rFonts w:ascii="Times New Roman" w:eastAsia="Times New Roman" w:hAnsi="Times New Roman"/>
                <w:color w:val="000000"/>
              </w:rPr>
              <w:t xml:space="preserve">5’ ATCCCAGGTTACGGATATAGT 3’ </w:t>
            </w:r>
          </w:p>
        </w:tc>
      </w:tr>
    </w:tbl>
    <w:p w14:paraId="5F637CC6" w14:textId="77777777" w:rsidR="002139C6" w:rsidRPr="005638DB" w:rsidRDefault="002139C6" w:rsidP="00293C16">
      <w:pPr>
        <w:keepNext/>
        <w:widowControl w:val="0"/>
        <w:spacing w:before="240" w:after="60"/>
        <w:jc w:val="both"/>
        <w:outlineLvl w:val="1"/>
        <w:rPr>
          <w:rFonts w:ascii="Times New Roman" w:hAnsi="Times New Roman"/>
          <w:lang w:val="en-US"/>
        </w:rPr>
      </w:pPr>
    </w:p>
    <w:sectPr w:rsidR="002139C6" w:rsidRPr="005638DB" w:rsidSect="009D0C31">
      <w:footerReference w:type="default" r:id="rId9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94BA8" w14:textId="77777777" w:rsidR="00F95B4E" w:rsidRDefault="00F95B4E" w:rsidP="00D75651">
      <w:r>
        <w:separator/>
      </w:r>
    </w:p>
  </w:endnote>
  <w:endnote w:type="continuationSeparator" w:id="0">
    <w:p w14:paraId="5C8DB541" w14:textId="77777777" w:rsidR="00F95B4E" w:rsidRDefault="00F95B4E" w:rsidP="00D7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871891"/>
      <w:docPartObj>
        <w:docPartGallery w:val="Page Numbers (Bottom of Page)"/>
        <w:docPartUnique/>
      </w:docPartObj>
    </w:sdtPr>
    <w:sdtEndPr/>
    <w:sdtContent>
      <w:p w14:paraId="5EFDAB75" w14:textId="77777777" w:rsidR="007D37E8" w:rsidRDefault="007D37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C16" w:rsidRPr="00293C16">
          <w:rPr>
            <w:noProof/>
            <w:lang w:val="fr-FR"/>
          </w:rPr>
          <w:t>2</w:t>
        </w:r>
        <w:r>
          <w:fldChar w:fldCharType="end"/>
        </w:r>
      </w:p>
    </w:sdtContent>
  </w:sdt>
  <w:p w14:paraId="44A7A203" w14:textId="77777777" w:rsidR="007D37E8" w:rsidRDefault="007D37E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FA736" w14:textId="77777777" w:rsidR="00F95B4E" w:rsidRDefault="00F95B4E" w:rsidP="00D75651">
      <w:r>
        <w:separator/>
      </w:r>
    </w:p>
  </w:footnote>
  <w:footnote w:type="continuationSeparator" w:id="0">
    <w:p w14:paraId="57D61BCA" w14:textId="77777777" w:rsidR="00F95B4E" w:rsidRDefault="00F95B4E" w:rsidP="00D75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8B5"/>
    <w:multiLevelType w:val="hybridMultilevel"/>
    <w:tmpl w:val="65468E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32AC9"/>
    <w:multiLevelType w:val="hybridMultilevel"/>
    <w:tmpl w:val="52D059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9255E"/>
    <w:multiLevelType w:val="multilevel"/>
    <w:tmpl w:val="85CE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25996"/>
    <w:multiLevelType w:val="hybridMultilevel"/>
    <w:tmpl w:val="7DCA55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379BC"/>
    <w:multiLevelType w:val="hybridMultilevel"/>
    <w:tmpl w:val="171A8FA8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63ED6"/>
    <w:multiLevelType w:val="hybridMultilevel"/>
    <w:tmpl w:val="C76E762A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D266C"/>
    <w:multiLevelType w:val="hybridMultilevel"/>
    <w:tmpl w:val="599890EE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2393E"/>
    <w:multiLevelType w:val="hybridMultilevel"/>
    <w:tmpl w:val="A27257EC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623AD0"/>
    <w:multiLevelType w:val="hybridMultilevel"/>
    <w:tmpl w:val="89D892E4"/>
    <w:lvl w:ilvl="0" w:tplc="D7F0934E">
      <w:start w:val="1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6B0C67"/>
    <w:multiLevelType w:val="hybridMultilevel"/>
    <w:tmpl w:val="F5A2D836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ty">
    <w15:presenceInfo w15:providerId="None" w15:userId="Bett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evelopmen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dvtx59ptde95ee9f755ztd9vfwt5tv9xav&quot;&gt;collagen XVIII library&lt;record-ids&gt;&lt;item&gt;367&lt;/item&gt;&lt;item&gt;368&lt;/item&gt;&lt;item&gt;369&lt;/item&gt;&lt;item&gt;412&lt;/item&gt;&lt;item&gt;433&lt;/item&gt;&lt;item&gt;446&lt;/item&gt;&lt;item&gt;712&lt;/item&gt;&lt;item&gt;729&lt;/item&gt;&lt;item&gt;741&lt;/item&gt;&lt;item&gt;835&lt;/item&gt;&lt;item&gt;900&lt;/item&gt;&lt;item&gt;901&lt;/item&gt;&lt;item&gt;2951&lt;/item&gt;&lt;item&gt;4214&lt;/item&gt;&lt;item&gt;4225&lt;/item&gt;&lt;item&gt;4230&lt;/item&gt;&lt;item&gt;4234&lt;/item&gt;&lt;item&gt;4330&lt;/item&gt;&lt;item&gt;4336&lt;/item&gt;&lt;item&gt;4338&lt;/item&gt;&lt;item&gt;4344&lt;/item&gt;&lt;item&gt;4345&lt;/item&gt;&lt;item&gt;4347&lt;/item&gt;&lt;item&gt;4348&lt;/item&gt;&lt;item&gt;4349&lt;/item&gt;&lt;item&gt;4353&lt;/item&gt;&lt;item&gt;4354&lt;/item&gt;&lt;/record-ids&gt;&lt;/item&gt;&lt;/Libraries&gt;"/>
  </w:docVars>
  <w:rsids>
    <w:rsidRoot w:val="00675D21"/>
    <w:rsid w:val="00001355"/>
    <w:rsid w:val="000020E0"/>
    <w:rsid w:val="000022EB"/>
    <w:rsid w:val="0000297B"/>
    <w:rsid w:val="000044A0"/>
    <w:rsid w:val="000061C7"/>
    <w:rsid w:val="00012718"/>
    <w:rsid w:val="0001337F"/>
    <w:rsid w:val="00013C0F"/>
    <w:rsid w:val="00013EFF"/>
    <w:rsid w:val="00015663"/>
    <w:rsid w:val="00015D75"/>
    <w:rsid w:val="0001680C"/>
    <w:rsid w:val="00017158"/>
    <w:rsid w:val="00024165"/>
    <w:rsid w:val="000249ED"/>
    <w:rsid w:val="00027567"/>
    <w:rsid w:val="000307DD"/>
    <w:rsid w:val="00030906"/>
    <w:rsid w:val="00033088"/>
    <w:rsid w:val="0003666D"/>
    <w:rsid w:val="00040B18"/>
    <w:rsid w:val="00046E32"/>
    <w:rsid w:val="00051E65"/>
    <w:rsid w:val="00062CE0"/>
    <w:rsid w:val="0006334F"/>
    <w:rsid w:val="000656B2"/>
    <w:rsid w:val="00065F7A"/>
    <w:rsid w:val="00070743"/>
    <w:rsid w:val="00072C25"/>
    <w:rsid w:val="00075DCC"/>
    <w:rsid w:val="00076381"/>
    <w:rsid w:val="00077AF6"/>
    <w:rsid w:val="00080EE9"/>
    <w:rsid w:val="00082CB2"/>
    <w:rsid w:val="000834CB"/>
    <w:rsid w:val="0008365B"/>
    <w:rsid w:val="00083E94"/>
    <w:rsid w:val="0008436A"/>
    <w:rsid w:val="00085BD1"/>
    <w:rsid w:val="00090585"/>
    <w:rsid w:val="00092DE4"/>
    <w:rsid w:val="00093244"/>
    <w:rsid w:val="00095785"/>
    <w:rsid w:val="00097368"/>
    <w:rsid w:val="00097DAC"/>
    <w:rsid w:val="000A151B"/>
    <w:rsid w:val="000A28BC"/>
    <w:rsid w:val="000A782C"/>
    <w:rsid w:val="000B42F5"/>
    <w:rsid w:val="000B4DA3"/>
    <w:rsid w:val="000C22A3"/>
    <w:rsid w:val="000C6704"/>
    <w:rsid w:val="000D1A60"/>
    <w:rsid w:val="000D32AE"/>
    <w:rsid w:val="000E06D5"/>
    <w:rsid w:val="000E3DB5"/>
    <w:rsid w:val="000E5CF9"/>
    <w:rsid w:val="000E6287"/>
    <w:rsid w:val="000E6BD8"/>
    <w:rsid w:val="000F4B98"/>
    <w:rsid w:val="000F5389"/>
    <w:rsid w:val="000F71B5"/>
    <w:rsid w:val="00107529"/>
    <w:rsid w:val="00107DB5"/>
    <w:rsid w:val="001107F2"/>
    <w:rsid w:val="001114E3"/>
    <w:rsid w:val="00111D16"/>
    <w:rsid w:val="00112978"/>
    <w:rsid w:val="001137A3"/>
    <w:rsid w:val="001160CC"/>
    <w:rsid w:val="001218BF"/>
    <w:rsid w:val="00123062"/>
    <w:rsid w:val="00131B00"/>
    <w:rsid w:val="001332C3"/>
    <w:rsid w:val="00134082"/>
    <w:rsid w:val="001354E9"/>
    <w:rsid w:val="001371E1"/>
    <w:rsid w:val="00140C83"/>
    <w:rsid w:val="00141220"/>
    <w:rsid w:val="00141332"/>
    <w:rsid w:val="00141AB6"/>
    <w:rsid w:val="00141F6C"/>
    <w:rsid w:val="00144011"/>
    <w:rsid w:val="00147E56"/>
    <w:rsid w:val="001504CE"/>
    <w:rsid w:val="0015585C"/>
    <w:rsid w:val="001628ED"/>
    <w:rsid w:val="00165B7E"/>
    <w:rsid w:val="001755CD"/>
    <w:rsid w:val="0017571B"/>
    <w:rsid w:val="00177673"/>
    <w:rsid w:val="001812E4"/>
    <w:rsid w:val="00181C58"/>
    <w:rsid w:val="00183BC1"/>
    <w:rsid w:val="0018433D"/>
    <w:rsid w:val="00193674"/>
    <w:rsid w:val="001941DC"/>
    <w:rsid w:val="00195CD5"/>
    <w:rsid w:val="001A0D0C"/>
    <w:rsid w:val="001A4DBA"/>
    <w:rsid w:val="001C6633"/>
    <w:rsid w:val="001C7992"/>
    <w:rsid w:val="001D320F"/>
    <w:rsid w:val="001D4F38"/>
    <w:rsid w:val="001D65CB"/>
    <w:rsid w:val="001E0C5E"/>
    <w:rsid w:val="001E10EA"/>
    <w:rsid w:val="001E2662"/>
    <w:rsid w:val="001E5278"/>
    <w:rsid w:val="001F2981"/>
    <w:rsid w:val="001F34AB"/>
    <w:rsid w:val="001F4B14"/>
    <w:rsid w:val="001F4E65"/>
    <w:rsid w:val="001F76CF"/>
    <w:rsid w:val="00203C1E"/>
    <w:rsid w:val="00210274"/>
    <w:rsid w:val="002105B2"/>
    <w:rsid w:val="00210FB6"/>
    <w:rsid w:val="00211BF5"/>
    <w:rsid w:val="002139C6"/>
    <w:rsid w:val="00216CAF"/>
    <w:rsid w:val="00221E00"/>
    <w:rsid w:val="002232F7"/>
    <w:rsid w:val="00224212"/>
    <w:rsid w:val="002257DC"/>
    <w:rsid w:val="00225B9C"/>
    <w:rsid w:val="00225C6B"/>
    <w:rsid w:val="00230250"/>
    <w:rsid w:val="00230833"/>
    <w:rsid w:val="002406BF"/>
    <w:rsid w:val="00241620"/>
    <w:rsid w:val="00242F38"/>
    <w:rsid w:val="00247A0C"/>
    <w:rsid w:val="002517ED"/>
    <w:rsid w:val="002523A5"/>
    <w:rsid w:val="0025384C"/>
    <w:rsid w:val="00255E3A"/>
    <w:rsid w:val="00261CBE"/>
    <w:rsid w:val="00262E19"/>
    <w:rsid w:val="00270F1D"/>
    <w:rsid w:val="002713A2"/>
    <w:rsid w:val="00274E40"/>
    <w:rsid w:val="0027720F"/>
    <w:rsid w:val="00282FA1"/>
    <w:rsid w:val="002835CA"/>
    <w:rsid w:val="00284C3E"/>
    <w:rsid w:val="00285A78"/>
    <w:rsid w:val="00292322"/>
    <w:rsid w:val="002939DF"/>
    <w:rsid w:val="00293C16"/>
    <w:rsid w:val="00297AAA"/>
    <w:rsid w:val="002A26C4"/>
    <w:rsid w:val="002A2D72"/>
    <w:rsid w:val="002A61DB"/>
    <w:rsid w:val="002A6EF8"/>
    <w:rsid w:val="002A7579"/>
    <w:rsid w:val="002B0AEF"/>
    <w:rsid w:val="002B5499"/>
    <w:rsid w:val="002C1D5D"/>
    <w:rsid w:val="002C32D3"/>
    <w:rsid w:val="002C3A42"/>
    <w:rsid w:val="002C4B23"/>
    <w:rsid w:val="002C5641"/>
    <w:rsid w:val="002D0BC2"/>
    <w:rsid w:val="002D1F60"/>
    <w:rsid w:val="002D408A"/>
    <w:rsid w:val="002D6673"/>
    <w:rsid w:val="002E52E4"/>
    <w:rsid w:val="002F0903"/>
    <w:rsid w:val="002F2D19"/>
    <w:rsid w:val="002F35D1"/>
    <w:rsid w:val="002F3615"/>
    <w:rsid w:val="002F3DBE"/>
    <w:rsid w:val="0030134D"/>
    <w:rsid w:val="00301AAF"/>
    <w:rsid w:val="00305335"/>
    <w:rsid w:val="003055B0"/>
    <w:rsid w:val="003121A7"/>
    <w:rsid w:val="00312914"/>
    <w:rsid w:val="0031339A"/>
    <w:rsid w:val="00313E4B"/>
    <w:rsid w:val="00320DC7"/>
    <w:rsid w:val="003224C7"/>
    <w:rsid w:val="00322CA5"/>
    <w:rsid w:val="00323F42"/>
    <w:rsid w:val="003253EC"/>
    <w:rsid w:val="0032630C"/>
    <w:rsid w:val="0032687F"/>
    <w:rsid w:val="0032738A"/>
    <w:rsid w:val="00330D9F"/>
    <w:rsid w:val="00333EA9"/>
    <w:rsid w:val="00336929"/>
    <w:rsid w:val="00336CD5"/>
    <w:rsid w:val="003405A6"/>
    <w:rsid w:val="00340FD7"/>
    <w:rsid w:val="00344339"/>
    <w:rsid w:val="003472C9"/>
    <w:rsid w:val="00355390"/>
    <w:rsid w:val="0036288F"/>
    <w:rsid w:val="00370C26"/>
    <w:rsid w:val="0037191A"/>
    <w:rsid w:val="00372149"/>
    <w:rsid w:val="00375B56"/>
    <w:rsid w:val="00375FF8"/>
    <w:rsid w:val="003765A8"/>
    <w:rsid w:val="00380C54"/>
    <w:rsid w:val="0038309E"/>
    <w:rsid w:val="0038521D"/>
    <w:rsid w:val="00385CCA"/>
    <w:rsid w:val="00392548"/>
    <w:rsid w:val="00395117"/>
    <w:rsid w:val="003A34FD"/>
    <w:rsid w:val="003A771F"/>
    <w:rsid w:val="003B7C19"/>
    <w:rsid w:val="003C0E9E"/>
    <w:rsid w:val="003C5415"/>
    <w:rsid w:val="003C756F"/>
    <w:rsid w:val="003C7F3B"/>
    <w:rsid w:val="003D016C"/>
    <w:rsid w:val="003D016E"/>
    <w:rsid w:val="003D497B"/>
    <w:rsid w:val="003E4F72"/>
    <w:rsid w:val="003E6217"/>
    <w:rsid w:val="003E65C0"/>
    <w:rsid w:val="003F5539"/>
    <w:rsid w:val="003F59BA"/>
    <w:rsid w:val="003F6F38"/>
    <w:rsid w:val="0040124D"/>
    <w:rsid w:val="00401DB0"/>
    <w:rsid w:val="00401EB0"/>
    <w:rsid w:val="00403662"/>
    <w:rsid w:val="0040680C"/>
    <w:rsid w:val="00407C14"/>
    <w:rsid w:val="00410449"/>
    <w:rsid w:val="00412B14"/>
    <w:rsid w:val="00415F6C"/>
    <w:rsid w:val="00417144"/>
    <w:rsid w:val="00417E96"/>
    <w:rsid w:val="004212AB"/>
    <w:rsid w:val="00421E36"/>
    <w:rsid w:val="00426A6A"/>
    <w:rsid w:val="00427EAB"/>
    <w:rsid w:val="00432463"/>
    <w:rsid w:val="00432637"/>
    <w:rsid w:val="004336E1"/>
    <w:rsid w:val="004365B6"/>
    <w:rsid w:val="00440B25"/>
    <w:rsid w:val="00442EC3"/>
    <w:rsid w:val="00445B77"/>
    <w:rsid w:val="00447BAA"/>
    <w:rsid w:val="004502E8"/>
    <w:rsid w:val="0045113E"/>
    <w:rsid w:val="00451216"/>
    <w:rsid w:val="00453F5D"/>
    <w:rsid w:val="0045429C"/>
    <w:rsid w:val="004544C5"/>
    <w:rsid w:val="00455719"/>
    <w:rsid w:val="004557F3"/>
    <w:rsid w:val="00457399"/>
    <w:rsid w:val="00460C26"/>
    <w:rsid w:val="0046283E"/>
    <w:rsid w:val="004650F3"/>
    <w:rsid w:val="004654E4"/>
    <w:rsid w:val="004700E1"/>
    <w:rsid w:val="0047514A"/>
    <w:rsid w:val="004777BF"/>
    <w:rsid w:val="00480872"/>
    <w:rsid w:val="00481F2D"/>
    <w:rsid w:val="00481FE4"/>
    <w:rsid w:val="00482328"/>
    <w:rsid w:val="004829FF"/>
    <w:rsid w:val="00484731"/>
    <w:rsid w:val="00486470"/>
    <w:rsid w:val="00492F2D"/>
    <w:rsid w:val="004932A2"/>
    <w:rsid w:val="0049428D"/>
    <w:rsid w:val="00494C67"/>
    <w:rsid w:val="004A10E4"/>
    <w:rsid w:val="004A4983"/>
    <w:rsid w:val="004B0224"/>
    <w:rsid w:val="004B3B3E"/>
    <w:rsid w:val="004B6AFD"/>
    <w:rsid w:val="004B7643"/>
    <w:rsid w:val="004C0E9F"/>
    <w:rsid w:val="004C25B2"/>
    <w:rsid w:val="004D0162"/>
    <w:rsid w:val="004D08B8"/>
    <w:rsid w:val="004D127F"/>
    <w:rsid w:val="004D37BA"/>
    <w:rsid w:val="004D38E6"/>
    <w:rsid w:val="004D536D"/>
    <w:rsid w:val="004D53C0"/>
    <w:rsid w:val="004D6B42"/>
    <w:rsid w:val="004D73D1"/>
    <w:rsid w:val="004D7F2F"/>
    <w:rsid w:val="004E0A25"/>
    <w:rsid w:val="004E3D68"/>
    <w:rsid w:val="004E423C"/>
    <w:rsid w:val="004F1C03"/>
    <w:rsid w:val="004F2CF6"/>
    <w:rsid w:val="004F6B96"/>
    <w:rsid w:val="004F6EF9"/>
    <w:rsid w:val="004F77A0"/>
    <w:rsid w:val="005001B3"/>
    <w:rsid w:val="00500E59"/>
    <w:rsid w:val="00501F7B"/>
    <w:rsid w:val="005049FC"/>
    <w:rsid w:val="00506BEA"/>
    <w:rsid w:val="0050725B"/>
    <w:rsid w:val="00507DAF"/>
    <w:rsid w:val="005101F9"/>
    <w:rsid w:val="00512E4E"/>
    <w:rsid w:val="005138F2"/>
    <w:rsid w:val="0052292A"/>
    <w:rsid w:val="00523BB0"/>
    <w:rsid w:val="00526689"/>
    <w:rsid w:val="00530120"/>
    <w:rsid w:val="00536304"/>
    <w:rsid w:val="00542653"/>
    <w:rsid w:val="00544737"/>
    <w:rsid w:val="00544CA6"/>
    <w:rsid w:val="00550C71"/>
    <w:rsid w:val="00554B1C"/>
    <w:rsid w:val="005638DB"/>
    <w:rsid w:val="00565A84"/>
    <w:rsid w:val="0057000A"/>
    <w:rsid w:val="005730DB"/>
    <w:rsid w:val="0057537C"/>
    <w:rsid w:val="005761AD"/>
    <w:rsid w:val="0057741D"/>
    <w:rsid w:val="00577724"/>
    <w:rsid w:val="005807AF"/>
    <w:rsid w:val="00583DDE"/>
    <w:rsid w:val="005906D8"/>
    <w:rsid w:val="00592C93"/>
    <w:rsid w:val="00593C43"/>
    <w:rsid w:val="0059585C"/>
    <w:rsid w:val="00595A1A"/>
    <w:rsid w:val="00595D3D"/>
    <w:rsid w:val="005972EE"/>
    <w:rsid w:val="005A3DAB"/>
    <w:rsid w:val="005A3EAC"/>
    <w:rsid w:val="005A62FE"/>
    <w:rsid w:val="005A7219"/>
    <w:rsid w:val="005B1601"/>
    <w:rsid w:val="005B45D5"/>
    <w:rsid w:val="005B4CAF"/>
    <w:rsid w:val="005B527E"/>
    <w:rsid w:val="005B6D40"/>
    <w:rsid w:val="005B7E9F"/>
    <w:rsid w:val="005C0209"/>
    <w:rsid w:val="005C4191"/>
    <w:rsid w:val="005C4BC1"/>
    <w:rsid w:val="005C63E8"/>
    <w:rsid w:val="005D07B3"/>
    <w:rsid w:val="005D1596"/>
    <w:rsid w:val="005D60B9"/>
    <w:rsid w:val="005D62E1"/>
    <w:rsid w:val="005D6C76"/>
    <w:rsid w:val="005E0947"/>
    <w:rsid w:val="005E1053"/>
    <w:rsid w:val="005E453E"/>
    <w:rsid w:val="005E4D03"/>
    <w:rsid w:val="005E764E"/>
    <w:rsid w:val="005F03F5"/>
    <w:rsid w:val="005F2183"/>
    <w:rsid w:val="005F5389"/>
    <w:rsid w:val="005F5888"/>
    <w:rsid w:val="005F5D91"/>
    <w:rsid w:val="005F69DC"/>
    <w:rsid w:val="00601AC4"/>
    <w:rsid w:val="006036DF"/>
    <w:rsid w:val="0060407A"/>
    <w:rsid w:val="0060578C"/>
    <w:rsid w:val="00610B33"/>
    <w:rsid w:val="006162A7"/>
    <w:rsid w:val="006228ED"/>
    <w:rsid w:val="00626BDE"/>
    <w:rsid w:val="00627359"/>
    <w:rsid w:val="0063022A"/>
    <w:rsid w:val="0063648C"/>
    <w:rsid w:val="00640AC9"/>
    <w:rsid w:val="00644D5B"/>
    <w:rsid w:val="00646574"/>
    <w:rsid w:val="00653AF5"/>
    <w:rsid w:val="00653BDB"/>
    <w:rsid w:val="00661AF8"/>
    <w:rsid w:val="00665323"/>
    <w:rsid w:val="00665657"/>
    <w:rsid w:val="0066616B"/>
    <w:rsid w:val="006718B1"/>
    <w:rsid w:val="00671D2A"/>
    <w:rsid w:val="0067476B"/>
    <w:rsid w:val="006754CD"/>
    <w:rsid w:val="00675D21"/>
    <w:rsid w:val="00681638"/>
    <w:rsid w:val="00681F81"/>
    <w:rsid w:val="0068390B"/>
    <w:rsid w:val="0068405E"/>
    <w:rsid w:val="00684EB4"/>
    <w:rsid w:val="0068539D"/>
    <w:rsid w:val="006856EF"/>
    <w:rsid w:val="006908F8"/>
    <w:rsid w:val="00691039"/>
    <w:rsid w:val="006945DB"/>
    <w:rsid w:val="0069509C"/>
    <w:rsid w:val="00696967"/>
    <w:rsid w:val="006974C4"/>
    <w:rsid w:val="006A2B77"/>
    <w:rsid w:val="006A62C0"/>
    <w:rsid w:val="006A7D6C"/>
    <w:rsid w:val="006B214C"/>
    <w:rsid w:val="006B222F"/>
    <w:rsid w:val="006B38DE"/>
    <w:rsid w:val="006B690A"/>
    <w:rsid w:val="006B7479"/>
    <w:rsid w:val="006C11AF"/>
    <w:rsid w:val="006C4347"/>
    <w:rsid w:val="006C6566"/>
    <w:rsid w:val="006D0F8D"/>
    <w:rsid w:val="006D1764"/>
    <w:rsid w:val="006D44D2"/>
    <w:rsid w:val="006E26CC"/>
    <w:rsid w:val="006F50C2"/>
    <w:rsid w:val="006F650F"/>
    <w:rsid w:val="0070014E"/>
    <w:rsid w:val="0070336C"/>
    <w:rsid w:val="00703421"/>
    <w:rsid w:val="00704C8C"/>
    <w:rsid w:val="00715333"/>
    <w:rsid w:val="00717615"/>
    <w:rsid w:val="0072012C"/>
    <w:rsid w:val="007229E4"/>
    <w:rsid w:val="00722B3D"/>
    <w:rsid w:val="00725923"/>
    <w:rsid w:val="00725C2F"/>
    <w:rsid w:val="007312F7"/>
    <w:rsid w:val="00731AA0"/>
    <w:rsid w:val="007324E3"/>
    <w:rsid w:val="00736871"/>
    <w:rsid w:val="0074093D"/>
    <w:rsid w:val="00743CF9"/>
    <w:rsid w:val="00746DA0"/>
    <w:rsid w:val="00751EF1"/>
    <w:rsid w:val="00754B95"/>
    <w:rsid w:val="007612FE"/>
    <w:rsid w:val="0076188F"/>
    <w:rsid w:val="00762AF0"/>
    <w:rsid w:val="00762E2E"/>
    <w:rsid w:val="007634B0"/>
    <w:rsid w:val="0077195D"/>
    <w:rsid w:val="00773DD7"/>
    <w:rsid w:val="00774A65"/>
    <w:rsid w:val="00774BC1"/>
    <w:rsid w:val="0077591B"/>
    <w:rsid w:val="00775A25"/>
    <w:rsid w:val="007816C6"/>
    <w:rsid w:val="00781814"/>
    <w:rsid w:val="007849C1"/>
    <w:rsid w:val="00791032"/>
    <w:rsid w:val="007910A0"/>
    <w:rsid w:val="00793A9F"/>
    <w:rsid w:val="00797F7B"/>
    <w:rsid w:val="007A02D6"/>
    <w:rsid w:val="007A3E43"/>
    <w:rsid w:val="007A5DA4"/>
    <w:rsid w:val="007B014B"/>
    <w:rsid w:val="007B14C6"/>
    <w:rsid w:val="007B2C2D"/>
    <w:rsid w:val="007B35AA"/>
    <w:rsid w:val="007B5DB3"/>
    <w:rsid w:val="007C0DEE"/>
    <w:rsid w:val="007D0164"/>
    <w:rsid w:val="007D37E8"/>
    <w:rsid w:val="007D5A84"/>
    <w:rsid w:val="007D747A"/>
    <w:rsid w:val="007E1D63"/>
    <w:rsid w:val="007E2825"/>
    <w:rsid w:val="007E2B17"/>
    <w:rsid w:val="007E6301"/>
    <w:rsid w:val="007E6E0E"/>
    <w:rsid w:val="007E7249"/>
    <w:rsid w:val="007F0C17"/>
    <w:rsid w:val="007F29D6"/>
    <w:rsid w:val="007F78DD"/>
    <w:rsid w:val="00804A44"/>
    <w:rsid w:val="00806FF0"/>
    <w:rsid w:val="00814796"/>
    <w:rsid w:val="00815FAF"/>
    <w:rsid w:val="00817206"/>
    <w:rsid w:val="00820F5F"/>
    <w:rsid w:val="00823C51"/>
    <w:rsid w:val="008244A8"/>
    <w:rsid w:val="00825784"/>
    <w:rsid w:val="008264FC"/>
    <w:rsid w:val="00832744"/>
    <w:rsid w:val="00832EAD"/>
    <w:rsid w:val="00834BCF"/>
    <w:rsid w:val="00837865"/>
    <w:rsid w:val="00837919"/>
    <w:rsid w:val="00841732"/>
    <w:rsid w:val="00842936"/>
    <w:rsid w:val="0084472B"/>
    <w:rsid w:val="008465BF"/>
    <w:rsid w:val="00850494"/>
    <w:rsid w:val="008540AC"/>
    <w:rsid w:val="00854137"/>
    <w:rsid w:val="008543D6"/>
    <w:rsid w:val="00857653"/>
    <w:rsid w:val="008611A1"/>
    <w:rsid w:val="00862CC2"/>
    <w:rsid w:val="00863E4F"/>
    <w:rsid w:val="00863EF6"/>
    <w:rsid w:val="008661E1"/>
    <w:rsid w:val="008704D6"/>
    <w:rsid w:val="00871545"/>
    <w:rsid w:val="00873F7D"/>
    <w:rsid w:val="00874ADF"/>
    <w:rsid w:val="008773DE"/>
    <w:rsid w:val="00880BD5"/>
    <w:rsid w:val="00884331"/>
    <w:rsid w:val="00884374"/>
    <w:rsid w:val="00885813"/>
    <w:rsid w:val="00886D3B"/>
    <w:rsid w:val="0088750C"/>
    <w:rsid w:val="00891256"/>
    <w:rsid w:val="008953E4"/>
    <w:rsid w:val="00895F1E"/>
    <w:rsid w:val="008A0C91"/>
    <w:rsid w:val="008A1360"/>
    <w:rsid w:val="008A1576"/>
    <w:rsid w:val="008A2503"/>
    <w:rsid w:val="008A2D23"/>
    <w:rsid w:val="008A62B8"/>
    <w:rsid w:val="008A6FBD"/>
    <w:rsid w:val="008A73A4"/>
    <w:rsid w:val="008B067F"/>
    <w:rsid w:val="008B102F"/>
    <w:rsid w:val="008B2599"/>
    <w:rsid w:val="008B282C"/>
    <w:rsid w:val="008B6DC1"/>
    <w:rsid w:val="008B7559"/>
    <w:rsid w:val="008B76B1"/>
    <w:rsid w:val="008C12B3"/>
    <w:rsid w:val="008C13F4"/>
    <w:rsid w:val="008C22EC"/>
    <w:rsid w:val="008C293E"/>
    <w:rsid w:val="008C45B1"/>
    <w:rsid w:val="008C48EF"/>
    <w:rsid w:val="008C5267"/>
    <w:rsid w:val="008D254B"/>
    <w:rsid w:val="008D3574"/>
    <w:rsid w:val="008D399B"/>
    <w:rsid w:val="008D7FEB"/>
    <w:rsid w:val="008E1E7F"/>
    <w:rsid w:val="008E2865"/>
    <w:rsid w:val="008E3164"/>
    <w:rsid w:val="008E7CCD"/>
    <w:rsid w:val="008F0BF7"/>
    <w:rsid w:val="008F1AB5"/>
    <w:rsid w:val="008F3B35"/>
    <w:rsid w:val="008F68C8"/>
    <w:rsid w:val="009006EC"/>
    <w:rsid w:val="0090284E"/>
    <w:rsid w:val="0090797B"/>
    <w:rsid w:val="00907C8E"/>
    <w:rsid w:val="00910A70"/>
    <w:rsid w:val="00912A91"/>
    <w:rsid w:val="00915F6D"/>
    <w:rsid w:val="00920C64"/>
    <w:rsid w:val="00923889"/>
    <w:rsid w:val="009241EC"/>
    <w:rsid w:val="00924424"/>
    <w:rsid w:val="009251FF"/>
    <w:rsid w:val="00926C88"/>
    <w:rsid w:val="009279E9"/>
    <w:rsid w:val="00933768"/>
    <w:rsid w:val="00934344"/>
    <w:rsid w:val="00934651"/>
    <w:rsid w:val="0093531E"/>
    <w:rsid w:val="00943A26"/>
    <w:rsid w:val="009540A7"/>
    <w:rsid w:val="00955974"/>
    <w:rsid w:val="00956E5C"/>
    <w:rsid w:val="00963812"/>
    <w:rsid w:val="00964E04"/>
    <w:rsid w:val="00965E40"/>
    <w:rsid w:val="00966B1B"/>
    <w:rsid w:val="009748DD"/>
    <w:rsid w:val="00975AA0"/>
    <w:rsid w:val="00975DE2"/>
    <w:rsid w:val="009778FA"/>
    <w:rsid w:val="00982637"/>
    <w:rsid w:val="009906D8"/>
    <w:rsid w:val="00994E38"/>
    <w:rsid w:val="00994F23"/>
    <w:rsid w:val="0099740F"/>
    <w:rsid w:val="009A4B88"/>
    <w:rsid w:val="009A531A"/>
    <w:rsid w:val="009A563D"/>
    <w:rsid w:val="009A6CC1"/>
    <w:rsid w:val="009B2588"/>
    <w:rsid w:val="009B2918"/>
    <w:rsid w:val="009B2BFA"/>
    <w:rsid w:val="009B4D0F"/>
    <w:rsid w:val="009B6527"/>
    <w:rsid w:val="009B6837"/>
    <w:rsid w:val="009C19F4"/>
    <w:rsid w:val="009C2946"/>
    <w:rsid w:val="009C4423"/>
    <w:rsid w:val="009C579D"/>
    <w:rsid w:val="009C7713"/>
    <w:rsid w:val="009D0C31"/>
    <w:rsid w:val="009D233D"/>
    <w:rsid w:val="009D4802"/>
    <w:rsid w:val="009D642A"/>
    <w:rsid w:val="009E153F"/>
    <w:rsid w:val="009E5BF7"/>
    <w:rsid w:val="009E5DF7"/>
    <w:rsid w:val="009E6B0E"/>
    <w:rsid w:val="009E6BCF"/>
    <w:rsid w:val="009E7541"/>
    <w:rsid w:val="009E79EF"/>
    <w:rsid w:val="009F5392"/>
    <w:rsid w:val="00A009B3"/>
    <w:rsid w:val="00A05DEE"/>
    <w:rsid w:val="00A10B51"/>
    <w:rsid w:val="00A12E01"/>
    <w:rsid w:val="00A147C2"/>
    <w:rsid w:val="00A15BFE"/>
    <w:rsid w:val="00A2055A"/>
    <w:rsid w:val="00A254B1"/>
    <w:rsid w:val="00A3122F"/>
    <w:rsid w:val="00A31758"/>
    <w:rsid w:val="00A33075"/>
    <w:rsid w:val="00A36F61"/>
    <w:rsid w:val="00A370DB"/>
    <w:rsid w:val="00A372FE"/>
    <w:rsid w:val="00A405AB"/>
    <w:rsid w:val="00A415B5"/>
    <w:rsid w:val="00A42CE3"/>
    <w:rsid w:val="00A44201"/>
    <w:rsid w:val="00A44894"/>
    <w:rsid w:val="00A44EE9"/>
    <w:rsid w:val="00A47A05"/>
    <w:rsid w:val="00A50EE8"/>
    <w:rsid w:val="00A51C56"/>
    <w:rsid w:val="00A54C9D"/>
    <w:rsid w:val="00A5550A"/>
    <w:rsid w:val="00A56DCB"/>
    <w:rsid w:val="00A64C4D"/>
    <w:rsid w:val="00A670ED"/>
    <w:rsid w:val="00A70950"/>
    <w:rsid w:val="00A76E80"/>
    <w:rsid w:val="00A804E6"/>
    <w:rsid w:val="00A81E96"/>
    <w:rsid w:val="00A8277D"/>
    <w:rsid w:val="00A827A3"/>
    <w:rsid w:val="00A855CE"/>
    <w:rsid w:val="00A85E8A"/>
    <w:rsid w:val="00A86F7F"/>
    <w:rsid w:val="00A91330"/>
    <w:rsid w:val="00A91BD7"/>
    <w:rsid w:val="00A92D4F"/>
    <w:rsid w:val="00AA0D59"/>
    <w:rsid w:val="00AA2D83"/>
    <w:rsid w:val="00AA5AE0"/>
    <w:rsid w:val="00AB1074"/>
    <w:rsid w:val="00AB1C43"/>
    <w:rsid w:val="00AB349C"/>
    <w:rsid w:val="00AB3F0F"/>
    <w:rsid w:val="00AC0B72"/>
    <w:rsid w:val="00AC0C95"/>
    <w:rsid w:val="00AC2019"/>
    <w:rsid w:val="00AC3565"/>
    <w:rsid w:val="00AC616F"/>
    <w:rsid w:val="00AC6259"/>
    <w:rsid w:val="00AC6E94"/>
    <w:rsid w:val="00AD0DA1"/>
    <w:rsid w:val="00AD3128"/>
    <w:rsid w:val="00AD37BE"/>
    <w:rsid w:val="00AD59A3"/>
    <w:rsid w:val="00AD654B"/>
    <w:rsid w:val="00AD7CB2"/>
    <w:rsid w:val="00AE0215"/>
    <w:rsid w:val="00AE04D4"/>
    <w:rsid w:val="00AE0FB0"/>
    <w:rsid w:val="00AE2DA4"/>
    <w:rsid w:val="00AE4782"/>
    <w:rsid w:val="00AE4A2F"/>
    <w:rsid w:val="00AE64EE"/>
    <w:rsid w:val="00AF0993"/>
    <w:rsid w:val="00AF470A"/>
    <w:rsid w:val="00B020E0"/>
    <w:rsid w:val="00B03146"/>
    <w:rsid w:val="00B03838"/>
    <w:rsid w:val="00B03BC7"/>
    <w:rsid w:val="00B04081"/>
    <w:rsid w:val="00B04A51"/>
    <w:rsid w:val="00B04DA8"/>
    <w:rsid w:val="00B06F63"/>
    <w:rsid w:val="00B07113"/>
    <w:rsid w:val="00B1067A"/>
    <w:rsid w:val="00B10A7E"/>
    <w:rsid w:val="00B11AB5"/>
    <w:rsid w:val="00B14E9C"/>
    <w:rsid w:val="00B15AE5"/>
    <w:rsid w:val="00B17188"/>
    <w:rsid w:val="00B20567"/>
    <w:rsid w:val="00B259B1"/>
    <w:rsid w:val="00B265CD"/>
    <w:rsid w:val="00B2744C"/>
    <w:rsid w:val="00B327E7"/>
    <w:rsid w:val="00B328A8"/>
    <w:rsid w:val="00B3450A"/>
    <w:rsid w:val="00B3456C"/>
    <w:rsid w:val="00B346A8"/>
    <w:rsid w:val="00B3550F"/>
    <w:rsid w:val="00B40A4C"/>
    <w:rsid w:val="00B40CD3"/>
    <w:rsid w:val="00B50882"/>
    <w:rsid w:val="00B5331B"/>
    <w:rsid w:val="00B53A22"/>
    <w:rsid w:val="00B5540E"/>
    <w:rsid w:val="00B55B03"/>
    <w:rsid w:val="00B60E95"/>
    <w:rsid w:val="00B62752"/>
    <w:rsid w:val="00B6341F"/>
    <w:rsid w:val="00B64BE3"/>
    <w:rsid w:val="00B6732C"/>
    <w:rsid w:val="00B67394"/>
    <w:rsid w:val="00B70677"/>
    <w:rsid w:val="00B746F0"/>
    <w:rsid w:val="00B74F79"/>
    <w:rsid w:val="00B751EC"/>
    <w:rsid w:val="00B7733F"/>
    <w:rsid w:val="00B81126"/>
    <w:rsid w:val="00B81D9E"/>
    <w:rsid w:val="00B82C74"/>
    <w:rsid w:val="00B8316C"/>
    <w:rsid w:val="00B84AEF"/>
    <w:rsid w:val="00B91D98"/>
    <w:rsid w:val="00B91EF6"/>
    <w:rsid w:val="00BA15D9"/>
    <w:rsid w:val="00BA49D6"/>
    <w:rsid w:val="00BA65F5"/>
    <w:rsid w:val="00BA7A98"/>
    <w:rsid w:val="00BA7E98"/>
    <w:rsid w:val="00BA7F81"/>
    <w:rsid w:val="00BB396F"/>
    <w:rsid w:val="00BB725E"/>
    <w:rsid w:val="00BC37BC"/>
    <w:rsid w:val="00BD027A"/>
    <w:rsid w:val="00BD3071"/>
    <w:rsid w:val="00BE1B32"/>
    <w:rsid w:val="00BE419A"/>
    <w:rsid w:val="00BF33DB"/>
    <w:rsid w:val="00BF64BA"/>
    <w:rsid w:val="00BF725F"/>
    <w:rsid w:val="00C030D5"/>
    <w:rsid w:val="00C03CF6"/>
    <w:rsid w:val="00C052F3"/>
    <w:rsid w:val="00C05E10"/>
    <w:rsid w:val="00C06413"/>
    <w:rsid w:val="00C146F4"/>
    <w:rsid w:val="00C15C2D"/>
    <w:rsid w:val="00C16FF3"/>
    <w:rsid w:val="00C2069C"/>
    <w:rsid w:val="00C218DF"/>
    <w:rsid w:val="00C21A2A"/>
    <w:rsid w:val="00C225B8"/>
    <w:rsid w:val="00C2469C"/>
    <w:rsid w:val="00C255C7"/>
    <w:rsid w:val="00C27294"/>
    <w:rsid w:val="00C3141A"/>
    <w:rsid w:val="00C329C8"/>
    <w:rsid w:val="00C36171"/>
    <w:rsid w:val="00C43153"/>
    <w:rsid w:val="00C503D3"/>
    <w:rsid w:val="00C5312D"/>
    <w:rsid w:val="00C53142"/>
    <w:rsid w:val="00C55455"/>
    <w:rsid w:val="00C57942"/>
    <w:rsid w:val="00C61356"/>
    <w:rsid w:val="00C65D9C"/>
    <w:rsid w:val="00C70E9C"/>
    <w:rsid w:val="00C714B0"/>
    <w:rsid w:val="00C72022"/>
    <w:rsid w:val="00C86A84"/>
    <w:rsid w:val="00C93863"/>
    <w:rsid w:val="00C97AD4"/>
    <w:rsid w:val="00C97D17"/>
    <w:rsid w:val="00CA1D66"/>
    <w:rsid w:val="00CA4B98"/>
    <w:rsid w:val="00CA737A"/>
    <w:rsid w:val="00CB3FED"/>
    <w:rsid w:val="00CC1F40"/>
    <w:rsid w:val="00CC314B"/>
    <w:rsid w:val="00CC33F0"/>
    <w:rsid w:val="00CC6D6F"/>
    <w:rsid w:val="00CC71D2"/>
    <w:rsid w:val="00CD2481"/>
    <w:rsid w:val="00CD3E92"/>
    <w:rsid w:val="00CD4C89"/>
    <w:rsid w:val="00CD4F56"/>
    <w:rsid w:val="00CE16D1"/>
    <w:rsid w:val="00CE2E4D"/>
    <w:rsid w:val="00CE34EF"/>
    <w:rsid w:val="00CE5E8C"/>
    <w:rsid w:val="00CE7A83"/>
    <w:rsid w:val="00CF428A"/>
    <w:rsid w:val="00CF4FCB"/>
    <w:rsid w:val="00CF7C86"/>
    <w:rsid w:val="00D00009"/>
    <w:rsid w:val="00D04F3C"/>
    <w:rsid w:val="00D05686"/>
    <w:rsid w:val="00D06279"/>
    <w:rsid w:val="00D06286"/>
    <w:rsid w:val="00D06561"/>
    <w:rsid w:val="00D13B49"/>
    <w:rsid w:val="00D16373"/>
    <w:rsid w:val="00D220E1"/>
    <w:rsid w:val="00D22E0E"/>
    <w:rsid w:val="00D23139"/>
    <w:rsid w:val="00D241B8"/>
    <w:rsid w:val="00D249FC"/>
    <w:rsid w:val="00D26DBF"/>
    <w:rsid w:val="00D27345"/>
    <w:rsid w:val="00D40155"/>
    <w:rsid w:val="00D41F51"/>
    <w:rsid w:val="00D41F68"/>
    <w:rsid w:val="00D47F9F"/>
    <w:rsid w:val="00D5316A"/>
    <w:rsid w:val="00D53A73"/>
    <w:rsid w:val="00D56F49"/>
    <w:rsid w:val="00D604D2"/>
    <w:rsid w:val="00D63806"/>
    <w:rsid w:val="00D64920"/>
    <w:rsid w:val="00D67FF8"/>
    <w:rsid w:val="00D70B1F"/>
    <w:rsid w:val="00D70D28"/>
    <w:rsid w:val="00D74882"/>
    <w:rsid w:val="00D75651"/>
    <w:rsid w:val="00D75CF5"/>
    <w:rsid w:val="00D77735"/>
    <w:rsid w:val="00D81E84"/>
    <w:rsid w:val="00D864A9"/>
    <w:rsid w:val="00D8789B"/>
    <w:rsid w:val="00D91E46"/>
    <w:rsid w:val="00D948A6"/>
    <w:rsid w:val="00D95190"/>
    <w:rsid w:val="00D963AA"/>
    <w:rsid w:val="00DA1042"/>
    <w:rsid w:val="00DA3102"/>
    <w:rsid w:val="00DA41BD"/>
    <w:rsid w:val="00DA48DF"/>
    <w:rsid w:val="00DA6030"/>
    <w:rsid w:val="00DB0691"/>
    <w:rsid w:val="00DB1C81"/>
    <w:rsid w:val="00DB1EE1"/>
    <w:rsid w:val="00DB209B"/>
    <w:rsid w:val="00DB2A53"/>
    <w:rsid w:val="00DB4294"/>
    <w:rsid w:val="00DB6D4A"/>
    <w:rsid w:val="00DC08C3"/>
    <w:rsid w:val="00DC3178"/>
    <w:rsid w:val="00DC44CC"/>
    <w:rsid w:val="00DC65D0"/>
    <w:rsid w:val="00DD3AE8"/>
    <w:rsid w:val="00DE2ED4"/>
    <w:rsid w:val="00DE43AA"/>
    <w:rsid w:val="00DE5F7D"/>
    <w:rsid w:val="00DE72E7"/>
    <w:rsid w:val="00DF2A4D"/>
    <w:rsid w:val="00DF62A8"/>
    <w:rsid w:val="00E0055F"/>
    <w:rsid w:val="00E023DC"/>
    <w:rsid w:val="00E02DC7"/>
    <w:rsid w:val="00E06F5D"/>
    <w:rsid w:val="00E11337"/>
    <w:rsid w:val="00E16B78"/>
    <w:rsid w:val="00E17C6C"/>
    <w:rsid w:val="00E2061C"/>
    <w:rsid w:val="00E222F9"/>
    <w:rsid w:val="00E22E9D"/>
    <w:rsid w:val="00E2309C"/>
    <w:rsid w:val="00E264EF"/>
    <w:rsid w:val="00E26D84"/>
    <w:rsid w:val="00E31090"/>
    <w:rsid w:val="00E312DE"/>
    <w:rsid w:val="00E336D7"/>
    <w:rsid w:val="00E40F75"/>
    <w:rsid w:val="00E413BC"/>
    <w:rsid w:val="00E430B6"/>
    <w:rsid w:val="00E44982"/>
    <w:rsid w:val="00E44FB0"/>
    <w:rsid w:val="00E61C2A"/>
    <w:rsid w:val="00E63C1E"/>
    <w:rsid w:val="00E70361"/>
    <w:rsid w:val="00E738CE"/>
    <w:rsid w:val="00E74DC3"/>
    <w:rsid w:val="00E83D41"/>
    <w:rsid w:val="00E85407"/>
    <w:rsid w:val="00E85DEB"/>
    <w:rsid w:val="00E90F89"/>
    <w:rsid w:val="00E92C60"/>
    <w:rsid w:val="00E9364B"/>
    <w:rsid w:val="00E941CC"/>
    <w:rsid w:val="00E94DA1"/>
    <w:rsid w:val="00E96EB0"/>
    <w:rsid w:val="00EA1084"/>
    <w:rsid w:val="00EA5C66"/>
    <w:rsid w:val="00EB0E28"/>
    <w:rsid w:val="00EB48D9"/>
    <w:rsid w:val="00EB7481"/>
    <w:rsid w:val="00EC3440"/>
    <w:rsid w:val="00EC4705"/>
    <w:rsid w:val="00EC5F12"/>
    <w:rsid w:val="00EC707D"/>
    <w:rsid w:val="00EC760F"/>
    <w:rsid w:val="00ED49EB"/>
    <w:rsid w:val="00ED7349"/>
    <w:rsid w:val="00EE0B66"/>
    <w:rsid w:val="00EE2259"/>
    <w:rsid w:val="00EE40D9"/>
    <w:rsid w:val="00EE63B6"/>
    <w:rsid w:val="00EF0BF0"/>
    <w:rsid w:val="00EF3582"/>
    <w:rsid w:val="00EF4916"/>
    <w:rsid w:val="00F03AB0"/>
    <w:rsid w:val="00F0421A"/>
    <w:rsid w:val="00F05A84"/>
    <w:rsid w:val="00F06E3D"/>
    <w:rsid w:val="00F11F9D"/>
    <w:rsid w:val="00F150ED"/>
    <w:rsid w:val="00F15FD0"/>
    <w:rsid w:val="00F250A4"/>
    <w:rsid w:val="00F277E8"/>
    <w:rsid w:val="00F31F3F"/>
    <w:rsid w:val="00F339E9"/>
    <w:rsid w:val="00F33ADF"/>
    <w:rsid w:val="00F351A2"/>
    <w:rsid w:val="00F3534D"/>
    <w:rsid w:val="00F364A5"/>
    <w:rsid w:val="00F40784"/>
    <w:rsid w:val="00F415AC"/>
    <w:rsid w:val="00F42129"/>
    <w:rsid w:val="00F42629"/>
    <w:rsid w:val="00F42EB8"/>
    <w:rsid w:val="00F42FB1"/>
    <w:rsid w:val="00F43BDD"/>
    <w:rsid w:val="00F4558F"/>
    <w:rsid w:val="00F5028B"/>
    <w:rsid w:val="00F506BC"/>
    <w:rsid w:val="00F61A2F"/>
    <w:rsid w:val="00F634FC"/>
    <w:rsid w:val="00F65540"/>
    <w:rsid w:val="00F65DA5"/>
    <w:rsid w:val="00F7137B"/>
    <w:rsid w:val="00F75019"/>
    <w:rsid w:val="00F75EB4"/>
    <w:rsid w:val="00F87793"/>
    <w:rsid w:val="00F9020C"/>
    <w:rsid w:val="00F91616"/>
    <w:rsid w:val="00F923C6"/>
    <w:rsid w:val="00F925B5"/>
    <w:rsid w:val="00F94A27"/>
    <w:rsid w:val="00F95B4E"/>
    <w:rsid w:val="00F97DBF"/>
    <w:rsid w:val="00FA2D4C"/>
    <w:rsid w:val="00FB0267"/>
    <w:rsid w:val="00FB15C3"/>
    <w:rsid w:val="00FB2B1F"/>
    <w:rsid w:val="00FB3D69"/>
    <w:rsid w:val="00FB414E"/>
    <w:rsid w:val="00FB54AD"/>
    <w:rsid w:val="00FB7084"/>
    <w:rsid w:val="00FB70D6"/>
    <w:rsid w:val="00FC08DB"/>
    <w:rsid w:val="00FC1503"/>
    <w:rsid w:val="00FC4653"/>
    <w:rsid w:val="00FC4A2B"/>
    <w:rsid w:val="00FC5C04"/>
    <w:rsid w:val="00FD0698"/>
    <w:rsid w:val="00FD6908"/>
    <w:rsid w:val="00FD734C"/>
    <w:rsid w:val="00FE06CE"/>
    <w:rsid w:val="00FE1AD7"/>
    <w:rsid w:val="00FE259C"/>
    <w:rsid w:val="00FE309A"/>
    <w:rsid w:val="00FE417E"/>
    <w:rsid w:val="00FE4B3F"/>
    <w:rsid w:val="00FE7FEC"/>
    <w:rsid w:val="00FF0A0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0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D3"/>
    <w:pPr>
      <w:spacing w:line="36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75D2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75D2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5D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D2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D2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D2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D21"/>
    <w:pPr>
      <w:spacing w:before="240" w:after="60"/>
      <w:outlineLvl w:val="6"/>
    </w:pPr>
    <w:rPr>
      <w:rFonts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D21"/>
    <w:pPr>
      <w:spacing w:before="240" w:after="60"/>
      <w:outlineLvl w:val="7"/>
    </w:pPr>
    <w:rPr>
      <w:rFonts w:cstheme="majorBid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D2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D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75D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75D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75D21"/>
    <w:rPr>
      <w:rFonts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75D21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75D21"/>
    <w:rPr>
      <w:rFonts w:cstheme="maj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75D21"/>
    <w:rPr>
      <w:rFonts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75D21"/>
    <w:rPr>
      <w:rFonts w:cstheme="maj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75D21"/>
    <w:rPr>
      <w:rFonts w:asciiTheme="majorHAnsi" w:eastAsiaTheme="majorEastAsia" w:hAnsiTheme="majorHAnsi" w:cstheme="majorBidi"/>
    </w:rPr>
  </w:style>
  <w:style w:type="paragraph" w:styleId="Sansinterligne">
    <w:name w:val="No Spacing"/>
    <w:basedOn w:val="Normal"/>
    <w:uiPriority w:val="1"/>
    <w:qFormat/>
    <w:rsid w:val="00675D21"/>
    <w:rPr>
      <w:szCs w:val="32"/>
    </w:rPr>
  </w:style>
  <w:style w:type="paragraph" w:styleId="Lgende">
    <w:name w:val="caption"/>
    <w:basedOn w:val="Normal"/>
    <w:next w:val="Normal"/>
    <w:uiPriority w:val="35"/>
    <w:semiHidden/>
    <w:unhideWhenUsed/>
    <w:rsid w:val="00675D21"/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75D2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75D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D2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675D21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675D21"/>
    <w:rPr>
      <w:b/>
      <w:bCs/>
    </w:rPr>
  </w:style>
  <w:style w:type="character" w:styleId="Accentuation">
    <w:name w:val="Emphasis"/>
    <w:basedOn w:val="Policepardfaut"/>
    <w:uiPriority w:val="20"/>
    <w:qFormat/>
    <w:rsid w:val="00675D21"/>
    <w:rPr>
      <w:rFonts w:asciiTheme="minorHAnsi" w:hAnsiTheme="minorHAnsi"/>
      <w:b/>
      <w:i/>
      <w:iCs/>
    </w:rPr>
  </w:style>
  <w:style w:type="paragraph" w:styleId="Paragraphedeliste">
    <w:name w:val="List Paragraph"/>
    <w:basedOn w:val="Normal"/>
    <w:uiPriority w:val="34"/>
    <w:qFormat/>
    <w:rsid w:val="00675D2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75D21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75D21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D21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D21"/>
    <w:rPr>
      <w:b/>
      <w:i/>
      <w:sz w:val="24"/>
    </w:rPr>
  </w:style>
  <w:style w:type="character" w:styleId="Emphaseple">
    <w:name w:val="Subtle Emphasis"/>
    <w:uiPriority w:val="19"/>
    <w:qFormat/>
    <w:rsid w:val="00675D21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75D21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75D21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75D21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75D21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75D2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E44982"/>
    <w:rPr>
      <w:color w:val="0000FF"/>
      <w:u w:val="single"/>
    </w:rPr>
  </w:style>
  <w:style w:type="character" w:customStyle="1" w:styleId="longtext">
    <w:name w:val="long_text"/>
    <w:basedOn w:val="Policepardfaut"/>
    <w:rsid w:val="00E44982"/>
  </w:style>
  <w:style w:type="paragraph" w:styleId="Textedebulles">
    <w:name w:val="Balloon Text"/>
    <w:basedOn w:val="Normal"/>
    <w:link w:val="TextedebullesCar"/>
    <w:uiPriority w:val="99"/>
    <w:semiHidden/>
    <w:unhideWhenUsed/>
    <w:rsid w:val="001C79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9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FE259C"/>
  </w:style>
  <w:style w:type="paragraph" w:styleId="En-tte">
    <w:name w:val="header"/>
    <w:basedOn w:val="Normal"/>
    <w:link w:val="En-tt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565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5651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440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40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40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40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4011"/>
    <w:rPr>
      <w:b/>
      <w:bCs/>
      <w:sz w:val="20"/>
      <w:szCs w:val="20"/>
    </w:rPr>
  </w:style>
  <w:style w:type="character" w:customStyle="1" w:styleId="highlight1">
    <w:name w:val="highlight1"/>
    <w:basedOn w:val="Policepardfaut"/>
    <w:rsid w:val="007B2C2D"/>
    <w:rPr>
      <w:shd w:val="clear" w:color="auto" w:fill="F2F5F8"/>
    </w:rPr>
  </w:style>
  <w:style w:type="character" w:styleId="Lienhypertextesuivivisit">
    <w:name w:val="FollowedHyperlink"/>
    <w:basedOn w:val="Policepardfaut"/>
    <w:uiPriority w:val="99"/>
    <w:semiHidden/>
    <w:unhideWhenUsed/>
    <w:rsid w:val="006D0F8D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85407"/>
    <w:rPr>
      <w:color w:val="808080"/>
    </w:rPr>
  </w:style>
  <w:style w:type="paragraph" w:styleId="Rvision">
    <w:name w:val="Revision"/>
    <w:hidden/>
    <w:uiPriority w:val="99"/>
    <w:semiHidden/>
    <w:rsid w:val="0068163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48D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10">
    <w:name w:val="Titre1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sc">
    <w:name w:val="desc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tails">
    <w:name w:val="details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jrnl">
    <w:name w:val="jrnl"/>
    <w:basedOn w:val="Policepardfaut"/>
    <w:rsid w:val="00097DAC"/>
  </w:style>
  <w:style w:type="character" w:customStyle="1" w:styleId="highlight">
    <w:name w:val="highlight"/>
    <w:basedOn w:val="Policepardfaut"/>
    <w:rsid w:val="00012718"/>
  </w:style>
  <w:style w:type="paragraph" w:customStyle="1" w:styleId="Titre20">
    <w:name w:val="Titre2"/>
    <w:basedOn w:val="Normal"/>
    <w:rsid w:val="00A12E0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30">
    <w:name w:val="Titre3"/>
    <w:basedOn w:val="Normal"/>
    <w:rsid w:val="0023083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zmsearchresult">
    <w:name w:val="zmsearchresult"/>
    <w:basedOn w:val="Policepardfaut"/>
    <w:rsid w:val="00426A6A"/>
  </w:style>
  <w:style w:type="character" w:styleId="Numrodeligne">
    <w:name w:val="line number"/>
    <w:basedOn w:val="Policepardfaut"/>
    <w:uiPriority w:val="99"/>
    <w:semiHidden/>
    <w:unhideWhenUsed/>
    <w:rsid w:val="009D0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D3"/>
    <w:pPr>
      <w:spacing w:line="36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75D2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75D2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5D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D2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D2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D2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D21"/>
    <w:pPr>
      <w:spacing w:before="240" w:after="60"/>
      <w:outlineLvl w:val="6"/>
    </w:pPr>
    <w:rPr>
      <w:rFonts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D21"/>
    <w:pPr>
      <w:spacing w:before="240" w:after="60"/>
      <w:outlineLvl w:val="7"/>
    </w:pPr>
    <w:rPr>
      <w:rFonts w:cstheme="majorBid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D2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D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75D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75D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75D21"/>
    <w:rPr>
      <w:rFonts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75D21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75D21"/>
    <w:rPr>
      <w:rFonts w:cstheme="maj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75D21"/>
    <w:rPr>
      <w:rFonts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75D21"/>
    <w:rPr>
      <w:rFonts w:cstheme="maj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75D21"/>
    <w:rPr>
      <w:rFonts w:asciiTheme="majorHAnsi" w:eastAsiaTheme="majorEastAsia" w:hAnsiTheme="majorHAnsi" w:cstheme="majorBidi"/>
    </w:rPr>
  </w:style>
  <w:style w:type="paragraph" w:styleId="Sansinterligne">
    <w:name w:val="No Spacing"/>
    <w:basedOn w:val="Normal"/>
    <w:uiPriority w:val="1"/>
    <w:qFormat/>
    <w:rsid w:val="00675D21"/>
    <w:rPr>
      <w:szCs w:val="32"/>
    </w:rPr>
  </w:style>
  <w:style w:type="paragraph" w:styleId="Lgende">
    <w:name w:val="caption"/>
    <w:basedOn w:val="Normal"/>
    <w:next w:val="Normal"/>
    <w:uiPriority w:val="35"/>
    <w:semiHidden/>
    <w:unhideWhenUsed/>
    <w:rsid w:val="00675D21"/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75D2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75D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D2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675D21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675D21"/>
    <w:rPr>
      <w:b/>
      <w:bCs/>
    </w:rPr>
  </w:style>
  <w:style w:type="character" w:styleId="Accentuation">
    <w:name w:val="Emphasis"/>
    <w:basedOn w:val="Policepardfaut"/>
    <w:uiPriority w:val="20"/>
    <w:qFormat/>
    <w:rsid w:val="00675D21"/>
    <w:rPr>
      <w:rFonts w:asciiTheme="minorHAnsi" w:hAnsiTheme="minorHAnsi"/>
      <w:b/>
      <w:i/>
      <w:iCs/>
    </w:rPr>
  </w:style>
  <w:style w:type="paragraph" w:styleId="Paragraphedeliste">
    <w:name w:val="List Paragraph"/>
    <w:basedOn w:val="Normal"/>
    <w:uiPriority w:val="34"/>
    <w:qFormat/>
    <w:rsid w:val="00675D2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75D21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75D21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D21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D21"/>
    <w:rPr>
      <w:b/>
      <w:i/>
      <w:sz w:val="24"/>
    </w:rPr>
  </w:style>
  <w:style w:type="character" w:styleId="Emphaseple">
    <w:name w:val="Subtle Emphasis"/>
    <w:uiPriority w:val="19"/>
    <w:qFormat/>
    <w:rsid w:val="00675D21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75D21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75D21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75D21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75D21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75D2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E44982"/>
    <w:rPr>
      <w:color w:val="0000FF"/>
      <w:u w:val="single"/>
    </w:rPr>
  </w:style>
  <w:style w:type="character" w:customStyle="1" w:styleId="longtext">
    <w:name w:val="long_text"/>
    <w:basedOn w:val="Policepardfaut"/>
    <w:rsid w:val="00E44982"/>
  </w:style>
  <w:style w:type="paragraph" w:styleId="Textedebulles">
    <w:name w:val="Balloon Text"/>
    <w:basedOn w:val="Normal"/>
    <w:link w:val="TextedebullesCar"/>
    <w:uiPriority w:val="99"/>
    <w:semiHidden/>
    <w:unhideWhenUsed/>
    <w:rsid w:val="001C79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9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FE259C"/>
  </w:style>
  <w:style w:type="paragraph" w:styleId="En-tte">
    <w:name w:val="header"/>
    <w:basedOn w:val="Normal"/>
    <w:link w:val="En-tt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565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5651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440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40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40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40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4011"/>
    <w:rPr>
      <w:b/>
      <w:bCs/>
      <w:sz w:val="20"/>
      <w:szCs w:val="20"/>
    </w:rPr>
  </w:style>
  <w:style w:type="character" w:customStyle="1" w:styleId="highlight1">
    <w:name w:val="highlight1"/>
    <w:basedOn w:val="Policepardfaut"/>
    <w:rsid w:val="007B2C2D"/>
    <w:rPr>
      <w:shd w:val="clear" w:color="auto" w:fill="F2F5F8"/>
    </w:rPr>
  </w:style>
  <w:style w:type="character" w:styleId="Lienhypertextesuivivisit">
    <w:name w:val="FollowedHyperlink"/>
    <w:basedOn w:val="Policepardfaut"/>
    <w:uiPriority w:val="99"/>
    <w:semiHidden/>
    <w:unhideWhenUsed/>
    <w:rsid w:val="006D0F8D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85407"/>
    <w:rPr>
      <w:color w:val="808080"/>
    </w:rPr>
  </w:style>
  <w:style w:type="paragraph" w:styleId="Rvision">
    <w:name w:val="Revision"/>
    <w:hidden/>
    <w:uiPriority w:val="99"/>
    <w:semiHidden/>
    <w:rsid w:val="0068163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48D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10">
    <w:name w:val="Titre1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sc">
    <w:name w:val="desc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tails">
    <w:name w:val="details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jrnl">
    <w:name w:val="jrnl"/>
    <w:basedOn w:val="Policepardfaut"/>
    <w:rsid w:val="00097DAC"/>
  </w:style>
  <w:style w:type="character" w:customStyle="1" w:styleId="highlight">
    <w:name w:val="highlight"/>
    <w:basedOn w:val="Policepardfaut"/>
    <w:rsid w:val="00012718"/>
  </w:style>
  <w:style w:type="paragraph" w:customStyle="1" w:styleId="Titre20">
    <w:name w:val="Titre2"/>
    <w:basedOn w:val="Normal"/>
    <w:rsid w:val="00A12E0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30">
    <w:name w:val="Titre3"/>
    <w:basedOn w:val="Normal"/>
    <w:rsid w:val="0023083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zmsearchresult">
    <w:name w:val="zmsearchresult"/>
    <w:basedOn w:val="Policepardfaut"/>
    <w:rsid w:val="00426A6A"/>
  </w:style>
  <w:style w:type="character" w:styleId="Numrodeligne">
    <w:name w:val="line number"/>
    <w:basedOn w:val="Policepardfaut"/>
    <w:uiPriority w:val="99"/>
    <w:semiHidden/>
    <w:unhideWhenUsed/>
    <w:rsid w:val="009D0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322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5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5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050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4D104-1B15-46C9-8BD8-942B7A1F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1297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ULg</dc:creator>
  <cp:lastModifiedBy>acolige</cp:lastModifiedBy>
  <cp:revision>4</cp:revision>
  <cp:lastPrinted>2015-04-27T13:59:00Z</cp:lastPrinted>
  <dcterms:created xsi:type="dcterms:W3CDTF">2015-04-29T08:18:00Z</dcterms:created>
  <dcterms:modified xsi:type="dcterms:W3CDTF">2015-04-29T08:22:00Z</dcterms:modified>
</cp:coreProperties>
</file>