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3BE" w:rsidRPr="00D733BE" w:rsidRDefault="00D733BE" w:rsidP="00D733BE">
      <w:pPr>
        <w:spacing w:line="480" w:lineRule="auto"/>
        <w:rPr>
          <w:b/>
          <w:sz w:val="28"/>
          <w:szCs w:val="28"/>
          <w:lang w:val="en-US"/>
        </w:rPr>
      </w:pPr>
      <w:r w:rsidRPr="00D733BE">
        <w:rPr>
          <w:b/>
          <w:sz w:val="28"/>
          <w:szCs w:val="28"/>
          <w:lang w:val="en-US"/>
        </w:rPr>
        <w:t xml:space="preserve">Platelet function is disturbed by the angiogenesis inhibitors </w:t>
      </w:r>
      <w:proofErr w:type="spellStart"/>
      <w:r w:rsidRPr="00D733BE">
        <w:rPr>
          <w:b/>
          <w:sz w:val="28"/>
          <w:szCs w:val="28"/>
          <w:lang w:val="en-US"/>
        </w:rPr>
        <w:t>sunitinib</w:t>
      </w:r>
      <w:proofErr w:type="spellEnd"/>
      <w:r w:rsidRPr="00D733BE">
        <w:rPr>
          <w:b/>
          <w:sz w:val="28"/>
          <w:szCs w:val="28"/>
          <w:lang w:val="en-US"/>
        </w:rPr>
        <w:t xml:space="preserve"> and </w:t>
      </w:r>
      <w:proofErr w:type="spellStart"/>
      <w:r w:rsidRPr="00D733BE">
        <w:rPr>
          <w:b/>
          <w:sz w:val="28"/>
          <w:szCs w:val="28"/>
          <w:lang w:val="en-US"/>
        </w:rPr>
        <w:t>sorafenib</w:t>
      </w:r>
      <w:proofErr w:type="spellEnd"/>
      <w:r w:rsidRPr="00D733BE">
        <w:rPr>
          <w:b/>
          <w:sz w:val="28"/>
          <w:szCs w:val="28"/>
          <w:lang w:val="en-US"/>
        </w:rPr>
        <w:t xml:space="preserve">, but unaffected by bevacizumab </w:t>
      </w:r>
    </w:p>
    <w:p w:rsidR="00D733BE" w:rsidRDefault="00D733BE" w:rsidP="00D733BE">
      <w:pPr>
        <w:spacing w:line="480" w:lineRule="auto"/>
        <w:rPr>
          <w:vertAlign w:val="superscript"/>
          <w:lang w:val="en-US"/>
        </w:rPr>
      </w:pPr>
      <w:proofErr w:type="spellStart"/>
      <w:r w:rsidRPr="00C378C9">
        <w:rPr>
          <w:lang w:val="en-US"/>
        </w:rPr>
        <w:t>Maudy</w:t>
      </w:r>
      <w:proofErr w:type="spellEnd"/>
      <w:r w:rsidRPr="00C378C9">
        <w:rPr>
          <w:lang w:val="en-US"/>
        </w:rPr>
        <w:t xml:space="preserve"> </w:t>
      </w:r>
      <w:proofErr w:type="spellStart"/>
      <w:r w:rsidRPr="00C378C9">
        <w:rPr>
          <w:lang w:val="en-US"/>
        </w:rPr>
        <w:t>Walraven</w:t>
      </w:r>
      <w:proofErr w:type="spellEnd"/>
      <w:r w:rsidRPr="00C378C9">
        <w:rPr>
          <w:lang w:val="en-US"/>
        </w:rPr>
        <w:t xml:space="preserve">, </w:t>
      </w:r>
      <w:proofErr w:type="spellStart"/>
      <w:r w:rsidRPr="00C378C9">
        <w:rPr>
          <w:lang w:val="en-US"/>
        </w:rPr>
        <w:t>Marjolein</w:t>
      </w:r>
      <w:proofErr w:type="spellEnd"/>
      <w:r w:rsidRPr="00C378C9">
        <w:rPr>
          <w:lang w:val="en-US"/>
        </w:rPr>
        <w:t xml:space="preserve"> </w:t>
      </w:r>
      <w:proofErr w:type="spellStart"/>
      <w:r w:rsidRPr="00C378C9">
        <w:rPr>
          <w:lang w:val="en-US"/>
        </w:rPr>
        <w:t>Y.V.Homs</w:t>
      </w:r>
      <w:proofErr w:type="spellEnd"/>
      <w:r w:rsidRPr="00C378C9">
        <w:rPr>
          <w:lang w:val="en-US"/>
        </w:rPr>
        <w:t xml:space="preserve">, </w:t>
      </w:r>
      <w:r w:rsidRPr="00521714">
        <w:rPr>
          <w:lang w:val="en-US"/>
        </w:rPr>
        <w:t>Astrid</w:t>
      </w:r>
      <w:r w:rsidRPr="00C378C9">
        <w:rPr>
          <w:lang w:val="en-US"/>
        </w:rPr>
        <w:t xml:space="preserve"> A.M. van der Veldt, </w:t>
      </w:r>
      <w:proofErr w:type="spellStart"/>
      <w:r w:rsidRPr="00C378C9">
        <w:rPr>
          <w:lang w:val="en-US"/>
        </w:rPr>
        <w:t>Henk</w:t>
      </w:r>
      <w:proofErr w:type="spellEnd"/>
      <w:r w:rsidRPr="00C378C9">
        <w:rPr>
          <w:lang w:val="en-US"/>
        </w:rPr>
        <w:t xml:space="preserve"> Dekker, Jose </w:t>
      </w:r>
      <w:proofErr w:type="spellStart"/>
      <w:r w:rsidRPr="00C378C9">
        <w:rPr>
          <w:lang w:val="en-US"/>
        </w:rPr>
        <w:t>Koldenhof</w:t>
      </w:r>
      <w:proofErr w:type="spellEnd"/>
      <w:r w:rsidRPr="00C378C9">
        <w:rPr>
          <w:lang w:val="en-US"/>
        </w:rPr>
        <w:t xml:space="preserve">, Richard Honeywell, </w:t>
      </w:r>
      <w:proofErr w:type="spellStart"/>
      <w:r w:rsidRPr="00C378C9">
        <w:rPr>
          <w:lang w:val="en-US"/>
        </w:rPr>
        <w:t>Arjan</w:t>
      </w:r>
      <w:proofErr w:type="spellEnd"/>
      <w:r w:rsidRPr="00C378C9">
        <w:rPr>
          <w:lang w:val="en-US"/>
        </w:rPr>
        <w:t xml:space="preserve"> </w:t>
      </w:r>
      <w:proofErr w:type="spellStart"/>
      <w:r w:rsidRPr="00C378C9">
        <w:rPr>
          <w:lang w:val="en-US"/>
        </w:rPr>
        <w:t>Barendrecht</w:t>
      </w:r>
      <w:proofErr w:type="spellEnd"/>
      <w:r w:rsidRPr="00C378C9">
        <w:rPr>
          <w:lang w:val="en-US"/>
        </w:rPr>
        <w:t xml:space="preserve">, </w:t>
      </w:r>
      <w:proofErr w:type="spellStart"/>
      <w:r w:rsidRPr="00C378C9">
        <w:rPr>
          <w:lang w:val="en-US"/>
        </w:rPr>
        <w:t>Silvie</w:t>
      </w:r>
      <w:proofErr w:type="spellEnd"/>
      <w:r w:rsidRPr="00C378C9">
        <w:rPr>
          <w:lang w:val="en-US"/>
        </w:rPr>
        <w:t xml:space="preserve"> A.E. Sebastian, </w:t>
      </w:r>
      <w:r>
        <w:rPr>
          <w:lang w:val="en-US"/>
        </w:rPr>
        <w:t xml:space="preserve">Naomi Parr, Arnold C. </w:t>
      </w:r>
      <w:proofErr w:type="spellStart"/>
      <w:r>
        <w:rPr>
          <w:lang w:val="en-US"/>
        </w:rPr>
        <w:t>Koekman</w:t>
      </w:r>
      <w:proofErr w:type="spellEnd"/>
      <w:r>
        <w:rPr>
          <w:lang w:val="en-US"/>
        </w:rPr>
        <w:t xml:space="preserve">, </w:t>
      </w:r>
      <w:r w:rsidRPr="00C378C9">
        <w:rPr>
          <w:lang w:val="en-US"/>
        </w:rPr>
        <w:t xml:space="preserve">Emile E. </w:t>
      </w:r>
      <w:proofErr w:type="spellStart"/>
      <w:r w:rsidRPr="00C378C9">
        <w:rPr>
          <w:lang w:val="en-US"/>
        </w:rPr>
        <w:t>Voest</w:t>
      </w:r>
      <w:proofErr w:type="spellEnd"/>
      <w:r w:rsidRPr="00C378C9">
        <w:rPr>
          <w:lang w:val="en-US"/>
        </w:rPr>
        <w:t xml:space="preserve">, Mark </w:t>
      </w:r>
      <w:proofErr w:type="spellStart"/>
      <w:r w:rsidRPr="00C378C9">
        <w:rPr>
          <w:lang w:val="en-US"/>
        </w:rPr>
        <w:t>Roest</w:t>
      </w:r>
      <w:proofErr w:type="spellEnd"/>
      <w:r w:rsidRPr="00C378C9">
        <w:rPr>
          <w:lang w:val="en-US"/>
        </w:rPr>
        <w:t xml:space="preserve">, </w:t>
      </w:r>
      <w:r>
        <w:rPr>
          <w:lang w:val="en-US"/>
        </w:rPr>
        <w:t xml:space="preserve">Suzanne J.A. </w:t>
      </w:r>
      <w:proofErr w:type="spellStart"/>
      <w:r>
        <w:rPr>
          <w:lang w:val="en-US"/>
        </w:rPr>
        <w:t>Korporaal</w:t>
      </w:r>
      <w:proofErr w:type="spellEnd"/>
      <w:r>
        <w:rPr>
          <w:lang w:val="en-US"/>
        </w:rPr>
        <w:t>,</w:t>
      </w:r>
      <w:r>
        <w:rPr>
          <w:vertAlign w:val="superscript"/>
          <w:lang w:val="en-US"/>
        </w:rPr>
        <w:t xml:space="preserve"> </w:t>
      </w:r>
      <w:proofErr w:type="spellStart"/>
      <w:r w:rsidRPr="00C378C9">
        <w:rPr>
          <w:lang w:val="en-US"/>
        </w:rPr>
        <w:t>Henk</w:t>
      </w:r>
      <w:proofErr w:type="spellEnd"/>
      <w:r w:rsidRPr="00C378C9">
        <w:rPr>
          <w:lang w:val="en-US"/>
        </w:rPr>
        <w:t xml:space="preserve"> M.W. </w:t>
      </w:r>
      <w:proofErr w:type="spellStart"/>
      <w:r w:rsidRPr="00C378C9">
        <w:rPr>
          <w:lang w:val="en-US"/>
        </w:rPr>
        <w:t>Verheul</w:t>
      </w:r>
      <w:proofErr w:type="spellEnd"/>
    </w:p>
    <w:p w:rsidR="00D733BE" w:rsidRDefault="00D733BE" w:rsidP="00D733BE">
      <w:pPr>
        <w:spacing w:line="480" w:lineRule="auto"/>
        <w:rPr>
          <w:sz w:val="36"/>
          <w:szCs w:val="36"/>
          <w:lang w:val="en-US"/>
        </w:rPr>
      </w:pPr>
    </w:p>
    <w:p w:rsidR="00D733BE" w:rsidRPr="004E4545" w:rsidRDefault="00D733BE" w:rsidP="00D733BE">
      <w:pPr>
        <w:spacing w:line="480" w:lineRule="auto"/>
        <w:rPr>
          <w:sz w:val="28"/>
          <w:szCs w:val="28"/>
          <w:lang w:val="en-US"/>
        </w:rPr>
      </w:pPr>
      <w:r w:rsidRPr="004E4545">
        <w:rPr>
          <w:sz w:val="28"/>
          <w:szCs w:val="28"/>
          <w:lang w:val="en-US"/>
        </w:rPr>
        <w:t>Supplementary materials</w:t>
      </w:r>
      <w:r w:rsidR="00B363C7">
        <w:rPr>
          <w:sz w:val="28"/>
          <w:szCs w:val="28"/>
          <w:lang w:val="en-US"/>
        </w:rPr>
        <w:t xml:space="preserve"> and methods</w:t>
      </w:r>
      <w:r w:rsidRPr="004E4545">
        <w:rPr>
          <w:sz w:val="28"/>
          <w:szCs w:val="28"/>
          <w:lang w:val="en-US"/>
        </w:rPr>
        <w:t>:</w:t>
      </w:r>
    </w:p>
    <w:p w:rsidR="007C0DD2" w:rsidRPr="0057402A" w:rsidRDefault="007C0DD2" w:rsidP="007C0DD2">
      <w:pPr>
        <w:spacing w:line="480" w:lineRule="auto"/>
        <w:jc w:val="both"/>
        <w:rPr>
          <w:b/>
          <w:sz w:val="20"/>
          <w:szCs w:val="20"/>
          <w:lang w:val="en-US"/>
        </w:rPr>
      </w:pPr>
      <w:r w:rsidRPr="0057402A">
        <w:rPr>
          <w:b/>
          <w:sz w:val="20"/>
          <w:szCs w:val="20"/>
          <w:lang w:val="en-US"/>
        </w:rPr>
        <w:t>Reagents and antibodies</w:t>
      </w:r>
    </w:p>
    <w:p w:rsidR="007C0DD2" w:rsidRDefault="007C0DD2" w:rsidP="007C0DD2">
      <w:pPr>
        <w:spacing w:line="480" w:lineRule="auto"/>
        <w:jc w:val="both"/>
        <w:rPr>
          <w:sz w:val="20"/>
          <w:szCs w:val="20"/>
          <w:lang w:val="en-US"/>
        </w:rPr>
      </w:pPr>
      <w:r w:rsidRPr="00E366D4">
        <w:rPr>
          <w:sz w:val="20"/>
          <w:szCs w:val="20"/>
          <w:lang w:val="en-US"/>
        </w:rPr>
        <w:t>Antiangiogenic agents</w:t>
      </w:r>
      <w:r>
        <w:rPr>
          <w:sz w:val="20"/>
          <w:szCs w:val="20"/>
          <w:lang w:val="en-US"/>
        </w:rPr>
        <w:t xml:space="preserve"> for </w:t>
      </w:r>
      <w:r w:rsidRPr="00CC20A1">
        <w:rPr>
          <w:i/>
          <w:sz w:val="20"/>
          <w:szCs w:val="20"/>
          <w:lang w:val="en-US"/>
        </w:rPr>
        <w:t>in vitro</w:t>
      </w:r>
      <w:r>
        <w:rPr>
          <w:sz w:val="20"/>
          <w:szCs w:val="20"/>
          <w:lang w:val="en-US"/>
        </w:rPr>
        <w:t xml:space="preserve"> studies included</w:t>
      </w:r>
      <w:r w:rsidRPr="00E366D4">
        <w:rPr>
          <w:sz w:val="20"/>
          <w:szCs w:val="20"/>
          <w:lang w:val="en-US"/>
        </w:rPr>
        <w:t xml:space="preserve"> </w:t>
      </w:r>
      <w:proofErr w:type="spellStart"/>
      <w:r>
        <w:rPr>
          <w:sz w:val="20"/>
          <w:szCs w:val="20"/>
          <w:lang w:val="en-US"/>
        </w:rPr>
        <w:t>s</w:t>
      </w:r>
      <w:r w:rsidRPr="00E366D4">
        <w:rPr>
          <w:sz w:val="20"/>
          <w:szCs w:val="20"/>
          <w:lang w:val="en-US"/>
        </w:rPr>
        <w:t>unitinib</w:t>
      </w:r>
      <w:proofErr w:type="spellEnd"/>
      <w:r>
        <w:rPr>
          <w:sz w:val="20"/>
          <w:szCs w:val="20"/>
          <w:lang w:val="en-US"/>
        </w:rPr>
        <w:t xml:space="preserve">, </w:t>
      </w:r>
      <w:r w:rsidRPr="00E366D4">
        <w:rPr>
          <w:sz w:val="20"/>
          <w:szCs w:val="20"/>
          <w:lang w:val="en-US"/>
        </w:rPr>
        <w:t>provided by Pfizer (</w:t>
      </w:r>
      <w:proofErr w:type="spellStart"/>
      <w:r w:rsidRPr="00E366D4">
        <w:rPr>
          <w:sz w:val="20"/>
          <w:szCs w:val="20"/>
          <w:lang w:val="en-US"/>
        </w:rPr>
        <w:t>Capelle</w:t>
      </w:r>
      <w:proofErr w:type="spellEnd"/>
      <w:r w:rsidRPr="00E366D4">
        <w:rPr>
          <w:sz w:val="20"/>
          <w:szCs w:val="20"/>
          <w:lang w:val="en-US"/>
        </w:rPr>
        <w:t xml:space="preserve"> </w:t>
      </w:r>
      <w:proofErr w:type="spellStart"/>
      <w:r w:rsidRPr="00E366D4">
        <w:rPr>
          <w:sz w:val="20"/>
          <w:szCs w:val="20"/>
          <w:lang w:val="en-US"/>
        </w:rPr>
        <w:t>aan</w:t>
      </w:r>
      <w:proofErr w:type="spellEnd"/>
      <w:r w:rsidRPr="00E366D4">
        <w:rPr>
          <w:sz w:val="20"/>
          <w:szCs w:val="20"/>
          <w:lang w:val="en-US"/>
        </w:rPr>
        <w:t xml:space="preserve"> de </w:t>
      </w:r>
      <w:proofErr w:type="spellStart"/>
      <w:r w:rsidRPr="00E366D4">
        <w:rPr>
          <w:sz w:val="20"/>
          <w:szCs w:val="20"/>
          <w:lang w:val="en-US"/>
        </w:rPr>
        <w:t>I</w:t>
      </w:r>
      <w:r>
        <w:rPr>
          <w:sz w:val="20"/>
          <w:szCs w:val="20"/>
          <w:lang w:val="en-US"/>
        </w:rPr>
        <w:t>J</w:t>
      </w:r>
      <w:r w:rsidRPr="00E366D4">
        <w:rPr>
          <w:sz w:val="20"/>
          <w:szCs w:val="20"/>
          <w:lang w:val="en-US"/>
        </w:rPr>
        <w:t>ssel</w:t>
      </w:r>
      <w:proofErr w:type="spellEnd"/>
      <w:r w:rsidRPr="00E366D4">
        <w:rPr>
          <w:sz w:val="20"/>
          <w:szCs w:val="20"/>
          <w:lang w:val="en-US"/>
        </w:rPr>
        <w:t>, The Netherlands)</w:t>
      </w:r>
      <w:r>
        <w:rPr>
          <w:sz w:val="20"/>
          <w:szCs w:val="20"/>
          <w:lang w:val="en-US"/>
        </w:rPr>
        <w:t xml:space="preserve">, </w:t>
      </w:r>
      <w:proofErr w:type="spellStart"/>
      <w:r w:rsidRPr="007C0DD2">
        <w:rPr>
          <w:sz w:val="20"/>
          <w:szCs w:val="20"/>
          <w:lang w:val="en-US"/>
        </w:rPr>
        <w:t>sorafenib</w:t>
      </w:r>
      <w:proofErr w:type="spellEnd"/>
      <w:r w:rsidRPr="007C0DD2">
        <w:rPr>
          <w:sz w:val="20"/>
          <w:szCs w:val="20"/>
          <w:lang w:val="en-US"/>
        </w:rPr>
        <w:t xml:space="preserve"> from </w:t>
      </w:r>
      <w:r w:rsidRPr="000E7B7D">
        <w:rPr>
          <w:sz w:val="20"/>
          <w:szCs w:val="20"/>
          <w:lang w:val="en-US"/>
        </w:rPr>
        <w:t>JS Res Chemical Trading (Wesel, Germany)</w:t>
      </w:r>
      <w:r>
        <w:rPr>
          <w:color w:val="1F497D"/>
          <w:sz w:val="20"/>
          <w:szCs w:val="20"/>
          <w:lang w:val="en-US"/>
        </w:rPr>
        <w:t xml:space="preserve"> </w:t>
      </w:r>
      <w:r w:rsidRPr="00E366D4">
        <w:rPr>
          <w:sz w:val="20"/>
          <w:szCs w:val="20"/>
          <w:lang w:val="en-US"/>
        </w:rPr>
        <w:t xml:space="preserve">and </w:t>
      </w:r>
      <w:r>
        <w:rPr>
          <w:sz w:val="20"/>
          <w:szCs w:val="20"/>
          <w:lang w:val="en-US"/>
        </w:rPr>
        <w:t xml:space="preserve">bevacizumab </w:t>
      </w:r>
      <w:r w:rsidR="004F7F74">
        <w:rPr>
          <w:sz w:val="20"/>
          <w:szCs w:val="20"/>
          <w:lang w:val="en-US"/>
        </w:rPr>
        <w:t xml:space="preserve">which </w:t>
      </w:r>
      <w:r>
        <w:rPr>
          <w:sz w:val="20"/>
          <w:szCs w:val="20"/>
          <w:lang w:val="en-US"/>
        </w:rPr>
        <w:t xml:space="preserve">was obtained from our pharmacy. </w:t>
      </w:r>
    </w:p>
    <w:p w:rsidR="007C0DD2" w:rsidRDefault="007C0DD2" w:rsidP="007C0DD2">
      <w:pPr>
        <w:spacing w:line="480" w:lineRule="auto"/>
        <w:jc w:val="both"/>
        <w:rPr>
          <w:color w:val="000000"/>
          <w:sz w:val="20"/>
          <w:szCs w:val="20"/>
          <w:lang w:val="en-US"/>
        </w:rPr>
      </w:pPr>
      <w:r w:rsidRPr="0057402A">
        <w:rPr>
          <w:sz w:val="20"/>
          <w:szCs w:val="20"/>
          <w:lang w:val="en-US"/>
        </w:rPr>
        <w:t xml:space="preserve">Platelet </w:t>
      </w:r>
      <w:r>
        <w:rPr>
          <w:sz w:val="20"/>
          <w:szCs w:val="20"/>
          <w:lang w:val="en-US"/>
        </w:rPr>
        <w:t>activation</w:t>
      </w:r>
      <w:r w:rsidRPr="0057402A">
        <w:rPr>
          <w:sz w:val="20"/>
          <w:szCs w:val="20"/>
          <w:lang w:val="en-US"/>
        </w:rPr>
        <w:t xml:space="preserve">: </w:t>
      </w:r>
      <w:r>
        <w:rPr>
          <w:sz w:val="20"/>
          <w:szCs w:val="20"/>
          <w:lang w:val="en-US"/>
        </w:rPr>
        <w:t>p</w:t>
      </w:r>
      <w:r w:rsidRPr="0057402A">
        <w:rPr>
          <w:sz w:val="20"/>
          <w:szCs w:val="20"/>
          <w:lang w:val="en-US"/>
        </w:rPr>
        <w:t>rostacyclin</w:t>
      </w:r>
      <w:r w:rsidRPr="00E366D4">
        <w:rPr>
          <w:sz w:val="20"/>
          <w:szCs w:val="20"/>
          <w:lang w:val="en-US"/>
        </w:rPr>
        <w:t xml:space="preserve"> (PGI2) was obtained from Cayman Chemical (Ann Arbor, MI, USA), </w:t>
      </w:r>
      <w:r w:rsidR="004F7F74">
        <w:rPr>
          <w:sz w:val="20"/>
          <w:szCs w:val="20"/>
          <w:lang w:val="en-US"/>
        </w:rPr>
        <w:t xml:space="preserve">fibrillar equine </w:t>
      </w:r>
      <w:r w:rsidRPr="00E366D4">
        <w:rPr>
          <w:sz w:val="20"/>
          <w:szCs w:val="20"/>
          <w:lang w:val="en-US"/>
        </w:rPr>
        <w:t xml:space="preserve">collagen </w:t>
      </w:r>
      <w:r w:rsidR="004F7F74">
        <w:rPr>
          <w:sz w:val="20"/>
          <w:szCs w:val="20"/>
          <w:lang w:val="en-US"/>
        </w:rPr>
        <w:t xml:space="preserve">I (Horm collagen) from Takeda (Linz, Austria), </w:t>
      </w:r>
      <w:r w:rsidRPr="00E366D4">
        <w:rPr>
          <w:sz w:val="20"/>
          <w:szCs w:val="20"/>
          <w:lang w:val="en-US"/>
        </w:rPr>
        <w:t>ADP, human fibrinogen</w:t>
      </w:r>
      <w:r>
        <w:rPr>
          <w:sz w:val="20"/>
          <w:szCs w:val="20"/>
          <w:lang w:val="en-US"/>
        </w:rPr>
        <w:t>, protease inhibitor mixture, sodium vanadate (NaVO3) and</w:t>
      </w:r>
      <w:r w:rsidRPr="00E366D4">
        <w:rPr>
          <w:sz w:val="20"/>
          <w:szCs w:val="20"/>
          <w:lang w:val="en-US"/>
        </w:rPr>
        <w:t xml:space="preserve"> </w:t>
      </w:r>
      <w:r>
        <w:rPr>
          <w:sz w:val="20"/>
          <w:szCs w:val="20"/>
          <w:lang w:val="en-US"/>
        </w:rPr>
        <w:t>b</w:t>
      </w:r>
      <w:r w:rsidRPr="00E366D4">
        <w:rPr>
          <w:sz w:val="20"/>
          <w:szCs w:val="20"/>
          <w:lang w:val="en-US"/>
        </w:rPr>
        <w:t xml:space="preserve">ovine </w:t>
      </w:r>
      <w:r>
        <w:rPr>
          <w:sz w:val="20"/>
          <w:szCs w:val="20"/>
          <w:lang w:val="en-US"/>
        </w:rPr>
        <w:t>s</w:t>
      </w:r>
      <w:r w:rsidRPr="00E366D4">
        <w:rPr>
          <w:sz w:val="20"/>
          <w:szCs w:val="20"/>
          <w:lang w:val="en-US"/>
        </w:rPr>
        <w:t xml:space="preserve">erum </w:t>
      </w:r>
      <w:r>
        <w:rPr>
          <w:sz w:val="20"/>
          <w:szCs w:val="20"/>
          <w:lang w:val="en-US"/>
        </w:rPr>
        <w:t>a</w:t>
      </w:r>
      <w:r w:rsidRPr="00E366D4">
        <w:rPr>
          <w:sz w:val="20"/>
          <w:szCs w:val="20"/>
          <w:lang w:val="en-US"/>
        </w:rPr>
        <w:t>lbumin</w:t>
      </w:r>
      <w:r>
        <w:rPr>
          <w:sz w:val="20"/>
          <w:szCs w:val="20"/>
          <w:lang w:val="en-US"/>
        </w:rPr>
        <w:t xml:space="preserve"> fraction V</w:t>
      </w:r>
      <w:r w:rsidRPr="00E366D4">
        <w:rPr>
          <w:sz w:val="20"/>
          <w:szCs w:val="20"/>
          <w:lang w:val="en-US"/>
        </w:rPr>
        <w:t xml:space="preserve"> from Sigma-Aldrich (</w:t>
      </w:r>
      <w:r>
        <w:rPr>
          <w:sz w:val="20"/>
          <w:szCs w:val="20"/>
          <w:lang w:val="en-US"/>
        </w:rPr>
        <w:t>Zwijndrecht, The Netherlands</w:t>
      </w:r>
      <w:r w:rsidRPr="00E366D4">
        <w:rPr>
          <w:sz w:val="20"/>
          <w:szCs w:val="20"/>
          <w:lang w:val="en-US"/>
        </w:rPr>
        <w:t>)</w:t>
      </w:r>
      <w:r>
        <w:rPr>
          <w:sz w:val="20"/>
          <w:szCs w:val="20"/>
          <w:lang w:val="en-US"/>
        </w:rPr>
        <w:t xml:space="preserve">, </w:t>
      </w:r>
      <w:r w:rsidRPr="00B07CCF">
        <w:rPr>
          <w:color w:val="000000"/>
          <w:sz w:val="20"/>
          <w:szCs w:val="20"/>
          <w:lang w:val="en-US"/>
        </w:rPr>
        <w:t>crosslinked collagen related peptide (CRP-</w:t>
      </w:r>
      <w:proofErr w:type="spellStart"/>
      <w:r w:rsidRPr="00B07CCF">
        <w:rPr>
          <w:color w:val="000000"/>
          <w:sz w:val="20"/>
          <w:szCs w:val="20"/>
          <w:lang w:val="en-US"/>
        </w:rPr>
        <w:t>xL</w:t>
      </w:r>
      <w:proofErr w:type="spellEnd"/>
      <w:r w:rsidRPr="00B07CCF">
        <w:rPr>
          <w:color w:val="000000"/>
          <w:sz w:val="20"/>
          <w:szCs w:val="20"/>
          <w:lang w:val="en-US"/>
        </w:rPr>
        <w:t>) from Collagen Toolkits (University of Cambridge, Cambridge, UK), thrombin from STAGO (</w:t>
      </w:r>
      <w:r>
        <w:rPr>
          <w:color w:val="000000"/>
          <w:sz w:val="20"/>
          <w:szCs w:val="20"/>
          <w:lang w:val="en-US"/>
        </w:rPr>
        <w:t>Leiden, The Netherlands</w:t>
      </w:r>
      <w:r w:rsidRPr="00B07CCF">
        <w:rPr>
          <w:color w:val="000000"/>
          <w:sz w:val="20"/>
          <w:szCs w:val="20"/>
          <w:lang w:val="en-US"/>
        </w:rPr>
        <w:t xml:space="preserve">), arachidonic acid from Bio/data corporation (Horsham, PA, USA), ristocetin from American Biochemical and Pharmaceuticals Ltd (Marlton, NJ, USA), and protease activating receptor (PAR) 1 activating peptide SFFLRN (PAR1-AP) from </w:t>
      </w:r>
      <w:proofErr w:type="spellStart"/>
      <w:r w:rsidRPr="00B07CCF">
        <w:rPr>
          <w:color w:val="000000"/>
          <w:sz w:val="20"/>
          <w:szCs w:val="20"/>
          <w:lang w:val="en-US"/>
        </w:rPr>
        <w:t>Bachem</w:t>
      </w:r>
      <w:proofErr w:type="spellEnd"/>
      <w:r w:rsidRPr="00B07CCF">
        <w:rPr>
          <w:color w:val="000000"/>
          <w:sz w:val="20"/>
          <w:szCs w:val="20"/>
          <w:lang w:val="en-US"/>
        </w:rPr>
        <w:t xml:space="preserve"> (Weil am Rhein, Germany). </w:t>
      </w:r>
      <w:r w:rsidR="004F7F74">
        <w:rPr>
          <w:color w:val="000000"/>
          <w:sz w:val="20"/>
          <w:szCs w:val="20"/>
          <w:lang w:val="en-US"/>
        </w:rPr>
        <w:t xml:space="preserve">Von </w:t>
      </w:r>
      <w:proofErr w:type="spellStart"/>
      <w:r w:rsidR="004F7F74">
        <w:rPr>
          <w:color w:val="000000"/>
          <w:sz w:val="20"/>
          <w:szCs w:val="20"/>
          <w:lang w:val="en-US"/>
        </w:rPr>
        <w:t>Willebrand</w:t>
      </w:r>
      <w:proofErr w:type="spellEnd"/>
      <w:r w:rsidR="004F7F74">
        <w:rPr>
          <w:color w:val="000000"/>
          <w:sz w:val="20"/>
          <w:szCs w:val="20"/>
          <w:lang w:val="en-US"/>
        </w:rPr>
        <w:t xml:space="preserve"> Factor (</w:t>
      </w:r>
      <w:proofErr w:type="spellStart"/>
      <w:r w:rsidR="004F7F74">
        <w:rPr>
          <w:color w:val="000000"/>
          <w:sz w:val="20"/>
          <w:szCs w:val="20"/>
          <w:lang w:val="en-US"/>
        </w:rPr>
        <w:t>vWF</w:t>
      </w:r>
      <w:proofErr w:type="spellEnd"/>
      <w:r w:rsidR="004F7F74">
        <w:rPr>
          <w:color w:val="000000"/>
          <w:sz w:val="20"/>
          <w:szCs w:val="20"/>
          <w:lang w:val="en-US"/>
        </w:rPr>
        <w:t xml:space="preserve">) was a kind gift from </w:t>
      </w:r>
      <w:proofErr w:type="spellStart"/>
      <w:r w:rsidR="004F7F74">
        <w:rPr>
          <w:color w:val="000000"/>
          <w:sz w:val="20"/>
          <w:szCs w:val="20"/>
          <w:lang w:val="en-US"/>
        </w:rPr>
        <w:t>Dr.P</w:t>
      </w:r>
      <w:proofErr w:type="spellEnd"/>
      <w:r w:rsidR="004F7F74">
        <w:rPr>
          <w:color w:val="000000"/>
          <w:sz w:val="20"/>
          <w:szCs w:val="20"/>
          <w:lang w:val="en-US"/>
        </w:rPr>
        <w:t xml:space="preserve"> </w:t>
      </w:r>
      <w:proofErr w:type="spellStart"/>
      <w:r w:rsidR="004F7F74">
        <w:rPr>
          <w:color w:val="000000"/>
          <w:sz w:val="20"/>
          <w:szCs w:val="20"/>
          <w:lang w:val="en-US"/>
        </w:rPr>
        <w:t>Lenting</w:t>
      </w:r>
      <w:proofErr w:type="spellEnd"/>
      <w:r w:rsidR="004F7F74">
        <w:rPr>
          <w:color w:val="000000"/>
          <w:sz w:val="20"/>
          <w:szCs w:val="20"/>
          <w:lang w:val="en-US"/>
        </w:rPr>
        <w:t>, INSERM U770 (Paris, France).</w:t>
      </w:r>
    </w:p>
    <w:p w:rsidR="007C0DD2" w:rsidRDefault="007C0DD2" w:rsidP="007C0DD2">
      <w:pPr>
        <w:spacing w:line="480" w:lineRule="auto"/>
        <w:jc w:val="both"/>
        <w:rPr>
          <w:color w:val="000000"/>
          <w:sz w:val="20"/>
          <w:szCs w:val="20"/>
          <w:lang w:val="en-US"/>
        </w:rPr>
      </w:pPr>
      <w:r>
        <w:rPr>
          <w:color w:val="000000"/>
          <w:sz w:val="20"/>
          <w:szCs w:val="20"/>
          <w:lang w:val="en-US"/>
        </w:rPr>
        <w:t xml:space="preserve">Flow cytometric analysis: </w:t>
      </w:r>
      <w:r w:rsidRPr="00B07CCF">
        <w:rPr>
          <w:color w:val="000000"/>
          <w:sz w:val="20"/>
          <w:szCs w:val="20"/>
          <w:lang w:val="en-US"/>
        </w:rPr>
        <w:t>RPE-conjugated anti-P-selectin (AK4) and APC-conjugated anti-GP1b (HIP1) antibodies were purchased from BD Biosciences (</w:t>
      </w:r>
      <w:r w:rsidRPr="00B07CCF">
        <w:rPr>
          <w:color w:val="000000"/>
          <w:sz w:val="20"/>
          <w:szCs w:val="20"/>
          <w:lang w:val="en-GB"/>
        </w:rPr>
        <w:t>Franklin Lakes, NJ, USA</w:t>
      </w:r>
      <w:r w:rsidRPr="00B07CCF">
        <w:rPr>
          <w:color w:val="000000"/>
          <w:sz w:val="20"/>
          <w:szCs w:val="20"/>
          <w:lang w:val="en-US"/>
        </w:rPr>
        <w:t>)</w:t>
      </w:r>
      <w:proofErr w:type="gramStart"/>
      <w:r w:rsidRPr="00B07CCF">
        <w:rPr>
          <w:color w:val="000000"/>
          <w:sz w:val="20"/>
          <w:szCs w:val="20"/>
          <w:lang w:val="en-US"/>
        </w:rPr>
        <w:t>,</w:t>
      </w:r>
      <w:proofErr w:type="gramEnd"/>
      <w:r w:rsidRPr="00B07CCF">
        <w:rPr>
          <w:color w:val="000000"/>
          <w:sz w:val="20"/>
          <w:szCs w:val="20"/>
          <w:lang w:val="en-US"/>
        </w:rPr>
        <w:t xml:space="preserve"> FITC-conjugated rabbit anti-human fibrinogen was obtained from DAKO (</w:t>
      </w:r>
      <w:proofErr w:type="spellStart"/>
      <w:r w:rsidRPr="00B07CCF">
        <w:rPr>
          <w:color w:val="000000"/>
          <w:sz w:val="20"/>
          <w:szCs w:val="20"/>
          <w:lang w:val="en-US"/>
        </w:rPr>
        <w:t>Glostrup</w:t>
      </w:r>
      <w:proofErr w:type="spellEnd"/>
      <w:r w:rsidRPr="00B07CCF">
        <w:rPr>
          <w:color w:val="000000"/>
          <w:sz w:val="20"/>
          <w:szCs w:val="20"/>
          <w:lang w:val="en-US"/>
        </w:rPr>
        <w:t>, Denmark)</w:t>
      </w:r>
      <w:r>
        <w:rPr>
          <w:color w:val="000000"/>
          <w:sz w:val="20"/>
          <w:szCs w:val="20"/>
          <w:lang w:val="en-US"/>
        </w:rPr>
        <w:t xml:space="preserve">. </w:t>
      </w:r>
    </w:p>
    <w:p w:rsidR="007C0DD2" w:rsidRPr="00126C4F" w:rsidRDefault="007C0DD2" w:rsidP="007C0DD2">
      <w:pPr>
        <w:spacing w:line="480" w:lineRule="auto"/>
        <w:jc w:val="both"/>
        <w:rPr>
          <w:sz w:val="20"/>
          <w:szCs w:val="20"/>
          <w:lang w:val="en-US"/>
        </w:rPr>
      </w:pPr>
      <w:r>
        <w:rPr>
          <w:color w:val="000000"/>
          <w:sz w:val="20"/>
          <w:szCs w:val="20"/>
          <w:lang w:val="en-US"/>
        </w:rPr>
        <w:t>Measurement of tyrosine phosphorylation of c-Src:</w:t>
      </w:r>
      <w:r w:rsidRPr="00B07CCF">
        <w:rPr>
          <w:color w:val="000000"/>
          <w:sz w:val="20"/>
          <w:szCs w:val="20"/>
          <w:lang w:val="en-US"/>
        </w:rPr>
        <w:t xml:space="preserve"> anti c-src (sc-8056) and ant</w:t>
      </w:r>
      <w:r>
        <w:rPr>
          <w:color w:val="000000"/>
          <w:sz w:val="20"/>
          <w:szCs w:val="20"/>
          <w:lang w:val="en-US"/>
        </w:rPr>
        <w:t>i</w:t>
      </w:r>
      <w:r w:rsidRPr="00B07CCF">
        <w:rPr>
          <w:color w:val="000000"/>
          <w:sz w:val="20"/>
          <w:szCs w:val="20"/>
          <w:lang w:val="en-US"/>
        </w:rPr>
        <w:t>-</w:t>
      </w:r>
      <w:proofErr w:type="spellStart"/>
      <w:r w:rsidRPr="00B07CCF">
        <w:rPr>
          <w:color w:val="000000"/>
          <w:sz w:val="20"/>
          <w:szCs w:val="20"/>
          <w:lang w:val="en-US"/>
        </w:rPr>
        <w:t>scr</w:t>
      </w:r>
      <w:proofErr w:type="spellEnd"/>
      <w:r w:rsidRPr="00B07CCF">
        <w:rPr>
          <w:color w:val="000000"/>
          <w:sz w:val="20"/>
          <w:szCs w:val="20"/>
          <w:lang w:val="en-US"/>
        </w:rPr>
        <w:t xml:space="preserve"> (sc-19) from Santa Cruz </w:t>
      </w:r>
      <w:r w:rsidR="004F7F74">
        <w:rPr>
          <w:color w:val="000000"/>
          <w:sz w:val="20"/>
          <w:szCs w:val="20"/>
          <w:lang w:val="en-US"/>
        </w:rPr>
        <w:t xml:space="preserve">Biotechnology </w:t>
      </w:r>
      <w:r w:rsidRPr="00B07CCF">
        <w:rPr>
          <w:color w:val="000000"/>
          <w:sz w:val="20"/>
          <w:szCs w:val="20"/>
          <w:lang w:val="en-US"/>
        </w:rPr>
        <w:t>(</w:t>
      </w:r>
      <w:r w:rsidR="004F7F74">
        <w:rPr>
          <w:color w:val="000000"/>
          <w:sz w:val="20"/>
          <w:szCs w:val="20"/>
          <w:lang w:val="en-US"/>
        </w:rPr>
        <w:t>Dallas, TX, USA)</w:t>
      </w:r>
      <w:proofErr w:type="gramStart"/>
      <w:r w:rsidRPr="00B07CCF">
        <w:rPr>
          <w:color w:val="000000"/>
          <w:sz w:val="20"/>
          <w:szCs w:val="20"/>
          <w:lang w:val="en-US"/>
        </w:rPr>
        <w:t>,and</w:t>
      </w:r>
      <w:proofErr w:type="gramEnd"/>
      <w:r w:rsidRPr="00B07CCF">
        <w:rPr>
          <w:color w:val="000000"/>
          <w:sz w:val="20"/>
          <w:szCs w:val="20"/>
          <w:lang w:val="en-US"/>
        </w:rPr>
        <w:t xml:space="preserve"> </w:t>
      </w:r>
      <w:r w:rsidR="004F7F74">
        <w:rPr>
          <w:color w:val="000000"/>
          <w:sz w:val="20"/>
          <w:szCs w:val="20"/>
          <w:lang w:val="en-US"/>
        </w:rPr>
        <w:t xml:space="preserve">anti-phosphotyrosine monoclonal antibody clone 4G10 from </w:t>
      </w:r>
      <w:r w:rsidRPr="00B07CCF">
        <w:rPr>
          <w:color w:val="000000"/>
          <w:sz w:val="20"/>
          <w:szCs w:val="20"/>
          <w:lang w:val="en-US"/>
        </w:rPr>
        <w:t>Millipore (</w:t>
      </w:r>
      <w:r>
        <w:rPr>
          <w:color w:val="000000"/>
          <w:sz w:val="20"/>
          <w:szCs w:val="20"/>
          <w:lang w:val="en-US"/>
        </w:rPr>
        <w:t>Amsterdam, The Netherlands)</w:t>
      </w:r>
      <w:r w:rsidRPr="00B07CCF">
        <w:rPr>
          <w:color w:val="000000"/>
          <w:sz w:val="20"/>
          <w:szCs w:val="20"/>
          <w:lang w:val="en-US"/>
        </w:rPr>
        <w:t>. Protein G-Sepharose was purchased from Amersham (Uppsala, Sweden).</w:t>
      </w:r>
    </w:p>
    <w:p w:rsidR="007C0DD2" w:rsidRPr="00BF6991" w:rsidRDefault="007C0DD2" w:rsidP="007C0DD2">
      <w:pPr>
        <w:autoSpaceDE w:val="0"/>
        <w:autoSpaceDN w:val="0"/>
        <w:adjustRightInd w:val="0"/>
        <w:spacing w:line="480" w:lineRule="auto"/>
        <w:jc w:val="both"/>
        <w:rPr>
          <w:sz w:val="20"/>
          <w:szCs w:val="20"/>
          <w:lang w:val="en-US"/>
        </w:rPr>
      </w:pPr>
      <w:r w:rsidRPr="00BF6991">
        <w:rPr>
          <w:color w:val="000000"/>
          <w:sz w:val="20"/>
          <w:szCs w:val="20"/>
          <w:lang/>
        </w:rPr>
        <w:lastRenderedPageBreak/>
        <w:t>L</w:t>
      </w:r>
      <w:proofErr w:type="spellStart"/>
      <w:r w:rsidRPr="00BF6991">
        <w:rPr>
          <w:sz w:val="20"/>
          <w:szCs w:val="20"/>
          <w:lang w:val="en-US"/>
        </w:rPr>
        <w:t>iquid</w:t>
      </w:r>
      <w:proofErr w:type="spellEnd"/>
      <w:r w:rsidRPr="00BF6991">
        <w:rPr>
          <w:sz w:val="20"/>
          <w:szCs w:val="20"/>
          <w:lang w:val="en-US"/>
        </w:rPr>
        <w:t xml:space="preserve"> chromatography-tandem mass spectrometry</w:t>
      </w:r>
      <w:r w:rsidRPr="0063368C">
        <w:rPr>
          <w:b/>
          <w:sz w:val="20"/>
          <w:szCs w:val="20"/>
          <w:lang w:val="en-US"/>
        </w:rPr>
        <w:t xml:space="preserve"> </w:t>
      </w:r>
      <w:r w:rsidRPr="00BF6991">
        <w:rPr>
          <w:sz w:val="20"/>
          <w:szCs w:val="20"/>
          <w:lang w:val="en-US"/>
        </w:rPr>
        <w:t>(LC-MS/MS</w:t>
      </w:r>
      <w:r>
        <w:rPr>
          <w:sz w:val="20"/>
          <w:szCs w:val="20"/>
          <w:lang w:val="en-US"/>
        </w:rPr>
        <w:t>)</w:t>
      </w:r>
      <w:r w:rsidRPr="00BF6991">
        <w:rPr>
          <w:sz w:val="20"/>
          <w:szCs w:val="20"/>
          <w:lang w:val="en-US"/>
        </w:rPr>
        <w:t xml:space="preserve">: </w:t>
      </w:r>
      <w:r>
        <w:rPr>
          <w:sz w:val="20"/>
          <w:szCs w:val="20"/>
          <w:lang w:val="en-US"/>
        </w:rPr>
        <w:t>a</w:t>
      </w:r>
      <w:r w:rsidRPr="00BF6991">
        <w:rPr>
          <w:sz w:val="20"/>
          <w:szCs w:val="20"/>
          <w:lang w:val="en-US"/>
        </w:rPr>
        <w:t>nalytical solvents such as acet</w:t>
      </w:r>
      <w:r>
        <w:rPr>
          <w:sz w:val="20"/>
          <w:szCs w:val="20"/>
          <w:lang w:val="en-US"/>
        </w:rPr>
        <w:t>onit</w:t>
      </w:r>
      <w:r w:rsidRPr="00BF6991">
        <w:rPr>
          <w:sz w:val="20"/>
          <w:szCs w:val="20"/>
          <w:lang w:val="en-US"/>
        </w:rPr>
        <w:t xml:space="preserve">rile, formic acid and methanol </w:t>
      </w:r>
      <w:r w:rsidRPr="00CC20A1">
        <w:rPr>
          <w:sz w:val="20"/>
          <w:szCs w:val="20"/>
          <w:lang w:val="en-US"/>
        </w:rPr>
        <w:t>were purchased from</w:t>
      </w:r>
      <w:r w:rsidRPr="00BF6991">
        <w:rPr>
          <w:sz w:val="20"/>
          <w:szCs w:val="20"/>
          <w:lang w:val="en-US"/>
        </w:rPr>
        <w:t xml:space="preserve"> </w:t>
      </w:r>
      <w:proofErr w:type="spellStart"/>
      <w:r w:rsidRPr="00BF6991">
        <w:rPr>
          <w:sz w:val="20"/>
          <w:szCs w:val="20"/>
          <w:lang w:val="en-US"/>
        </w:rPr>
        <w:t>Biosolve</w:t>
      </w:r>
      <w:proofErr w:type="spellEnd"/>
      <w:r w:rsidRPr="00BF6991">
        <w:rPr>
          <w:sz w:val="20"/>
          <w:szCs w:val="20"/>
          <w:lang w:val="en-US"/>
        </w:rPr>
        <w:t xml:space="preserve"> BV (</w:t>
      </w:r>
      <w:proofErr w:type="spellStart"/>
      <w:r w:rsidRPr="00BF6991">
        <w:rPr>
          <w:sz w:val="20"/>
          <w:szCs w:val="20"/>
          <w:lang w:val="en-US"/>
        </w:rPr>
        <w:t>Valkenswaard</w:t>
      </w:r>
      <w:proofErr w:type="spellEnd"/>
      <w:r w:rsidRPr="00BF6991">
        <w:rPr>
          <w:sz w:val="20"/>
          <w:szCs w:val="20"/>
          <w:lang w:val="en-US"/>
        </w:rPr>
        <w:t xml:space="preserve">, The Netherlands). HPLC grade water </w:t>
      </w:r>
      <w:r w:rsidRPr="00CC20A1">
        <w:rPr>
          <w:sz w:val="20"/>
          <w:szCs w:val="20"/>
          <w:lang w:val="en-US"/>
        </w:rPr>
        <w:t>was obtained by</w:t>
      </w:r>
      <w:r w:rsidRPr="00BF6991">
        <w:rPr>
          <w:sz w:val="20"/>
          <w:szCs w:val="20"/>
          <w:lang w:val="en-US"/>
        </w:rPr>
        <w:t xml:space="preserve"> a </w:t>
      </w:r>
      <w:proofErr w:type="spellStart"/>
      <w:r w:rsidRPr="00BF6991">
        <w:rPr>
          <w:sz w:val="20"/>
          <w:szCs w:val="20"/>
          <w:lang w:val="en-US"/>
        </w:rPr>
        <w:t>MilliQ</w:t>
      </w:r>
      <w:proofErr w:type="spellEnd"/>
      <w:r w:rsidRPr="00BF6991">
        <w:rPr>
          <w:sz w:val="20"/>
          <w:szCs w:val="20"/>
          <w:lang w:val="en-US"/>
        </w:rPr>
        <w:t xml:space="preserve"> water purification system (Millipore, The Netherlands). </w:t>
      </w:r>
    </w:p>
    <w:p w:rsidR="007C0DD2" w:rsidRPr="00BF6991" w:rsidRDefault="007C0DD2" w:rsidP="007C0DD2">
      <w:pPr>
        <w:autoSpaceDE w:val="0"/>
        <w:autoSpaceDN w:val="0"/>
        <w:adjustRightInd w:val="0"/>
        <w:spacing w:line="480" w:lineRule="auto"/>
        <w:jc w:val="both"/>
        <w:rPr>
          <w:sz w:val="20"/>
          <w:szCs w:val="20"/>
          <w:lang w:val="en-US"/>
        </w:rPr>
      </w:pPr>
      <w:r w:rsidRPr="00BF6991">
        <w:rPr>
          <w:sz w:val="20"/>
          <w:szCs w:val="20"/>
          <w:lang w:val="en-US"/>
        </w:rPr>
        <w:t>Platelet-endothelial adhesion assay: EBM2 (endothelial basal medium) and EGM-2 Single-</w:t>
      </w:r>
      <w:proofErr w:type="spellStart"/>
      <w:r w:rsidRPr="00BF6991">
        <w:rPr>
          <w:sz w:val="20"/>
          <w:szCs w:val="20"/>
          <w:lang w:val="en-US"/>
        </w:rPr>
        <w:t>Quots</w:t>
      </w:r>
      <w:proofErr w:type="spellEnd"/>
      <w:r w:rsidRPr="00BF6991">
        <w:rPr>
          <w:sz w:val="20"/>
          <w:szCs w:val="20"/>
          <w:lang w:val="en-US"/>
        </w:rPr>
        <w:t xml:space="preserve"> </w:t>
      </w:r>
      <w:r w:rsidRPr="00CC20A1">
        <w:rPr>
          <w:sz w:val="20"/>
          <w:szCs w:val="20"/>
          <w:lang w:val="en-US"/>
        </w:rPr>
        <w:t>were obtained from</w:t>
      </w:r>
      <w:r w:rsidRPr="00BF6991">
        <w:rPr>
          <w:sz w:val="20"/>
          <w:szCs w:val="20"/>
          <w:lang w:val="en-US"/>
        </w:rPr>
        <w:t xml:space="preserve"> </w:t>
      </w:r>
      <w:proofErr w:type="spellStart"/>
      <w:r w:rsidRPr="00BF6991">
        <w:rPr>
          <w:sz w:val="20"/>
          <w:szCs w:val="20"/>
          <w:lang w:val="en-US"/>
        </w:rPr>
        <w:t>Lonza</w:t>
      </w:r>
      <w:proofErr w:type="spellEnd"/>
      <w:r w:rsidRPr="00BF6991">
        <w:rPr>
          <w:sz w:val="20"/>
          <w:szCs w:val="20"/>
          <w:lang w:val="en-US"/>
        </w:rPr>
        <w:t>, (Verviers, Belgium), Medium 199 (</w:t>
      </w:r>
      <w:proofErr w:type="spellStart"/>
      <w:r w:rsidRPr="00BF6991">
        <w:rPr>
          <w:sz w:val="20"/>
          <w:szCs w:val="20"/>
          <w:lang w:val="en-US"/>
        </w:rPr>
        <w:t>Hyclone</w:t>
      </w:r>
      <w:proofErr w:type="spellEnd"/>
      <w:r w:rsidRPr="00BF6991">
        <w:rPr>
          <w:sz w:val="20"/>
          <w:szCs w:val="20"/>
          <w:lang w:val="en-US"/>
        </w:rPr>
        <w:t xml:space="preserve">) </w:t>
      </w:r>
      <w:r w:rsidRPr="00CC20A1">
        <w:rPr>
          <w:sz w:val="20"/>
          <w:szCs w:val="20"/>
          <w:lang w:val="en-US"/>
        </w:rPr>
        <w:t xml:space="preserve">was purchased </w:t>
      </w:r>
      <w:r>
        <w:rPr>
          <w:sz w:val="20"/>
          <w:szCs w:val="20"/>
          <w:lang w:val="en-US"/>
        </w:rPr>
        <w:t xml:space="preserve">from </w:t>
      </w:r>
      <w:r w:rsidRPr="00BF6991">
        <w:rPr>
          <w:sz w:val="20"/>
          <w:szCs w:val="20"/>
          <w:lang w:val="en-US"/>
        </w:rPr>
        <w:t xml:space="preserve">Invitrogen (Breda, The Netherlands). </w:t>
      </w:r>
    </w:p>
    <w:p w:rsidR="007C0DD2" w:rsidRPr="00E366D4" w:rsidRDefault="007C0DD2" w:rsidP="007C0DD2">
      <w:pPr>
        <w:autoSpaceDE w:val="0"/>
        <w:autoSpaceDN w:val="0"/>
        <w:adjustRightInd w:val="0"/>
        <w:spacing w:line="480" w:lineRule="auto"/>
        <w:jc w:val="both"/>
        <w:rPr>
          <w:sz w:val="20"/>
          <w:szCs w:val="20"/>
          <w:lang w:val="en-GB"/>
        </w:rPr>
      </w:pPr>
      <w:r w:rsidRPr="00BF6991">
        <w:rPr>
          <w:sz w:val="20"/>
          <w:szCs w:val="20"/>
          <w:lang w:val="en-GB"/>
        </w:rPr>
        <w:t>An</w:t>
      </w:r>
      <w:r>
        <w:rPr>
          <w:sz w:val="20"/>
          <w:szCs w:val="20"/>
          <w:lang w:val="en-GB"/>
        </w:rPr>
        <w:t>alysis of activation markers of ECs and platelets</w:t>
      </w:r>
      <w:r w:rsidRPr="00BF6991">
        <w:rPr>
          <w:sz w:val="20"/>
          <w:szCs w:val="20"/>
          <w:lang w:val="en-GB"/>
        </w:rPr>
        <w:t xml:space="preserve">: Capture and detection antibodies against </w:t>
      </w:r>
      <w:r>
        <w:rPr>
          <w:sz w:val="20"/>
          <w:szCs w:val="20"/>
          <w:lang w:val="en-GB"/>
        </w:rPr>
        <w:t>b</w:t>
      </w:r>
      <w:r w:rsidRPr="00BF6991">
        <w:rPr>
          <w:sz w:val="20"/>
          <w:szCs w:val="20"/>
          <w:lang w:val="en-GB"/>
        </w:rPr>
        <w:t>eta</w:t>
      </w:r>
      <w:r>
        <w:rPr>
          <w:sz w:val="20"/>
          <w:szCs w:val="20"/>
          <w:lang w:val="en-GB"/>
        </w:rPr>
        <w:t>-</w:t>
      </w:r>
      <w:proofErr w:type="spellStart"/>
      <w:r>
        <w:rPr>
          <w:sz w:val="20"/>
          <w:szCs w:val="20"/>
          <w:lang w:val="en-GB"/>
        </w:rPr>
        <w:t>thromboglobulin</w:t>
      </w:r>
      <w:proofErr w:type="spellEnd"/>
      <w:r>
        <w:rPr>
          <w:sz w:val="20"/>
          <w:szCs w:val="20"/>
          <w:lang w:val="en-GB"/>
        </w:rPr>
        <w:t xml:space="preserve"> (beta-</w:t>
      </w:r>
      <w:r w:rsidRPr="00BF6991">
        <w:rPr>
          <w:sz w:val="20"/>
          <w:szCs w:val="20"/>
          <w:lang w:val="en-GB"/>
        </w:rPr>
        <w:t>TG</w:t>
      </w:r>
      <w:r>
        <w:rPr>
          <w:sz w:val="20"/>
          <w:szCs w:val="20"/>
          <w:lang w:val="en-GB"/>
        </w:rPr>
        <w:t>)</w:t>
      </w:r>
      <w:r w:rsidRPr="00BF6991">
        <w:rPr>
          <w:sz w:val="20"/>
          <w:szCs w:val="20"/>
          <w:lang w:val="en-GB"/>
        </w:rPr>
        <w:t xml:space="preserve"> (NAP-2) (MA</w:t>
      </w:r>
      <w:r>
        <w:rPr>
          <w:sz w:val="20"/>
          <w:szCs w:val="20"/>
          <w:lang w:val="en-GB"/>
        </w:rPr>
        <w:t>B</w:t>
      </w:r>
      <w:r w:rsidRPr="00BF6991">
        <w:rPr>
          <w:sz w:val="20"/>
          <w:szCs w:val="20"/>
          <w:lang w:val="en-GB"/>
        </w:rPr>
        <w:t>393, BAF393), P-selectin (DuosetDy137 mouse anti-human P-selectin and biotinylated sheep anti-human P-selectin)</w:t>
      </w:r>
      <w:r>
        <w:rPr>
          <w:sz w:val="20"/>
          <w:szCs w:val="20"/>
          <w:lang w:val="en-GB"/>
        </w:rPr>
        <w:t xml:space="preserve">, </w:t>
      </w:r>
      <w:r w:rsidRPr="00BF6991">
        <w:rPr>
          <w:sz w:val="20"/>
          <w:szCs w:val="20"/>
          <w:lang w:val="en-GB"/>
        </w:rPr>
        <w:t>R</w:t>
      </w:r>
      <w:r>
        <w:rPr>
          <w:sz w:val="20"/>
          <w:szCs w:val="20"/>
          <w:lang w:val="en-GB"/>
        </w:rPr>
        <w:t>ANTES</w:t>
      </w:r>
      <w:r w:rsidRPr="00BF6991">
        <w:rPr>
          <w:sz w:val="20"/>
          <w:szCs w:val="20"/>
          <w:lang w:val="en-GB"/>
        </w:rPr>
        <w:t xml:space="preserve"> (CCL5) (MAB278, AB-278-NA) </w:t>
      </w:r>
      <w:r>
        <w:rPr>
          <w:sz w:val="20"/>
          <w:szCs w:val="20"/>
          <w:lang w:val="en-GB"/>
        </w:rPr>
        <w:t xml:space="preserve">and </w:t>
      </w:r>
      <w:proofErr w:type="spellStart"/>
      <w:r>
        <w:rPr>
          <w:sz w:val="20"/>
          <w:szCs w:val="20"/>
          <w:lang w:val="en-GB"/>
        </w:rPr>
        <w:t>osteoprotegerin</w:t>
      </w:r>
      <w:proofErr w:type="spellEnd"/>
      <w:r>
        <w:rPr>
          <w:sz w:val="20"/>
          <w:szCs w:val="20"/>
          <w:lang w:val="en-GB"/>
        </w:rPr>
        <w:t xml:space="preserve"> (</w:t>
      </w:r>
      <w:proofErr w:type="spellStart"/>
      <w:r>
        <w:rPr>
          <w:sz w:val="20"/>
          <w:szCs w:val="20"/>
          <w:lang w:val="en-GB"/>
        </w:rPr>
        <w:t>OPG</w:t>
      </w:r>
      <w:proofErr w:type="spellEnd"/>
      <w:r>
        <w:rPr>
          <w:sz w:val="20"/>
          <w:szCs w:val="20"/>
          <w:lang w:val="en-GB"/>
        </w:rPr>
        <w:t xml:space="preserve">) (MAB8051, BAF805) </w:t>
      </w:r>
      <w:r w:rsidRPr="00BF6991">
        <w:rPr>
          <w:sz w:val="20"/>
          <w:szCs w:val="20"/>
          <w:lang w:val="en-GB"/>
        </w:rPr>
        <w:t>were obtained from R&amp;D systems (Abing</w:t>
      </w:r>
      <w:r>
        <w:rPr>
          <w:sz w:val="20"/>
          <w:szCs w:val="20"/>
          <w:lang w:val="en-GB"/>
        </w:rPr>
        <w:t>d</w:t>
      </w:r>
      <w:r w:rsidRPr="00BF6991">
        <w:rPr>
          <w:sz w:val="20"/>
          <w:szCs w:val="20"/>
          <w:lang w:val="en-GB"/>
        </w:rPr>
        <w:t>on, United Kingdom)</w:t>
      </w:r>
      <w:r>
        <w:rPr>
          <w:sz w:val="20"/>
          <w:szCs w:val="20"/>
          <w:lang w:val="en-GB"/>
        </w:rPr>
        <w:t xml:space="preserve"> and those</w:t>
      </w:r>
      <w:r w:rsidRPr="00E366D4">
        <w:rPr>
          <w:sz w:val="20"/>
          <w:szCs w:val="20"/>
          <w:lang w:val="en-GB"/>
        </w:rPr>
        <w:t xml:space="preserve"> against </w:t>
      </w:r>
      <w:r w:rsidRPr="0063368C">
        <w:rPr>
          <w:sz w:val="20"/>
          <w:szCs w:val="20"/>
          <w:lang w:val="en-US"/>
        </w:rPr>
        <w:t xml:space="preserve">von </w:t>
      </w:r>
      <w:proofErr w:type="spellStart"/>
      <w:r w:rsidRPr="0063368C">
        <w:rPr>
          <w:sz w:val="20"/>
          <w:szCs w:val="20"/>
          <w:lang w:val="en-US"/>
        </w:rPr>
        <w:t>Willebrand</w:t>
      </w:r>
      <w:proofErr w:type="spellEnd"/>
      <w:r w:rsidRPr="0063368C">
        <w:rPr>
          <w:sz w:val="20"/>
          <w:szCs w:val="20"/>
          <w:lang w:val="en-US"/>
        </w:rPr>
        <w:t xml:space="preserve"> factor </w:t>
      </w:r>
      <w:r>
        <w:rPr>
          <w:sz w:val="20"/>
          <w:szCs w:val="20"/>
          <w:lang w:val="en-US"/>
        </w:rPr>
        <w:t>(</w:t>
      </w:r>
      <w:proofErr w:type="spellStart"/>
      <w:r w:rsidRPr="00E366D4">
        <w:rPr>
          <w:sz w:val="20"/>
          <w:szCs w:val="20"/>
          <w:lang w:val="en-GB"/>
        </w:rPr>
        <w:t>vWF</w:t>
      </w:r>
      <w:proofErr w:type="spellEnd"/>
      <w:r>
        <w:rPr>
          <w:sz w:val="20"/>
          <w:szCs w:val="20"/>
          <w:lang w:val="en-GB"/>
        </w:rPr>
        <w:t>)</w:t>
      </w:r>
      <w:r w:rsidRPr="004F7060">
        <w:rPr>
          <w:sz w:val="20"/>
          <w:szCs w:val="20"/>
          <w:lang w:val="en-GB"/>
        </w:rPr>
        <w:t xml:space="preserve"> (A0082, P0226), and </w:t>
      </w:r>
      <w:r>
        <w:rPr>
          <w:sz w:val="20"/>
          <w:szCs w:val="20"/>
          <w:lang w:val="en-GB"/>
        </w:rPr>
        <w:t>s</w:t>
      </w:r>
      <w:r w:rsidRPr="004F7060">
        <w:rPr>
          <w:sz w:val="20"/>
          <w:szCs w:val="20"/>
          <w:lang w:val="en-GB"/>
        </w:rPr>
        <w:t xml:space="preserve">treptavidin-HRP (P0449) were </w:t>
      </w:r>
      <w:r>
        <w:rPr>
          <w:sz w:val="20"/>
          <w:szCs w:val="20"/>
          <w:lang w:val="en-GB"/>
        </w:rPr>
        <w:t>purchased from</w:t>
      </w:r>
      <w:r w:rsidRPr="004F7060">
        <w:rPr>
          <w:sz w:val="20"/>
          <w:szCs w:val="20"/>
          <w:lang w:val="en-GB"/>
        </w:rPr>
        <w:t xml:space="preserve"> DAKO </w:t>
      </w:r>
      <w:r w:rsidRPr="002F260F">
        <w:rPr>
          <w:sz w:val="20"/>
          <w:szCs w:val="20"/>
          <w:lang w:val="en-GB"/>
        </w:rPr>
        <w:t>(</w:t>
      </w:r>
      <w:proofErr w:type="spellStart"/>
      <w:r w:rsidRPr="002F260F">
        <w:rPr>
          <w:sz w:val="20"/>
          <w:szCs w:val="20"/>
          <w:lang w:val="en-GB"/>
        </w:rPr>
        <w:t>Glostrup</w:t>
      </w:r>
      <w:proofErr w:type="spellEnd"/>
      <w:r w:rsidRPr="002F260F">
        <w:rPr>
          <w:sz w:val="20"/>
          <w:szCs w:val="20"/>
          <w:lang w:val="en-GB"/>
        </w:rPr>
        <w:t xml:space="preserve">, </w:t>
      </w:r>
      <w:r w:rsidRPr="00797D29">
        <w:rPr>
          <w:sz w:val="20"/>
          <w:szCs w:val="20"/>
          <w:lang w:val="en-GB"/>
        </w:rPr>
        <w:t>Denmark)</w:t>
      </w:r>
      <w:r w:rsidRPr="00961D2D">
        <w:rPr>
          <w:sz w:val="20"/>
          <w:szCs w:val="20"/>
          <w:lang w:val="en-GB"/>
        </w:rPr>
        <w:t>.</w:t>
      </w:r>
      <w:r w:rsidRPr="00E366D4">
        <w:rPr>
          <w:sz w:val="20"/>
          <w:szCs w:val="20"/>
          <w:lang w:val="en-GB"/>
        </w:rPr>
        <w:t xml:space="preserve"> </w:t>
      </w:r>
      <w:proofErr w:type="spellStart"/>
      <w:r w:rsidRPr="00E366D4">
        <w:rPr>
          <w:sz w:val="20"/>
          <w:szCs w:val="20"/>
          <w:lang w:val="en-GB"/>
        </w:rPr>
        <w:t>Supersignal</w:t>
      </w:r>
      <w:proofErr w:type="spellEnd"/>
      <w:r w:rsidRPr="00E366D4">
        <w:rPr>
          <w:sz w:val="20"/>
          <w:szCs w:val="20"/>
          <w:lang w:val="en-GB"/>
        </w:rPr>
        <w:t xml:space="preserve"> West pico chemiluminescent substrate </w:t>
      </w:r>
      <w:r w:rsidRPr="00567752">
        <w:rPr>
          <w:sz w:val="20"/>
          <w:szCs w:val="20"/>
          <w:lang w:val="en-GB"/>
        </w:rPr>
        <w:t>was purchased from</w:t>
      </w:r>
      <w:r w:rsidRPr="00E366D4">
        <w:rPr>
          <w:sz w:val="20"/>
          <w:szCs w:val="20"/>
          <w:lang w:val="en-GB"/>
        </w:rPr>
        <w:t xml:space="preserve"> Thermo Scientific (</w:t>
      </w:r>
      <w:r>
        <w:rPr>
          <w:sz w:val="20"/>
          <w:szCs w:val="20"/>
          <w:lang w:val="en-GB"/>
        </w:rPr>
        <w:t>Waltham, MA, USA</w:t>
      </w:r>
      <w:r w:rsidRPr="00E366D4">
        <w:rPr>
          <w:sz w:val="20"/>
          <w:szCs w:val="20"/>
          <w:lang w:val="en-GB"/>
        </w:rPr>
        <w:t>). Phosphate buffered salt pH 7.4 (PBS) was produced in-house by the pharmacy department.</w:t>
      </w:r>
    </w:p>
    <w:p w:rsidR="007C0DD2" w:rsidRDefault="007C0DD2" w:rsidP="007C0DD2">
      <w:pPr>
        <w:autoSpaceDE w:val="0"/>
        <w:autoSpaceDN w:val="0"/>
        <w:adjustRightInd w:val="0"/>
        <w:spacing w:line="480" w:lineRule="auto"/>
        <w:jc w:val="both"/>
        <w:rPr>
          <w:sz w:val="20"/>
          <w:szCs w:val="20"/>
          <w:lang/>
        </w:rPr>
      </w:pPr>
      <w:r w:rsidRPr="00E366D4">
        <w:rPr>
          <w:sz w:val="20"/>
          <w:szCs w:val="20"/>
          <w:lang w:val="en-US"/>
        </w:rPr>
        <w:t>VEGF analysis:</w:t>
      </w:r>
      <w:r w:rsidRPr="00E366D4">
        <w:rPr>
          <w:sz w:val="20"/>
          <w:szCs w:val="20"/>
          <w:lang w:val="en-GB"/>
        </w:rPr>
        <w:t xml:space="preserve"> R&amp;D ELISA Kit was ordered at </w:t>
      </w:r>
      <w:r w:rsidRPr="00E366D4">
        <w:rPr>
          <w:sz w:val="20"/>
          <w:szCs w:val="20"/>
          <w:lang/>
        </w:rPr>
        <w:t>R&amp;D Systems (</w:t>
      </w:r>
      <w:r>
        <w:rPr>
          <w:sz w:val="20"/>
          <w:szCs w:val="20"/>
          <w:lang/>
        </w:rPr>
        <w:t>Abingdon, United Kingdom</w:t>
      </w:r>
      <w:r w:rsidRPr="007F71AF">
        <w:rPr>
          <w:sz w:val="20"/>
          <w:szCs w:val="20"/>
          <w:lang/>
        </w:rPr>
        <w:t>)</w:t>
      </w:r>
      <w:r w:rsidRPr="007F71AF">
        <w:rPr>
          <w:sz w:val="20"/>
          <w:szCs w:val="20"/>
          <w:lang w:val="en-GB"/>
        </w:rPr>
        <w:t>,</w:t>
      </w:r>
      <w:r w:rsidRPr="00E366D4">
        <w:rPr>
          <w:sz w:val="20"/>
          <w:szCs w:val="20"/>
          <w:lang w:val="en-GB"/>
        </w:rPr>
        <w:t xml:space="preserve"> Mammalian Protein Extraction Reagent (M</w:t>
      </w:r>
      <w:r>
        <w:rPr>
          <w:sz w:val="20"/>
          <w:szCs w:val="20"/>
          <w:lang w:val="en-GB"/>
        </w:rPr>
        <w:t>-</w:t>
      </w:r>
      <w:r w:rsidRPr="00E366D4">
        <w:rPr>
          <w:sz w:val="20"/>
          <w:szCs w:val="20"/>
          <w:lang w:val="en-GB"/>
        </w:rPr>
        <w:t xml:space="preserve">PER) lysis buffer and the Micro BCA Kit </w:t>
      </w:r>
      <w:r w:rsidRPr="00567752">
        <w:rPr>
          <w:sz w:val="20"/>
          <w:szCs w:val="20"/>
          <w:lang w:val="en-GB"/>
        </w:rPr>
        <w:t xml:space="preserve">were obtained from </w:t>
      </w:r>
      <w:r w:rsidRPr="00E366D4">
        <w:rPr>
          <w:sz w:val="20"/>
          <w:szCs w:val="20"/>
          <w:lang/>
        </w:rPr>
        <w:t xml:space="preserve">Thermo Fischer Scientific (Rockford, IL, USA). </w:t>
      </w:r>
    </w:p>
    <w:p w:rsidR="00D733BE" w:rsidRDefault="00D733BE" w:rsidP="007C0DD2">
      <w:pPr>
        <w:autoSpaceDE w:val="0"/>
        <w:autoSpaceDN w:val="0"/>
        <w:adjustRightInd w:val="0"/>
        <w:spacing w:line="480" w:lineRule="auto"/>
        <w:jc w:val="both"/>
        <w:rPr>
          <w:sz w:val="20"/>
          <w:szCs w:val="20"/>
          <w:lang/>
        </w:rPr>
      </w:pPr>
    </w:p>
    <w:p w:rsidR="007C0DD2" w:rsidRPr="002921FB" w:rsidRDefault="007C0DD2" w:rsidP="007C0DD2">
      <w:pPr>
        <w:spacing w:line="480" w:lineRule="auto"/>
        <w:jc w:val="both"/>
        <w:rPr>
          <w:b/>
          <w:sz w:val="20"/>
          <w:szCs w:val="20"/>
          <w:lang w:val="en-US"/>
        </w:rPr>
      </w:pPr>
      <w:r w:rsidRPr="002921FB">
        <w:rPr>
          <w:b/>
          <w:sz w:val="20"/>
          <w:szCs w:val="20"/>
          <w:lang w:val="en-US"/>
        </w:rPr>
        <w:t>Healthy volunteers</w:t>
      </w:r>
      <w:r>
        <w:rPr>
          <w:b/>
          <w:sz w:val="20"/>
          <w:szCs w:val="20"/>
          <w:lang w:val="en-US"/>
        </w:rPr>
        <w:t>: isolation of platelets</w:t>
      </w:r>
    </w:p>
    <w:p w:rsidR="007C0DD2" w:rsidRDefault="007C0DD2" w:rsidP="007C0DD2">
      <w:pPr>
        <w:autoSpaceDE w:val="0"/>
        <w:autoSpaceDN w:val="0"/>
        <w:adjustRightInd w:val="0"/>
        <w:spacing w:line="480" w:lineRule="auto"/>
        <w:jc w:val="both"/>
        <w:rPr>
          <w:sz w:val="20"/>
          <w:szCs w:val="20"/>
          <w:lang w:val="en-US"/>
        </w:rPr>
      </w:pPr>
      <w:r>
        <w:rPr>
          <w:sz w:val="20"/>
          <w:szCs w:val="20"/>
          <w:lang w:val="en-US"/>
        </w:rPr>
        <w:t>Informed consent was obtained before blood collection. H</w:t>
      </w:r>
      <w:r w:rsidRPr="0063368C">
        <w:rPr>
          <w:sz w:val="20"/>
          <w:szCs w:val="20"/>
          <w:lang w:val="en-US"/>
        </w:rPr>
        <w:t>ealthy volunteers</w:t>
      </w:r>
      <w:r>
        <w:rPr>
          <w:sz w:val="20"/>
          <w:szCs w:val="20"/>
          <w:lang w:val="en-US"/>
        </w:rPr>
        <w:t xml:space="preserve"> did not take any medication in the prior ten days. F</w:t>
      </w:r>
      <w:r w:rsidRPr="0063368C">
        <w:rPr>
          <w:sz w:val="20"/>
          <w:szCs w:val="20"/>
          <w:lang w:val="en-US"/>
        </w:rPr>
        <w:t>reshly drawn blood was collected by free-flow in</w:t>
      </w:r>
      <w:r>
        <w:rPr>
          <w:sz w:val="20"/>
          <w:szCs w:val="20"/>
          <w:lang w:val="en-US"/>
        </w:rPr>
        <w:t>to</w:t>
      </w:r>
      <w:r w:rsidRPr="0063368C">
        <w:rPr>
          <w:sz w:val="20"/>
          <w:szCs w:val="20"/>
          <w:lang w:val="en-US"/>
        </w:rPr>
        <w:t xml:space="preserve"> 1/10 volume of 130mM trisodium citrate. </w:t>
      </w:r>
      <w:r>
        <w:rPr>
          <w:sz w:val="20"/>
          <w:szCs w:val="20"/>
          <w:lang w:val="en-US"/>
        </w:rPr>
        <w:t>Platelet rich plasma (</w:t>
      </w:r>
      <w:r w:rsidRPr="0063368C">
        <w:rPr>
          <w:sz w:val="20"/>
          <w:szCs w:val="20"/>
          <w:lang w:val="en-US"/>
        </w:rPr>
        <w:t>PRP</w:t>
      </w:r>
      <w:r>
        <w:rPr>
          <w:sz w:val="20"/>
          <w:szCs w:val="20"/>
          <w:lang w:val="en-US"/>
        </w:rPr>
        <w:t>)</w:t>
      </w:r>
      <w:r w:rsidRPr="0063368C">
        <w:rPr>
          <w:sz w:val="20"/>
          <w:szCs w:val="20"/>
          <w:lang w:val="en-US"/>
        </w:rPr>
        <w:t xml:space="preserve"> was prepared by centrifugation (156x </w:t>
      </w:r>
      <w:r w:rsidRPr="0063368C">
        <w:rPr>
          <w:i/>
          <w:sz w:val="20"/>
          <w:szCs w:val="20"/>
          <w:lang w:val="en-US"/>
        </w:rPr>
        <w:t>g</w:t>
      </w:r>
      <w:r w:rsidRPr="0063368C">
        <w:rPr>
          <w:sz w:val="20"/>
          <w:szCs w:val="20"/>
          <w:lang w:val="en-US"/>
        </w:rPr>
        <w:t xml:space="preserve">, 15 min, </w:t>
      </w:r>
      <w:proofErr w:type="gramStart"/>
      <w:r w:rsidRPr="0063368C">
        <w:rPr>
          <w:sz w:val="20"/>
          <w:szCs w:val="20"/>
          <w:lang w:val="en-US"/>
        </w:rPr>
        <w:t>20</w:t>
      </w:r>
      <w:proofErr w:type="gramEnd"/>
      <w:r w:rsidRPr="0063368C">
        <w:rPr>
          <w:sz w:val="20"/>
          <w:szCs w:val="20"/>
          <w:lang w:val="en-US"/>
        </w:rPr>
        <w:t xml:space="preserve">°C). To prevent platelet activation during further centrifugation the pH of PRP was lowered to 6.5 by addition of 0.1 </w:t>
      </w:r>
      <w:proofErr w:type="gramStart"/>
      <w:r w:rsidRPr="0063368C">
        <w:rPr>
          <w:sz w:val="20"/>
          <w:szCs w:val="20"/>
          <w:lang w:val="en-US"/>
        </w:rPr>
        <w:t>volume</w:t>
      </w:r>
      <w:proofErr w:type="gramEnd"/>
      <w:r w:rsidRPr="0063368C">
        <w:rPr>
          <w:sz w:val="20"/>
          <w:szCs w:val="20"/>
          <w:lang w:val="en-US"/>
        </w:rPr>
        <w:t xml:space="preserve"> ACD (2.5% trisodium citrate, 1.5% citric acid, 2% D-glucose). A platelet pellet was obtained by centrifugation (330 x </w:t>
      </w:r>
      <w:r w:rsidRPr="0063368C">
        <w:rPr>
          <w:i/>
          <w:sz w:val="20"/>
          <w:szCs w:val="20"/>
          <w:lang w:val="en-US"/>
        </w:rPr>
        <w:t>g</w:t>
      </w:r>
      <w:r w:rsidRPr="0063368C">
        <w:rPr>
          <w:sz w:val="20"/>
          <w:szCs w:val="20"/>
          <w:lang w:val="en-US"/>
        </w:rPr>
        <w:t xml:space="preserve">, 15 min, </w:t>
      </w:r>
      <w:proofErr w:type="gramStart"/>
      <w:r w:rsidRPr="0063368C">
        <w:rPr>
          <w:sz w:val="20"/>
          <w:szCs w:val="20"/>
          <w:lang w:val="en-US"/>
        </w:rPr>
        <w:t>20</w:t>
      </w:r>
      <w:proofErr w:type="gramEnd"/>
      <w:r w:rsidRPr="0063368C">
        <w:rPr>
          <w:sz w:val="20"/>
          <w:szCs w:val="20"/>
          <w:lang w:val="en-US"/>
        </w:rPr>
        <w:t xml:space="preserve">°C). The pellet was </w:t>
      </w:r>
      <w:proofErr w:type="spellStart"/>
      <w:r w:rsidRPr="0063368C">
        <w:rPr>
          <w:sz w:val="20"/>
          <w:szCs w:val="20"/>
          <w:lang w:val="en-US"/>
        </w:rPr>
        <w:t>resuspended</w:t>
      </w:r>
      <w:proofErr w:type="spellEnd"/>
      <w:r w:rsidRPr="0063368C">
        <w:rPr>
          <w:sz w:val="20"/>
          <w:szCs w:val="20"/>
          <w:lang w:val="en-US"/>
        </w:rPr>
        <w:t xml:space="preserve"> in Hepes-Tyrode buffer (0.145mM </w:t>
      </w:r>
      <w:proofErr w:type="spellStart"/>
      <w:r w:rsidRPr="0063368C">
        <w:rPr>
          <w:sz w:val="20"/>
          <w:szCs w:val="20"/>
          <w:lang w:val="en-US"/>
        </w:rPr>
        <w:t>NaCl</w:t>
      </w:r>
      <w:proofErr w:type="spellEnd"/>
      <w:r w:rsidRPr="0063368C">
        <w:rPr>
          <w:sz w:val="20"/>
          <w:szCs w:val="20"/>
          <w:lang w:val="en-US"/>
        </w:rPr>
        <w:t xml:space="preserve">, </w:t>
      </w:r>
      <w:proofErr w:type="spellStart"/>
      <w:r w:rsidRPr="0063368C">
        <w:rPr>
          <w:sz w:val="20"/>
          <w:szCs w:val="20"/>
          <w:lang w:val="en-US"/>
        </w:rPr>
        <w:t>5mM</w:t>
      </w:r>
      <w:proofErr w:type="spellEnd"/>
      <w:r w:rsidRPr="0063368C">
        <w:rPr>
          <w:sz w:val="20"/>
          <w:szCs w:val="20"/>
          <w:lang w:val="en-US"/>
        </w:rPr>
        <w:t xml:space="preserve"> </w:t>
      </w:r>
      <w:proofErr w:type="spellStart"/>
      <w:r w:rsidRPr="0063368C">
        <w:rPr>
          <w:sz w:val="20"/>
          <w:szCs w:val="20"/>
          <w:lang w:val="en-US"/>
        </w:rPr>
        <w:t>KCl</w:t>
      </w:r>
      <w:proofErr w:type="spellEnd"/>
      <w:r w:rsidRPr="0063368C">
        <w:rPr>
          <w:sz w:val="20"/>
          <w:szCs w:val="20"/>
          <w:lang w:val="en-US"/>
        </w:rPr>
        <w:t xml:space="preserve">, 0.5mM Na2HPO4, 1mM MgSO4, 10mM Hepes, </w:t>
      </w:r>
      <w:proofErr w:type="spellStart"/>
      <w:proofErr w:type="gramStart"/>
      <w:r w:rsidRPr="0063368C">
        <w:rPr>
          <w:sz w:val="20"/>
          <w:szCs w:val="20"/>
          <w:lang w:val="en-US"/>
        </w:rPr>
        <w:t>5mM</w:t>
      </w:r>
      <w:proofErr w:type="spellEnd"/>
      <w:proofErr w:type="gramEnd"/>
      <w:r w:rsidRPr="0063368C">
        <w:rPr>
          <w:sz w:val="20"/>
          <w:szCs w:val="20"/>
          <w:lang w:val="en-US"/>
        </w:rPr>
        <w:t xml:space="preserve"> D-glucose, pH 6.5). To prevent aggregation prostacyclin (PGI2) was added (final concentration 10ng/m</w:t>
      </w:r>
      <w:r>
        <w:rPr>
          <w:sz w:val="20"/>
          <w:szCs w:val="20"/>
          <w:lang w:val="en-US"/>
        </w:rPr>
        <w:t>l</w:t>
      </w:r>
      <w:r w:rsidRPr="0063368C">
        <w:rPr>
          <w:sz w:val="20"/>
          <w:szCs w:val="20"/>
          <w:lang w:val="en-US"/>
        </w:rPr>
        <w:t xml:space="preserve">) and platelets were washed again by centrifugation (330x </w:t>
      </w:r>
      <w:r w:rsidRPr="0063368C">
        <w:rPr>
          <w:i/>
          <w:sz w:val="20"/>
          <w:szCs w:val="20"/>
          <w:lang w:val="en-US"/>
        </w:rPr>
        <w:t>g</w:t>
      </w:r>
      <w:r w:rsidRPr="0063368C">
        <w:rPr>
          <w:sz w:val="20"/>
          <w:szCs w:val="20"/>
          <w:lang w:val="en-US"/>
        </w:rPr>
        <w:t xml:space="preserve">, 15 min, </w:t>
      </w:r>
      <w:proofErr w:type="gramStart"/>
      <w:r w:rsidRPr="0063368C">
        <w:rPr>
          <w:sz w:val="20"/>
          <w:szCs w:val="20"/>
          <w:lang w:val="en-US"/>
        </w:rPr>
        <w:t>20</w:t>
      </w:r>
      <w:proofErr w:type="gramEnd"/>
      <w:r w:rsidRPr="0063368C">
        <w:rPr>
          <w:sz w:val="20"/>
          <w:szCs w:val="20"/>
          <w:lang w:val="en-US"/>
        </w:rPr>
        <w:t xml:space="preserve">°C). The pellet was </w:t>
      </w:r>
      <w:proofErr w:type="spellStart"/>
      <w:r w:rsidRPr="0063368C">
        <w:rPr>
          <w:sz w:val="20"/>
          <w:szCs w:val="20"/>
          <w:lang w:val="en-US"/>
        </w:rPr>
        <w:t>resuspended</w:t>
      </w:r>
      <w:proofErr w:type="spellEnd"/>
      <w:r w:rsidRPr="0063368C">
        <w:rPr>
          <w:sz w:val="20"/>
          <w:szCs w:val="20"/>
          <w:lang w:val="en-US"/>
        </w:rPr>
        <w:t xml:space="preserve"> in Hepes-Tyrode buffer pH 7.2 to a final concentration of 2x10</w:t>
      </w:r>
      <w:r w:rsidRPr="0063368C">
        <w:rPr>
          <w:sz w:val="20"/>
          <w:szCs w:val="20"/>
          <w:vertAlign w:val="superscript"/>
          <w:lang w:val="en-US"/>
        </w:rPr>
        <w:t>11</w:t>
      </w:r>
      <w:r w:rsidRPr="0063368C">
        <w:rPr>
          <w:sz w:val="20"/>
          <w:szCs w:val="20"/>
          <w:lang w:val="en-US"/>
        </w:rPr>
        <w:t>platelets/L. The washed platelets were left at room temperature for thirty minutes to achieve a resting state</w:t>
      </w:r>
      <w:r>
        <w:rPr>
          <w:sz w:val="20"/>
          <w:szCs w:val="20"/>
          <w:lang w:val="en-US"/>
        </w:rPr>
        <w:t xml:space="preserve"> before examining </w:t>
      </w:r>
      <w:r w:rsidR="00F40095">
        <w:rPr>
          <w:sz w:val="20"/>
          <w:szCs w:val="20"/>
          <w:lang w:val="en-US"/>
        </w:rPr>
        <w:t>platelet function</w:t>
      </w:r>
      <w:r w:rsidRPr="0063368C">
        <w:rPr>
          <w:sz w:val="20"/>
          <w:szCs w:val="20"/>
          <w:lang w:val="en-US"/>
        </w:rPr>
        <w:t>.</w:t>
      </w:r>
    </w:p>
    <w:p w:rsidR="00795887" w:rsidRPr="0063368C" w:rsidRDefault="00795887" w:rsidP="007C0DD2">
      <w:pPr>
        <w:autoSpaceDE w:val="0"/>
        <w:autoSpaceDN w:val="0"/>
        <w:adjustRightInd w:val="0"/>
        <w:spacing w:line="480" w:lineRule="auto"/>
        <w:jc w:val="both"/>
        <w:rPr>
          <w:sz w:val="20"/>
          <w:szCs w:val="20"/>
          <w:lang w:val="en-US"/>
        </w:rPr>
      </w:pPr>
    </w:p>
    <w:p w:rsidR="007C0DD2" w:rsidRDefault="004E4545" w:rsidP="007C0DD2">
      <w:pPr>
        <w:spacing w:line="480" w:lineRule="auto"/>
        <w:jc w:val="both"/>
        <w:rPr>
          <w:b/>
          <w:sz w:val="20"/>
          <w:szCs w:val="20"/>
          <w:lang w:val="en-US"/>
        </w:rPr>
      </w:pPr>
      <w:r>
        <w:rPr>
          <w:b/>
          <w:sz w:val="20"/>
          <w:szCs w:val="20"/>
          <w:lang w:val="en-US"/>
        </w:rPr>
        <w:lastRenderedPageBreak/>
        <w:t>Patients</w:t>
      </w:r>
    </w:p>
    <w:p w:rsidR="001369B1" w:rsidRDefault="001369B1" w:rsidP="001369B1">
      <w:pPr>
        <w:spacing w:line="480" w:lineRule="auto"/>
        <w:jc w:val="both"/>
        <w:rPr>
          <w:sz w:val="20"/>
          <w:szCs w:val="20"/>
          <w:lang w:val="en-US"/>
        </w:rPr>
      </w:pPr>
      <w:r>
        <w:rPr>
          <w:sz w:val="20"/>
          <w:szCs w:val="20"/>
          <w:lang w:val="en-US"/>
        </w:rPr>
        <w:t xml:space="preserve">In patients treated with </w:t>
      </w:r>
      <w:proofErr w:type="spellStart"/>
      <w:r>
        <w:rPr>
          <w:sz w:val="20"/>
          <w:szCs w:val="20"/>
          <w:lang w:val="en-US"/>
        </w:rPr>
        <w:t>sunitinib</w:t>
      </w:r>
      <w:proofErr w:type="spellEnd"/>
      <w:r>
        <w:rPr>
          <w:sz w:val="20"/>
          <w:szCs w:val="20"/>
          <w:lang w:val="en-US"/>
        </w:rPr>
        <w:t xml:space="preserve"> p</w:t>
      </w:r>
      <w:r w:rsidRPr="0063368C">
        <w:rPr>
          <w:sz w:val="20"/>
          <w:szCs w:val="20"/>
          <w:lang w:val="en-US"/>
        </w:rPr>
        <w:t xml:space="preserve">lasma was obtained by centrifugation of </w:t>
      </w:r>
      <w:r w:rsidR="00F40095">
        <w:rPr>
          <w:sz w:val="20"/>
          <w:szCs w:val="20"/>
          <w:lang w:val="en-US"/>
        </w:rPr>
        <w:t>a sodium citrate vacutainer</w:t>
      </w:r>
      <w:r w:rsidRPr="0063368C">
        <w:rPr>
          <w:sz w:val="20"/>
          <w:szCs w:val="20"/>
          <w:lang w:val="en-US"/>
        </w:rPr>
        <w:t xml:space="preserve"> </w:t>
      </w:r>
      <w:r w:rsidRPr="0063368C">
        <w:rPr>
          <w:bCs/>
          <w:iCs/>
          <w:color w:val="000000"/>
          <w:sz w:val="20"/>
          <w:szCs w:val="20"/>
          <w:lang w:val="en-US"/>
        </w:rPr>
        <w:t xml:space="preserve">(final conc. 3.2%) </w:t>
      </w:r>
      <w:r w:rsidRPr="0063368C">
        <w:rPr>
          <w:sz w:val="20"/>
          <w:szCs w:val="20"/>
          <w:lang w:val="en-US"/>
        </w:rPr>
        <w:t xml:space="preserve">at 800x </w:t>
      </w:r>
      <w:r w:rsidRPr="0063368C">
        <w:rPr>
          <w:i/>
          <w:sz w:val="20"/>
          <w:szCs w:val="20"/>
          <w:lang w:val="en-US"/>
        </w:rPr>
        <w:t>g</w:t>
      </w:r>
      <w:r w:rsidRPr="0063368C">
        <w:rPr>
          <w:sz w:val="20"/>
          <w:szCs w:val="20"/>
          <w:lang w:val="en-US"/>
        </w:rPr>
        <w:t xml:space="preserve"> for 15 min</w:t>
      </w:r>
      <w:r>
        <w:rPr>
          <w:sz w:val="20"/>
          <w:szCs w:val="20"/>
          <w:lang w:val="en-US"/>
        </w:rPr>
        <w:t>utes</w:t>
      </w:r>
      <w:r w:rsidRPr="0063368C">
        <w:rPr>
          <w:sz w:val="20"/>
          <w:szCs w:val="20"/>
          <w:lang w:val="en-US"/>
        </w:rPr>
        <w:t xml:space="preserve"> at 20°C</w:t>
      </w:r>
      <w:r>
        <w:rPr>
          <w:sz w:val="20"/>
          <w:szCs w:val="20"/>
          <w:lang w:val="en-US"/>
        </w:rPr>
        <w:t>,</w:t>
      </w:r>
      <w:r w:rsidRPr="0063368C">
        <w:rPr>
          <w:sz w:val="20"/>
          <w:szCs w:val="20"/>
          <w:lang w:val="en-US"/>
        </w:rPr>
        <w:t xml:space="preserve"> with subsequent centrifugation of the </w:t>
      </w:r>
      <w:r>
        <w:rPr>
          <w:sz w:val="20"/>
          <w:szCs w:val="20"/>
          <w:lang w:val="en-US"/>
        </w:rPr>
        <w:t>plasma</w:t>
      </w:r>
      <w:r w:rsidRPr="0063368C">
        <w:rPr>
          <w:sz w:val="20"/>
          <w:szCs w:val="20"/>
          <w:lang w:val="en-US"/>
        </w:rPr>
        <w:t xml:space="preserve"> at 2400x </w:t>
      </w:r>
      <w:r w:rsidRPr="0063368C">
        <w:rPr>
          <w:i/>
          <w:sz w:val="20"/>
          <w:szCs w:val="20"/>
          <w:lang w:val="en-US"/>
        </w:rPr>
        <w:t xml:space="preserve">g </w:t>
      </w:r>
      <w:r w:rsidRPr="0063368C">
        <w:rPr>
          <w:sz w:val="20"/>
          <w:szCs w:val="20"/>
          <w:lang w:val="en-US"/>
        </w:rPr>
        <w:t>for 10 min.</w:t>
      </w:r>
      <w:r w:rsidRPr="0063368C">
        <w:rPr>
          <w:bCs/>
          <w:iCs/>
          <w:color w:val="000000"/>
          <w:sz w:val="20"/>
          <w:szCs w:val="20"/>
          <w:lang w:val="en-US"/>
        </w:rPr>
        <w:t xml:space="preserve"> </w:t>
      </w:r>
      <w:r w:rsidRPr="0063368C">
        <w:rPr>
          <w:sz w:val="20"/>
          <w:szCs w:val="20"/>
          <w:lang w:val="en-US"/>
        </w:rPr>
        <w:t xml:space="preserve">Serum was obtained </w:t>
      </w:r>
      <w:r>
        <w:rPr>
          <w:sz w:val="20"/>
          <w:szCs w:val="20"/>
          <w:lang w:val="en-US"/>
        </w:rPr>
        <w:t>by centrifuga</w:t>
      </w:r>
      <w:r w:rsidR="002D21FB">
        <w:rPr>
          <w:sz w:val="20"/>
          <w:szCs w:val="20"/>
          <w:lang w:val="en-US"/>
        </w:rPr>
        <w:t xml:space="preserve">tion at least 30 minutes after </w:t>
      </w:r>
      <w:r>
        <w:rPr>
          <w:sz w:val="20"/>
          <w:szCs w:val="20"/>
          <w:lang w:val="en-US"/>
        </w:rPr>
        <w:t>colle</w:t>
      </w:r>
      <w:r w:rsidR="002D21FB">
        <w:rPr>
          <w:sz w:val="20"/>
          <w:szCs w:val="20"/>
          <w:lang w:val="en-US"/>
        </w:rPr>
        <w:t xml:space="preserve">ction of blood in a vacutainer </w:t>
      </w:r>
      <w:r>
        <w:rPr>
          <w:sz w:val="20"/>
          <w:szCs w:val="20"/>
          <w:lang w:val="en-US"/>
        </w:rPr>
        <w:t xml:space="preserve">without additive </w:t>
      </w:r>
      <w:r w:rsidRPr="0063368C">
        <w:rPr>
          <w:sz w:val="20"/>
          <w:szCs w:val="20"/>
          <w:lang w:val="en-US"/>
        </w:rPr>
        <w:t xml:space="preserve">(1350x </w:t>
      </w:r>
      <w:r w:rsidRPr="0063368C">
        <w:rPr>
          <w:i/>
          <w:sz w:val="20"/>
          <w:szCs w:val="20"/>
          <w:lang w:val="en-US"/>
        </w:rPr>
        <w:t>g,</w:t>
      </w:r>
      <w:r w:rsidRPr="0063368C">
        <w:rPr>
          <w:sz w:val="20"/>
          <w:szCs w:val="20"/>
          <w:lang w:val="en-US"/>
        </w:rPr>
        <w:t xml:space="preserve"> 15 min</w:t>
      </w:r>
      <w:r>
        <w:rPr>
          <w:sz w:val="20"/>
          <w:szCs w:val="20"/>
          <w:lang w:val="en-US"/>
        </w:rPr>
        <w:t>utes</w:t>
      </w:r>
      <w:r w:rsidRPr="0063368C">
        <w:rPr>
          <w:sz w:val="20"/>
          <w:szCs w:val="20"/>
          <w:lang w:val="en-US"/>
        </w:rPr>
        <w:t xml:space="preserve">, 4°C). </w:t>
      </w:r>
      <w:r w:rsidRPr="0063368C">
        <w:rPr>
          <w:bCs/>
          <w:iCs/>
          <w:color w:val="000000"/>
          <w:sz w:val="20"/>
          <w:szCs w:val="20"/>
          <w:lang w:val="en-US"/>
        </w:rPr>
        <w:t xml:space="preserve">For isolation of PRP, </w:t>
      </w:r>
      <w:r>
        <w:rPr>
          <w:bCs/>
          <w:iCs/>
          <w:color w:val="000000"/>
          <w:sz w:val="20"/>
          <w:szCs w:val="20"/>
          <w:lang w:val="en-US"/>
        </w:rPr>
        <w:t>platelet poor plasma (</w:t>
      </w:r>
      <w:r w:rsidRPr="0063368C">
        <w:rPr>
          <w:bCs/>
          <w:iCs/>
          <w:color w:val="000000"/>
          <w:sz w:val="20"/>
          <w:szCs w:val="20"/>
          <w:lang w:val="en-US"/>
        </w:rPr>
        <w:t>PPP</w:t>
      </w:r>
      <w:r>
        <w:rPr>
          <w:bCs/>
          <w:iCs/>
          <w:color w:val="000000"/>
          <w:sz w:val="20"/>
          <w:szCs w:val="20"/>
          <w:lang w:val="en-US"/>
        </w:rPr>
        <w:t>)</w:t>
      </w:r>
      <w:r w:rsidRPr="0063368C">
        <w:rPr>
          <w:bCs/>
          <w:iCs/>
          <w:color w:val="000000"/>
          <w:sz w:val="20"/>
          <w:szCs w:val="20"/>
          <w:lang w:val="en-US"/>
        </w:rPr>
        <w:t xml:space="preserve"> and platelets, </w:t>
      </w:r>
      <w:r w:rsidRPr="0063368C">
        <w:rPr>
          <w:sz w:val="20"/>
          <w:szCs w:val="20"/>
          <w:lang w:val="en-US"/>
        </w:rPr>
        <w:t xml:space="preserve">blood was drawn in two 8.5ml ACD vacutainers containing 0.11 ml/L sodium citrate, acid citrate and glucose </w:t>
      </w:r>
      <w:r w:rsidRPr="0063368C">
        <w:rPr>
          <w:color w:val="000000"/>
          <w:sz w:val="20"/>
          <w:szCs w:val="20"/>
          <w:lang/>
        </w:rPr>
        <w:t xml:space="preserve">(Becton-Dickinson, Heidelberg, Germany; Cat. </w:t>
      </w:r>
      <w:proofErr w:type="gramStart"/>
      <w:r w:rsidRPr="0063368C">
        <w:rPr>
          <w:color w:val="000000"/>
          <w:sz w:val="20"/>
          <w:szCs w:val="20"/>
          <w:lang/>
        </w:rPr>
        <w:t>No. 364606).</w:t>
      </w:r>
      <w:proofErr w:type="gramEnd"/>
      <w:r w:rsidRPr="0063368C">
        <w:rPr>
          <w:color w:val="000000"/>
          <w:sz w:val="20"/>
          <w:szCs w:val="20"/>
          <w:lang/>
        </w:rPr>
        <w:t xml:space="preserve"> </w:t>
      </w:r>
      <w:r>
        <w:rPr>
          <w:color w:val="000000"/>
          <w:sz w:val="20"/>
          <w:szCs w:val="20"/>
          <w:lang/>
        </w:rPr>
        <w:t xml:space="preserve">Platelet aggregation was analyzed in </w:t>
      </w:r>
      <w:r w:rsidRPr="0063368C">
        <w:rPr>
          <w:sz w:val="20"/>
          <w:szCs w:val="20"/>
          <w:lang w:val="en-US"/>
        </w:rPr>
        <w:t xml:space="preserve">PRP, prepared by centrifugation of the vacutainer (156x </w:t>
      </w:r>
      <w:r w:rsidRPr="0063368C">
        <w:rPr>
          <w:i/>
          <w:sz w:val="20"/>
          <w:szCs w:val="20"/>
          <w:lang w:val="en-US"/>
        </w:rPr>
        <w:t xml:space="preserve">g, </w:t>
      </w:r>
      <w:r w:rsidRPr="0063368C">
        <w:rPr>
          <w:sz w:val="20"/>
          <w:szCs w:val="20"/>
          <w:lang w:val="en-US"/>
        </w:rPr>
        <w:t>15 min</w:t>
      </w:r>
      <w:r>
        <w:rPr>
          <w:sz w:val="20"/>
          <w:szCs w:val="20"/>
          <w:lang w:val="en-US"/>
        </w:rPr>
        <w:t>utes</w:t>
      </w:r>
      <w:r w:rsidRPr="0063368C">
        <w:rPr>
          <w:sz w:val="20"/>
          <w:szCs w:val="20"/>
          <w:lang w:val="en-US"/>
        </w:rPr>
        <w:t xml:space="preserve">, 20°C). </w:t>
      </w:r>
      <w:r>
        <w:rPr>
          <w:sz w:val="20"/>
          <w:szCs w:val="20"/>
          <w:lang w:val="en-US"/>
        </w:rPr>
        <w:t>A</w:t>
      </w:r>
      <w:r w:rsidRPr="0063368C">
        <w:rPr>
          <w:sz w:val="20"/>
          <w:szCs w:val="20"/>
          <w:lang w:val="en-US"/>
        </w:rPr>
        <w:t xml:space="preserve"> final concentration of approximately 2x10</w:t>
      </w:r>
      <w:r w:rsidRPr="0063368C">
        <w:rPr>
          <w:sz w:val="20"/>
          <w:szCs w:val="20"/>
          <w:vertAlign w:val="superscript"/>
          <w:lang w:val="en-US"/>
        </w:rPr>
        <w:t>11</w:t>
      </w:r>
      <w:r w:rsidRPr="0063368C">
        <w:rPr>
          <w:sz w:val="20"/>
          <w:szCs w:val="20"/>
          <w:lang w:val="en-US"/>
        </w:rPr>
        <w:t>platelets/L</w:t>
      </w:r>
      <w:r>
        <w:rPr>
          <w:sz w:val="20"/>
          <w:szCs w:val="20"/>
          <w:lang w:val="en-US"/>
        </w:rPr>
        <w:t xml:space="preserve"> was obtained by diluting </w:t>
      </w:r>
      <w:r w:rsidRPr="0063368C">
        <w:rPr>
          <w:sz w:val="20"/>
          <w:szCs w:val="20"/>
          <w:lang w:val="en-US"/>
        </w:rPr>
        <w:t xml:space="preserve">PRP </w:t>
      </w:r>
      <w:r>
        <w:rPr>
          <w:sz w:val="20"/>
          <w:szCs w:val="20"/>
          <w:lang w:val="en-US"/>
        </w:rPr>
        <w:t>with PPP</w:t>
      </w:r>
      <w:r w:rsidRPr="0063368C">
        <w:rPr>
          <w:sz w:val="20"/>
          <w:szCs w:val="20"/>
          <w:lang w:val="en-US"/>
        </w:rPr>
        <w:t xml:space="preserve"> (obtained by centrifugation of approximately one third of PRP (356x </w:t>
      </w:r>
      <w:r w:rsidRPr="0063368C">
        <w:rPr>
          <w:i/>
          <w:sz w:val="20"/>
          <w:szCs w:val="20"/>
          <w:lang w:val="en-US"/>
        </w:rPr>
        <w:t xml:space="preserve">g, </w:t>
      </w:r>
      <w:r w:rsidRPr="0063368C">
        <w:rPr>
          <w:sz w:val="20"/>
          <w:szCs w:val="20"/>
          <w:lang w:val="en-US"/>
        </w:rPr>
        <w:t xml:space="preserve">15 min, </w:t>
      </w:r>
      <w:proofErr w:type="gramStart"/>
      <w:r w:rsidRPr="0063368C">
        <w:rPr>
          <w:sz w:val="20"/>
          <w:szCs w:val="20"/>
          <w:lang w:val="en-US"/>
        </w:rPr>
        <w:t>20</w:t>
      </w:r>
      <w:proofErr w:type="gramEnd"/>
      <w:r w:rsidRPr="0063368C">
        <w:rPr>
          <w:sz w:val="20"/>
          <w:szCs w:val="20"/>
          <w:lang w:val="en-US"/>
        </w:rPr>
        <w:t xml:space="preserve">°C)). Another ACD vacutainer was centrifuged </w:t>
      </w:r>
      <w:r w:rsidRPr="00E46529">
        <w:rPr>
          <w:sz w:val="20"/>
          <w:szCs w:val="20"/>
          <w:lang w:val="en-US"/>
        </w:rPr>
        <w:t xml:space="preserve">at 160x </w:t>
      </w:r>
      <w:r w:rsidRPr="00E46529">
        <w:rPr>
          <w:i/>
          <w:sz w:val="20"/>
          <w:szCs w:val="20"/>
          <w:lang w:val="en-US"/>
        </w:rPr>
        <w:t>g</w:t>
      </w:r>
      <w:r w:rsidRPr="0063368C">
        <w:rPr>
          <w:sz w:val="20"/>
          <w:szCs w:val="20"/>
          <w:lang w:val="en-US"/>
        </w:rPr>
        <w:t xml:space="preserve"> for </w:t>
      </w:r>
      <w:r>
        <w:rPr>
          <w:sz w:val="20"/>
          <w:szCs w:val="20"/>
          <w:lang w:val="en-US"/>
        </w:rPr>
        <w:t>20</w:t>
      </w:r>
      <w:r w:rsidRPr="0063368C">
        <w:rPr>
          <w:sz w:val="20"/>
          <w:szCs w:val="20"/>
          <w:lang w:val="en-US"/>
        </w:rPr>
        <w:t xml:space="preserve"> min</w:t>
      </w:r>
      <w:r>
        <w:rPr>
          <w:sz w:val="20"/>
          <w:szCs w:val="20"/>
          <w:lang w:val="en-US"/>
        </w:rPr>
        <w:t>utes</w:t>
      </w:r>
      <w:r w:rsidRPr="0063368C">
        <w:rPr>
          <w:sz w:val="20"/>
          <w:szCs w:val="20"/>
          <w:lang w:val="en-US"/>
        </w:rPr>
        <w:t xml:space="preserve"> at 20°C</w:t>
      </w:r>
      <w:r>
        <w:rPr>
          <w:sz w:val="20"/>
          <w:szCs w:val="20"/>
          <w:lang w:val="en-US"/>
        </w:rPr>
        <w:t xml:space="preserve"> and </w:t>
      </w:r>
      <w:r w:rsidRPr="0063368C">
        <w:rPr>
          <w:sz w:val="20"/>
          <w:szCs w:val="20"/>
          <w:lang w:val="en-US"/>
        </w:rPr>
        <w:t>PRP was then centrifuged at 356</w:t>
      </w:r>
      <w:r w:rsidRPr="0063368C">
        <w:rPr>
          <w:i/>
          <w:sz w:val="20"/>
          <w:szCs w:val="20"/>
          <w:lang w:val="en-US"/>
        </w:rPr>
        <w:t xml:space="preserve">x g </w:t>
      </w:r>
      <w:r w:rsidRPr="0063368C">
        <w:rPr>
          <w:sz w:val="20"/>
          <w:szCs w:val="20"/>
          <w:lang w:val="en-US"/>
        </w:rPr>
        <w:t>for 15 min</w:t>
      </w:r>
      <w:r>
        <w:rPr>
          <w:sz w:val="20"/>
          <w:szCs w:val="20"/>
          <w:lang w:val="en-US"/>
        </w:rPr>
        <w:t>utes</w:t>
      </w:r>
      <w:r w:rsidRPr="0063368C">
        <w:rPr>
          <w:sz w:val="20"/>
          <w:szCs w:val="20"/>
          <w:lang w:val="en-US"/>
        </w:rPr>
        <w:t xml:space="preserve"> at 20°C to obtain a platelet pellet and PPP. The platelet pellet, PPP, plasma and serum were stored in -80 degree Celsius.</w:t>
      </w:r>
      <w:r>
        <w:rPr>
          <w:sz w:val="20"/>
          <w:szCs w:val="20"/>
          <w:lang w:val="en-US"/>
        </w:rPr>
        <w:t xml:space="preserve"> </w:t>
      </w:r>
    </w:p>
    <w:p w:rsidR="001369B1" w:rsidRDefault="001369B1" w:rsidP="001369B1">
      <w:pPr>
        <w:spacing w:line="480" w:lineRule="auto"/>
        <w:jc w:val="both"/>
        <w:rPr>
          <w:lang w:val="en-US"/>
        </w:rPr>
      </w:pPr>
      <w:r>
        <w:rPr>
          <w:sz w:val="20"/>
          <w:szCs w:val="20"/>
          <w:lang w:val="en-US"/>
        </w:rPr>
        <w:t>From patients receiving a single administration bevacizumab blood was drawn in an ACD vacutainer. PRP (</w:t>
      </w:r>
      <w:r w:rsidRPr="0063368C">
        <w:rPr>
          <w:sz w:val="20"/>
          <w:szCs w:val="20"/>
          <w:lang w:val="en-US"/>
        </w:rPr>
        <w:t>2x10</w:t>
      </w:r>
      <w:r w:rsidRPr="0063368C">
        <w:rPr>
          <w:sz w:val="20"/>
          <w:szCs w:val="20"/>
          <w:vertAlign w:val="superscript"/>
          <w:lang w:val="en-US"/>
        </w:rPr>
        <w:t>11</w:t>
      </w:r>
      <w:r w:rsidRPr="0063368C">
        <w:rPr>
          <w:sz w:val="20"/>
          <w:szCs w:val="20"/>
          <w:lang w:val="en-US"/>
        </w:rPr>
        <w:t>platelets/L</w:t>
      </w:r>
      <w:r>
        <w:rPr>
          <w:sz w:val="20"/>
          <w:szCs w:val="20"/>
          <w:lang w:val="en-US"/>
        </w:rPr>
        <w:t xml:space="preserve">) was processed as described above. </w:t>
      </w:r>
    </w:p>
    <w:p w:rsidR="004E4545" w:rsidRPr="004E4545" w:rsidRDefault="004E4545" w:rsidP="007C0DD2">
      <w:pPr>
        <w:spacing w:line="480" w:lineRule="auto"/>
        <w:jc w:val="both"/>
        <w:rPr>
          <w:b/>
          <w:sz w:val="20"/>
          <w:szCs w:val="20"/>
          <w:lang w:val="en-US"/>
        </w:rPr>
      </w:pPr>
    </w:p>
    <w:p w:rsidR="007C0DD2" w:rsidRPr="0063368C" w:rsidRDefault="007C0DD2" w:rsidP="007C0DD2">
      <w:pPr>
        <w:spacing w:line="480" w:lineRule="auto"/>
        <w:jc w:val="both"/>
        <w:rPr>
          <w:b/>
          <w:sz w:val="20"/>
          <w:szCs w:val="20"/>
          <w:lang w:val="en-US"/>
        </w:rPr>
      </w:pPr>
      <w:r w:rsidRPr="0063368C">
        <w:rPr>
          <w:b/>
          <w:sz w:val="20"/>
          <w:szCs w:val="20"/>
          <w:lang w:val="en-US"/>
        </w:rPr>
        <w:t>Platelet aggregation</w:t>
      </w:r>
    </w:p>
    <w:p w:rsidR="007C0DD2" w:rsidRDefault="007C0DD2" w:rsidP="007C0DD2">
      <w:pPr>
        <w:spacing w:line="480" w:lineRule="auto"/>
        <w:jc w:val="both"/>
        <w:rPr>
          <w:sz w:val="20"/>
          <w:szCs w:val="20"/>
          <w:lang w:val="en-US"/>
        </w:rPr>
      </w:pPr>
      <w:r w:rsidRPr="0063368C">
        <w:rPr>
          <w:sz w:val="20"/>
          <w:szCs w:val="20"/>
          <w:lang w:val="en-US"/>
        </w:rPr>
        <w:t xml:space="preserve">Optical aggregation </w:t>
      </w:r>
      <w:r>
        <w:rPr>
          <w:sz w:val="20"/>
          <w:szCs w:val="20"/>
          <w:lang w:val="en-US"/>
        </w:rPr>
        <w:t xml:space="preserve">(standard test to examine platelet </w:t>
      </w:r>
      <w:r w:rsidRPr="0063368C">
        <w:rPr>
          <w:sz w:val="20"/>
          <w:szCs w:val="20"/>
          <w:lang w:val="en-US"/>
        </w:rPr>
        <w:t xml:space="preserve">function) was monitored in a </w:t>
      </w:r>
      <w:proofErr w:type="spellStart"/>
      <w:r w:rsidRPr="0063368C">
        <w:rPr>
          <w:sz w:val="20"/>
          <w:szCs w:val="20"/>
          <w:lang w:val="en-US"/>
        </w:rPr>
        <w:t>Chronolog</w:t>
      </w:r>
      <w:proofErr w:type="spellEnd"/>
      <w:r w:rsidRPr="0063368C">
        <w:rPr>
          <w:sz w:val="20"/>
          <w:szCs w:val="20"/>
          <w:lang w:val="en-US"/>
        </w:rPr>
        <w:t xml:space="preserve"> </w:t>
      </w:r>
      <w:proofErr w:type="spellStart"/>
      <w:r w:rsidRPr="0063368C">
        <w:rPr>
          <w:sz w:val="20"/>
          <w:szCs w:val="20"/>
          <w:lang w:val="en-US"/>
        </w:rPr>
        <w:t>lumiaggregometer</w:t>
      </w:r>
      <w:proofErr w:type="spellEnd"/>
      <w:r w:rsidRPr="0063368C">
        <w:rPr>
          <w:sz w:val="20"/>
          <w:szCs w:val="20"/>
          <w:lang w:val="en-US"/>
        </w:rPr>
        <w:t xml:space="preserve"> (</w:t>
      </w:r>
      <w:proofErr w:type="spellStart"/>
      <w:r w:rsidRPr="0063368C">
        <w:rPr>
          <w:sz w:val="20"/>
          <w:szCs w:val="20"/>
          <w:lang w:val="en-US"/>
        </w:rPr>
        <w:t>Chronolog</w:t>
      </w:r>
      <w:proofErr w:type="spellEnd"/>
      <w:r w:rsidRPr="0063368C">
        <w:rPr>
          <w:sz w:val="20"/>
          <w:szCs w:val="20"/>
          <w:lang w:val="en-US"/>
        </w:rPr>
        <w:t>, Haverford PA, USA) at 37°C at a stirring speed of 900 rpm. T</w:t>
      </w:r>
      <w:r>
        <w:rPr>
          <w:sz w:val="20"/>
          <w:szCs w:val="20"/>
          <w:lang w:val="en-US"/>
        </w:rPr>
        <w:t xml:space="preserve">he influence of </w:t>
      </w:r>
      <w:proofErr w:type="spellStart"/>
      <w:r>
        <w:rPr>
          <w:sz w:val="20"/>
          <w:szCs w:val="20"/>
          <w:lang w:val="en-US"/>
        </w:rPr>
        <w:t>sunitinib</w:t>
      </w:r>
      <w:proofErr w:type="spellEnd"/>
      <w:r>
        <w:rPr>
          <w:sz w:val="20"/>
          <w:szCs w:val="20"/>
          <w:lang w:val="en-US"/>
        </w:rPr>
        <w:t xml:space="preserve">, </w:t>
      </w:r>
      <w:proofErr w:type="spellStart"/>
      <w:r>
        <w:rPr>
          <w:sz w:val="20"/>
          <w:szCs w:val="20"/>
          <w:lang w:val="en-US"/>
        </w:rPr>
        <w:t>sorafenib</w:t>
      </w:r>
      <w:proofErr w:type="spellEnd"/>
      <w:r>
        <w:rPr>
          <w:sz w:val="20"/>
          <w:szCs w:val="20"/>
          <w:lang w:val="en-US"/>
        </w:rPr>
        <w:t xml:space="preserve"> and bevacizumab was studied</w:t>
      </w:r>
      <w:r w:rsidR="00F40095">
        <w:rPr>
          <w:sz w:val="20"/>
          <w:szCs w:val="20"/>
          <w:lang w:val="en-US"/>
        </w:rPr>
        <w:t xml:space="preserve"> </w:t>
      </w:r>
      <w:r w:rsidR="002D21FB">
        <w:rPr>
          <w:i/>
          <w:sz w:val="20"/>
          <w:szCs w:val="20"/>
          <w:lang w:val="en-US"/>
        </w:rPr>
        <w:t xml:space="preserve">in vitro </w:t>
      </w:r>
      <w:r w:rsidR="00F40095">
        <w:rPr>
          <w:sz w:val="20"/>
          <w:szCs w:val="20"/>
          <w:lang w:val="en-US"/>
        </w:rPr>
        <w:t>on different platelet activation</w:t>
      </w:r>
      <w:r>
        <w:rPr>
          <w:sz w:val="20"/>
          <w:szCs w:val="20"/>
          <w:lang w:val="en-US"/>
        </w:rPr>
        <w:t xml:space="preserve"> pathways by stimulating platelets by ADP, collagen, thrombin, arachidonic acid and ristocetin-activated </w:t>
      </w:r>
      <w:proofErr w:type="spellStart"/>
      <w:r>
        <w:rPr>
          <w:sz w:val="20"/>
          <w:szCs w:val="20"/>
          <w:lang w:val="en-US"/>
        </w:rPr>
        <w:t>vWF</w:t>
      </w:r>
      <w:proofErr w:type="spellEnd"/>
      <w:r>
        <w:rPr>
          <w:sz w:val="20"/>
          <w:szCs w:val="20"/>
          <w:lang w:val="en-US"/>
        </w:rPr>
        <w:t>. W</w:t>
      </w:r>
      <w:r w:rsidR="002D21FB">
        <w:rPr>
          <w:sz w:val="20"/>
          <w:szCs w:val="20"/>
          <w:lang w:val="en-US"/>
        </w:rPr>
        <w:t xml:space="preserve">ashed platelets </w:t>
      </w:r>
      <w:r w:rsidRPr="0063368C">
        <w:rPr>
          <w:sz w:val="20"/>
          <w:szCs w:val="20"/>
          <w:lang w:val="en-US"/>
        </w:rPr>
        <w:t xml:space="preserve">were preincubated with </w:t>
      </w:r>
      <w:proofErr w:type="spellStart"/>
      <w:r w:rsidRPr="0063368C">
        <w:rPr>
          <w:sz w:val="20"/>
          <w:szCs w:val="20"/>
          <w:lang w:val="en-US"/>
        </w:rPr>
        <w:t>sunitinib</w:t>
      </w:r>
      <w:proofErr w:type="spellEnd"/>
      <w:r w:rsidRPr="0063368C">
        <w:rPr>
          <w:sz w:val="20"/>
          <w:szCs w:val="20"/>
          <w:lang w:val="en-US"/>
        </w:rPr>
        <w:t xml:space="preserve"> (</w:t>
      </w:r>
      <w:r>
        <w:rPr>
          <w:sz w:val="20"/>
          <w:szCs w:val="20"/>
          <w:lang w:val="en-US"/>
        </w:rPr>
        <w:t>10</w:t>
      </w:r>
      <w:r w:rsidRPr="0063368C">
        <w:rPr>
          <w:sz w:val="20"/>
          <w:szCs w:val="20"/>
          <w:lang w:val="en-US"/>
        </w:rPr>
        <w:t xml:space="preserve"> or </w:t>
      </w:r>
      <w:r>
        <w:rPr>
          <w:sz w:val="20"/>
          <w:szCs w:val="20"/>
          <w:lang w:val="en-US"/>
        </w:rPr>
        <w:t>20</w:t>
      </w:r>
      <w:r w:rsidRPr="0063368C">
        <w:rPr>
          <w:sz w:val="20"/>
          <w:szCs w:val="20"/>
          <w:lang w:val="en-US"/>
        </w:rPr>
        <w:t>μM)</w:t>
      </w:r>
      <w:r>
        <w:rPr>
          <w:sz w:val="20"/>
          <w:szCs w:val="20"/>
          <w:lang w:val="en-US"/>
        </w:rPr>
        <w:t xml:space="preserve">, </w:t>
      </w:r>
      <w:proofErr w:type="spellStart"/>
      <w:r w:rsidRPr="00C72B2D">
        <w:rPr>
          <w:sz w:val="20"/>
          <w:szCs w:val="20"/>
          <w:lang w:val="en-US"/>
        </w:rPr>
        <w:t>sorafenib</w:t>
      </w:r>
      <w:proofErr w:type="spellEnd"/>
      <w:r w:rsidRPr="00C72B2D">
        <w:rPr>
          <w:sz w:val="20"/>
          <w:szCs w:val="20"/>
          <w:lang w:val="en-US"/>
        </w:rPr>
        <w:t xml:space="preserve"> (5, 10, 25μM)</w:t>
      </w:r>
      <w:r w:rsidRPr="0063368C">
        <w:rPr>
          <w:sz w:val="20"/>
          <w:szCs w:val="20"/>
          <w:lang w:val="en-US"/>
        </w:rPr>
        <w:t xml:space="preserve"> or bevacizumab (50, 100 or 250μg/ml) for 10 minutes at 37°C. </w:t>
      </w:r>
      <w:r w:rsidR="002D21FB">
        <w:rPr>
          <w:i/>
          <w:sz w:val="20"/>
          <w:szCs w:val="20"/>
          <w:lang w:val="en-US"/>
        </w:rPr>
        <w:t xml:space="preserve">Ex vivo, </w:t>
      </w:r>
      <w:r w:rsidR="002D21FB">
        <w:rPr>
          <w:sz w:val="20"/>
          <w:szCs w:val="20"/>
          <w:lang w:val="en-US"/>
        </w:rPr>
        <w:t xml:space="preserve">the effect of </w:t>
      </w:r>
      <w:proofErr w:type="spellStart"/>
      <w:r w:rsidR="002D21FB">
        <w:rPr>
          <w:sz w:val="20"/>
          <w:szCs w:val="20"/>
          <w:lang w:val="en-US"/>
        </w:rPr>
        <w:t>sunitinib</w:t>
      </w:r>
      <w:proofErr w:type="spellEnd"/>
      <w:r w:rsidR="002D21FB">
        <w:rPr>
          <w:sz w:val="20"/>
          <w:szCs w:val="20"/>
          <w:lang w:val="en-US"/>
        </w:rPr>
        <w:t xml:space="preserve"> and </w:t>
      </w:r>
      <w:proofErr w:type="spellStart"/>
      <w:r w:rsidR="002D21FB">
        <w:rPr>
          <w:sz w:val="20"/>
          <w:szCs w:val="20"/>
          <w:lang w:val="en-US"/>
        </w:rPr>
        <w:t>bevacizumab</w:t>
      </w:r>
      <w:proofErr w:type="spellEnd"/>
      <w:r w:rsidR="002D21FB">
        <w:rPr>
          <w:sz w:val="20"/>
          <w:szCs w:val="20"/>
          <w:lang w:val="en-US"/>
        </w:rPr>
        <w:t xml:space="preserve"> was studied in PRP by stimulating platelets by ADP and collagen. </w:t>
      </w:r>
      <w:r>
        <w:rPr>
          <w:sz w:val="20"/>
          <w:szCs w:val="20"/>
          <w:lang w:val="en-US"/>
        </w:rPr>
        <w:t>O</w:t>
      </w:r>
      <w:r w:rsidRPr="0063368C">
        <w:rPr>
          <w:sz w:val="20"/>
          <w:szCs w:val="20"/>
          <w:lang w:val="en-US"/>
        </w:rPr>
        <w:t xml:space="preserve">ne minute before activation platelets were stirred. Platelet aggregation was recorded for </w:t>
      </w:r>
      <w:r>
        <w:rPr>
          <w:sz w:val="20"/>
          <w:szCs w:val="20"/>
          <w:lang w:val="en-US"/>
        </w:rPr>
        <w:t>15</w:t>
      </w:r>
      <w:r w:rsidRPr="0063368C">
        <w:rPr>
          <w:sz w:val="20"/>
          <w:szCs w:val="20"/>
          <w:lang w:val="en-US"/>
        </w:rPr>
        <w:t xml:space="preserve"> minutes</w:t>
      </w:r>
      <w:r>
        <w:rPr>
          <w:sz w:val="20"/>
          <w:szCs w:val="20"/>
          <w:lang w:val="en-US"/>
        </w:rPr>
        <w:t xml:space="preserve"> and the maximum value within this period was used. T</w:t>
      </w:r>
      <w:r w:rsidRPr="0063368C">
        <w:rPr>
          <w:sz w:val="20"/>
          <w:szCs w:val="20"/>
          <w:lang w:val="en-US"/>
        </w:rPr>
        <w:t xml:space="preserve">o be able to detect potential differences in aggregation due to </w:t>
      </w:r>
      <w:r w:rsidR="002D21FB">
        <w:rPr>
          <w:sz w:val="20"/>
          <w:szCs w:val="20"/>
          <w:lang w:val="en-US"/>
        </w:rPr>
        <w:t>anti</w:t>
      </w:r>
      <w:r>
        <w:rPr>
          <w:sz w:val="20"/>
          <w:szCs w:val="20"/>
          <w:lang w:val="en-US"/>
        </w:rPr>
        <w:t xml:space="preserve">angiogenic </w:t>
      </w:r>
      <w:r w:rsidRPr="0063368C">
        <w:rPr>
          <w:sz w:val="20"/>
          <w:szCs w:val="20"/>
          <w:lang w:val="en-US"/>
        </w:rPr>
        <w:t>treatment, baseline aggregation levels of at least 30% were required</w:t>
      </w:r>
      <w:r>
        <w:rPr>
          <w:sz w:val="20"/>
          <w:szCs w:val="20"/>
          <w:lang w:val="en-US"/>
        </w:rPr>
        <w:t>, which mean</w:t>
      </w:r>
      <w:r w:rsidR="002D21FB">
        <w:rPr>
          <w:sz w:val="20"/>
          <w:szCs w:val="20"/>
          <w:lang w:val="en-US"/>
        </w:rPr>
        <w:t>t</w:t>
      </w:r>
      <w:r>
        <w:rPr>
          <w:sz w:val="20"/>
          <w:szCs w:val="20"/>
          <w:lang w:val="en-US"/>
        </w:rPr>
        <w:t xml:space="preserve"> for the </w:t>
      </w:r>
      <w:r w:rsidRPr="00D51AF0">
        <w:rPr>
          <w:i/>
          <w:sz w:val="20"/>
          <w:szCs w:val="20"/>
          <w:lang w:val="en-US"/>
        </w:rPr>
        <w:t>in vitro</w:t>
      </w:r>
      <w:r>
        <w:rPr>
          <w:sz w:val="20"/>
          <w:szCs w:val="20"/>
          <w:lang w:val="en-US"/>
        </w:rPr>
        <w:t xml:space="preserve"> experiments</w:t>
      </w:r>
      <w:r w:rsidRPr="005B61C2">
        <w:rPr>
          <w:sz w:val="20"/>
          <w:szCs w:val="20"/>
          <w:lang w:val="en-US"/>
        </w:rPr>
        <w:t xml:space="preserve"> platelets without </w:t>
      </w:r>
      <w:r>
        <w:rPr>
          <w:sz w:val="20"/>
          <w:szCs w:val="20"/>
          <w:lang w:val="en-US"/>
        </w:rPr>
        <w:t xml:space="preserve">an </w:t>
      </w:r>
      <w:r w:rsidRPr="005B61C2">
        <w:rPr>
          <w:sz w:val="20"/>
          <w:szCs w:val="20"/>
          <w:lang w:val="en-US"/>
        </w:rPr>
        <w:t xml:space="preserve">antiangiogenic agent </w:t>
      </w:r>
      <w:r>
        <w:rPr>
          <w:sz w:val="20"/>
          <w:szCs w:val="20"/>
          <w:lang w:val="en-US"/>
        </w:rPr>
        <w:t xml:space="preserve">and for the </w:t>
      </w:r>
      <w:r w:rsidRPr="00D51AF0">
        <w:rPr>
          <w:i/>
          <w:sz w:val="20"/>
          <w:szCs w:val="20"/>
          <w:lang w:val="en-US"/>
        </w:rPr>
        <w:t>ex vivo</w:t>
      </w:r>
      <w:r>
        <w:rPr>
          <w:sz w:val="20"/>
          <w:szCs w:val="20"/>
          <w:lang w:val="en-US"/>
        </w:rPr>
        <w:t xml:space="preserve"> analyses</w:t>
      </w:r>
      <w:r w:rsidRPr="005B61C2">
        <w:rPr>
          <w:sz w:val="20"/>
          <w:szCs w:val="20"/>
          <w:lang w:val="en-US"/>
        </w:rPr>
        <w:t xml:space="preserve"> </w:t>
      </w:r>
      <w:r>
        <w:rPr>
          <w:sz w:val="20"/>
          <w:szCs w:val="20"/>
          <w:lang w:val="en-US"/>
        </w:rPr>
        <w:t xml:space="preserve">platelets obtained </w:t>
      </w:r>
      <w:r w:rsidRPr="005B61C2">
        <w:rPr>
          <w:sz w:val="20"/>
          <w:szCs w:val="20"/>
          <w:lang w:val="en-US"/>
        </w:rPr>
        <w:t xml:space="preserve">before </w:t>
      </w:r>
      <w:r>
        <w:rPr>
          <w:sz w:val="20"/>
          <w:szCs w:val="20"/>
          <w:lang w:val="en-US"/>
        </w:rPr>
        <w:t xml:space="preserve">start of </w:t>
      </w:r>
      <w:r w:rsidRPr="005B61C2">
        <w:rPr>
          <w:sz w:val="20"/>
          <w:szCs w:val="20"/>
          <w:lang w:val="en-US"/>
        </w:rPr>
        <w:t>treatment</w:t>
      </w:r>
      <w:r w:rsidRPr="0063368C">
        <w:rPr>
          <w:sz w:val="20"/>
          <w:szCs w:val="20"/>
          <w:lang w:val="en-US"/>
        </w:rPr>
        <w:t xml:space="preserve">. </w:t>
      </w:r>
      <w:r>
        <w:rPr>
          <w:sz w:val="20"/>
          <w:szCs w:val="20"/>
          <w:lang w:val="en-US"/>
        </w:rPr>
        <w:t>Besides</w:t>
      </w:r>
      <w:r w:rsidRPr="0063368C">
        <w:rPr>
          <w:sz w:val="20"/>
          <w:szCs w:val="20"/>
          <w:lang w:val="en-US"/>
        </w:rPr>
        <w:t xml:space="preserve">, an aggregation level below 80% was used preferably. </w:t>
      </w:r>
      <w:r>
        <w:rPr>
          <w:sz w:val="20"/>
          <w:szCs w:val="20"/>
          <w:lang w:val="en-US"/>
        </w:rPr>
        <w:t>To achieve these levels, w</w:t>
      </w:r>
      <w:r w:rsidRPr="0063368C">
        <w:rPr>
          <w:sz w:val="20"/>
          <w:szCs w:val="20"/>
          <w:lang w:val="en-US"/>
        </w:rPr>
        <w:t>e initially activated platelets with different concentrations (ADP: 2.5</w:t>
      </w:r>
      <w:r w:rsidR="00E523FB">
        <w:rPr>
          <w:sz w:val="20"/>
          <w:szCs w:val="20"/>
          <w:lang w:val="en-US"/>
        </w:rPr>
        <w:t xml:space="preserve">, 5 </w:t>
      </w:r>
      <w:proofErr w:type="spellStart"/>
      <w:r w:rsidR="00E523FB">
        <w:rPr>
          <w:sz w:val="20"/>
          <w:szCs w:val="20"/>
          <w:lang w:val="en-US"/>
        </w:rPr>
        <w:t>and</w:t>
      </w:r>
      <w:r w:rsidR="004A7634">
        <w:rPr>
          <w:sz w:val="20"/>
          <w:szCs w:val="20"/>
          <w:lang w:val="en-US"/>
        </w:rPr>
        <w:t>10μM</w:t>
      </w:r>
      <w:proofErr w:type="spellEnd"/>
      <w:r>
        <w:rPr>
          <w:sz w:val="20"/>
          <w:szCs w:val="20"/>
          <w:lang w:val="en-US"/>
        </w:rPr>
        <w:t>;</w:t>
      </w:r>
      <w:r w:rsidRPr="0063368C">
        <w:rPr>
          <w:sz w:val="20"/>
          <w:szCs w:val="20"/>
          <w:lang w:val="en-US"/>
        </w:rPr>
        <w:t xml:space="preserve"> collagen: 0.25</w:t>
      </w:r>
      <w:r w:rsidR="00E523FB">
        <w:rPr>
          <w:sz w:val="20"/>
          <w:szCs w:val="20"/>
          <w:lang w:val="en-US"/>
        </w:rPr>
        <w:t>, 0.5,</w:t>
      </w:r>
      <w:bookmarkStart w:id="0" w:name="_GoBack"/>
      <w:bookmarkEnd w:id="0"/>
      <w:r w:rsidR="00E523FB">
        <w:rPr>
          <w:sz w:val="20"/>
          <w:szCs w:val="20"/>
          <w:lang w:val="en-US"/>
        </w:rPr>
        <w:t xml:space="preserve"> 0.75 </w:t>
      </w:r>
      <w:proofErr w:type="spellStart"/>
      <w:r w:rsidR="00E523FB">
        <w:rPr>
          <w:sz w:val="20"/>
          <w:szCs w:val="20"/>
          <w:lang w:val="en-US"/>
        </w:rPr>
        <w:t>and</w:t>
      </w:r>
      <w:r w:rsidRPr="0063368C">
        <w:rPr>
          <w:sz w:val="20"/>
          <w:szCs w:val="20"/>
          <w:lang w:val="en-US"/>
        </w:rPr>
        <w:t>1.0μg</w:t>
      </w:r>
      <w:proofErr w:type="spellEnd"/>
      <w:r w:rsidRPr="0063368C">
        <w:rPr>
          <w:sz w:val="20"/>
          <w:szCs w:val="20"/>
          <w:lang w:val="en-US"/>
        </w:rPr>
        <w:t>/m</w:t>
      </w:r>
      <w:r>
        <w:rPr>
          <w:sz w:val="20"/>
          <w:szCs w:val="20"/>
          <w:lang w:val="en-US"/>
        </w:rPr>
        <w:t xml:space="preserve">l; thrombin: </w:t>
      </w:r>
      <w:r>
        <w:rPr>
          <w:sz w:val="20"/>
          <w:szCs w:val="20"/>
          <w:lang w:val="en-US"/>
        </w:rPr>
        <w:lastRenderedPageBreak/>
        <w:t>0.125</w:t>
      </w:r>
      <w:r w:rsidR="00E523FB">
        <w:rPr>
          <w:sz w:val="20"/>
          <w:szCs w:val="20"/>
          <w:lang w:val="en-US"/>
        </w:rPr>
        <w:t xml:space="preserve"> and </w:t>
      </w:r>
      <w:r>
        <w:rPr>
          <w:sz w:val="20"/>
          <w:szCs w:val="20"/>
          <w:lang w:val="en-US"/>
        </w:rPr>
        <w:t>0.25U/ml; arachidonic acid: 0.25mM; ristocetin/</w:t>
      </w:r>
      <w:proofErr w:type="spellStart"/>
      <w:r>
        <w:rPr>
          <w:sz w:val="20"/>
          <w:szCs w:val="20"/>
          <w:lang w:val="en-US"/>
        </w:rPr>
        <w:t>vWF</w:t>
      </w:r>
      <w:proofErr w:type="spellEnd"/>
      <w:r w:rsidR="00B27AD2">
        <w:rPr>
          <w:sz w:val="20"/>
          <w:szCs w:val="20"/>
          <w:lang w:val="en-US"/>
        </w:rPr>
        <w:t>:</w:t>
      </w:r>
      <w:r>
        <w:rPr>
          <w:sz w:val="20"/>
          <w:szCs w:val="20"/>
          <w:lang w:val="en-US"/>
        </w:rPr>
        <w:t xml:space="preserve"> </w:t>
      </w:r>
      <w:proofErr w:type="spellStart"/>
      <w:r>
        <w:rPr>
          <w:sz w:val="20"/>
          <w:szCs w:val="20"/>
          <w:lang w:val="en-US"/>
        </w:rPr>
        <w:t>25mg</w:t>
      </w:r>
      <w:proofErr w:type="spellEnd"/>
      <w:r>
        <w:rPr>
          <w:sz w:val="20"/>
          <w:szCs w:val="20"/>
          <w:lang w:val="en-US"/>
        </w:rPr>
        <w:t>/ml/</w:t>
      </w:r>
      <w:proofErr w:type="spellStart"/>
      <w:r>
        <w:rPr>
          <w:sz w:val="20"/>
          <w:szCs w:val="20"/>
          <w:lang w:val="en-US"/>
        </w:rPr>
        <w:t>5</w:t>
      </w:r>
      <w:r w:rsidRPr="0063368C">
        <w:rPr>
          <w:sz w:val="20"/>
          <w:szCs w:val="20"/>
          <w:lang w:val="en-US"/>
        </w:rPr>
        <w:t>μ</w:t>
      </w:r>
      <w:r>
        <w:rPr>
          <w:sz w:val="20"/>
          <w:szCs w:val="20"/>
          <w:lang w:val="en-US"/>
        </w:rPr>
        <w:t>g</w:t>
      </w:r>
      <w:proofErr w:type="spellEnd"/>
      <w:r>
        <w:rPr>
          <w:sz w:val="20"/>
          <w:szCs w:val="20"/>
          <w:lang w:val="en-US"/>
        </w:rPr>
        <w:t>/ml</w:t>
      </w:r>
      <w:r w:rsidRPr="0063368C">
        <w:rPr>
          <w:sz w:val="20"/>
          <w:szCs w:val="20"/>
          <w:lang w:val="en-US"/>
        </w:rPr>
        <w:t>)</w:t>
      </w:r>
      <w:r w:rsidRPr="00CF7826">
        <w:rPr>
          <w:sz w:val="20"/>
          <w:szCs w:val="20"/>
          <w:lang w:val="en-US"/>
        </w:rPr>
        <w:t xml:space="preserve"> </w:t>
      </w:r>
      <w:r>
        <w:rPr>
          <w:sz w:val="20"/>
          <w:szCs w:val="20"/>
          <w:lang w:val="en-US"/>
        </w:rPr>
        <w:t xml:space="preserve">and used </w:t>
      </w:r>
      <w:r w:rsidRPr="0063368C">
        <w:rPr>
          <w:sz w:val="20"/>
          <w:szCs w:val="20"/>
          <w:lang w:val="en-US"/>
        </w:rPr>
        <w:t>the concentration of the agonist resulting in the highest aggregation level that was below 80%</w:t>
      </w:r>
      <w:r>
        <w:rPr>
          <w:sz w:val="20"/>
          <w:szCs w:val="20"/>
          <w:lang w:val="en-US"/>
        </w:rPr>
        <w:t xml:space="preserve"> at all time points. </w:t>
      </w:r>
      <w:r>
        <w:rPr>
          <w:i/>
          <w:sz w:val="20"/>
          <w:szCs w:val="20"/>
          <w:lang w:val="en-US"/>
        </w:rPr>
        <w:t xml:space="preserve">In vitro </w:t>
      </w:r>
      <w:r>
        <w:rPr>
          <w:sz w:val="20"/>
          <w:szCs w:val="20"/>
          <w:lang w:val="en-US"/>
        </w:rPr>
        <w:t xml:space="preserve">aggregation experiments were performed in presence of </w:t>
      </w:r>
      <w:r w:rsidRPr="0063368C">
        <w:rPr>
          <w:sz w:val="20"/>
          <w:szCs w:val="20"/>
          <w:lang w:val="en-US"/>
        </w:rPr>
        <w:t xml:space="preserve">fibrinogen </w:t>
      </w:r>
      <w:r w:rsidR="002D21FB">
        <w:rPr>
          <w:sz w:val="20"/>
          <w:szCs w:val="20"/>
          <w:lang w:val="en-US"/>
        </w:rPr>
        <w:t>(</w:t>
      </w:r>
      <w:r>
        <w:rPr>
          <w:sz w:val="20"/>
          <w:szCs w:val="20"/>
          <w:lang w:val="en-US"/>
        </w:rPr>
        <w:t>100</w:t>
      </w:r>
      <w:r w:rsidRPr="0063368C">
        <w:rPr>
          <w:sz w:val="20"/>
          <w:szCs w:val="20"/>
          <w:lang w:val="en-US"/>
        </w:rPr>
        <w:t>μg</w:t>
      </w:r>
      <w:r>
        <w:rPr>
          <w:sz w:val="20"/>
          <w:szCs w:val="20"/>
          <w:lang w:val="en-US"/>
        </w:rPr>
        <w:t>/ml</w:t>
      </w:r>
      <w:r w:rsidR="002D21FB">
        <w:rPr>
          <w:sz w:val="20"/>
          <w:szCs w:val="20"/>
          <w:lang w:val="en-US"/>
        </w:rPr>
        <w:t>)</w:t>
      </w:r>
      <w:r>
        <w:rPr>
          <w:sz w:val="20"/>
          <w:szCs w:val="20"/>
          <w:lang w:val="en-US"/>
        </w:rPr>
        <w:t xml:space="preserve">, except for those initiated by collagen and </w:t>
      </w:r>
      <w:proofErr w:type="spellStart"/>
      <w:r>
        <w:rPr>
          <w:sz w:val="20"/>
          <w:szCs w:val="20"/>
          <w:lang w:val="en-US"/>
        </w:rPr>
        <w:t>vWF</w:t>
      </w:r>
      <w:proofErr w:type="spellEnd"/>
      <w:r>
        <w:rPr>
          <w:sz w:val="20"/>
          <w:szCs w:val="20"/>
          <w:lang w:val="en-US"/>
        </w:rPr>
        <w:t xml:space="preserve">/ristocetin. </w:t>
      </w:r>
    </w:p>
    <w:p w:rsidR="007C0DD2" w:rsidRPr="008D03F3" w:rsidRDefault="007C0DD2" w:rsidP="007C0DD2">
      <w:pPr>
        <w:spacing w:line="480" w:lineRule="auto"/>
        <w:jc w:val="both"/>
        <w:rPr>
          <w:sz w:val="20"/>
          <w:szCs w:val="20"/>
          <w:lang w:val="en-US"/>
        </w:rPr>
      </w:pPr>
    </w:p>
    <w:p w:rsidR="007C0DD2" w:rsidRPr="00B07CCF" w:rsidRDefault="007C0DD2" w:rsidP="007C0DD2">
      <w:pPr>
        <w:spacing w:line="480" w:lineRule="auto"/>
        <w:jc w:val="both"/>
        <w:rPr>
          <w:rFonts w:ascii="Calibri" w:hAnsi="Calibri" w:cs="Calibri"/>
          <w:lang w:val="en-US"/>
        </w:rPr>
      </w:pPr>
      <w:r w:rsidRPr="00B07CCF">
        <w:rPr>
          <w:b/>
          <w:bCs/>
          <w:sz w:val="20"/>
          <w:szCs w:val="20"/>
          <w:lang w:val="en-US"/>
        </w:rPr>
        <w:t>Flow cytometric analysis of platelet activation</w:t>
      </w:r>
    </w:p>
    <w:p w:rsidR="007C0DD2" w:rsidRDefault="007C0DD2" w:rsidP="007C0DD2">
      <w:pPr>
        <w:spacing w:line="480" w:lineRule="auto"/>
        <w:jc w:val="both"/>
        <w:rPr>
          <w:color w:val="000000"/>
          <w:sz w:val="20"/>
          <w:szCs w:val="20"/>
          <w:lang w:val="en-US"/>
        </w:rPr>
      </w:pPr>
      <w:r>
        <w:rPr>
          <w:color w:val="000000"/>
          <w:sz w:val="20"/>
          <w:szCs w:val="20"/>
          <w:lang w:val="en-US"/>
        </w:rPr>
        <w:t xml:space="preserve">The impact of the antiangiogenic agents on platelet response to agonist stimulation was also determined by flow cytometry (BD </w:t>
      </w:r>
      <w:proofErr w:type="spellStart"/>
      <w:r>
        <w:rPr>
          <w:color w:val="000000"/>
          <w:sz w:val="20"/>
          <w:szCs w:val="20"/>
          <w:lang w:val="en-US"/>
        </w:rPr>
        <w:t>FACSCanto</w:t>
      </w:r>
      <w:proofErr w:type="spellEnd"/>
      <w:r>
        <w:rPr>
          <w:color w:val="000000"/>
          <w:sz w:val="20"/>
          <w:szCs w:val="20"/>
          <w:lang w:val="en-US"/>
        </w:rPr>
        <w:t xml:space="preserve"> II, Becton Dickinson), and measured as fibrinogen binding to integrin </w:t>
      </w:r>
      <w:proofErr w:type="spellStart"/>
      <w:r>
        <w:rPr>
          <w:color w:val="000000"/>
          <w:sz w:val="20"/>
          <w:szCs w:val="20"/>
          <w:lang w:val="en-US"/>
        </w:rPr>
        <w:t>αIIbβ3</w:t>
      </w:r>
      <w:proofErr w:type="spellEnd"/>
      <w:r>
        <w:rPr>
          <w:color w:val="000000"/>
          <w:sz w:val="20"/>
          <w:szCs w:val="20"/>
          <w:lang w:val="en-US"/>
        </w:rPr>
        <w:t xml:space="preserve"> and surface expression of P-selectin on platelets. Briefly, washed platelets were incubated with </w:t>
      </w:r>
      <w:proofErr w:type="spellStart"/>
      <w:r>
        <w:rPr>
          <w:color w:val="000000"/>
          <w:sz w:val="20"/>
          <w:szCs w:val="20"/>
          <w:lang w:val="en-US"/>
        </w:rPr>
        <w:t>sunitinib</w:t>
      </w:r>
      <w:proofErr w:type="spellEnd"/>
      <w:r>
        <w:rPr>
          <w:color w:val="000000"/>
          <w:sz w:val="20"/>
          <w:szCs w:val="20"/>
          <w:lang w:val="en-US"/>
        </w:rPr>
        <w:t xml:space="preserve"> (20μM), </w:t>
      </w:r>
      <w:proofErr w:type="spellStart"/>
      <w:r>
        <w:rPr>
          <w:color w:val="000000"/>
          <w:sz w:val="20"/>
          <w:szCs w:val="20"/>
          <w:lang w:val="en-US"/>
        </w:rPr>
        <w:t>sorafenib</w:t>
      </w:r>
      <w:proofErr w:type="spellEnd"/>
      <w:r>
        <w:rPr>
          <w:color w:val="000000"/>
          <w:sz w:val="20"/>
          <w:szCs w:val="20"/>
          <w:lang w:val="en-US"/>
        </w:rPr>
        <w:t xml:space="preserve"> (25μM) or bevacizumab (250μg/ml) for 10 minutes at 37°C prior to stimulation with serial dilutions of ADP (0-250μM), CRP-</w:t>
      </w:r>
      <w:proofErr w:type="spellStart"/>
      <w:r>
        <w:rPr>
          <w:color w:val="000000"/>
          <w:sz w:val="20"/>
          <w:szCs w:val="20"/>
          <w:lang w:val="en-US"/>
        </w:rPr>
        <w:t>xL</w:t>
      </w:r>
      <w:proofErr w:type="spellEnd"/>
      <w:r>
        <w:rPr>
          <w:color w:val="000000"/>
          <w:sz w:val="20"/>
          <w:szCs w:val="20"/>
          <w:lang w:val="en-US"/>
        </w:rPr>
        <w:t xml:space="preserve"> (0-</w:t>
      </w:r>
      <w:proofErr w:type="spellStart"/>
      <w:r>
        <w:rPr>
          <w:color w:val="000000"/>
          <w:sz w:val="20"/>
          <w:szCs w:val="20"/>
          <w:lang w:val="en-US"/>
        </w:rPr>
        <w:t>5000ng</w:t>
      </w:r>
      <w:proofErr w:type="spellEnd"/>
      <w:r>
        <w:rPr>
          <w:color w:val="000000"/>
          <w:sz w:val="20"/>
          <w:szCs w:val="20"/>
          <w:lang w:val="en-US"/>
        </w:rPr>
        <w:t xml:space="preserve">/mL) or PAR1-AP (0-1250μM) for 20 minutes in the presence of FITC-conjugated anti-fibrinogen, RPE-conjugated anti-CD62P and APC-conjugated anti-GP1b antibodies. Reactions were stopped by 1:100 </w:t>
      </w:r>
      <w:proofErr w:type="gramStart"/>
      <w:r>
        <w:rPr>
          <w:color w:val="000000"/>
          <w:sz w:val="20"/>
          <w:szCs w:val="20"/>
          <w:lang w:val="en-US"/>
        </w:rPr>
        <w:t>dilution</w:t>
      </w:r>
      <w:proofErr w:type="gramEnd"/>
      <w:r>
        <w:rPr>
          <w:color w:val="000000"/>
          <w:sz w:val="20"/>
          <w:szCs w:val="20"/>
          <w:lang w:val="en-US"/>
        </w:rPr>
        <w:t xml:space="preserve"> (v/v) in formyl saline (0.2% formaldehyde in 0.9%NaCl). Platelets were identified with forward and sideward scatter and Median Fluorescent Intensity (MFI) data were obtained. </w:t>
      </w:r>
    </w:p>
    <w:p w:rsidR="007C0DD2" w:rsidRDefault="007C0DD2" w:rsidP="007C0DD2">
      <w:pPr>
        <w:spacing w:line="480" w:lineRule="auto"/>
        <w:jc w:val="both"/>
        <w:rPr>
          <w:rFonts w:ascii="Calibri" w:hAnsi="Calibri" w:cs="Calibri"/>
          <w:color w:val="000000"/>
          <w:lang w:val="en-US"/>
        </w:rPr>
      </w:pPr>
    </w:p>
    <w:p w:rsidR="007C0DD2" w:rsidRDefault="007C0DD2" w:rsidP="007C0DD2">
      <w:pPr>
        <w:spacing w:line="480" w:lineRule="auto"/>
        <w:jc w:val="both"/>
        <w:rPr>
          <w:rFonts w:ascii="Calibri" w:hAnsi="Calibri" w:cs="Calibri"/>
          <w:color w:val="000000"/>
          <w:lang w:val="en-US"/>
        </w:rPr>
      </w:pPr>
      <w:r>
        <w:rPr>
          <w:b/>
          <w:bCs/>
          <w:color w:val="000000"/>
          <w:sz w:val="20"/>
          <w:szCs w:val="20"/>
          <w:lang w:val="en-US"/>
        </w:rPr>
        <w:t>Ty</w:t>
      </w:r>
      <w:r w:rsidR="004E4545">
        <w:rPr>
          <w:b/>
          <w:bCs/>
          <w:color w:val="000000"/>
          <w:sz w:val="20"/>
          <w:szCs w:val="20"/>
          <w:lang w:val="en-US"/>
        </w:rPr>
        <w:t>rosine phosphorylation of c-Src</w:t>
      </w:r>
    </w:p>
    <w:p w:rsidR="007C0DD2" w:rsidRDefault="007C0DD2" w:rsidP="007C0DD2">
      <w:pPr>
        <w:spacing w:line="480" w:lineRule="auto"/>
        <w:rPr>
          <w:rFonts w:ascii="Calibri" w:hAnsi="Calibri" w:cs="Calibri"/>
          <w:color w:val="000000"/>
          <w:lang w:val="en-US"/>
        </w:rPr>
      </w:pPr>
      <w:r>
        <w:rPr>
          <w:color w:val="000000"/>
          <w:sz w:val="20"/>
          <w:szCs w:val="20"/>
          <w:lang w:val="en-US"/>
        </w:rPr>
        <w:t xml:space="preserve">To study if the TKIs </w:t>
      </w:r>
      <w:proofErr w:type="spellStart"/>
      <w:r>
        <w:rPr>
          <w:color w:val="000000"/>
          <w:sz w:val="20"/>
          <w:szCs w:val="20"/>
          <w:lang w:val="en-US"/>
        </w:rPr>
        <w:t>sunitinib</w:t>
      </w:r>
      <w:proofErr w:type="spellEnd"/>
      <w:r>
        <w:rPr>
          <w:color w:val="000000"/>
          <w:sz w:val="20"/>
          <w:szCs w:val="20"/>
          <w:lang w:val="en-US"/>
        </w:rPr>
        <w:t xml:space="preserve"> and </w:t>
      </w:r>
      <w:proofErr w:type="spellStart"/>
      <w:r>
        <w:rPr>
          <w:color w:val="000000"/>
          <w:sz w:val="20"/>
          <w:szCs w:val="20"/>
          <w:lang w:val="en-US"/>
        </w:rPr>
        <w:t>sorafenib</w:t>
      </w:r>
      <w:proofErr w:type="spellEnd"/>
      <w:r>
        <w:rPr>
          <w:color w:val="000000"/>
          <w:sz w:val="20"/>
          <w:szCs w:val="20"/>
          <w:lang w:val="en-US"/>
        </w:rPr>
        <w:t xml:space="preserve"> exert their actions on platelet function by affecting tyrosine phosphorylation, washed platelets were preincubated with </w:t>
      </w:r>
      <w:proofErr w:type="spellStart"/>
      <w:r>
        <w:rPr>
          <w:color w:val="000000"/>
          <w:sz w:val="20"/>
          <w:szCs w:val="20"/>
          <w:lang w:val="en-US"/>
        </w:rPr>
        <w:t>sunitinib</w:t>
      </w:r>
      <w:proofErr w:type="spellEnd"/>
      <w:r>
        <w:rPr>
          <w:color w:val="000000"/>
          <w:sz w:val="20"/>
          <w:szCs w:val="20"/>
          <w:lang w:val="en-US"/>
        </w:rPr>
        <w:t xml:space="preserve"> (20μM) and </w:t>
      </w:r>
      <w:proofErr w:type="spellStart"/>
      <w:r>
        <w:rPr>
          <w:color w:val="000000"/>
          <w:sz w:val="20"/>
          <w:szCs w:val="20"/>
          <w:lang w:val="en-US"/>
        </w:rPr>
        <w:t>sorafenib</w:t>
      </w:r>
      <w:proofErr w:type="spellEnd"/>
      <w:r>
        <w:rPr>
          <w:color w:val="000000"/>
          <w:sz w:val="20"/>
          <w:szCs w:val="20"/>
          <w:lang w:val="en-US"/>
        </w:rPr>
        <w:t xml:space="preserve"> (</w:t>
      </w:r>
      <w:proofErr w:type="spellStart"/>
      <w:r>
        <w:rPr>
          <w:color w:val="000000"/>
          <w:sz w:val="20"/>
          <w:szCs w:val="20"/>
          <w:lang w:val="en-US"/>
        </w:rPr>
        <w:t>25μM</w:t>
      </w:r>
      <w:proofErr w:type="spellEnd"/>
      <w:r>
        <w:rPr>
          <w:color w:val="000000"/>
          <w:sz w:val="20"/>
          <w:szCs w:val="20"/>
          <w:lang w:val="en-US"/>
        </w:rPr>
        <w:t>) for 10 minutes at 37°C, stimulated with vehicle or collagen (1μg/ml) for 10 minutes at room temperature, and mixed (1:10 v/v) with ice-cold lysis buffer (10% (v/v) Nonidet P-40, 5 % (v/v) octylglucoside, 50 mM EDTA, 1% (w/v) SDS) supplemented with 5mM NaVO</w:t>
      </w:r>
      <w:r>
        <w:rPr>
          <w:color w:val="000000"/>
          <w:sz w:val="20"/>
          <w:szCs w:val="20"/>
          <w:vertAlign w:val="subscript"/>
          <w:lang w:val="en-US"/>
        </w:rPr>
        <w:t>3</w:t>
      </w:r>
      <w:r>
        <w:rPr>
          <w:color w:val="000000"/>
          <w:sz w:val="20"/>
          <w:szCs w:val="20"/>
          <w:lang w:val="en-US"/>
        </w:rPr>
        <w:t xml:space="preserve"> and 10% (v/v) protease inhibitor cocktail. </w:t>
      </w:r>
      <w:proofErr w:type="gramStart"/>
      <w:r>
        <w:rPr>
          <w:color w:val="000000"/>
          <w:sz w:val="20"/>
          <w:szCs w:val="20"/>
          <w:lang w:val="en-US"/>
        </w:rPr>
        <w:t>c-Src</w:t>
      </w:r>
      <w:proofErr w:type="gramEnd"/>
      <w:r>
        <w:rPr>
          <w:color w:val="000000"/>
          <w:sz w:val="20"/>
          <w:szCs w:val="20"/>
          <w:lang w:val="en-US"/>
        </w:rPr>
        <w:t xml:space="preserve"> was precipitated with protein G sepharose in combination with anti c-src (sc-8056; 1μg/ml), overnight at 4°C. Precipitates were washed 3 times with lysis buffer supplemented with 1m</w:t>
      </w:r>
      <w:r w:rsidR="00B27AD2">
        <w:rPr>
          <w:color w:val="000000"/>
          <w:sz w:val="20"/>
          <w:szCs w:val="20"/>
          <w:lang w:val="en-US"/>
        </w:rPr>
        <w:t>M</w:t>
      </w:r>
      <w:r>
        <w:rPr>
          <w:color w:val="000000"/>
          <w:sz w:val="20"/>
          <w:szCs w:val="20"/>
          <w:lang w:val="en-US"/>
        </w:rPr>
        <w:t xml:space="preserve"> phenylmethylsulfonyl fluoride (PMSF), 1m</w:t>
      </w:r>
      <w:r w:rsidR="00B27AD2">
        <w:rPr>
          <w:color w:val="000000"/>
          <w:sz w:val="20"/>
          <w:szCs w:val="20"/>
          <w:lang w:val="en-US"/>
        </w:rPr>
        <w:t>M</w:t>
      </w:r>
      <w:r>
        <w:rPr>
          <w:color w:val="000000"/>
          <w:sz w:val="20"/>
          <w:szCs w:val="20"/>
          <w:lang w:val="en-US"/>
        </w:rPr>
        <w:t xml:space="preserve"> NaVO3, and 1μg/mL leupeptin and samples were collected in reducing </w:t>
      </w:r>
      <w:proofErr w:type="spellStart"/>
      <w:r>
        <w:rPr>
          <w:color w:val="000000"/>
          <w:sz w:val="20"/>
          <w:szCs w:val="20"/>
          <w:lang w:val="en-US"/>
        </w:rPr>
        <w:t>Laemmli</w:t>
      </w:r>
      <w:proofErr w:type="spellEnd"/>
      <w:r>
        <w:rPr>
          <w:color w:val="000000"/>
          <w:sz w:val="20"/>
          <w:szCs w:val="20"/>
          <w:lang w:val="en-US"/>
        </w:rPr>
        <w:t xml:space="preserve"> sample buffer.</w:t>
      </w:r>
    </w:p>
    <w:p w:rsidR="007C0DD2" w:rsidRDefault="007C0DD2" w:rsidP="007C0DD2">
      <w:pPr>
        <w:spacing w:line="480" w:lineRule="auto"/>
        <w:rPr>
          <w:rFonts w:ascii="Calibri" w:hAnsi="Calibri" w:cs="Calibri"/>
          <w:color w:val="000000"/>
          <w:lang w:val="en-US"/>
        </w:rPr>
      </w:pPr>
      <w:r>
        <w:rPr>
          <w:color w:val="000000"/>
          <w:sz w:val="20"/>
          <w:szCs w:val="20"/>
          <w:lang w:val="en-US"/>
        </w:rPr>
        <w:t>Tyrosine phosphorylation of c-Src was analyzed by SDS-PAGE and Western blotting. After blocking, the nitrocellulose membranes were incubated with the appropriate antibody (4G10 to detect tyrosine phosphorylation of c-Src; 1:2000, or anti src (sc-19) to detect src protein; 1:250) overnight at 4°C.</w:t>
      </w:r>
    </w:p>
    <w:p w:rsidR="007C0DD2" w:rsidRDefault="007C0DD2" w:rsidP="007C0DD2">
      <w:pPr>
        <w:spacing w:line="480" w:lineRule="auto"/>
        <w:rPr>
          <w:rFonts w:ascii="Calibri" w:hAnsi="Calibri" w:cs="Calibri"/>
          <w:color w:val="000000"/>
          <w:lang w:val="en-US"/>
        </w:rPr>
      </w:pPr>
      <w:r>
        <w:rPr>
          <w:color w:val="000000"/>
          <w:sz w:val="20"/>
          <w:szCs w:val="20"/>
          <w:lang w:val="en-US"/>
        </w:rPr>
        <w:lastRenderedPageBreak/>
        <w:t>Antibody binding was detected using peroxidase-linked secondary antibodies (anti</w:t>
      </w:r>
      <w:r w:rsidR="00B27AD2">
        <w:rPr>
          <w:color w:val="000000"/>
          <w:sz w:val="20"/>
          <w:szCs w:val="20"/>
          <w:lang w:val="en-US"/>
        </w:rPr>
        <w:t>-</w:t>
      </w:r>
      <w:r>
        <w:rPr>
          <w:color w:val="000000"/>
          <w:sz w:val="20"/>
          <w:szCs w:val="20"/>
          <w:lang w:val="en-US"/>
        </w:rPr>
        <w:t>rabbit alexa800 and anti</w:t>
      </w:r>
      <w:r w:rsidR="00B27AD2">
        <w:rPr>
          <w:color w:val="000000"/>
          <w:sz w:val="20"/>
          <w:szCs w:val="20"/>
          <w:lang w:val="en-US"/>
        </w:rPr>
        <w:t>-</w:t>
      </w:r>
      <w:r>
        <w:rPr>
          <w:color w:val="000000"/>
          <w:sz w:val="20"/>
          <w:szCs w:val="20"/>
          <w:lang w:val="en-US"/>
        </w:rPr>
        <w:t xml:space="preserve">mouse alexa680, both 1:7500). For semiquantitative determination of phosphorylated or total protein, the bands were analyzed using </w:t>
      </w:r>
      <w:proofErr w:type="spellStart"/>
      <w:r>
        <w:rPr>
          <w:color w:val="000000"/>
          <w:sz w:val="20"/>
          <w:szCs w:val="20"/>
          <w:lang w:val="en-US"/>
        </w:rPr>
        <w:t>ImageQuant</w:t>
      </w:r>
      <w:proofErr w:type="spellEnd"/>
      <w:r>
        <w:rPr>
          <w:color w:val="000000"/>
          <w:sz w:val="20"/>
          <w:szCs w:val="20"/>
          <w:lang w:val="en-US"/>
        </w:rPr>
        <w:t xml:space="preserve"> software (Molecular Dynamics). Data express the semi-quantification of phosphorylation of c-Src relative to the density of the bands representing equal lane loading. </w:t>
      </w:r>
    </w:p>
    <w:p w:rsidR="007C0DD2" w:rsidRPr="0063368C" w:rsidRDefault="007C0DD2" w:rsidP="007C0DD2">
      <w:pPr>
        <w:spacing w:line="480" w:lineRule="auto"/>
        <w:jc w:val="both"/>
        <w:rPr>
          <w:sz w:val="20"/>
          <w:szCs w:val="20"/>
          <w:lang w:val="en-US"/>
        </w:rPr>
      </w:pPr>
    </w:p>
    <w:p w:rsidR="007C0DD2" w:rsidRPr="0063368C" w:rsidRDefault="007C0DD2" w:rsidP="007C0DD2">
      <w:pPr>
        <w:spacing w:line="480" w:lineRule="auto"/>
        <w:jc w:val="both"/>
        <w:rPr>
          <w:b/>
          <w:sz w:val="20"/>
          <w:szCs w:val="20"/>
          <w:lang w:val="en-US"/>
        </w:rPr>
      </w:pPr>
      <w:r w:rsidRPr="0063368C">
        <w:rPr>
          <w:b/>
          <w:sz w:val="20"/>
          <w:szCs w:val="20"/>
          <w:lang w:val="en-US"/>
        </w:rPr>
        <w:t>Platelet-endothelial adhesion assay (real-time perfusion)</w:t>
      </w:r>
    </w:p>
    <w:p w:rsidR="007C0DD2" w:rsidRPr="0063368C" w:rsidRDefault="007C0DD2" w:rsidP="007C0DD2">
      <w:pPr>
        <w:autoSpaceDE w:val="0"/>
        <w:autoSpaceDN w:val="0"/>
        <w:adjustRightInd w:val="0"/>
        <w:spacing w:line="480" w:lineRule="auto"/>
        <w:jc w:val="both"/>
        <w:rPr>
          <w:sz w:val="20"/>
          <w:szCs w:val="20"/>
          <w:lang w:val="en-US"/>
        </w:rPr>
      </w:pPr>
      <w:r>
        <w:rPr>
          <w:sz w:val="20"/>
          <w:szCs w:val="20"/>
          <w:lang w:val="en-US"/>
        </w:rPr>
        <w:t xml:space="preserve">Platelet-endothelial cell adhesion assays were performed </w:t>
      </w:r>
      <w:r w:rsidRPr="0063368C">
        <w:rPr>
          <w:sz w:val="20"/>
          <w:szCs w:val="20"/>
          <w:lang w:val="en-US"/>
        </w:rPr>
        <w:t xml:space="preserve">as reported </w:t>
      </w:r>
      <w:r w:rsidRPr="00A73123">
        <w:rPr>
          <w:sz w:val="20"/>
          <w:szCs w:val="20"/>
          <w:lang w:val="en-US"/>
        </w:rPr>
        <w:t xml:space="preserve">previously </w:t>
      </w:r>
      <w:r w:rsidR="00B018A8" w:rsidRPr="00B018A8">
        <w:rPr>
          <w:sz w:val="20"/>
          <w:szCs w:val="20"/>
          <w:lang w:val="en-US"/>
        </w:rPr>
        <w:t>(</w:t>
      </w:r>
      <w:r w:rsidR="00396D8C" w:rsidRPr="00B018A8">
        <w:rPr>
          <w:sz w:val="20"/>
          <w:szCs w:val="20"/>
          <w:lang w:val="en-US"/>
        </w:rPr>
        <w:t>1</w:t>
      </w:r>
      <w:r w:rsidRPr="00B018A8">
        <w:rPr>
          <w:sz w:val="20"/>
          <w:szCs w:val="20"/>
          <w:lang w:val="en-US"/>
        </w:rPr>
        <w:t>).</w:t>
      </w:r>
      <w:r>
        <w:rPr>
          <w:sz w:val="20"/>
          <w:szCs w:val="20"/>
          <w:lang w:val="en-US"/>
        </w:rPr>
        <w:t xml:space="preserve"> In short, h</w:t>
      </w:r>
      <w:r w:rsidRPr="0063368C">
        <w:rPr>
          <w:sz w:val="20"/>
          <w:szCs w:val="20"/>
          <w:lang w:val="en-US"/>
        </w:rPr>
        <w:t>uman umbilical vein endothelial cells (HUVECs, passage 2-3) were grown till confluence on glass coverslips in EBM</w:t>
      </w:r>
      <w:r>
        <w:rPr>
          <w:sz w:val="20"/>
          <w:szCs w:val="20"/>
          <w:lang w:val="en-US"/>
        </w:rPr>
        <w:t>2</w:t>
      </w:r>
      <w:r w:rsidRPr="0063368C">
        <w:rPr>
          <w:sz w:val="20"/>
          <w:szCs w:val="20"/>
          <w:lang w:val="en-US"/>
        </w:rPr>
        <w:t xml:space="preserve"> Basal Medium supplemented with EGM-2 Single-</w:t>
      </w:r>
      <w:proofErr w:type="spellStart"/>
      <w:r w:rsidRPr="0063368C">
        <w:rPr>
          <w:sz w:val="20"/>
          <w:szCs w:val="20"/>
          <w:lang w:val="en-US"/>
        </w:rPr>
        <w:t>Quots</w:t>
      </w:r>
      <w:proofErr w:type="spellEnd"/>
      <w:r w:rsidRPr="0063368C">
        <w:rPr>
          <w:sz w:val="20"/>
          <w:szCs w:val="20"/>
          <w:lang w:val="en-US"/>
        </w:rPr>
        <w:t xml:space="preserve">. Prior to perfusion coverslips were washed once in Medium 199. Washed platelets were incubated </w:t>
      </w:r>
      <w:r w:rsidRPr="00E837A8">
        <w:rPr>
          <w:sz w:val="20"/>
          <w:szCs w:val="20"/>
          <w:lang w:val="en-US"/>
        </w:rPr>
        <w:t xml:space="preserve">with 5 </w:t>
      </w:r>
      <w:r>
        <w:rPr>
          <w:sz w:val="20"/>
          <w:szCs w:val="20"/>
          <w:lang w:val="en-US"/>
        </w:rPr>
        <w:t>or</w:t>
      </w:r>
      <w:r w:rsidRPr="00E837A8">
        <w:rPr>
          <w:sz w:val="20"/>
          <w:szCs w:val="20"/>
          <w:lang w:val="en-US"/>
        </w:rPr>
        <w:t xml:space="preserve"> 10μM</w:t>
      </w:r>
      <w:r w:rsidRPr="0063368C">
        <w:rPr>
          <w:sz w:val="20"/>
          <w:szCs w:val="20"/>
          <w:lang w:val="en-US"/>
        </w:rPr>
        <w:t xml:space="preserve"> </w:t>
      </w:r>
      <w:proofErr w:type="spellStart"/>
      <w:r w:rsidRPr="0063368C">
        <w:rPr>
          <w:sz w:val="20"/>
          <w:szCs w:val="20"/>
          <w:lang w:val="en-US"/>
        </w:rPr>
        <w:t>sunitinib</w:t>
      </w:r>
      <w:proofErr w:type="spellEnd"/>
      <w:r>
        <w:rPr>
          <w:sz w:val="20"/>
          <w:szCs w:val="20"/>
          <w:lang w:val="en-US"/>
        </w:rPr>
        <w:t xml:space="preserve">, with </w:t>
      </w:r>
      <w:proofErr w:type="spellStart"/>
      <w:r>
        <w:rPr>
          <w:sz w:val="20"/>
          <w:szCs w:val="20"/>
          <w:lang w:val="en-US"/>
        </w:rPr>
        <w:t>10</w:t>
      </w:r>
      <w:r w:rsidRPr="0063368C">
        <w:rPr>
          <w:sz w:val="20"/>
          <w:szCs w:val="20"/>
          <w:lang w:val="en-US"/>
        </w:rPr>
        <w:t>μM</w:t>
      </w:r>
      <w:proofErr w:type="spellEnd"/>
      <w:r w:rsidRPr="0063368C">
        <w:rPr>
          <w:sz w:val="20"/>
          <w:szCs w:val="20"/>
          <w:lang w:val="en-US"/>
        </w:rPr>
        <w:t xml:space="preserve"> </w:t>
      </w:r>
      <w:proofErr w:type="spellStart"/>
      <w:r>
        <w:rPr>
          <w:sz w:val="20"/>
          <w:szCs w:val="20"/>
          <w:lang w:val="en-US"/>
        </w:rPr>
        <w:t>sorafenib</w:t>
      </w:r>
      <w:proofErr w:type="spellEnd"/>
      <w:r>
        <w:rPr>
          <w:sz w:val="20"/>
          <w:szCs w:val="20"/>
          <w:lang w:val="en-US"/>
        </w:rPr>
        <w:t xml:space="preserve"> </w:t>
      </w:r>
      <w:r w:rsidRPr="0063368C">
        <w:rPr>
          <w:sz w:val="20"/>
          <w:szCs w:val="20"/>
          <w:lang w:val="en-US"/>
        </w:rPr>
        <w:t xml:space="preserve">or </w:t>
      </w:r>
      <w:r>
        <w:rPr>
          <w:sz w:val="20"/>
          <w:szCs w:val="20"/>
          <w:lang w:val="en-US"/>
        </w:rPr>
        <w:t>with 100 or 250</w:t>
      </w:r>
      <w:r w:rsidRPr="0063368C">
        <w:rPr>
          <w:sz w:val="20"/>
          <w:szCs w:val="20"/>
          <w:lang w:val="en-US"/>
        </w:rPr>
        <w:t>μg</w:t>
      </w:r>
      <w:r>
        <w:rPr>
          <w:sz w:val="20"/>
          <w:szCs w:val="20"/>
          <w:lang w:val="en-US"/>
        </w:rPr>
        <w:t>/ml</w:t>
      </w:r>
      <w:r w:rsidRPr="0063368C">
        <w:rPr>
          <w:sz w:val="20"/>
          <w:szCs w:val="20"/>
          <w:lang w:val="en-US"/>
        </w:rPr>
        <w:t xml:space="preserve"> bevacizumab for </w:t>
      </w:r>
      <w:r w:rsidRPr="0047792C">
        <w:rPr>
          <w:sz w:val="20"/>
          <w:szCs w:val="20"/>
          <w:lang w:val="en-US"/>
        </w:rPr>
        <w:t>10</w:t>
      </w:r>
      <w:r w:rsidRPr="0063368C">
        <w:rPr>
          <w:sz w:val="20"/>
          <w:szCs w:val="20"/>
          <w:lang w:val="en-US"/>
        </w:rPr>
        <w:t xml:space="preserve"> minutes at 37°C. </w:t>
      </w:r>
      <w:r>
        <w:rPr>
          <w:sz w:val="20"/>
          <w:szCs w:val="20"/>
          <w:lang w:val="en-US"/>
        </w:rPr>
        <w:t>A</w:t>
      </w:r>
      <w:r w:rsidRPr="0063368C">
        <w:rPr>
          <w:sz w:val="20"/>
          <w:szCs w:val="20"/>
          <w:lang w:val="en-US"/>
        </w:rPr>
        <w:t xml:space="preserve"> coverslip with HUVECs w</w:t>
      </w:r>
      <w:r>
        <w:rPr>
          <w:sz w:val="20"/>
          <w:szCs w:val="20"/>
          <w:lang w:val="en-US"/>
        </w:rPr>
        <w:t xml:space="preserve">as </w:t>
      </w:r>
      <w:proofErr w:type="gramStart"/>
      <w:r>
        <w:rPr>
          <w:sz w:val="20"/>
          <w:szCs w:val="20"/>
          <w:lang w:val="en-US"/>
        </w:rPr>
        <w:t xml:space="preserve">also </w:t>
      </w:r>
      <w:r w:rsidRPr="0063368C">
        <w:rPr>
          <w:sz w:val="20"/>
          <w:szCs w:val="20"/>
          <w:lang w:val="en-US"/>
        </w:rPr>
        <w:t xml:space="preserve"> preincubated</w:t>
      </w:r>
      <w:proofErr w:type="gramEnd"/>
      <w:r w:rsidRPr="0063368C">
        <w:rPr>
          <w:sz w:val="20"/>
          <w:szCs w:val="20"/>
          <w:lang w:val="en-US"/>
        </w:rPr>
        <w:t xml:space="preserve"> for </w:t>
      </w:r>
      <w:r>
        <w:rPr>
          <w:sz w:val="20"/>
          <w:szCs w:val="20"/>
          <w:lang w:val="en-US"/>
        </w:rPr>
        <w:t>one</w:t>
      </w:r>
      <w:r w:rsidRPr="0063368C">
        <w:rPr>
          <w:sz w:val="20"/>
          <w:szCs w:val="20"/>
          <w:lang w:val="en-US"/>
        </w:rPr>
        <w:t xml:space="preserve"> hour </w:t>
      </w:r>
      <w:r w:rsidRPr="00E837A8">
        <w:rPr>
          <w:sz w:val="20"/>
          <w:szCs w:val="20"/>
          <w:lang w:val="en-US"/>
        </w:rPr>
        <w:t>with 5μM</w:t>
      </w:r>
      <w:r w:rsidRPr="0063368C">
        <w:rPr>
          <w:sz w:val="20"/>
          <w:szCs w:val="20"/>
          <w:lang w:val="en-US"/>
        </w:rPr>
        <w:t xml:space="preserve"> </w:t>
      </w:r>
      <w:proofErr w:type="spellStart"/>
      <w:r w:rsidRPr="0063368C">
        <w:rPr>
          <w:sz w:val="20"/>
          <w:szCs w:val="20"/>
          <w:lang w:val="en-US"/>
        </w:rPr>
        <w:t>sunitinib</w:t>
      </w:r>
      <w:proofErr w:type="spellEnd"/>
      <w:r w:rsidRPr="0063368C">
        <w:rPr>
          <w:sz w:val="20"/>
          <w:szCs w:val="20"/>
          <w:lang w:val="en-US"/>
        </w:rPr>
        <w:t xml:space="preserve">. </w:t>
      </w:r>
      <w:proofErr w:type="spellStart"/>
      <w:r w:rsidRPr="0063368C">
        <w:rPr>
          <w:sz w:val="20"/>
          <w:szCs w:val="20"/>
          <w:lang w:val="en-US"/>
        </w:rPr>
        <w:t>2x10</w:t>
      </w:r>
      <w:r w:rsidRPr="0063368C">
        <w:rPr>
          <w:sz w:val="20"/>
          <w:szCs w:val="20"/>
          <w:vertAlign w:val="superscript"/>
          <w:lang w:val="en-US"/>
        </w:rPr>
        <w:t>11</w:t>
      </w:r>
      <w:r w:rsidRPr="0063368C">
        <w:rPr>
          <w:sz w:val="20"/>
          <w:szCs w:val="20"/>
          <w:lang w:val="en-US"/>
        </w:rPr>
        <w:t>platelets</w:t>
      </w:r>
      <w:proofErr w:type="spellEnd"/>
      <w:r w:rsidRPr="0063368C">
        <w:rPr>
          <w:sz w:val="20"/>
          <w:szCs w:val="20"/>
          <w:lang w:val="en-US"/>
        </w:rPr>
        <w:t xml:space="preserve">/L </w:t>
      </w:r>
      <w:proofErr w:type="gramStart"/>
      <w:r w:rsidRPr="0063368C">
        <w:rPr>
          <w:sz w:val="20"/>
          <w:szCs w:val="20"/>
          <w:lang w:val="en-US"/>
        </w:rPr>
        <w:t>were</w:t>
      </w:r>
      <w:proofErr w:type="gramEnd"/>
      <w:r w:rsidRPr="0063368C">
        <w:rPr>
          <w:sz w:val="20"/>
          <w:szCs w:val="20"/>
          <w:lang w:val="en-US"/>
        </w:rPr>
        <w:t xml:space="preserve"> perfused over the HUVECs at a shear rate of 300 s</w:t>
      </w:r>
      <w:r>
        <w:rPr>
          <w:sz w:val="20"/>
          <w:szCs w:val="20"/>
          <w:lang w:val="en-US"/>
        </w:rPr>
        <w:t>ec</w:t>
      </w:r>
      <w:r w:rsidRPr="0063368C">
        <w:rPr>
          <w:sz w:val="20"/>
          <w:szCs w:val="20"/>
          <w:vertAlign w:val="superscript"/>
          <w:lang w:val="en-US"/>
        </w:rPr>
        <w:t>-1</w:t>
      </w:r>
      <w:r w:rsidRPr="0063368C">
        <w:rPr>
          <w:sz w:val="20"/>
          <w:szCs w:val="20"/>
          <w:lang w:val="en-US"/>
        </w:rPr>
        <w:t xml:space="preserve">. Formation of </w:t>
      </w:r>
      <w:proofErr w:type="spellStart"/>
      <w:r w:rsidRPr="0063368C">
        <w:rPr>
          <w:sz w:val="20"/>
          <w:szCs w:val="20"/>
          <w:lang w:val="en-US"/>
        </w:rPr>
        <w:t>vWF</w:t>
      </w:r>
      <w:proofErr w:type="spellEnd"/>
      <w:r w:rsidRPr="0063368C">
        <w:rPr>
          <w:sz w:val="20"/>
          <w:szCs w:val="20"/>
          <w:lang w:val="en-US"/>
        </w:rPr>
        <w:t xml:space="preserve"> strings was visualized using an </w:t>
      </w:r>
      <w:proofErr w:type="spellStart"/>
      <w:r w:rsidRPr="0063368C">
        <w:rPr>
          <w:sz w:val="20"/>
          <w:szCs w:val="20"/>
          <w:lang w:val="en-US"/>
        </w:rPr>
        <w:t>Axio</w:t>
      </w:r>
      <w:proofErr w:type="spellEnd"/>
      <w:r w:rsidRPr="0063368C">
        <w:rPr>
          <w:sz w:val="20"/>
          <w:szCs w:val="20"/>
          <w:lang w:val="en-US"/>
        </w:rPr>
        <w:t xml:space="preserve"> Observer microscope (Zeiss). </w:t>
      </w:r>
      <w:proofErr w:type="gramStart"/>
      <w:r w:rsidRPr="0063368C">
        <w:rPr>
          <w:sz w:val="20"/>
          <w:szCs w:val="20"/>
          <w:lang w:val="en-US"/>
        </w:rPr>
        <w:t xml:space="preserve">After </w:t>
      </w:r>
      <w:r w:rsidRPr="0047792C">
        <w:rPr>
          <w:sz w:val="20"/>
          <w:szCs w:val="20"/>
          <w:lang w:val="en-US"/>
        </w:rPr>
        <w:t>5</w:t>
      </w:r>
      <w:r w:rsidRPr="0063368C">
        <w:rPr>
          <w:sz w:val="20"/>
          <w:szCs w:val="20"/>
          <w:lang w:val="en-US"/>
        </w:rPr>
        <w:t xml:space="preserve"> minutes of perfusion a snapshot was taken for quantification of the </w:t>
      </w:r>
      <w:r>
        <w:rPr>
          <w:sz w:val="20"/>
          <w:szCs w:val="20"/>
          <w:lang w:val="en-US"/>
        </w:rPr>
        <w:t>number</w:t>
      </w:r>
      <w:r w:rsidRPr="0063368C">
        <w:rPr>
          <w:sz w:val="20"/>
          <w:szCs w:val="20"/>
          <w:lang w:val="en-US"/>
        </w:rPr>
        <w:t xml:space="preserve"> of platelets adhered to a </w:t>
      </w:r>
      <w:proofErr w:type="spellStart"/>
      <w:r w:rsidRPr="0063368C">
        <w:rPr>
          <w:sz w:val="20"/>
          <w:szCs w:val="20"/>
          <w:lang w:val="en-US"/>
        </w:rPr>
        <w:t>vWF</w:t>
      </w:r>
      <w:proofErr w:type="spellEnd"/>
      <w:r w:rsidRPr="0063368C">
        <w:rPr>
          <w:sz w:val="20"/>
          <w:szCs w:val="20"/>
          <w:lang w:val="en-US"/>
        </w:rPr>
        <w:t xml:space="preserve"> string.</w:t>
      </w:r>
      <w:proofErr w:type="gramEnd"/>
      <w:r w:rsidRPr="0063368C">
        <w:rPr>
          <w:sz w:val="20"/>
          <w:szCs w:val="20"/>
          <w:lang w:val="en-US"/>
        </w:rPr>
        <w:t xml:space="preserve"> Th</w:t>
      </w:r>
      <w:r>
        <w:rPr>
          <w:sz w:val="20"/>
          <w:szCs w:val="20"/>
          <w:lang w:val="en-US"/>
        </w:rPr>
        <w:t>e</w:t>
      </w:r>
      <w:r w:rsidRPr="0063368C">
        <w:rPr>
          <w:sz w:val="20"/>
          <w:szCs w:val="20"/>
          <w:lang w:val="en-US"/>
        </w:rPr>
        <w:t xml:space="preserve"> </w:t>
      </w:r>
      <w:r>
        <w:rPr>
          <w:sz w:val="20"/>
          <w:szCs w:val="20"/>
          <w:lang w:val="en-US"/>
        </w:rPr>
        <w:t>number</w:t>
      </w:r>
      <w:r w:rsidRPr="0063368C">
        <w:rPr>
          <w:sz w:val="20"/>
          <w:szCs w:val="20"/>
          <w:lang w:val="en-US"/>
        </w:rPr>
        <w:t xml:space="preserve"> was divided by the length of the string, resulting in the mean platelet coverage.</w:t>
      </w:r>
    </w:p>
    <w:p w:rsidR="007C0DD2" w:rsidRPr="0063368C" w:rsidRDefault="007C0DD2" w:rsidP="007C0DD2">
      <w:pPr>
        <w:spacing w:line="480" w:lineRule="auto"/>
        <w:jc w:val="both"/>
        <w:rPr>
          <w:sz w:val="20"/>
          <w:szCs w:val="20"/>
          <w:lang w:val="en-US"/>
        </w:rPr>
      </w:pPr>
    </w:p>
    <w:p w:rsidR="007C0DD2" w:rsidRPr="0063368C" w:rsidRDefault="007C0DD2" w:rsidP="007C0DD2">
      <w:pPr>
        <w:spacing w:line="480" w:lineRule="auto"/>
        <w:jc w:val="both"/>
        <w:rPr>
          <w:b/>
          <w:color w:val="000000"/>
          <w:sz w:val="20"/>
          <w:szCs w:val="20"/>
          <w:lang/>
        </w:rPr>
      </w:pPr>
      <w:r w:rsidRPr="0063368C">
        <w:rPr>
          <w:b/>
          <w:color w:val="000000"/>
          <w:sz w:val="20"/>
          <w:szCs w:val="20"/>
          <w:lang/>
        </w:rPr>
        <w:t>L</w:t>
      </w:r>
      <w:proofErr w:type="spellStart"/>
      <w:r w:rsidRPr="0063368C">
        <w:rPr>
          <w:b/>
          <w:sz w:val="20"/>
          <w:szCs w:val="20"/>
          <w:lang w:val="en-US"/>
        </w:rPr>
        <w:t>iquid</w:t>
      </w:r>
      <w:proofErr w:type="spellEnd"/>
      <w:r w:rsidRPr="0063368C">
        <w:rPr>
          <w:b/>
          <w:sz w:val="20"/>
          <w:szCs w:val="20"/>
          <w:lang w:val="en-US"/>
        </w:rPr>
        <w:t xml:space="preserve"> chromatography-tandem mass spectrometry (</w:t>
      </w:r>
      <w:r w:rsidRPr="0063368C">
        <w:rPr>
          <w:b/>
          <w:color w:val="000000"/>
          <w:sz w:val="20"/>
          <w:szCs w:val="20"/>
          <w:lang/>
        </w:rPr>
        <w:t>LC-MS/MS)</w:t>
      </w:r>
    </w:p>
    <w:p w:rsidR="007C0DD2" w:rsidRPr="0063368C" w:rsidRDefault="007C0DD2" w:rsidP="007C0DD2">
      <w:pPr>
        <w:spacing w:line="480" w:lineRule="auto"/>
        <w:jc w:val="both"/>
        <w:rPr>
          <w:sz w:val="20"/>
          <w:szCs w:val="20"/>
          <w:lang w:val="en-US"/>
        </w:rPr>
      </w:pPr>
      <w:r w:rsidRPr="0063368C">
        <w:rPr>
          <w:sz w:val="20"/>
          <w:szCs w:val="20"/>
          <w:lang w:val="en-US"/>
        </w:rPr>
        <w:t>Analysis of</w:t>
      </w:r>
      <w:r>
        <w:rPr>
          <w:sz w:val="20"/>
          <w:szCs w:val="20"/>
          <w:lang w:val="en-US"/>
        </w:rPr>
        <w:t xml:space="preserve"> </w:t>
      </w:r>
      <w:proofErr w:type="spellStart"/>
      <w:r>
        <w:rPr>
          <w:sz w:val="20"/>
          <w:szCs w:val="20"/>
          <w:lang w:val="en-US"/>
        </w:rPr>
        <w:t>sunitinib</w:t>
      </w:r>
      <w:proofErr w:type="spellEnd"/>
      <w:r w:rsidRPr="0063368C">
        <w:rPr>
          <w:sz w:val="20"/>
          <w:szCs w:val="20"/>
          <w:lang w:val="en-US"/>
        </w:rPr>
        <w:t xml:space="preserve"> concentrations in serum and plasma was performed as reported previously</w:t>
      </w:r>
      <w:r>
        <w:rPr>
          <w:sz w:val="20"/>
          <w:szCs w:val="20"/>
          <w:lang w:val="en-US"/>
        </w:rPr>
        <w:t xml:space="preserve"> </w:t>
      </w:r>
      <w:r w:rsidRPr="00B018A8">
        <w:rPr>
          <w:sz w:val="20"/>
          <w:szCs w:val="20"/>
          <w:lang w:val="en-US"/>
        </w:rPr>
        <w:t>(</w:t>
      </w:r>
      <w:r w:rsidR="00396D8C" w:rsidRPr="00B018A8">
        <w:rPr>
          <w:sz w:val="20"/>
          <w:szCs w:val="20"/>
          <w:lang w:val="en-US"/>
        </w:rPr>
        <w:t>2</w:t>
      </w:r>
      <w:r w:rsidRPr="00B018A8">
        <w:rPr>
          <w:sz w:val="20"/>
          <w:szCs w:val="20"/>
          <w:lang w:val="en-US"/>
        </w:rPr>
        <w:t>).</w:t>
      </w:r>
      <w:r w:rsidRPr="0063368C">
        <w:rPr>
          <w:sz w:val="20"/>
          <w:szCs w:val="20"/>
          <w:lang w:val="en-US"/>
        </w:rPr>
        <w:t xml:space="preserve"> Briefly, chromatographic separation (Prodigy ODS-3; 3μm; 100mm</w:t>
      </w:r>
      <w:r w:rsidRPr="0063368C">
        <w:rPr>
          <w:rFonts w:eastAsia="MTSY"/>
          <w:sz w:val="20"/>
          <w:szCs w:val="20"/>
          <w:lang w:val="en-US"/>
        </w:rPr>
        <w:t>×</w:t>
      </w:r>
      <w:r w:rsidRPr="0063368C">
        <w:rPr>
          <w:sz w:val="20"/>
          <w:szCs w:val="20"/>
          <w:lang w:val="en-US"/>
        </w:rPr>
        <w:t>2.0mm) was conducted using tandem LC-MS/MS with a Turbo Spray Ionization source and an isocratic mobile phase. The mobile phase consisted of 66.6% acetonitrile</w:t>
      </w:r>
      <w:proofErr w:type="gramStart"/>
      <w:r w:rsidRPr="0063368C">
        <w:rPr>
          <w:sz w:val="20"/>
          <w:szCs w:val="20"/>
          <w:lang w:val="en-US"/>
        </w:rPr>
        <w:t>:25</w:t>
      </w:r>
      <w:proofErr w:type="gramEnd"/>
      <w:r w:rsidRPr="0063368C">
        <w:rPr>
          <w:sz w:val="20"/>
          <w:szCs w:val="20"/>
          <w:lang w:val="en-US"/>
        </w:rPr>
        <w:t>% 20mM ammonium acetate (pH 7.8):8.3% methanol (v/v) at a flow rate of 200 µl/min with a 1µl injection volume and a 5 min run time. Data analysis was performed using Analyst version 1.42 from Applied Biosciences.</w:t>
      </w:r>
    </w:p>
    <w:p w:rsidR="007C0DD2" w:rsidRPr="0063368C" w:rsidRDefault="007C0DD2" w:rsidP="007C0DD2">
      <w:pPr>
        <w:spacing w:line="480" w:lineRule="auto"/>
        <w:jc w:val="both"/>
        <w:rPr>
          <w:sz w:val="20"/>
          <w:szCs w:val="20"/>
          <w:lang w:val="en-US"/>
        </w:rPr>
      </w:pPr>
    </w:p>
    <w:p w:rsidR="007C0DD2" w:rsidRPr="0063368C" w:rsidRDefault="007C0DD2" w:rsidP="007C0DD2">
      <w:pPr>
        <w:spacing w:line="480" w:lineRule="auto"/>
        <w:jc w:val="both"/>
        <w:rPr>
          <w:b/>
          <w:sz w:val="20"/>
          <w:szCs w:val="20"/>
          <w:lang w:val="en-US"/>
        </w:rPr>
      </w:pPr>
      <w:r>
        <w:rPr>
          <w:b/>
          <w:sz w:val="20"/>
          <w:szCs w:val="20"/>
          <w:lang w:val="en-US"/>
        </w:rPr>
        <w:t>A</w:t>
      </w:r>
      <w:r w:rsidRPr="0063368C">
        <w:rPr>
          <w:b/>
          <w:sz w:val="20"/>
          <w:szCs w:val="20"/>
          <w:lang w:val="en-US"/>
        </w:rPr>
        <w:t>ctivation markers of endothelial cells and platelets</w:t>
      </w:r>
    </w:p>
    <w:p w:rsidR="007C0DD2" w:rsidRPr="0063368C" w:rsidRDefault="007C0DD2" w:rsidP="007C0DD2">
      <w:pPr>
        <w:autoSpaceDE w:val="0"/>
        <w:autoSpaceDN w:val="0"/>
        <w:adjustRightInd w:val="0"/>
        <w:spacing w:line="480" w:lineRule="auto"/>
        <w:jc w:val="both"/>
        <w:rPr>
          <w:sz w:val="20"/>
          <w:szCs w:val="20"/>
          <w:lang w:val="en-GB"/>
        </w:rPr>
      </w:pPr>
      <w:r w:rsidRPr="0063368C">
        <w:rPr>
          <w:sz w:val="20"/>
          <w:szCs w:val="20"/>
          <w:lang w:val="en-GB"/>
        </w:rPr>
        <w:t xml:space="preserve">Levels of </w:t>
      </w:r>
      <w:r>
        <w:rPr>
          <w:sz w:val="20"/>
          <w:szCs w:val="20"/>
          <w:lang w:val="en-GB"/>
        </w:rPr>
        <w:t>b</w:t>
      </w:r>
      <w:r w:rsidRPr="0063368C">
        <w:rPr>
          <w:sz w:val="20"/>
          <w:szCs w:val="20"/>
          <w:lang w:val="en-GB"/>
        </w:rPr>
        <w:t>eta</w:t>
      </w:r>
      <w:r>
        <w:rPr>
          <w:sz w:val="20"/>
          <w:szCs w:val="20"/>
          <w:lang w:val="en-GB"/>
        </w:rPr>
        <w:t>-</w:t>
      </w:r>
      <w:r w:rsidRPr="0063368C">
        <w:rPr>
          <w:sz w:val="20"/>
          <w:szCs w:val="20"/>
          <w:lang w:val="en-GB"/>
        </w:rPr>
        <w:t>TG, P-selectin, R</w:t>
      </w:r>
      <w:r>
        <w:rPr>
          <w:sz w:val="20"/>
          <w:szCs w:val="20"/>
          <w:lang w:val="en-GB"/>
        </w:rPr>
        <w:t>ANTES</w:t>
      </w:r>
      <w:r w:rsidRPr="0063368C">
        <w:rPr>
          <w:sz w:val="20"/>
          <w:szCs w:val="20"/>
          <w:lang w:val="en-GB"/>
        </w:rPr>
        <w:t xml:space="preserve">, </w:t>
      </w:r>
      <w:proofErr w:type="spellStart"/>
      <w:r w:rsidRPr="0063368C">
        <w:rPr>
          <w:sz w:val="20"/>
          <w:szCs w:val="20"/>
          <w:lang w:val="en-GB"/>
        </w:rPr>
        <w:t>vWF</w:t>
      </w:r>
      <w:proofErr w:type="spellEnd"/>
      <w:r w:rsidRPr="0063368C">
        <w:rPr>
          <w:sz w:val="20"/>
          <w:szCs w:val="20"/>
          <w:lang w:val="en-GB"/>
        </w:rPr>
        <w:t xml:space="preserve"> and </w:t>
      </w:r>
      <w:proofErr w:type="spellStart"/>
      <w:r w:rsidRPr="0063368C">
        <w:rPr>
          <w:sz w:val="20"/>
          <w:szCs w:val="20"/>
          <w:lang w:val="en-GB"/>
        </w:rPr>
        <w:t>OPG</w:t>
      </w:r>
      <w:proofErr w:type="spellEnd"/>
      <w:r w:rsidRPr="0063368C">
        <w:rPr>
          <w:sz w:val="20"/>
          <w:szCs w:val="20"/>
          <w:lang w:val="en-GB"/>
        </w:rPr>
        <w:t xml:space="preserve"> were determined in citrate plasma samples in </w:t>
      </w:r>
      <w:proofErr w:type="spellStart"/>
      <w:r w:rsidRPr="0063368C">
        <w:rPr>
          <w:sz w:val="20"/>
          <w:szCs w:val="20"/>
          <w:lang w:val="en-GB"/>
        </w:rPr>
        <w:t>duplo</w:t>
      </w:r>
      <w:proofErr w:type="spellEnd"/>
      <w:r w:rsidRPr="0063368C">
        <w:rPr>
          <w:sz w:val="20"/>
          <w:szCs w:val="20"/>
          <w:lang w:val="en-GB"/>
        </w:rPr>
        <w:t xml:space="preserve"> using a semi-automatic ELISA in 384 wells format on a TECAN Freedom EVO (</w:t>
      </w:r>
      <w:proofErr w:type="spellStart"/>
      <w:r w:rsidRPr="0063368C">
        <w:rPr>
          <w:sz w:val="20"/>
          <w:szCs w:val="20"/>
          <w:lang w:val="en-GB"/>
        </w:rPr>
        <w:t>Tecan</w:t>
      </w:r>
      <w:proofErr w:type="spellEnd"/>
      <w:r w:rsidRPr="0063368C">
        <w:rPr>
          <w:sz w:val="20"/>
          <w:szCs w:val="20"/>
          <w:lang w:val="en-GB"/>
        </w:rPr>
        <w:t xml:space="preserve">, Switzerland). For each antigen, Nunc </w:t>
      </w:r>
      <w:proofErr w:type="spellStart"/>
      <w:r w:rsidRPr="0063368C">
        <w:rPr>
          <w:sz w:val="20"/>
          <w:szCs w:val="20"/>
          <w:lang w:val="en-GB"/>
        </w:rPr>
        <w:t>maxisorp</w:t>
      </w:r>
      <w:proofErr w:type="spellEnd"/>
      <w:r w:rsidRPr="0063368C">
        <w:rPr>
          <w:sz w:val="20"/>
          <w:szCs w:val="20"/>
          <w:lang w:val="en-GB"/>
        </w:rPr>
        <w:t xml:space="preserve"> plates (Nunc, Denmark) were coated with the appropriate capture antibody and incubated overnight </w:t>
      </w:r>
      <w:r w:rsidRPr="0063368C">
        <w:rPr>
          <w:sz w:val="20"/>
          <w:szCs w:val="20"/>
          <w:lang w:val="en-GB"/>
        </w:rPr>
        <w:lastRenderedPageBreak/>
        <w:t>at 4°C (1µg/ml</w:t>
      </w:r>
      <w:r>
        <w:rPr>
          <w:sz w:val="20"/>
          <w:szCs w:val="20"/>
          <w:lang w:val="en-GB"/>
        </w:rPr>
        <w:t xml:space="preserve"> </w:t>
      </w:r>
      <w:r w:rsidRPr="0063368C">
        <w:rPr>
          <w:sz w:val="20"/>
          <w:szCs w:val="20"/>
          <w:lang w:val="en-GB"/>
        </w:rPr>
        <w:t>MA</w:t>
      </w:r>
      <w:r>
        <w:rPr>
          <w:sz w:val="20"/>
          <w:szCs w:val="20"/>
          <w:lang w:val="en-GB"/>
        </w:rPr>
        <w:t>B</w:t>
      </w:r>
      <w:r w:rsidRPr="0063368C">
        <w:rPr>
          <w:sz w:val="20"/>
          <w:szCs w:val="20"/>
          <w:lang w:val="en-GB"/>
        </w:rPr>
        <w:t>393, 1µg/ml</w:t>
      </w:r>
      <w:r>
        <w:rPr>
          <w:sz w:val="20"/>
          <w:szCs w:val="20"/>
          <w:lang w:val="en-GB"/>
        </w:rPr>
        <w:t xml:space="preserve"> </w:t>
      </w:r>
      <w:proofErr w:type="spellStart"/>
      <w:r w:rsidRPr="0063368C">
        <w:rPr>
          <w:sz w:val="20"/>
          <w:szCs w:val="20"/>
          <w:lang w:val="en-GB"/>
        </w:rPr>
        <w:t>Duoset</w:t>
      </w:r>
      <w:proofErr w:type="spellEnd"/>
      <w:r w:rsidRPr="0063368C">
        <w:rPr>
          <w:sz w:val="20"/>
          <w:szCs w:val="20"/>
          <w:lang w:val="en-GB"/>
        </w:rPr>
        <w:t xml:space="preserve"> Dy137, 0.5µg/ml</w:t>
      </w:r>
      <w:r>
        <w:rPr>
          <w:sz w:val="20"/>
          <w:szCs w:val="20"/>
          <w:lang w:val="en-GB"/>
        </w:rPr>
        <w:t xml:space="preserve"> </w:t>
      </w:r>
      <w:r w:rsidRPr="0063368C">
        <w:rPr>
          <w:sz w:val="20"/>
          <w:szCs w:val="20"/>
          <w:lang w:val="en-GB"/>
        </w:rPr>
        <w:t xml:space="preserve">MAB278, 0.775µg/ml A0082, 1µg/ml MAB8051). Plates were blocked with </w:t>
      </w:r>
      <w:r>
        <w:rPr>
          <w:sz w:val="20"/>
          <w:szCs w:val="20"/>
          <w:lang w:val="en-GB"/>
        </w:rPr>
        <w:t>1</w:t>
      </w:r>
      <w:r w:rsidRPr="0063368C">
        <w:rPr>
          <w:sz w:val="20"/>
          <w:szCs w:val="20"/>
          <w:lang w:val="en-GB"/>
        </w:rPr>
        <w:t>% BSA/PBS and incubated. After a washing step, diluted citrate samples and calibration curves were added to the plate and incubated. The sample dilutions were made in 1% BSA/PBS</w:t>
      </w:r>
      <w:r w:rsidRPr="003B70FE">
        <w:rPr>
          <w:color w:val="000000"/>
          <w:sz w:val="20"/>
          <w:szCs w:val="20"/>
          <w:lang w:val="en-GB"/>
        </w:rPr>
        <w:t>:</w:t>
      </w:r>
      <w:r w:rsidRPr="00752AAC">
        <w:rPr>
          <w:color w:val="000000"/>
          <w:sz w:val="20"/>
          <w:szCs w:val="20"/>
          <w:lang w:val="en-GB"/>
        </w:rPr>
        <w:t xml:space="preserve"> </w:t>
      </w:r>
      <w:r w:rsidRPr="0063368C">
        <w:rPr>
          <w:color w:val="000000"/>
          <w:sz w:val="20"/>
          <w:szCs w:val="20"/>
          <w:lang w:val="en-GB"/>
        </w:rPr>
        <w:t>1/80, 1/10, 1/10, 1/625 and 1/8,</w:t>
      </w:r>
      <w:r w:rsidRPr="00752AAC">
        <w:rPr>
          <w:sz w:val="20"/>
          <w:szCs w:val="20"/>
          <w:lang w:val="en-GB"/>
        </w:rPr>
        <w:t xml:space="preserve"> </w:t>
      </w:r>
      <w:r w:rsidRPr="0063368C">
        <w:rPr>
          <w:sz w:val="20"/>
          <w:szCs w:val="20"/>
          <w:lang w:val="en-GB"/>
        </w:rPr>
        <w:t>respectively. After a washing step, the detection antibody was added and incubated (0.05µg/ml</w:t>
      </w:r>
      <w:r>
        <w:rPr>
          <w:sz w:val="20"/>
          <w:szCs w:val="20"/>
          <w:lang w:val="en-GB"/>
        </w:rPr>
        <w:t xml:space="preserve"> </w:t>
      </w:r>
      <w:r w:rsidRPr="0063368C">
        <w:rPr>
          <w:sz w:val="20"/>
          <w:szCs w:val="20"/>
          <w:lang w:val="en-GB"/>
        </w:rPr>
        <w:t xml:space="preserve">BAF393, 0.01µg/ml </w:t>
      </w:r>
      <w:proofErr w:type="spellStart"/>
      <w:r w:rsidRPr="0063368C">
        <w:rPr>
          <w:sz w:val="20"/>
          <w:szCs w:val="20"/>
          <w:lang w:val="en-GB"/>
        </w:rPr>
        <w:t>Duoset</w:t>
      </w:r>
      <w:proofErr w:type="spellEnd"/>
      <w:r w:rsidRPr="0063368C">
        <w:rPr>
          <w:sz w:val="20"/>
          <w:szCs w:val="20"/>
          <w:lang w:val="en-GB"/>
        </w:rPr>
        <w:t xml:space="preserve"> Dy137, 1µg/ml</w:t>
      </w:r>
      <w:r>
        <w:rPr>
          <w:sz w:val="20"/>
          <w:szCs w:val="20"/>
          <w:lang w:val="en-GB"/>
        </w:rPr>
        <w:t xml:space="preserve"> </w:t>
      </w:r>
      <w:r w:rsidRPr="0063368C">
        <w:rPr>
          <w:sz w:val="20"/>
          <w:szCs w:val="20"/>
          <w:lang w:val="en-GB"/>
        </w:rPr>
        <w:t>AB-278-NA, 0.275µg/ml</w:t>
      </w:r>
      <w:r>
        <w:rPr>
          <w:sz w:val="20"/>
          <w:szCs w:val="20"/>
          <w:lang w:val="en-GB"/>
        </w:rPr>
        <w:t xml:space="preserve"> </w:t>
      </w:r>
      <w:r w:rsidRPr="0063368C">
        <w:rPr>
          <w:sz w:val="20"/>
          <w:szCs w:val="20"/>
          <w:lang w:val="en-GB"/>
        </w:rPr>
        <w:t xml:space="preserve">P0226, 0.1µg/ml BAF805). Depending on the type of detection antibody, HRP labelled streptavidin-HRP or a HRP labelled goat anti rabbit antibody was added after washing. For the </w:t>
      </w:r>
      <w:proofErr w:type="spellStart"/>
      <w:r w:rsidRPr="0063368C">
        <w:rPr>
          <w:sz w:val="20"/>
          <w:szCs w:val="20"/>
          <w:lang w:val="en-GB"/>
        </w:rPr>
        <w:t>vWF</w:t>
      </w:r>
      <w:proofErr w:type="spellEnd"/>
      <w:r w:rsidRPr="0063368C">
        <w:rPr>
          <w:sz w:val="20"/>
          <w:szCs w:val="20"/>
          <w:lang w:val="en-GB"/>
        </w:rPr>
        <w:t xml:space="preserve"> ELISA this last step was not ne</w:t>
      </w:r>
      <w:r>
        <w:rPr>
          <w:sz w:val="20"/>
          <w:szCs w:val="20"/>
          <w:lang w:val="en-GB"/>
        </w:rPr>
        <w:t>cessary</w:t>
      </w:r>
      <w:r w:rsidRPr="0063368C">
        <w:rPr>
          <w:sz w:val="20"/>
          <w:szCs w:val="20"/>
          <w:lang w:val="en-GB"/>
        </w:rPr>
        <w:t xml:space="preserve"> since HRP was directly labelled to the detection antibody. After </w:t>
      </w:r>
      <w:r w:rsidRPr="001B195A">
        <w:rPr>
          <w:color w:val="000000"/>
          <w:sz w:val="20"/>
          <w:szCs w:val="20"/>
          <w:lang w:val="en-GB"/>
        </w:rPr>
        <w:t xml:space="preserve">a last washing step, luminol substrate was added and luminescence was measured in a </w:t>
      </w:r>
      <w:proofErr w:type="spellStart"/>
      <w:r w:rsidRPr="001B195A">
        <w:rPr>
          <w:color w:val="000000"/>
          <w:sz w:val="20"/>
          <w:szCs w:val="20"/>
          <w:lang w:val="en-GB"/>
        </w:rPr>
        <w:t>Spectramax</w:t>
      </w:r>
      <w:proofErr w:type="spellEnd"/>
      <w:r w:rsidRPr="001B195A">
        <w:rPr>
          <w:color w:val="000000"/>
          <w:sz w:val="20"/>
          <w:szCs w:val="20"/>
          <w:lang w:val="en-GB"/>
        </w:rPr>
        <w:t xml:space="preserve"> L luminometer (Molecular </w:t>
      </w:r>
      <w:r w:rsidRPr="0047792C">
        <w:rPr>
          <w:color w:val="000000"/>
          <w:sz w:val="20"/>
          <w:szCs w:val="20"/>
          <w:lang w:val="en-GB"/>
        </w:rPr>
        <w:t>Devices) at 470 nm.</w:t>
      </w:r>
      <w:r w:rsidRPr="0063368C">
        <w:rPr>
          <w:sz w:val="20"/>
          <w:szCs w:val="20"/>
          <w:lang w:val="en-GB"/>
        </w:rPr>
        <w:t xml:space="preserve"> All volumes used in the semi-automatic ELISA were 40µ</w:t>
      </w:r>
      <w:proofErr w:type="gramStart"/>
      <w:r w:rsidRPr="0063368C">
        <w:rPr>
          <w:sz w:val="20"/>
          <w:szCs w:val="20"/>
          <w:lang w:val="en-GB"/>
        </w:rPr>
        <w:t>l,</w:t>
      </w:r>
      <w:proofErr w:type="gramEnd"/>
      <w:r w:rsidRPr="0063368C">
        <w:rPr>
          <w:sz w:val="20"/>
          <w:szCs w:val="20"/>
          <w:lang w:val="en-GB"/>
        </w:rPr>
        <w:t xml:space="preserve"> all incubations except with the capture antibody were done at RT while shaking. All washing steps were performed five times with 0.05%Tween/PBS.</w:t>
      </w:r>
    </w:p>
    <w:p w:rsidR="007C0DD2" w:rsidRPr="0063368C" w:rsidRDefault="007C0DD2" w:rsidP="007C0DD2">
      <w:pPr>
        <w:autoSpaceDE w:val="0"/>
        <w:autoSpaceDN w:val="0"/>
        <w:adjustRightInd w:val="0"/>
        <w:spacing w:line="480" w:lineRule="auto"/>
        <w:jc w:val="both"/>
        <w:rPr>
          <w:sz w:val="20"/>
          <w:szCs w:val="20"/>
          <w:lang w:val="en-GB"/>
        </w:rPr>
      </w:pPr>
    </w:p>
    <w:p w:rsidR="007C0DD2" w:rsidRPr="0063368C" w:rsidRDefault="007C0DD2" w:rsidP="007C0DD2">
      <w:pPr>
        <w:autoSpaceDE w:val="0"/>
        <w:autoSpaceDN w:val="0"/>
        <w:adjustRightInd w:val="0"/>
        <w:spacing w:line="480" w:lineRule="auto"/>
        <w:jc w:val="both"/>
        <w:rPr>
          <w:b/>
          <w:sz w:val="20"/>
          <w:szCs w:val="20"/>
          <w:lang w:val="en-GB"/>
        </w:rPr>
      </w:pPr>
      <w:r w:rsidRPr="0063368C">
        <w:rPr>
          <w:b/>
          <w:sz w:val="20"/>
          <w:szCs w:val="20"/>
          <w:lang w:val="en-GB"/>
        </w:rPr>
        <w:t>VEGF analysis</w:t>
      </w:r>
    </w:p>
    <w:p w:rsidR="007C0DD2" w:rsidRDefault="007C0DD2" w:rsidP="007C0DD2">
      <w:pPr>
        <w:autoSpaceDE w:val="0"/>
        <w:autoSpaceDN w:val="0"/>
        <w:adjustRightInd w:val="0"/>
        <w:spacing w:line="480" w:lineRule="auto"/>
        <w:jc w:val="both"/>
        <w:rPr>
          <w:sz w:val="20"/>
          <w:szCs w:val="20"/>
          <w:lang w:val="en-GB"/>
        </w:rPr>
      </w:pPr>
      <w:r w:rsidRPr="0063368C">
        <w:rPr>
          <w:sz w:val="20"/>
          <w:szCs w:val="20"/>
          <w:lang w:val="en-GB"/>
        </w:rPr>
        <w:t>VEGF concentrations were analyzed in serum, PPP and in lysed platelets</w:t>
      </w:r>
      <w:r>
        <w:rPr>
          <w:sz w:val="20"/>
          <w:szCs w:val="20"/>
          <w:lang w:val="en-GB"/>
        </w:rPr>
        <w:t xml:space="preserve"> (M-PER lysis buffer)</w:t>
      </w:r>
      <w:r w:rsidRPr="0063368C">
        <w:rPr>
          <w:sz w:val="20"/>
          <w:szCs w:val="20"/>
          <w:lang w:val="en-GB"/>
        </w:rPr>
        <w:t xml:space="preserve"> with the R&amp;D </w:t>
      </w:r>
      <w:r>
        <w:rPr>
          <w:sz w:val="20"/>
          <w:szCs w:val="20"/>
          <w:lang w:val="en-GB"/>
        </w:rPr>
        <w:t xml:space="preserve">Systems </w:t>
      </w:r>
      <w:proofErr w:type="spellStart"/>
      <w:r>
        <w:rPr>
          <w:sz w:val="20"/>
          <w:szCs w:val="20"/>
          <w:lang w:val="en-GB"/>
        </w:rPr>
        <w:t>Quantikine</w:t>
      </w:r>
      <w:proofErr w:type="spellEnd"/>
      <w:r>
        <w:rPr>
          <w:sz w:val="20"/>
          <w:szCs w:val="20"/>
          <w:lang w:val="en-GB"/>
        </w:rPr>
        <w:t xml:space="preserve"> </w:t>
      </w:r>
      <w:r w:rsidRPr="0063368C">
        <w:rPr>
          <w:sz w:val="20"/>
          <w:szCs w:val="20"/>
          <w:lang w:val="en-GB"/>
        </w:rPr>
        <w:t>ELISA Kit according to the manual. Protein concentrations were analyzed using a BCA Kit.</w:t>
      </w:r>
    </w:p>
    <w:p w:rsidR="009048EF" w:rsidRDefault="009048EF" w:rsidP="007C0DD2">
      <w:pPr>
        <w:autoSpaceDE w:val="0"/>
        <w:autoSpaceDN w:val="0"/>
        <w:adjustRightInd w:val="0"/>
        <w:spacing w:line="480" w:lineRule="auto"/>
        <w:jc w:val="both"/>
        <w:rPr>
          <w:sz w:val="20"/>
          <w:szCs w:val="20"/>
          <w:lang w:val="en-GB"/>
        </w:rPr>
      </w:pPr>
    </w:p>
    <w:p w:rsidR="009048EF" w:rsidRPr="009048EF" w:rsidRDefault="009048EF" w:rsidP="007C0DD2">
      <w:pPr>
        <w:autoSpaceDE w:val="0"/>
        <w:autoSpaceDN w:val="0"/>
        <w:adjustRightInd w:val="0"/>
        <w:spacing w:line="480" w:lineRule="auto"/>
        <w:jc w:val="both"/>
        <w:rPr>
          <w:b/>
          <w:sz w:val="20"/>
          <w:szCs w:val="20"/>
          <w:lang w:val="en-GB"/>
        </w:rPr>
      </w:pPr>
      <w:r>
        <w:rPr>
          <w:b/>
          <w:sz w:val="20"/>
          <w:szCs w:val="20"/>
          <w:lang w:val="en-GB"/>
        </w:rPr>
        <w:t>RESULTS</w:t>
      </w:r>
    </w:p>
    <w:p w:rsidR="009048EF" w:rsidRPr="009048EF" w:rsidRDefault="009048EF" w:rsidP="007C0DD2">
      <w:pPr>
        <w:autoSpaceDE w:val="0"/>
        <w:autoSpaceDN w:val="0"/>
        <w:adjustRightInd w:val="0"/>
        <w:spacing w:line="480" w:lineRule="auto"/>
        <w:jc w:val="both"/>
        <w:rPr>
          <w:b/>
          <w:sz w:val="20"/>
          <w:szCs w:val="20"/>
          <w:lang w:val="en-GB"/>
        </w:rPr>
      </w:pPr>
      <w:r w:rsidRPr="009048EF">
        <w:rPr>
          <w:b/>
          <w:sz w:val="20"/>
          <w:szCs w:val="20"/>
          <w:lang w:val="en-GB"/>
        </w:rPr>
        <w:t>Patients</w:t>
      </w:r>
    </w:p>
    <w:p w:rsidR="009048EF" w:rsidRDefault="009048EF" w:rsidP="009048EF">
      <w:pPr>
        <w:autoSpaceDE w:val="0"/>
        <w:autoSpaceDN w:val="0"/>
        <w:adjustRightInd w:val="0"/>
        <w:spacing w:line="480" w:lineRule="auto"/>
        <w:jc w:val="both"/>
        <w:rPr>
          <w:sz w:val="20"/>
          <w:szCs w:val="20"/>
          <w:lang w:val="en-GB"/>
        </w:rPr>
      </w:pPr>
      <w:r w:rsidRPr="009048EF">
        <w:rPr>
          <w:sz w:val="20"/>
          <w:szCs w:val="20"/>
          <w:lang w:val="en-GB"/>
        </w:rPr>
        <w:t xml:space="preserve">Within six weeks after start, two patients discontinued </w:t>
      </w:r>
      <w:proofErr w:type="spellStart"/>
      <w:r w:rsidRPr="009048EF">
        <w:rPr>
          <w:sz w:val="20"/>
          <w:szCs w:val="20"/>
          <w:lang w:val="en-GB"/>
        </w:rPr>
        <w:t>sunitinib</w:t>
      </w:r>
      <w:proofErr w:type="spellEnd"/>
      <w:r w:rsidRPr="009048EF">
        <w:rPr>
          <w:sz w:val="20"/>
          <w:szCs w:val="20"/>
          <w:lang w:val="en-GB"/>
        </w:rPr>
        <w:t xml:space="preserve"> treatment. Reasons for discontinuation were rapid deterioration with confusion and weakness for one patient; and neurologic deficit, vomiting and </w:t>
      </w:r>
      <w:proofErr w:type="spellStart"/>
      <w:r w:rsidRPr="009048EF">
        <w:rPr>
          <w:sz w:val="20"/>
          <w:szCs w:val="20"/>
          <w:lang w:val="en-GB"/>
        </w:rPr>
        <w:t>diarrhea</w:t>
      </w:r>
      <w:proofErr w:type="spellEnd"/>
      <w:r w:rsidRPr="009048EF">
        <w:rPr>
          <w:sz w:val="20"/>
          <w:szCs w:val="20"/>
          <w:lang w:val="en-GB"/>
        </w:rPr>
        <w:t xml:space="preserve"> for the other patient. A temporary treatment interruption was necessary for seven patients in the first six weeks. Reasons for treatment interruption were: thrombocytopenia (grade two), viral infection, hand foot syndrome (HFS), hospital admission with malaise and fever, hospital admission with vomiting, presentation on the first aid with epistaxis together with malaise, nausea and dizziness, and for another patient gastrointestinal complaints together with epistaxis and malaise. These patients resumed treatment with a dose modification.</w:t>
      </w:r>
    </w:p>
    <w:p w:rsidR="00396D8C" w:rsidRDefault="00396D8C" w:rsidP="00396D8C">
      <w:pPr>
        <w:rPr>
          <w:b/>
          <w:lang w:val="en-US"/>
        </w:rPr>
      </w:pPr>
    </w:p>
    <w:p w:rsidR="00F751D0" w:rsidRDefault="00396D8C" w:rsidP="00396D8C">
      <w:pPr>
        <w:rPr>
          <w:b/>
          <w:lang w:val="en-US"/>
        </w:rPr>
      </w:pPr>
      <w:r w:rsidRPr="00396D8C">
        <w:rPr>
          <w:b/>
          <w:lang w:val="en-US"/>
        </w:rPr>
        <w:t>References:</w:t>
      </w:r>
    </w:p>
    <w:p w:rsidR="00396D8C" w:rsidRDefault="00396D8C" w:rsidP="00396D8C">
      <w:pPr>
        <w:spacing w:line="480" w:lineRule="auto"/>
        <w:rPr>
          <w:color w:val="000000"/>
          <w:sz w:val="20"/>
          <w:szCs w:val="20"/>
          <w:bdr w:val="none" w:sz="0" w:space="0" w:color="auto" w:frame="1"/>
          <w:lang/>
        </w:rPr>
      </w:pPr>
      <w:r w:rsidRPr="00396D8C">
        <w:rPr>
          <w:lang w:val="en-US"/>
        </w:rPr>
        <w:lastRenderedPageBreak/>
        <w:t>1)</w:t>
      </w:r>
      <w:r>
        <w:rPr>
          <w:lang w:val="en-US"/>
        </w:rPr>
        <w:t xml:space="preserve"> </w:t>
      </w:r>
      <w:r w:rsidRPr="00396D8C">
        <w:rPr>
          <w:color w:val="000000"/>
          <w:sz w:val="20"/>
          <w:szCs w:val="20"/>
          <w:bdr w:val="none" w:sz="0" w:space="0" w:color="auto" w:frame="1"/>
          <w:lang/>
        </w:rPr>
        <w:t xml:space="preserve">Evelyn Groot, Rob </w:t>
      </w:r>
      <w:proofErr w:type="spellStart"/>
      <w:r w:rsidRPr="00396D8C">
        <w:rPr>
          <w:color w:val="000000"/>
          <w:sz w:val="20"/>
          <w:szCs w:val="20"/>
          <w:bdr w:val="none" w:sz="0" w:space="0" w:color="auto" w:frame="1"/>
          <w:lang/>
        </w:rPr>
        <w:t>Fynheer</w:t>
      </w:r>
      <w:proofErr w:type="spellEnd"/>
      <w:r w:rsidRPr="00396D8C">
        <w:rPr>
          <w:color w:val="000000"/>
          <w:sz w:val="20"/>
          <w:szCs w:val="20"/>
          <w:bdr w:val="none" w:sz="0" w:space="0" w:color="auto" w:frame="1"/>
          <w:lang/>
        </w:rPr>
        <w:t xml:space="preserve">, </w:t>
      </w:r>
      <w:proofErr w:type="spellStart"/>
      <w:r w:rsidRPr="00396D8C">
        <w:rPr>
          <w:color w:val="000000"/>
          <w:sz w:val="20"/>
          <w:szCs w:val="20"/>
          <w:bdr w:val="none" w:sz="0" w:space="0" w:color="auto" w:frame="1"/>
          <w:lang/>
        </w:rPr>
        <w:t>Silvie</w:t>
      </w:r>
      <w:proofErr w:type="spellEnd"/>
      <w:r w:rsidRPr="00396D8C">
        <w:rPr>
          <w:color w:val="000000"/>
          <w:sz w:val="20"/>
          <w:szCs w:val="20"/>
          <w:bdr w:val="none" w:sz="0" w:space="0" w:color="auto" w:frame="1"/>
          <w:lang/>
        </w:rPr>
        <w:t xml:space="preserve"> AE Sebastian, Peter J </w:t>
      </w:r>
      <w:proofErr w:type="spellStart"/>
      <w:r w:rsidRPr="00396D8C">
        <w:rPr>
          <w:color w:val="000000"/>
          <w:sz w:val="20"/>
          <w:szCs w:val="20"/>
          <w:bdr w:val="none" w:sz="0" w:space="0" w:color="auto" w:frame="1"/>
          <w:lang/>
        </w:rPr>
        <w:t>Lenting</w:t>
      </w:r>
      <w:proofErr w:type="spellEnd"/>
      <w:r w:rsidRPr="00396D8C">
        <w:rPr>
          <w:color w:val="000000"/>
          <w:sz w:val="20"/>
          <w:szCs w:val="20"/>
          <w:bdr w:val="none" w:sz="0" w:space="0" w:color="auto" w:frame="1"/>
          <w:lang/>
        </w:rPr>
        <w:t xml:space="preserve">, Philip G De Groot (2008) </w:t>
      </w:r>
      <w:hyperlink r:id="rId6" w:history="1">
        <w:r w:rsidRPr="00396D8C">
          <w:rPr>
            <w:color w:val="000000"/>
            <w:sz w:val="20"/>
            <w:szCs w:val="20"/>
            <w:bdr w:val="none" w:sz="0" w:space="0" w:color="auto" w:frame="1"/>
            <w:lang/>
          </w:rPr>
          <w:t xml:space="preserve">Transition from Non-Platelet-Binding to Platelet-Binding Conformation of Von </w:t>
        </w:r>
        <w:proofErr w:type="spellStart"/>
        <w:r w:rsidRPr="00396D8C">
          <w:rPr>
            <w:color w:val="000000"/>
            <w:sz w:val="20"/>
            <w:szCs w:val="20"/>
            <w:bdr w:val="none" w:sz="0" w:space="0" w:color="auto" w:frame="1"/>
            <w:lang/>
          </w:rPr>
          <w:t>Willebrand</w:t>
        </w:r>
        <w:proofErr w:type="spellEnd"/>
        <w:r w:rsidRPr="00396D8C">
          <w:rPr>
            <w:color w:val="000000"/>
            <w:sz w:val="20"/>
            <w:szCs w:val="20"/>
            <w:bdr w:val="none" w:sz="0" w:space="0" w:color="auto" w:frame="1"/>
            <w:lang/>
          </w:rPr>
          <w:t xml:space="preserve"> Factor Occurs upon Exocytosis</w:t>
        </w:r>
      </w:hyperlink>
      <w:r w:rsidRPr="00396D8C">
        <w:rPr>
          <w:color w:val="000000"/>
          <w:sz w:val="20"/>
          <w:szCs w:val="20"/>
          <w:lang/>
        </w:rPr>
        <w:t xml:space="preserve">. </w:t>
      </w:r>
      <w:r w:rsidRPr="00396D8C">
        <w:rPr>
          <w:color w:val="000000"/>
          <w:sz w:val="20"/>
          <w:szCs w:val="20"/>
          <w:bdr w:val="none" w:sz="0" w:space="0" w:color="auto" w:frame="1"/>
          <w:lang/>
        </w:rPr>
        <w:t>Blood 112:3917</w:t>
      </w:r>
    </w:p>
    <w:p w:rsidR="00396D8C" w:rsidRPr="00396D8C" w:rsidRDefault="00396D8C" w:rsidP="00396D8C">
      <w:pPr>
        <w:spacing w:line="480" w:lineRule="auto"/>
        <w:rPr>
          <w:sz w:val="20"/>
          <w:szCs w:val="20"/>
          <w:lang w:val="en-US"/>
        </w:rPr>
      </w:pPr>
      <w:r>
        <w:rPr>
          <w:color w:val="000000"/>
          <w:sz w:val="20"/>
          <w:szCs w:val="20"/>
          <w:bdr w:val="none" w:sz="0" w:space="0" w:color="auto" w:frame="1"/>
          <w:lang/>
        </w:rPr>
        <w:t xml:space="preserve">2) </w:t>
      </w:r>
      <w:hyperlink r:id="rId7" w:history="1">
        <w:r w:rsidRPr="00396D8C">
          <w:rPr>
            <w:sz w:val="20"/>
            <w:szCs w:val="20"/>
            <w:lang w:val="en-US"/>
          </w:rPr>
          <w:t>Honeywell R</w:t>
        </w:r>
      </w:hyperlink>
      <w:r w:rsidRPr="00396D8C">
        <w:rPr>
          <w:sz w:val="20"/>
          <w:szCs w:val="20"/>
          <w:lang w:val="en-US"/>
        </w:rPr>
        <w:t xml:space="preserve">, </w:t>
      </w:r>
      <w:hyperlink r:id="rId8" w:history="1">
        <w:proofErr w:type="spellStart"/>
        <w:r w:rsidRPr="00396D8C">
          <w:rPr>
            <w:sz w:val="20"/>
            <w:szCs w:val="20"/>
            <w:lang w:val="en-US"/>
          </w:rPr>
          <w:t>Yarzadah</w:t>
        </w:r>
        <w:proofErr w:type="spellEnd"/>
        <w:r w:rsidRPr="00396D8C">
          <w:rPr>
            <w:sz w:val="20"/>
            <w:szCs w:val="20"/>
            <w:lang w:val="en-US"/>
          </w:rPr>
          <w:t xml:space="preserve"> K</w:t>
        </w:r>
      </w:hyperlink>
      <w:r w:rsidRPr="00396D8C">
        <w:rPr>
          <w:sz w:val="20"/>
          <w:szCs w:val="20"/>
          <w:lang w:val="en-US"/>
        </w:rPr>
        <w:t xml:space="preserve">, </w:t>
      </w:r>
      <w:hyperlink r:id="rId9" w:history="1">
        <w:proofErr w:type="spellStart"/>
        <w:r w:rsidRPr="00396D8C">
          <w:rPr>
            <w:sz w:val="20"/>
            <w:szCs w:val="20"/>
            <w:lang w:val="en-US"/>
          </w:rPr>
          <w:t>Giovannetti</w:t>
        </w:r>
        <w:proofErr w:type="spellEnd"/>
        <w:r w:rsidRPr="00396D8C">
          <w:rPr>
            <w:sz w:val="20"/>
            <w:szCs w:val="20"/>
            <w:lang w:val="en-US"/>
          </w:rPr>
          <w:t xml:space="preserve"> E</w:t>
        </w:r>
      </w:hyperlink>
      <w:r w:rsidRPr="00396D8C">
        <w:rPr>
          <w:sz w:val="20"/>
          <w:szCs w:val="20"/>
          <w:lang w:val="en-US"/>
        </w:rPr>
        <w:t xml:space="preserve">, </w:t>
      </w:r>
      <w:hyperlink r:id="rId10" w:history="1">
        <w:proofErr w:type="spellStart"/>
        <w:r w:rsidRPr="00396D8C">
          <w:rPr>
            <w:sz w:val="20"/>
            <w:szCs w:val="20"/>
            <w:lang w:val="en-US"/>
          </w:rPr>
          <w:t>Losekoot</w:t>
        </w:r>
        <w:proofErr w:type="spellEnd"/>
        <w:r w:rsidRPr="00396D8C">
          <w:rPr>
            <w:sz w:val="20"/>
            <w:szCs w:val="20"/>
            <w:lang w:val="en-US"/>
          </w:rPr>
          <w:t xml:space="preserve"> N</w:t>
        </w:r>
      </w:hyperlink>
      <w:r w:rsidRPr="00396D8C">
        <w:rPr>
          <w:sz w:val="20"/>
          <w:szCs w:val="20"/>
          <w:lang w:val="en-US"/>
        </w:rPr>
        <w:t xml:space="preserve">, </w:t>
      </w:r>
      <w:hyperlink r:id="rId11" w:history="1">
        <w:proofErr w:type="spellStart"/>
        <w:r w:rsidRPr="00396D8C">
          <w:rPr>
            <w:sz w:val="20"/>
            <w:szCs w:val="20"/>
            <w:lang w:val="en-US"/>
          </w:rPr>
          <w:t>Smit</w:t>
        </w:r>
        <w:proofErr w:type="spellEnd"/>
        <w:r w:rsidRPr="00396D8C">
          <w:rPr>
            <w:sz w:val="20"/>
            <w:szCs w:val="20"/>
            <w:lang w:val="en-US"/>
          </w:rPr>
          <w:t xml:space="preserve"> </w:t>
        </w:r>
        <w:proofErr w:type="spellStart"/>
        <w:r w:rsidRPr="00396D8C">
          <w:rPr>
            <w:sz w:val="20"/>
            <w:szCs w:val="20"/>
            <w:lang w:val="en-US"/>
          </w:rPr>
          <w:t>EF</w:t>
        </w:r>
        <w:proofErr w:type="spellEnd"/>
      </w:hyperlink>
      <w:r w:rsidRPr="00396D8C">
        <w:rPr>
          <w:sz w:val="20"/>
          <w:szCs w:val="20"/>
          <w:lang w:val="en-US"/>
        </w:rPr>
        <w:t xml:space="preserve">, </w:t>
      </w:r>
      <w:hyperlink r:id="rId12" w:history="1">
        <w:proofErr w:type="spellStart"/>
        <w:r w:rsidRPr="00396D8C">
          <w:rPr>
            <w:sz w:val="20"/>
            <w:szCs w:val="20"/>
            <w:lang w:val="en-US"/>
          </w:rPr>
          <w:t>Walraven</w:t>
        </w:r>
        <w:proofErr w:type="spellEnd"/>
        <w:r w:rsidRPr="00396D8C">
          <w:rPr>
            <w:sz w:val="20"/>
            <w:szCs w:val="20"/>
            <w:lang w:val="en-US"/>
          </w:rPr>
          <w:t xml:space="preserve"> M</w:t>
        </w:r>
      </w:hyperlink>
      <w:r w:rsidRPr="00396D8C">
        <w:rPr>
          <w:sz w:val="20"/>
          <w:szCs w:val="20"/>
          <w:lang w:val="en-US"/>
        </w:rPr>
        <w:t xml:space="preserve">, </w:t>
      </w:r>
      <w:hyperlink r:id="rId13" w:history="1">
        <w:r w:rsidRPr="00396D8C">
          <w:rPr>
            <w:sz w:val="20"/>
            <w:szCs w:val="20"/>
            <w:lang w:val="en-US"/>
          </w:rPr>
          <w:t>Lind JS</w:t>
        </w:r>
      </w:hyperlink>
      <w:r w:rsidRPr="00396D8C">
        <w:rPr>
          <w:sz w:val="20"/>
          <w:szCs w:val="20"/>
          <w:lang w:val="en-US"/>
        </w:rPr>
        <w:t xml:space="preserve">, </w:t>
      </w:r>
      <w:hyperlink r:id="rId14" w:history="1">
        <w:proofErr w:type="spellStart"/>
        <w:r w:rsidRPr="00396D8C">
          <w:rPr>
            <w:sz w:val="20"/>
            <w:szCs w:val="20"/>
            <w:lang w:val="en-US"/>
          </w:rPr>
          <w:t>Tibaldi</w:t>
        </w:r>
        <w:proofErr w:type="spellEnd"/>
        <w:r w:rsidRPr="00396D8C">
          <w:rPr>
            <w:sz w:val="20"/>
            <w:szCs w:val="20"/>
            <w:lang w:val="en-US"/>
          </w:rPr>
          <w:t xml:space="preserve"> C</w:t>
        </w:r>
      </w:hyperlink>
      <w:r w:rsidRPr="00396D8C">
        <w:rPr>
          <w:sz w:val="20"/>
          <w:szCs w:val="20"/>
          <w:lang w:val="en-US"/>
        </w:rPr>
        <w:t xml:space="preserve">, </w:t>
      </w:r>
      <w:hyperlink r:id="rId15" w:history="1">
        <w:proofErr w:type="spellStart"/>
        <w:r w:rsidRPr="00396D8C">
          <w:rPr>
            <w:sz w:val="20"/>
            <w:szCs w:val="20"/>
            <w:lang w:val="en-US"/>
          </w:rPr>
          <w:t>Verheul</w:t>
        </w:r>
        <w:proofErr w:type="spellEnd"/>
        <w:r w:rsidRPr="00396D8C">
          <w:rPr>
            <w:sz w:val="20"/>
            <w:szCs w:val="20"/>
            <w:lang w:val="en-US"/>
          </w:rPr>
          <w:t xml:space="preserve"> HM</w:t>
        </w:r>
      </w:hyperlink>
      <w:r w:rsidRPr="00396D8C">
        <w:rPr>
          <w:sz w:val="20"/>
          <w:szCs w:val="20"/>
          <w:lang w:val="en-US"/>
        </w:rPr>
        <w:t xml:space="preserve">, </w:t>
      </w:r>
      <w:hyperlink r:id="rId16" w:history="1">
        <w:r w:rsidRPr="00396D8C">
          <w:rPr>
            <w:sz w:val="20"/>
            <w:szCs w:val="20"/>
            <w:lang w:val="en-US"/>
          </w:rPr>
          <w:t xml:space="preserve">Peters </w:t>
        </w:r>
        <w:proofErr w:type="spellStart"/>
        <w:r w:rsidRPr="00396D8C">
          <w:rPr>
            <w:sz w:val="20"/>
            <w:szCs w:val="20"/>
            <w:lang w:val="en-US"/>
          </w:rPr>
          <w:t>GJ</w:t>
        </w:r>
        <w:proofErr w:type="spellEnd"/>
      </w:hyperlink>
      <w:r w:rsidRPr="00396D8C">
        <w:rPr>
          <w:sz w:val="20"/>
          <w:szCs w:val="20"/>
          <w:lang w:val="en-US"/>
        </w:rPr>
        <w:t xml:space="preserve"> (2010) </w:t>
      </w:r>
      <w:r w:rsidRPr="00396D8C">
        <w:rPr>
          <w:bCs/>
          <w:kern w:val="36"/>
          <w:sz w:val="20"/>
          <w:szCs w:val="20"/>
          <w:lang w:val="en-US"/>
        </w:rPr>
        <w:t xml:space="preserve">Simple and selective method for the determination of various tyrosine kinase inhibitors used in the clinical setting by liquid chromatography tandem mass spectrometry. </w:t>
      </w:r>
      <w:hyperlink r:id="rId17" w:tooltip="Journal of chromatography. B, Analytical technologies in the biomedical and life sciences." w:history="1">
        <w:r w:rsidRPr="00396D8C">
          <w:rPr>
            <w:sz w:val="20"/>
            <w:szCs w:val="20"/>
            <w:lang w:val="en-US"/>
          </w:rPr>
          <w:t xml:space="preserve">J </w:t>
        </w:r>
        <w:proofErr w:type="spellStart"/>
        <w:r w:rsidRPr="00396D8C">
          <w:rPr>
            <w:sz w:val="20"/>
            <w:szCs w:val="20"/>
            <w:lang w:val="en-US"/>
          </w:rPr>
          <w:t>Chromatogr</w:t>
        </w:r>
        <w:proofErr w:type="spellEnd"/>
        <w:r w:rsidRPr="00396D8C">
          <w:rPr>
            <w:sz w:val="20"/>
            <w:szCs w:val="20"/>
            <w:lang w:val="en-US"/>
          </w:rPr>
          <w:t xml:space="preserve"> B </w:t>
        </w:r>
        <w:proofErr w:type="spellStart"/>
        <w:r w:rsidRPr="00396D8C">
          <w:rPr>
            <w:sz w:val="20"/>
            <w:szCs w:val="20"/>
            <w:lang w:val="en-US"/>
          </w:rPr>
          <w:t>Analyt</w:t>
        </w:r>
        <w:proofErr w:type="spellEnd"/>
        <w:r w:rsidRPr="00396D8C">
          <w:rPr>
            <w:sz w:val="20"/>
            <w:szCs w:val="20"/>
            <w:lang w:val="en-US"/>
          </w:rPr>
          <w:t xml:space="preserve"> </w:t>
        </w:r>
        <w:proofErr w:type="spellStart"/>
        <w:r w:rsidRPr="00396D8C">
          <w:rPr>
            <w:sz w:val="20"/>
            <w:szCs w:val="20"/>
            <w:lang w:val="en-US"/>
          </w:rPr>
          <w:t>Technol</w:t>
        </w:r>
        <w:proofErr w:type="spellEnd"/>
        <w:r w:rsidRPr="00396D8C">
          <w:rPr>
            <w:sz w:val="20"/>
            <w:szCs w:val="20"/>
            <w:lang w:val="en-US"/>
          </w:rPr>
          <w:t xml:space="preserve"> Biomed Life Sci</w:t>
        </w:r>
      </w:hyperlink>
      <w:r w:rsidRPr="00396D8C">
        <w:rPr>
          <w:sz w:val="20"/>
          <w:szCs w:val="20"/>
          <w:lang w:val="en-US"/>
        </w:rPr>
        <w:t xml:space="preserve"> 878:1059-1068. </w:t>
      </w:r>
      <w:proofErr w:type="gramStart"/>
      <w:r w:rsidRPr="00396D8C">
        <w:rPr>
          <w:sz w:val="20"/>
          <w:szCs w:val="20"/>
          <w:lang w:val="en-US"/>
        </w:rPr>
        <w:t>doi</w:t>
      </w:r>
      <w:proofErr w:type="gramEnd"/>
      <w:r w:rsidRPr="00396D8C">
        <w:rPr>
          <w:sz w:val="20"/>
          <w:szCs w:val="20"/>
          <w:lang w:val="en-US"/>
        </w:rPr>
        <w:t>: 10.1016/j.jchromb.2010.03.010</w:t>
      </w:r>
    </w:p>
    <w:p w:rsidR="00396D8C" w:rsidRPr="007C0DD2" w:rsidRDefault="00396D8C">
      <w:pPr>
        <w:rPr>
          <w:lang w:val="en-US"/>
        </w:rPr>
      </w:pPr>
    </w:p>
    <w:sectPr w:rsidR="00396D8C" w:rsidRPr="007C0DD2" w:rsidSect="00F8566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MTSY">
    <w:altName w:val="Malgun Gothic"/>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6C2FF9"/>
    <w:multiLevelType w:val="hybridMultilevel"/>
    <w:tmpl w:val="934A213C"/>
    <w:lvl w:ilvl="0" w:tplc="D8A82968">
      <w:start w:val="1"/>
      <w:numFmt w:val="decimal"/>
      <w:lvlText w:val="%1)"/>
      <w:lvlJc w:val="left"/>
      <w:pPr>
        <w:ind w:left="720" w:hanging="360"/>
      </w:pPr>
      <w:rPr>
        <w:rFonts w:hint="default"/>
        <w:color w:val="auto"/>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hyphenationZone w:val="425"/>
  <w:characterSpacingControl w:val="doNotCompress"/>
  <w:compat/>
  <w:rsids>
    <w:rsidRoot w:val="007C0DD2"/>
    <w:rsid w:val="000954FE"/>
    <w:rsid w:val="001369B1"/>
    <w:rsid w:val="001A2E7F"/>
    <w:rsid w:val="002D21FB"/>
    <w:rsid w:val="002F7134"/>
    <w:rsid w:val="00305A59"/>
    <w:rsid w:val="00327246"/>
    <w:rsid w:val="00396D8C"/>
    <w:rsid w:val="003B592B"/>
    <w:rsid w:val="0040596A"/>
    <w:rsid w:val="004A237D"/>
    <w:rsid w:val="004A7634"/>
    <w:rsid w:val="004C18CE"/>
    <w:rsid w:val="004E4545"/>
    <w:rsid w:val="004F7F74"/>
    <w:rsid w:val="005744CC"/>
    <w:rsid w:val="00682CFC"/>
    <w:rsid w:val="006C3BAE"/>
    <w:rsid w:val="00715D1E"/>
    <w:rsid w:val="00795887"/>
    <w:rsid w:val="007C0DD2"/>
    <w:rsid w:val="007C5F85"/>
    <w:rsid w:val="007E1A4B"/>
    <w:rsid w:val="007E4663"/>
    <w:rsid w:val="007F23EF"/>
    <w:rsid w:val="008E2FF2"/>
    <w:rsid w:val="009041E2"/>
    <w:rsid w:val="009048EF"/>
    <w:rsid w:val="009D7F9E"/>
    <w:rsid w:val="00AA36A9"/>
    <w:rsid w:val="00B018A8"/>
    <w:rsid w:val="00B07B3F"/>
    <w:rsid w:val="00B27AD2"/>
    <w:rsid w:val="00B363C7"/>
    <w:rsid w:val="00BC2B4A"/>
    <w:rsid w:val="00BF425A"/>
    <w:rsid w:val="00C31D3F"/>
    <w:rsid w:val="00C54655"/>
    <w:rsid w:val="00D27822"/>
    <w:rsid w:val="00D733BE"/>
    <w:rsid w:val="00D8568E"/>
    <w:rsid w:val="00D945CA"/>
    <w:rsid w:val="00DB422A"/>
    <w:rsid w:val="00DF62C1"/>
    <w:rsid w:val="00E22158"/>
    <w:rsid w:val="00E334EF"/>
    <w:rsid w:val="00E523FB"/>
    <w:rsid w:val="00E6581E"/>
    <w:rsid w:val="00EA5C25"/>
    <w:rsid w:val="00EB5C30"/>
    <w:rsid w:val="00F40095"/>
    <w:rsid w:val="00F751D0"/>
    <w:rsid w:val="00F8566F"/>
    <w:rsid w:val="00FB0A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egoe UI" w:eastAsiaTheme="minorHAnsi" w:hAnsi="Segoe U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DD2"/>
    <w:pPr>
      <w:spacing w:after="0" w:line="240" w:lineRule="auto"/>
    </w:pPr>
    <w:rPr>
      <w:rFonts w:ascii="Times New Roman" w:eastAsia="Times New Roman" w:hAnsi="Times New Roman" w:cs="Times New Roman"/>
      <w:sz w:val="24"/>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6D8C"/>
    <w:pPr>
      <w:ind w:left="720"/>
      <w:contextualSpacing/>
    </w:pPr>
  </w:style>
  <w:style w:type="paragraph" w:styleId="BalloonText">
    <w:name w:val="Balloon Text"/>
    <w:basedOn w:val="Normal"/>
    <w:link w:val="BalloonTextChar"/>
    <w:uiPriority w:val="99"/>
    <w:semiHidden/>
    <w:unhideWhenUsed/>
    <w:rsid w:val="00E523FB"/>
    <w:rPr>
      <w:rFonts w:ascii="Tahoma" w:hAnsi="Tahoma" w:cs="Tahoma"/>
      <w:sz w:val="16"/>
      <w:szCs w:val="16"/>
    </w:rPr>
  </w:style>
  <w:style w:type="character" w:customStyle="1" w:styleId="BalloonTextChar">
    <w:name w:val="Balloon Text Char"/>
    <w:basedOn w:val="DefaultParagraphFont"/>
    <w:link w:val="BalloonText"/>
    <w:uiPriority w:val="99"/>
    <w:semiHidden/>
    <w:rsid w:val="00E523FB"/>
    <w:rPr>
      <w:rFonts w:ascii="Tahoma" w:eastAsia="Times New Roman"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egoe UI" w:eastAsiaTheme="minorHAnsi" w:hAnsi="Segoe U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C0DD2"/>
    <w:pPr>
      <w:spacing w:after="0" w:line="240" w:lineRule="auto"/>
    </w:pPr>
    <w:rPr>
      <w:rFonts w:ascii="Times New Roman" w:eastAsia="Times New Roman" w:hAnsi="Times New Roman" w:cs="Times New Roman"/>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96D8C"/>
    <w:pPr>
      <w:ind w:left="720"/>
      <w:contextualSpacing/>
    </w:pPr>
  </w:style>
  <w:style w:type="paragraph" w:styleId="Ballontekst">
    <w:name w:val="Balloon Text"/>
    <w:basedOn w:val="Standaard"/>
    <w:link w:val="BallontekstChar"/>
    <w:uiPriority w:val="99"/>
    <w:semiHidden/>
    <w:unhideWhenUsed/>
    <w:rsid w:val="00E523FB"/>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3FB"/>
    <w:rPr>
      <w:rFonts w:ascii="Tahoma" w:eastAsia="Times New Roman" w:hAnsi="Tahoma" w:cs="Tahoma"/>
      <w:sz w:val="16"/>
      <w:szCs w:val="16"/>
      <w:lang w:val="nl-NL" w:eastAsia="nl-N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Yarzadah%20K%5BAuthor%5D&amp;cauthor=true&amp;cauthor_uid=20382575" TargetMode="External"/><Relationship Id="rId13" Type="http://schemas.openxmlformats.org/officeDocument/2006/relationships/hyperlink" Target="https://www.ncbi.nlm.nih.gov/pubmed/?term=Lind%20JS%5BAuthor%5D&amp;cauthor=true&amp;cauthor_uid=2038257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ncbi.nlm.nih.gov/pubmed/?term=Honeywell%20R%5BAuthor%5D&amp;cauthor=true&amp;cauthor_uid=20382575" TargetMode="External"/><Relationship Id="rId12" Type="http://schemas.openxmlformats.org/officeDocument/2006/relationships/hyperlink" Target="https://www.ncbi.nlm.nih.gov/pubmed/?term=Walraven%20M%5BAuthor%5D&amp;cauthor=true&amp;cauthor_uid=20382575" TargetMode="External"/><Relationship Id="rId17" Type="http://schemas.openxmlformats.org/officeDocument/2006/relationships/hyperlink" Target="https://www.ncbi.nlm.nih.gov/pubmed/20382575" TargetMode="External"/><Relationship Id="rId2" Type="http://schemas.openxmlformats.org/officeDocument/2006/relationships/numbering" Target="numbering.xml"/><Relationship Id="rId16" Type="http://schemas.openxmlformats.org/officeDocument/2006/relationships/hyperlink" Target="https://www.ncbi.nlm.nih.gov/pubmed/?term=Peters%20GJ%5BAuthor%5D&amp;cauthor=true&amp;cauthor_uid=20382575"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www.bloodjournal.org/content/112/11/3917" TargetMode="External"/><Relationship Id="rId11" Type="http://schemas.openxmlformats.org/officeDocument/2006/relationships/hyperlink" Target="https://www.ncbi.nlm.nih.gov/pubmed/?term=Smit%20EF%5BAuthor%5D&amp;cauthor=true&amp;cauthor_uid=20382575" TargetMode="External"/><Relationship Id="rId5" Type="http://schemas.openxmlformats.org/officeDocument/2006/relationships/webSettings" Target="webSettings.xml"/><Relationship Id="rId15" Type="http://schemas.openxmlformats.org/officeDocument/2006/relationships/hyperlink" Target="https://www.ncbi.nlm.nih.gov/pubmed/?term=Verheul%20HM%5BAuthor%5D&amp;cauthor=true&amp;cauthor_uid=20382575" TargetMode="External"/><Relationship Id="rId10" Type="http://schemas.openxmlformats.org/officeDocument/2006/relationships/hyperlink" Target="https://www.ncbi.nlm.nih.gov/pubmed/?term=Losekoot%20N%5BAuthor%5D&amp;cauthor=true&amp;cauthor_uid=2038257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cbi.nlm.nih.gov/pubmed/?term=Giovannetti%20E%5BAuthor%5D&amp;cauthor=true&amp;cauthor_uid=20382575" TargetMode="External"/><Relationship Id="rId14" Type="http://schemas.openxmlformats.org/officeDocument/2006/relationships/hyperlink" Target="https://www.ncbi.nlm.nih.gov/pubmed/?term=Tibaldi%20C%5BAuthor%5D&amp;cauthor=true&amp;cauthor_uid=203825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83F7D-2C58-47F2-8607-1242A2468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2425</Words>
  <Characters>13829</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UMC Utrecht</Company>
  <LinksUpToDate>false</LinksUpToDate>
  <CharactersWithSpaces>16222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Walraven-4-Gehring, M.</dc:creator>
  <cp:lastModifiedBy>0013013</cp:lastModifiedBy>
  <cp:revision>3</cp:revision>
  <dcterms:created xsi:type="dcterms:W3CDTF">2017-12-20T12:58:00Z</dcterms:created>
  <dcterms:modified xsi:type="dcterms:W3CDTF">2018-01-10T08:29:00Z</dcterms:modified>
</cp:coreProperties>
</file>