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CFEBA" w14:textId="50587BC5" w:rsidR="000349EE" w:rsidRPr="00631EC3" w:rsidRDefault="000349EE" w:rsidP="000349EE">
      <w:pPr>
        <w:jc w:val="center"/>
        <w:rPr>
          <w:b/>
        </w:rPr>
      </w:pPr>
      <w:r>
        <w:rPr>
          <w:b/>
        </w:rPr>
        <w:t>SUPPLEMENTARY MATERIALS</w:t>
      </w:r>
    </w:p>
    <w:p w14:paraId="1BC4C69E" w14:textId="77777777" w:rsidR="000349EE" w:rsidRDefault="000349EE" w:rsidP="000349EE">
      <w:pPr>
        <w:rPr>
          <w:b/>
          <w:sz w:val="20"/>
        </w:rPr>
      </w:pPr>
    </w:p>
    <w:p w14:paraId="670452D8" w14:textId="77777777" w:rsidR="000349EE" w:rsidRPr="004B7111" w:rsidRDefault="000349EE" w:rsidP="000349EE">
      <w:pPr>
        <w:rPr>
          <w:b/>
          <w:sz w:val="20"/>
        </w:rPr>
      </w:pPr>
      <w:r w:rsidRPr="00631EC3">
        <w:rPr>
          <w:b/>
          <w:sz w:val="20"/>
        </w:rPr>
        <w:t>SUPPLEMENTARY METHODS</w:t>
      </w:r>
    </w:p>
    <w:p w14:paraId="2BEB1232" w14:textId="77777777" w:rsidR="000349EE" w:rsidRDefault="000349EE" w:rsidP="000349EE">
      <w:pPr>
        <w:rPr>
          <w:b/>
          <w:sz w:val="20"/>
        </w:rPr>
      </w:pPr>
    </w:p>
    <w:p w14:paraId="7425C6F3" w14:textId="77777777" w:rsidR="000349EE" w:rsidRPr="00F11552" w:rsidRDefault="000349EE" w:rsidP="000349EE">
      <w:pPr>
        <w:rPr>
          <w:b/>
          <w:sz w:val="20"/>
        </w:rPr>
      </w:pPr>
      <w:r>
        <w:rPr>
          <w:b/>
          <w:sz w:val="20"/>
        </w:rPr>
        <w:t>A</w:t>
      </w:r>
      <w:r w:rsidRPr="00631EC3">
        <w:rPr>
          <w:b/>
          <w:sz w:val="20"/>
        </w:rPr>
        <w:t>.</w:t>
      </w:r>
      <w:r w:rsidRPr="00631EC3">
        <w:rPr>
          <w:b/>
          <w:i/>
          <w:sz w:val="20"/>
        </w:rPr>
        <w:t xml:space="preserve"> </w:t>
      </w:r>
      <w:r w:rsidRPr="00B83955">
        <w:rPr>
          <w:b/>
          <w:sz w:val="20"/>
        </w:rPr>
        <w:t>Embase search strategy</w:t>
      </w:r>
    </w:p>
    <w:tbl>
      <w:tblPr>
        <w:tblStyle w:val="TableGrid"/>
        <w:tblW w:w="9782" w:type="dxa"/>
        <w:tblInd w:w="-176" w:type="dxa"/>
        <w:shd w:val="clear" w:color="auto" w:fill="FFFFFF" w:themeFill="background1"/>
        <w:tblLook w:val="04A0" w:firstRow="1" w:lastRow="0" w:firstColumn="1" w:lastColumn="0" w:noHBand="0" w:noVBand="1"/>
      </w:tblPr>
      <w:tblGrid>
        <w:gridCol w:w="9782"/>
      </w:tblGrid>
      <w:tr w:rsidR="000349EE" w14:paraId="5FB4344A"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4E60B8" w14:textId="77777777" w:rsidR="000349EE" w:rsidRDefault="000349EE" w:rsidP="00EE549F">
            <w:pPr>
              <w:jc w:val="center"/>
              <w:rPr>
                <w:rFonts w:cs="Arial"/>
                <w:sz w:val="20"/>
                <w:szCs w:val="20"/>
              </w:rPr>
            </w:pPr>
            <w:r>
              <w:rPr>
                <w:rFonts w:cs="Arial"/>
                <w:sz w:val="20"/>
                <w:szCs w:val="20"/>
              </w:rPr>
              <w:t xml:space="preserve">S1. Embase search strategy </w:t>
            </w:r>
          </w:p>
          <w:p w14:paraId="21E16A35" w14:textId="77777777" w:rsidR="000349EE" w:rsidRDefault="000349EE" w:rsidP="00EE549F">
            <w:pPr>
              <w:jc w:val="center"/>
              <w:rPr>
                <w:rFonts w:cs="Arial"/>
                <w:sz w:val="20"/>
                <w:szCs w:val="20"/>
              </w:rPr>
            </w:pPr>
            <w:r>
              <w:rPr>
                <w:rFonts w:cs="Arial"/>
                <w:sz w:val="20"/>
                <w:szCs w:val="20"/>
              </w:rPr>
              <w:t>Search conducted 03/09/18</w:t>
            </w:r>
          </w:p>
        </w:tc>
      </w:tr>
      <w:tr w:rsidR="000349EE" w14:paraId="7F2CE2E8"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6EE33" w14:textId="77777777" w:rsidR="000349EE" w:rsidRPr="00CC0B63" w:rsidRDefault="000349EE" w:rsidP="00EE549F">
            <w:pPr>
              <w:rPr>
                <w:rFonts w:cs="Arial"/>
                <w:b/>
                <w:i/>
                <w:sz w:val="20"/>
                <w:szCs w:val="20"/>
              </w:rPr>
            </w:pPr>
            <w:r>
              <w:rPr>
                <w:rFonts w:cs="Arial"/>
                <w:b/>
                <w:i/>
                <w:sz w:val="20"/>
                <w:szCs w:val="20"/>
              </w:rPr>
              <w:t xml:space="preserve">Incidence domain </w:t>
            </w:r>
            <w:r w:rsidRPr="00E651A7">
              <w:rPr>
                <w:rFonts w:cs="Arial"/>
                <w:sz w:val="20"/>
                <w:szCs w:val="20"/>
                <w:lang w:val="en-US"/>
              </w:rPr>
              <w:t xml:space="preserve">(Longitudinal study/ </w:t>
            </w:r>
            <w:r>
              <w:rPr>
                <w:rFonts w:cs="Arial"/>
                <w:sz w:val="20"/>
                <w:szCs w:val="20"/>
                <w:lang w:val="en-US"/>
              </w:rPr>
              <w:t xml:space="preserve">OR Prospective study/ OR </w:t>
            </w:r>
            <w:r w:rsidRPr="00E651A7">
              <w:rPr>
                <w:rFonts w:cs="Arial"/>
                <w:sz w:val="20"/>
                <w:szCs w:val="20"/>
                <w:lang w:val="en-US"/>
              </w:rPr>
              <w:t>Coh</w:t>
            </w:r>
            <w:r>
              <w:rPr>
                <w:rFonts w:cs="Arial"/>
                <w:sz w:val="20"/>
                <w:szCs w:val="20"/>
                <w:lang w:val="en-US"/>
              </w:rPr>
              <w:t>ort analysis/ OR</w:t>
            </w:r>
            <w:r w:rsidRPr="00E651A7">
              <w:rPr>
                <w:rFonts w:cs="Arial"/>
                <w:sz w:val="20"/>
                <w:szCs w:val="20"/>
                <w:lang w:val="en-US"/>
              </w:rPr>
              <w:t xml:space="preserve"> (Coh</w:t>
            </w:r>
            <w:r>
              <w:rPr>
                <w:rFonts w:cs="Arial"/>
                <w:sz w:val="20"/>
                <w:szCs w:val="20"/>
                <w:lang w:val="en-US"/>
              </w:rPr>
              <w:t>ort adj (study OR studies)).ab,ti. OR</w:t>
            </w:r>
            <w:r w:rsidRPr="00E651A7">
              <w:rPr>
                <w:rFonts w:cs="Arial"/>
                <w:sz w:val="20"/>
                <w:szCs w:val="20"/>
                <w:lang w:val="en-US"/>
              </w:rPr>
              <w:t xml:space="preserve"> (follow up adj (study </w:t>
            </w:r>
            <w:r>
              <w:rPr>
                <w:rFonts w:cs="Arial"/>
                <w:sz w:val="20"/>
                <w:szCs w:val="20"/>
                <w:lang w:val="en-US"/>
              </w:rPr>
              <w:t>OR</w:t>
            </w:r>
            <w:r w:rsidRPr="00E651A7">
              <w:rPr>
                <w:rFonts w:cs="Arial"/>
                <w:sz w:val="20"/>
                <w:szCs w:val="20"/>
                <w:lang w:val="en-US"/>
              </w:rPr>
              <w:t xml:space="preserve"> studies)).ab,ti. </w:t>
            </w:r>
            <w:r>
              <w:rPr>
                <w:rFonts w:cs="Arial"/>
                <w:sz w:val="20"/>
                <w:szCs w:val="20"/>
                <w:lang w:val="en-US"/>
              </w:rPr>
              <w:t>OR</w:t>
            </w:r>
            <w:r w:rsidRPr="00E651A7">
              <w:rPr>
                <w:rFonts w:cs="Arial"/>
                <w:sz w:val="20"/>
                <w:szCs w:val="20"/>
                <w:lang w:val="en-US"/>
              </w:rPr>
              <w:t xml:space="preserve"> (observational adj (study </w:t>
            </w:r>
            <w:r>
              <w:rPr>
                <w:rFonts w:cs="Arial"/>
                <w:sz w:val="20"/>
                <w:szCs w:val="20"/>
                <w:lang w:val="en-US"/>
              </w:rPr>
              <w:t>OR</w:t>
            </w:r>
            <w:r w:rsidRPr="00E651A7">
              <w:rPr>
                <w:rFonts w:cs="Arial"/>
                <w:sz w:val="20"/>
                <w:szCs w:val="20"/>
                <w:lang w:val="en-US"/>
              </w:rPr>
              <w:t xml:space="preserve"> studies)).ab,ti. </w:t>
            </w:r>
            <w:r>
              <w:rPr>
                <w:rFonts w:cs="Arial"/>
                <w:sz w:val="20"/>
                <w:szCs w:val="20"/>
                <w:lang w:val="en-US"/>
              </w:rPr>
              <w:t>OR</w:t>
            </w:r>
            <w:r w:rsidRPr="00E651A7">
              <w:rPr>
                <w:rFonts w:cs="Arial"/>
                <w:sz w:val="20"/>
                <w:szCs w:val="20"/>
                <w:lang w:val="en-US"/>
              </w:rPr>
              <w:t xml:space="preserve"> incidence/ </w:t>
            </w:r>
            <w:r>
              <w:rPr>
                <w:rFonts w:cs="Arial"/>
                <w:sz w:val="20"/>
                <w:szCs w:val="20"/>
                <w:lang w:val="en-US"/>
              </w:rPr>
              <w:t>OR</w:t>
            </w:r>
            <w:r w:rsidRPr="00E651A7">
              <w:rPr>
                <w:rFonts w:cs="Arial"/>
                <w:sz w:val="20"/>
                <w:szCs w:val="20"/>
                <w:lang w:val="en-US"/>
              </w:rPr>
              <w:t xml:space="preserve"> inciden*.ab,ti. </w:t>
            </w:r>
            <w:r>
              <w:rPr>
                <w:rFonts w:cs="Arial"/>
                <w:sz w:val="20"/>
                <w:szCs w:val="20"/>
                <w:lang w:val="en-US"/>
              </w:rPr>
              <w:t>OR</w:t>
            </w:r>
            <w:r w:rsidRPr="00E651A7">
              <w:rPr>
                <w:rFonts w:cs="Arial"/>
                <w:sz w:val="20"/>
                <w:szCs w:val="20"/>
                <w:lang w:val="en-US"/>
              </w:rPr>
              <w:t xml:space="preserve"> ((rate* adj3 (ratio* </w:t>
            </w:r>
            <w:r>
              <w:rPr>
                <w:rFonts w:cs="Arial"/>
                <w:sz w:val="20"/>
                <w:szCs w:val="20"/>
                <w:lang w:val="en-US"/>
              </w:rPr>
              <w:t>OR</w:t>
            </w:r>
            <w:r w:rsidRPr="00E651A7">
              <w:rPr>
                <w:rFonts w:cs="Arial"/>
                <w:sz w:val="20"/>
                <w:szCs w:val="20"/>
                <w:lang w:val="en-US"/>
              </w:rPr>
              <w:t xml:space="preserve"> inciden* </w:t>
            </w:r>
            <w:r>
              <w:rPr>
                <w:rFonts w:cs="Arial"/>
                <w:sz w:val="20"/>
                <w:szCs w:val="20"/>
                <w:lang w:val="en-US"/>
              </w:rPr>
              <w:t>OR</w:t>
            </w:r>
            <w:r w:rsidRPr="00E651A7">
              <w:rPr>
                <w:rFonts w:cs="Arial"/>
                <w:sz w:val="20"/>
                <w:szCs w:val="20"/>
                <w:lang w:val="en-US"/>
              </w:rPr>
              <w:t xml:space="preserve"> hazard*)) </w:t>
            </w:r>
            <w:r>
              <w:rPr>
                <w:rFonts w:cs="Arial"/>
                <w:sz w:val="20"/>
                <w:szCs w:val="20"/>
                <w:lang w:val="en-US"/>
              </w:rPr>
              <w:t>OR</w:t>
            </w:r>
            <w:r w:rsidRPr="00E651A7">
              <w:rPr>
                <w:rFonts w:cs="Arial"/>
                <w:sz w:val="20"/>
                <w:szCs w:val="20"/>
                <w:lang w:val="en-US"/>
              </w:rPr>
              <w:t xml:space="preserve"> (risk* adj3 (behavio* </w:t>
            </w:r>
            <w:r>
              <w:rPr>
                <w:rFonts w:cs="Arial"/>
                <w:sz w:val="20"/>
                <w:szCs w:val="20"/>
                <w:lang w:val="en-US"/>
              </w:rPr>
              <w:t>OR</w:t>
            </w:r>
            <w:r w:rsidRPr="00E651A7">
              <w:rPr>
                <w:rFonts w:cs="Arial"/>
                <w:sz w:val="20"/>
                <w:szCs w:val="20"/>
                <w:lang w:val="en-US"/>
              </w:rPr>
              <w:t xml:space="preserve"> ratio* </w:t>
            </w:r>
            <w:r>
              <w:rPr>
                <w:rFonts w:cs="Arial"/>
                <w:sz w:val="20"/>
                <w:szCs w:val="20"/>
                <w:lang w:val="en-US"/>
              </w:rPr>
              <w:t>OR</w:t>
            </w:r>
            <w:r w:rsidRPr="00E651A7">
              <w:rPr>
                <w:rFonts w:cs="Arial"/>
                <w:sz w:val="20"/>
                <w:szCs w:val="20"/>
                <w:lang w:val="en-US"/>
              </w:rPr>
              <w:t xml:space="preserve"> rate))).ab,ti. </w:t>
            </w:r>
            <w:r>
              <w:rPr>
                <w:rFonts w:cs="Arial"/>
                <w:sz w:val="20"/>
                <w:szCs w:val="20"/>
                <w:lang w:val="en-US"/>
              </w:rPr>
              <w:t>OR</w:t>
            </w:r>
            <w:r w:rsidRPr="00E651A7">
              <w:rPr>
                <w:rFonts w:cs="Arial"/>
                <w:sz w:val="20"/>
                <w:szCs w:val="20"/>
                <w:lang w:val="en-US"/>
              </w:rPr>
              <w:t xml:space="preserve"> infection risk/ </w:t>
            </w:r>
            <w:r>
              <w:rPr>
                <w:rFonts w:cs="Arial"/>
                <w:sz w:val="20"/>
                <w:szCs w:val="20"/>
                <w:lang w:val="en-US"/>
              </w:rPr>
              <w:t>OR</w:t>
            </w:r>
            <w:r w:rsidRPr="00E651A7">
              <w:rPr>
                <w:rFonts w:cs="Arial"/>
                <w:sz w:val="20"/>
                <w:szCs w:val="20"/>
                <w:lang w:val="en-US"/>
              </w:rPr>
              <w:t xml:space="preserve"> Randomized controlled trial/ </w:t>
            </w:r>
            <w:r>
              <w:rPr>
                <w:rFonts w:cs="Arial"/>
                <w:sz w:val="20"/>
                <w:szCs w:val="20"/>
                <w:lang w:val="en-US"/>
              </w:rPr>
              <w:t>OR</w:t>
            </w:r>
            <w:r w:rsidRPr="00E651A7">
              <w:rPr>
                <w:rFonts w:cs="Arial"/>
                <w:sz w:val="20"/>
                <w:szCs w:val="20"/>
                <w:lang w:val="en-US"/>
              </w:rPr>
              <w:t xml:space="preserve"> Controlled clinical study/ </w:t>
            </w:r>
            <w:r>
              <w:rPr>
                <w:rFonts w:cs="Arial"/>
                <w:sz w:val="20"/>
                <w:szCs w:val="20"/>
                <w:lang w:val="en-US"/>
              </w:rPr>
              <w:t>OR</w:t>
            </w:r>
            <w:r w:rsidRPr="00E651A7">
              <w:rPr>
                <w:rFonts w:cs="Arial"/>
                <w:sz w:val="20"/>
                <w:szCs w:val="20"/>
                <w:lang w:val="en-US"/>
              </w:rPr>
              <w:t xml:space="preserve"> human experiment/ </w:t>
            </w:r>
            <w:r>
              <w:rPr>
                <w:rFonts w:cs="Arial"/>
                <w:sz w:val="20"/>
                <w:szCs w:val="20"/>
                <w:lang w:val="en-US"/>
              </w:rPr>
              <w:t>OR</w:t>
            </w:r>
            <w:r w:rsidRPr="00E651A7">
              <w:rPr>
                <w:rFonts w:cs="Arial"/>
                <w:sz w:val="20"/>
                <w:szCs w:val="20"/>
                <w:lang w:val="en-US"/>
              </w:rPr>
              <w:t xml:space="preserve"> (longitudin* </w:t>
            </w:r>
            <w:r>
              <w:rPr>
                <w:rFonts w:cs="Arial"/>
                <w:sz w:val="20"/>
                <w:szCs w:val="20"/>
                <w:lang w:val="en-US"/>
              </w:rPr>
              <w:t>OR</w:t>
            </w:r>
            <w:r w:rsidRPr="00E651A7">
              <w:rPr>
                <w:rFonts w:cs="Arial"/>
                <w:sz w:val="20"/>
                <w:szCs w:val="20"/>
                <w:lang w:val="en-US"/>
              </w:rPr>
              <w:t xml:space="preserve"> prospective </w:t>
            </w:r>
            <w:r>
              <w:rPr>
                <w:rFonts w:cs="Arial"/>
                <w:sz w:val="20"/>
                <w:szCs w:val="20"/>
                <w:lang w:val="en-US"/>
              </w:rPr>
              <w:t>OR</w:t>
            </w:r>
            <w:r w:rsidRPr="00E651A7">
              <w:rPr>
                <w:rFonts w:cs="Arial"/>
                <w:sz w:val="20"/>
                <w:szCs w:val="20"/>
                <w:lang w:val="en-US"/>
              </w:rPr>
              <w:t xml:space="preserve"> inciden* </w:t>
            </w:r>
            <w:r>
              <w:rPr>
                <w:rFonts w:cs="Arial"/>
                <w:sz w:val="20"/>
                <w:szCs w:val="20"/>
                <w:lang w:val="en-US"/>
              </w:rPr>
              <w:t>OR</w:t>
            </w:r>
            <w:r w:rsidRPr="00E651A7">
              <w:rPr>
                <w:rFonts w:cs="Arial"/>
                <w:sz w:val="20"/>
                <w:szCs w:val="20"/>
                <w:lang w:val="en-US"/>
              </w:rPr>
              <w:t xml:space="preserve"> case control </w:t>
            </w:r>
            <w:r>
              <w:rPr>
                <w:rFonts w:cs="Arial"/>
                <w:sz w:val="20"/>
                <w:szCs w:val="20"/>
                <w:lang w:val="en-US"/>
              </w:rPr>
              <w:t>OR</w:t>
            </w:r>
            <w:r w:rsidRPr="00E651A7">
              <w:rPr>
                <w:rFonts w:cs="Arial"/>
                <w:sz w:val="20"/>
                <w:szCs w:val="20"/>
                <w:lang w:val="en-US"/>
              </w:rPr>
              <w:t xml:space="preserve"> crossover </w:t>
            </w:r>
            <w:r>
              <w:rPr>
                <w:rFonts w:cs="Arial"/>
                <w:sz w:val="20"/>
                <w:szCs w:val="20"/>
                <w:lang w:val="en-US"/>
              </w:rPr>
              <w:t>OR</w:t>
            </w:r>
            <w:r w:rsidRPr="00E651A7">
              <w:rPr>
                <w:rFonts w:cs="Arial"/>
                <w:sz w:val="20"/>
                <w:szCs w:val="20"/>
                <w:lang w:val="en-US"/>
              </w:rPr>
              <w:t xml:space="preserve"> cross over </w:t>
            </w:r>
            <w:r>
              <w:rPr>
                <w:rFonts w:cs="Arial"/>
                <w:sz w:val="20"/>
                <w:szCs w:val="20"/>
                <w:lang w:val="en-US"/>
              </w:rPr>
              <w:t>OR</w:t>
            </w:r>
            <w:r w:rsidRPr="00E651A7">
              <w:rPr>
                <w:rFonts w:cs="Arial"/>
                <w:sz w:val="20"/>
                <w:szCs w:val="20"/>
                <w:lang w:val="en-US"/>
              </w:rPr>
              <w:t xml:space="preserve"> (controlled adj7 (study </w:t>
            </w:r>
            <w:r>
              <w:rPr>
                <w:rFonts w:cs="Arial"/>
                <w:sz w:val="20"/>
                <w:szCs w:val="20"/>
                <w:lang w:val="en-US"/>
              </w:rPr>
              <w:t>OR</w:t>
            </w:r>
            <w:r w:rsidRPr="00E651A7">
              <w:rPr>
                <w:rFonts w:cs="Arial"/>
                <w:sz w:val="20"/>
                <w:szCs w:val="20"/>
                <w:lang w:val="en-US"/>
              </w:rPr>
              <w:t xml:space="preserve"> design </w:t>
            </w:r>
            <w:r>
              <w:rPr>
                <w:rFonts w:cs="Arial"/>
                <w:sz w:val="20"/>
                <w:szCs w:val="20"/>
                <w:lang w:val="en-US"/>
              </w:rPr>
              <w:t>OR</w:t>
            </w:r>
            <w:r w:rsidRPr="00E651A7">
              <w:rPr>
                <w:rFonts w:cs="Arial"/>
                <w:sz w:val="20"/>
                <w:szCs w:val="20"/>
                <w:lang w:val="en-US"/>
              </w:rPr>
              <w:t xml:space="preserve"> trial))).ti,ab. </w:t>
            </w:r>
            <w:r>
              <w:rPr>
                <w:rFonts w:cs="Arial"/>
                <w:sz w:val="20"/>
                <w:szCs w:val="20"/>
                <w:lang w:val="en-US"/>
              </w:rPr>
              <w:t>OR</w:t>
            </w:r>
            <w:r w:rsidRPr="00E651A7">
              <w:rPr>
                <w:rFonts w:cs="Arial"/>
                <w:sz w:val="20"/>
                <w:szCs w:val="20"/>
                <w:lang w:val="en-US"/>
              </w:rPr>
              <w:t xml:space="preserve"> Trial.ti. </w:t>
            </w:r>
            <w:r>
              <w:rPr>
                <w:rFonts w:cs="Arial"/>
                <w:sz w:val="20"/>
                <w:szCs w:val="20"/>
                <w:lang w:val="en-US"/>
              </w:rPr>
              <w:t>OR</w:t>
            </w:r>
            <w:r w:rsidRPr="00E651A7">
              <w:rPr>
                <w:rFonts w:cs="Arial"/>
                <w:sz w:val="20"/>
                <w:szCs w:val="20"/>
                <w:lang w:val="en-US"/>
              </w:rPr>
              <w:t xml:space="preserve"> double blind procedure/ </w:t>
            </w:r>
            <w:r>
              <w:rPr>
                <w:rFonts w:cs="Arial"/>
                <w:sz w:val="20"/>
                <w:szCs w:val="20"/>
                <w:lang w:val="en-US"/>
              </w:rPr>
              <w:t>OR</w:t>
            </w:r>
            <w:r w:rsidRPr="00E651A7">
              <w:rPr>
                <w:rFonts w:cs="Arial"/>
                <w:sz w:val="20"/>
                <w:szCs w:val="20"/>
                <w:lang w:val="en-US"/>
              </w:rPr>
              <w:t xml:space="preserve"> crossover procedure/ </w:t>
            </w:r>
            <w:r>
              <w:rPr>
                <w:rFonts w:cs="Arial"/>
                <w:sz w:val="20"/>
                <w:szCs w:val="20"/>
                <w:lang w:val="en-US"/>
              </w:rPr>
              <w:t>OR</w:t>
            </w:r>
            <w:r w:rsidRPr="00E651A7">
              <w:rPr>
                <w:rFonts w:cs="Arial"/>
                <w:sz w:val="20"/>
                <w:szCs w:val="20"/>
                <w:lang w:val="en-US"/>
              </w:rPr>
              <w:t xml:space="preserve"> fact</w:t>
            </w:r>
            <w:r>
              <w:rPr>
                <w:rFonts w:cs="Arial"/>
                <w:sz w:val="20"/>
                <w:szCs w:val="20"/>
                <w:lang w:val="en-US"/>
              </w:rPr>
              <w:t>or</w:t>
            </w:r>
            <w:r w:rsidRPr="00E651A7">
              <w:rPr>
                <w:rFonts w:cs="Arial"/>
                <w:sz w:val="20"/>
                <w:szCs w:val="20"/>
                <w:lang w:val="en-US"/>
              </w:rPr>
              <w:t xml:space="preserve">ial design/ </w:t>
            </w:r>
            <w:r>
              <w:rPr>
                <w:rFonts w:cs="Arial"/>
                <w:sz w:val="20"/>
                <w:szCs w:val="20"/>
                <w:lang w:val="en-US"/>
              </w:rPr>
              <w:t>OR</w:t>
            </w:r>
            <w:r w:rsidRPr="00E651A7">
              <w:rPr>
                <w:rFonts w:cs="Arial"/>
                <w:sz w:val="20"/>
                <w:szCs w:val="20"/>
                <w:lang w:val="en-US"/>
              </w:rPr>
              <w:t xml:space="preserve"> single blind procedure/ </w:t>
            </w:r>
            <w:r>
              <w:rPr>
                <w:rFonts w:cs="Arial"/>
                <w:sz w:val="20"/>
                <w:szCs w:val="20"/>
                <w:lang w:val="en-US"/>
              </w:rPr>
              <w:t>OR</w:t>
            </w:r>
            <w:r w:rsidRPr="00E651A7">
              <w:rPr>
                <w:rFonts w:cs="Arial"/>
                <w:sz w:val="20"/>
                <w:szCs w:val="20"/>
                <w:lang w:val="en-US"/>
              </w:rPr>
              <w:t xml:space="preserve"> comparative study/ </w:t>
            </w:r>
            <w:r>
              <w:rPr>
                <w:rFonts w:cs="Arial"/>
                <w:sz w:val="20"/>
                <w:szCs w:val="20"/>
                <w:lang w:val="en-US"/>
              </w:rPr>
              <w:t>OR</w:t>
            </w:r>
            <w:r w:rsidRPr="00E651A7">
              <w:rPr>
                <w:rFonts w:cs="Arial"/>
                <w:sz w:val="20"/>
                <w:szCs w:val="20"/>
                <w:lang w:val="en-US"/>
              </w:rPr>
              <w:t xml:space="preserve"> causality/ </w:t>
            </w:r>
            <w:r>
              <w:rPr>
                <w:rFonts w:cs="Arial"/>
                <w:sz w:val="20"/>
                <w:szCs w:val="20"/>
                <w:lang w:val="en-US"/>
              </w:rPr>
              <w:t>OR</w:t>
            </w:r>
            <w:r w:rsidRPr="00E651A7">
              <w:rPr>
                <w:rFonts w:cs="Arial"/>
                <w:sz w:val="20"/>
                <w:szCs w:val="20"/>
                <w:lang w:val="en-US"/>
              </w:rPr>
              <w:t xml:space="preserve"> incidence/ </w:t>
            </w:r>
            <w:r>
              <w:rPr>
                <w:rFonts w:cs="Arial"/>
                <w:sz w:val="20"/>
                <w:szCs w:val="20"/>
                <w:lang w:val="en-US"/>
              </w:rPr>
              <w:t>OR</w:t>
            </w:r>
            <w:r w:rsidRPr="00E651A7">
              <w:rPr>
                <w:rFonts w:cs="Arial"/>
                <w:sz w:val="20"/>
                <w:szCs w:val="20"/>
                <w:lang w:val="en-US"/>
              </w:rPr>
              <w:t xml:space="preserve"> infection rate/ </w:t>
            </w:r>
            <w:r>
              <w:rPr>
                <w:rFonts w:cs="Arial"/>
                <w:sz w:val="20"/>
                <w:szCs w:val="20"/>
                <w:lang w:val="en-US"/>
              </w:rPr>
              <w:t>OR</w:t>
            </w:r>
            <w:r w:rsidRPr="00E651A7">
              <w:rPr>
                <w:rFonts w:cs="Arial"/>
                <w:sz w:val="20"/>
                <w:szCs w:val="20"/>
                <w:lang w:val="en-US"/>
              </w:rPr>
              <w:t xml:space="preserve"> survival rate/ </w:t>
            </w:r>
            <w:r>
              <w:rPr>
                <w:rFonts w:cs="Arial"/>
                <w:sz w:val="20"/>
                <w:szCs w:val="20"/>
                <w:lang w:val="en-US"/>
              </w:rPr>
              <w:t>OR</w:t>
            </w:r>
            <w:r w:rsidRPr="00E651A7">
              <w:rPr>
                <w:rFonts w:cs="Arial"/>
                <w:sz w:val="20"/>
                <w:szCs w:val="20"/>
                <w:lang w:val="en-US"/>
              </w:rPr>
              <w:t xml:space="preserve"> cohort analysis/ </w:t>
            </w:r>
            <w:r>
              <w:rPr>
                <w:rFonts w:cs="Arial"/>
                <w:sz w:val="20"/>
                <w:szCs w:val="20"/>
                <w:lang w:val="en-US"/>
              </w:rPr>
              <w:t>OR</w:t>
            </w:r>
            <w:r w:rsidRPr="00E651A7">
              <w:rPr>
                <w:rFonts w:cs="Arial"/>
                <w:sz w:val="20"/>
                <w:szCs w:val="20"/>
                <w:lang w:val="en-US"/>
              </w:rPr>
              <w:t xml:space="preserve"> case control study/ </w:t>
            </w:r>
            <w:r>
              <w:rPr>
                <w:rFonts w:cs="Arial"/>
                <w:sz w:val="20"/>
                <w:szCs w:val="20"/>
                <w:lang w:val="en-US"/>
              </w:rPr>
              <w:t>OR</w:t>
            </w:r>
            <w:r w:rsidRPr="00E651A7">
              <w:rPr>
                <w:rFonts w:cs="Arial"/>
                <w:sz w:val="20"/>
                <w:szCs w:val="20"/>
                <w:lang w:val="en-US"/>
              </w:rPr>
              <w:t xml:space="preserve"> control group/ </w:t>
            </w:r>
            <w:r>
              <w:rPr>
                <w:rFonts w:cs="Arial"/>
                <w:sz w:val="20"/>
                <w:szCs w:val="20"/>
                <w:lang w:val="en-US"/>
              </w:rPr>
              <w:t>OR</w:t>
            </w:r>
            <w:r w:rsidRPr="00E651A7">
              <w:rPr>
                <w:rFonts w:cs="Arial"/>
                <w:sz w:val="20"/>
                <w:szCs w:val="20"/>
                <w:lang w:val="en-US"/>
              </w:rPr>
              <w:t xml:space="preserve"> intention to treat analysis/ </w:t>
            </w:r>
            <w:r>
              <w:rPr>
                <w:rFonts w:cs="Arial"/>
                <w:sz w:val="20"/>
                <w:szCs w:val="20"/>
                <w:lang w:val="en-US"/>
              </w:rPr>
              <w:t>OR</w:t>
            </w:r>
            <w:r w:rsidRPr="00E651A7">
              <w:rPr>
                <w:rFonts w:cs="Arial"/>
                <w:sz w:val="20"/>
                <w:szCs w:val="20"/>
                <w:lang w:val="en-US"/>
              </w:rPr>
              <w:t xml:space="preserve"> pretest posttest control group design/ </w:t>
            </w:r>
            <w:r>
              <w:rPr>
                <w:rFonts w:cs="Arial"/>
                <w:sz w:val="20"/>
                <w:szCs w:val="20"/>
                <w:lang w:val="en-US"/>
              </w:rPr>
              <w:t>OR</w:t>
            </w:r>
            <w:r w:rsidRPr="00E651A7">
              <w:rPr>
                <w:rFonts w:cs="Arial"/>
                <w:sz w:val="20"/>
                <w:szCs w:val="20"/>
                <w:lang w:val="en-US"/>
              </w:rPr>
              <w:t xml:space="preserve"> pretest posttest design/ </w:t>
            </w:r>
            <w:r>
              <w:rPr>
                <w:rFonts w:cs="Arial"/>
                <w:sz w:val="20"/>
                <w:szCs w:val="20"/>
                <w:lang w:val="en-US"/>
              </w:rPr>
              <w:t>OR</w:t>
            </w:r>
            <w:r w:rsidRPr="00E651A7">
              <w:rPr>
                <w:rFonts w:cs="Arial"/>
                <w:sz w:val="20"/>
                <w:szCs w:val="20"/>
                <w:lang w:val="en-US"/>
              </w:rPr>
              <w:t xml:space="preserve"> validation study/ </w:t>
            </w:r>
            <w:r>
              <w:rPr>
                <w:rFonts w:cs="Arial"/>
                <w:sz w:val="20"/>
                <w:szCs w:val="20"/>
                <w:lang w:val="en-US"/>
              </w:rPr>
              <w:t>OR</w:t>
            </w:r>
            <w:r w:rsidRPr="00E651A7">
              <w:rPr>
                <w:rFonts w:cs="Arial"/>
                <w:sz w:val="20"/>
                <w:szCs w:val="20"/>
                <w:lang w:val="en-US"/>
              </w:rPr>
              <w:t xml:space="preserve"> panel study/ </w:t>
            </w:r>
            <w:r>
              <w:rPr>
                <w:rFonts w:cs="Arial"/>
                <w:sz w:val="20"/>
                <w:szCs w:val="20"/>
                <w:lang w:val="en-US"/>
              </w:rPr>
              <w:t>OR</w:t>
            </w:r>
            <w:r w:rsidRPr="00E651A7">
              <w:rPr>
                <w:rFonts w:cs="Arial"/>
                <w:sz w:val="20"/>
                <w:szCs w:val="20"/>
                <w:lang w:val="en-US"/>
              </w:rPr>
              <w:t xml:space="preserve"> prevention study/ </w:t>
            </w:r>
            <w:r>
              <w:rPr>
                <w:rFonts w:cs="Arial"/>
                <w:sz w:val="20"/>
                <w:szCs w:val="20"/>
                <w:lang w:val="en-US"/>
              </w:rPr>
              <w:t>OR</w:t>
            </w:r>
            <w:r w:rsidRPr="00E651A7">
              <w:rPr>
                <w:rFonts w:cs="Arial"/>
                <w:sz w:val="20"/>
                <w:szCs w:val="20"/>
                <w:lang w:val="en-US"/>
              </w:rPr>
              <w:t xml:space="preserve"> quasi experimental study/ </w:t>
            </w:r>
            <w:r>
              <w:rPr>
                <w:rFonts w:cs="Arial"/>
                <w:sz w:val="20"/>
                <w:szCs w:val="20"/>
                <w:lang w:val="en-US"/>
              </w:rPr>
              <w:t>OR</w:t>
            </w:r>
            <w:r w:rsidRPr="00E651A7">
              <w:rPr>
                <w:rFonts w:cs="Arial"/>
                <w:sz w:val="20"/>
                <w:szCs w:val="20"/>
                <w:lang w:val="en-US"/>
              </w:rPr>
              <w:t xml:space="preserve"> experimental study/ </w:t>
            </w:r>
            <w:r>
              <w:rPr>
                <w:rFonts w:cs="Arial"/>
                <w:sz w:val="20"/>
                <w:szCs w:val="20"/>
                <w:lang w:val="en-US"/>
              </w:rPr>
              <w:t>OR</w:t>
            </w:r>
            <w:r w:rsidRPr="00E651A7">
              <w:rPr>
                <w:rFonts w:cs="Arial"/>
                <w:sz w:val="20"/>
                <w:szCs w:val="20"/>
                <w:lang w:val="en-US"/>
              </w:rPr>
              <w:t xml:space="preserve"> evaluation study/ </w:t>
            </w:r>
            <w:r>
              <w:rPr>
                <w:rFonts w:cs="Arial"/>
                <w:sz w:val="20"/>
                <w:szCs w:val="20"/>
                <w:lang w:val="en-US"/>
              </w:rPr>
              <w:t>OR</w:t>
            </w:r>
            <w:r w:rsidRPr="00E651A7">
              <w:rPr>
                <w:rFonts w:cs="Arial"/>
                <w:sz w:val="20"/>
                <w:szCs w:val="20"/>
                <w:lang w:val="en-US"/>
              </w:rPr>
              <w:t xml:space="preserve"> placebo.ti,ab. </w:t>
            </w:r>
            <w:r>
              <w:rPr>
                <w:rFonts w:cs="Arial"/>
                <w:sz w:val="20"/>
                <w:szCs w:val="20"/>
                <w:lang w:val="en-US"/>
              </w:rPr>
              <w:t>OR</w:t>
            </w:r>
            <w:r w:rsidRPr="00E651A7">
              <w:rPr>
                <w:rFonts w:cs="Arial"/>
                <w:sz w:val="20"/>
                <w:szCs w:val="20"/>
                <w:lang w:val="en-US"/>
              </w:rPr>
              <w:t xml:space="preserve"> seroconv*.ab,ti. </w:t>
            </w:r>
            <w:r>
              <w:rPr>
                <w:rFonts w:cs="Arial"/>
                <w:sz w:val="20"/>
                <w:szCs w:val="20"/>
                <w:lang w:val="en-US"/>
              </w:rPr>
              <w:t>OR</w:t>
            </w:r>
            <w:r w:rsidRPr="00E651A7">
              <w:rPr>
                <w:rFonts w:cs="Arial"/>
                <w:sz w:val="20"/>
                <w:szCs w:val="20"/>
                <w:lang w:val="en-US"/>
              </w:rPr>
              <w:t xml:space="preserve"> sero conv*.ab,ti. </w:t>
            </w:r>
            <w:r>
              <w:rPr>
                <w:rFonts w:cs="Arial"/>
                <w:sz w:val="20"/>
                <w:szCs w:val="20"/>
                <w:lang w:val="en-US"/>
              </w:rPr>
              <w:t>OR</w:t>
            </w:r>
            <w:r w:rsidRPr="00E651A7">
              <w:rPr>
                <w:rFonts w:cs="Arial"/>
                <w:sz w:val="20"/>
                <w:szCs w:val="20"/>
                <w:lang w:val="en-US"/>
              </w:rPr>
              <w:t xml:space="preserve"> seroconversion/ </w:t>
            </w:r>
            <w:r>
              <w:rPr>
                <w:rFonts w:cs="Arial"/>
                <w:sz w:val="20"/>
                <w:szCs w:val="20"/>
                <w:lang w:val="en-US"/>
              </w:rPr>
              <w:t>OR</w:t>
            </w:r>
            <w:r w:rsidRPr="00E651A7">
              <w:rPr>
                <w:rFonts w:cs="Arial"/>
                <w:sz w:val="20"/>
                <w:szCs w:val="20"/>
                <w:lang w:val="en-US"/>
              </w:rPr>
              <w:t xml:space="preserve"> serodiscordan*.ab,ti. </w:t>
            </w:r>
            <w:r>
              <w:rPr>
                <w:rFonts w:cs="Arial"/>
                <w:sz w:val="20"/>
                <w:szCs w:val="20"/>
                <w:lang w:val="en-US"/>
              </w:rPr>
              <w:t>OR</w:t>
            </w:r>
            <w:r w:rsidRPr="00E651A7">
              <w:rPr>
                <w:rFonts w:cs="Arial"/>
                <w:sz w:val="20"/>
                <w:szCs w:val="20"/>
                <w:lang w:val="en-US"/>
              </w:rPr>
              <w:t xml:space="preserve"> sero discordan*.ab,ti.)</w:t>
            </w:r>
            <w:r>
              <w:rPr>
                <w:rFonts w:cs="Arial"/>
                <w:sz w:val="20"/>
                <w:szCs w:val="20"/>
                <w:lang w:val="en-US"/>
              </w:rPr>
              <w:t xml:space="preserve"> NOT </w:t>
            </w:r>
            <w:r w:rsidRPr="00FA41E2">
              <w:rPr>
                <w:rFonts w:cs="Arial"/>
                <w:sz w:val="20"/>
                <w:szCs w:val="20"/>
                <w:lang w:val="en-US"/>
              </w:rPr>
              <w:t xml:space="preserve">(qualitative </w:t>
            </w:r>
            <w:r>
              <w:rPr>
                <w:rFonts w:cs="Arial"/>
                <w:sz w:val="20"/>
                <w:szCs w:val="20"/>
                <w:lang w:val="en-US"/>
              </w:rPr>
              <w:t>OR</w:t>
            </w:r>
            <w:r w:rsidRPr="00FA41E2">
              <w:rPr>
                <w:rFonts w:cs="Arial"/>
                <w:sz w:val="20"/>
                <w:szCs w:val="20"/>
                <w:lang w:val="en-US"/>
              </w:rPr>
              <w:t xml:space="preserve"> (cross-sectional </w:t>
            </w:r>
            <w:r>
              <w:rPr>
                <w:rFonts w:cs="Arial"/>
                <w:sz w:val="20"/>
                <w:szCs w:val="20"/>
                <w:lang w:val="en-US"/>
              </w:rPr>
              <w:t>OR</w:t>
            </w:r>
            <w:r w:rsidRPr="00FA41E2">
              <w:rPr>
                <w:rFonts w:cs="Arial"/>
                <w:sz w:val="20"/>
                <w:szCs w:val="20"/>
                <w:lang w:val="en-US"/>
              </w:rPr>
              <w:t xml:space="preserve"> cross sectional)).ti.</w:t>
            </w:r>
          </w:p>
        </w:tc>
      </w:tr>
      <w:tr w:rsidR="000349EE" w14:paraId="2A95703B" w14:textId="77777777" w:rsidTr="00EE549F">
        <w:trPr>
          <w:trHeight w:val="295"/>
        </w:trPr>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809C9F3" w14:textId="77777777" w:rsidR="000349EE" w:rsidRPr="00217920" w:rsidRDefault="000349EE" w:rsidP="00EE549F">
            <w:pPr>
              <w:rPr>
                <w:rFonts w:cs="Arial"/>
                <w:b/>
                <w:i/>
                <w:sz w:val="20"/>
                <w:szCs w:val="20"/>
              </w:rPr>
            </w:pPr>
            <w:r w:rsidRPr="00217920">
              <w:rPr>
                <w:rFonts w:cs="Arial"/>
                <w:b/>
                <w:sz w:val="20"/>
                <w:szCs w:val="20"/>
              </w:rPr>
              <w:t>AND</w:t>
            </w:r>
            <w:r w:rsidRPr="00217920">
              <w:rPr>
                <w:rFonts w:cs="Arial"/>
                <w:b/>
                <w:i/>
                <w:sz w:val="20"/>
                <w:szCs w:val="20"/>
              </w:rPr>
              <w:t xml:space="preserve"> women domain</w:t>
            </w:r>
            <w:r w:rsidRPr="00217920">
              <w:rPr>
                <w:rFonts w:cs="Arial"/>
                <w:b/>
                <w:sz w:val="20"/>
                <w:szCs w:val="20"/>
              </w:rPr>
              <w:t xml:space="preserve"> </w:t>
            </w:r>
            <w:r w:rsidRPr="00217920">
              <w:rPr>
                <w:rFonts w:eastAsia="Arial Unicode MS" w:cs="Arial"/>
                <w:sz w:val="20"/>
              </w:rPr>
              <w:t>(female/ OR female*.ab,ti. OR wom#n.ab,ti.)</w:t>
            </w:r>
          </w:p>
        </w:tc>
      </w:tr>
      <w:tr w:rsidR="000349EE" w14:paraId="7AFEE639"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41FF5223" w14:textId="77777777" w:rsidR="000349EE" w:rsidRPr="00CC0B63" w:rsidRDefault="000349EE" w:rsidP="00EE549F">
            <w:pPr>
              <w:rPr>
                <w:rFonts w:eastAsia="Calibri" w:cs="Arial"/>
                <w:b/>
                <w:i/>
                <w:sz w:val="20"/>
              </w:rPr>
            </w:pPr>
            <w:r w:rsidRPr="002A3BCF">
              <w:rPr>
                <w:rFonts w:eastAsia="Calibri" w:cs="Arial"/>
                <w:b/>
                <w:sz w:val="20"/>
              </w:rPr>
              <w:t>AND</w:t>
            </w:r>
            <w:r w:rsidRPr="00A65E29">
              <w:rPr>
                <w:rFonts w:eastAsia="Calibri" w:cs="Arial"/>
                <w:b/>
                <w:i/>
                <w:sz w:val="20"/>
              </w:rPr>
              <w:t xml:space="preserve"> </w:t>
            </w:r>
            <w:r>
              <w:rPr>
                <w:rFonts w:eastAsia="Calibri" w:cs="Arial"/>
                <w:b/>
                <w:i/>
                <w:sz w:val="20"/>
              </w:rPr>
              <w:t>HIV</w:t>
            </w:r>
            <w:r w:rsidRPr="00A65E29">
              <w:rPr>
                <w:rFonts w:eastAsia="Calibri" w:cs="Arial"/>
                <w:b/>
                <w:i/>
                <w:sz w:val="20"/>
              </w:rPr>
              <w:t xml:space="preserve"> domain</w:t>
            </w:r>
            <w:r>
              <w:rPr>
                <w:rFonts w:eastAsia="Calibri" w:cs="Arial"/>
                <w:b/>
                <w:sz w:val="20"/>
              </w:rPr>
              <w:t xml:space="preserve"> </w:t>
            </w:r>
            <w:r w:rsidRPr="00E651A7">
              <w:rPr>
                <w:rFonts w:eastAsia="Calibri" w:cs="Arial"/>
                <w:sz w:val="20"/>
                <w:lang w:val="en-US"/>
              </w:rPr>
              <w:t xml:space="preserve">(exp Human immunodeficiency virus/ </w:t>
            </w:r>
            <w:r>
              <w:rPr>
                <w:rFonts w:eastAsia="Calibri" w:cs="Arial"/>
                <w:sz w:val="20"/>
                <w:lang w:val="en-US"/>
              </w:rPr>
              <w:t>OR</w:t>
            </w:r>
            <w:r w:rsidRPr="00E651A7">
              <w:rPr>
                <w:rFonts w:eastAsia="Calibri" w:cs="Arial"/>
                <w:sz w:val="20"/>
                <w:lang w:val="en-US"/>
              </w:rPr>
              <w:t xml:space="preserve"> HIV.ab,ti. </w:t>
            </w:r>
            <w:r>
              <w:rPr>
                <w:rFonts w:eastAsia="Calibri" w:cs="Arial"/>
                <w:sz w:val="20"/>
                <w:lang w:val="en-US"/>
              </w:rPr>
              <w:t>OR</w:t>
            </w:r>
            <w:r w:rsidRPr="00E651A7">
              <w:rPr>
                <w:rFonts w:eastAsia="Calibri" w:cs="Arial"/>
                <w:sz w:val="20"/>
                <w:lang w:val="en-US"/>
              </w:rPr>
              <w:t xml:space="preserve"> (hiv-1* </w:t>
            </w:r>
            <w:r>
              <w:rPr>
                <w:rFonts w:eastAsia="Calibri" w:cs="Arial"/>
                <w:sz w:val="20"/>
                <w:lang w:val="en-US"/>
              </w:rPr>
              <w:t>OR</w:t>
            </w:r>
            <w:r w:rsidRPr="00E651A7">
              <w:rPr>
                <w:rFonts w:eastAsia="Calibri" w:cs="Arial"/>
                <w:sz w:val="20"/>
                <w:lang w:val="en-US"/>
              </w:rPr>
              <w:t xml:space="preserve"> hiv-2* </w:t>
            </w:r>
            <w:r>
              <w:rPr>
                <w:rFonts w:eastAsia="Calibri" w:cs="Arial"/>
                <w:sz w:val="20"/>
                <w:lang w:val="en-US"/>
              </w:rPr>
              <w:t>OR</w:t>
            </w:r>
            <w:r w:rsidRPr="00E651A7">
              <w:rPr>
                <w:rFonts w:eastAsia="Calibri" w:cs="Arial"/>
                <w:sz w:val="20"/>
                <w:lang w:val="en-US"/>
              </w:rPr>
              <w:t xml:space="preserve"> hiv1* </w:t>
            </w:r>
            <w:r>
              <w:rPr>
                <w:rFonts w:eastAsia="Calibri" w:cs="Arial"/>
                <w:sz w:val="20"/>
                <w:lang w:val="en-US"/>
              </w:rPr>
              <w:t>OR</w:t>
            </w:r>
            <w:r w:rsidRPr="00E651A7">
              <w:rPr>
                <w:rFonts w:eastAsia="Calibri" w:cs="Arial"/>
                <w:sz w:val="20"/>
                <w:lang w:val="en-US"/>
              </w:rPr>
              <w:t xml:space="preserve"> hiv2*).ab,ti. </w:t>
            </w:r>
            <w:r>
              <w:rPr>
                <w:rFonts w:eastAsia="Calibri" w:cs="Arial"/>
                <w:sz w:val="20"/>
                <w:lang w:val="en-US"/>
              </w:rPr>
              <w:t>OR</w:t>
            </w:r>
            <w:r w:rsidRPr="00E651A7">
              <w:rPr>
                <w:rFonts w:eastAsia="Calibri" w:cs="Arial"/>
                <w:sz w:val="20"/>
                <w:lang w:val="en-US"/>
              </w:rPr>
              <w:t xml:space="preserve"> hiv infect*.ab,ti. </w:t>
            </w:r>
            <w:r>
              <w:rPr>
                <w:rFonts w:eastAsia="Calibri" w:cs="Arial"/>
                <w:sz w:val="20"/>
                <w:lang w:val="en-US"/>
              </w:rPr>
              <w:t>OR</w:t>
            </w:r>
            <w:r w:rsidRPr="00E651A7">
              <w:rPr>
                <w:rFonts w:eastAsia="Calibri" w:cs="Arial"/>
                <w:sz w:val="20"/>
                <w:lang w:val="en-US"/>
              </w:rPr>
              <w:t xml:space="preserve"> human immunodeficiency virus.ab,ti. </w:t>
            </w:r>
            <w:r>
              <w:rPr>
                <w:rFonts w:eastAsia="Calibri" w:cs="Arial"/>
                <w:sz w:val="20"/>
                <w:lang w:val="en-US"/>
              </w:rPr>
              <w:t>OR</w:t>
            </w:r>
            <w:r w:rsidRPr="00E651A7">
              <w:rPr>
                <w:rFonts w:eastAsia="Calibri" w:cs="Arial"/>
                <w:sz w:val="20"/>
                <w:lang w:val="en-US"/>
              </w:rPr>
              <w:t xml:space="preserve"> human immunedeficiency virus.ab,ti. </w:t>
            </w:r>
            <w:r>
              <w:rPr>
                <w:rFonts w:eastAsia="Calibri" w:cs="Arial"/>
                <w:sz w:val="20"/>
                <w:lang w:val="en-US"/>
              </w:rPr>
              <w:t>OR</w:t>
            </w:r>
            <w:r w:rsidRPr="00E651A7">
              <w:rPr>
                <w:rFonts w:eastAsia="Calibri" w:cs="Arial"/>
                <w:sz w:val="20"/>
                <w:lang w:val="en-US"/>
              </w:rPr>
              <w:t xml:space="preserve"> human immuno-deficiency virus.ab,ti. </w:t>
            </w:r>
            <w:r>
              <w:rPr>
                <w:rFonts w:eastAsia="Calibri" w:cs="Arial"/>
                <w:sz w:val="20"/>
                <w:lang w:val="en-US"/>
              </w:rPr>
              <w:t>OR</w:t>
            </w:r>
            <w:r w:rsidRPr="00E651A7">
              <w:rPr>
                <w:rFonts w:eastAsia="Calibri" w:cs="Arial"/>
                <w:sz w:val="20"/>
                <w:lang w:val="en-US"/>
              </w:rPr>
              <w:t xml:space="preserve"> human immune-deficiency virus.ab,ti. </w:t>
            </w:r>
            <w:r>
              <w:rPr>
                <w:rFonts w:eastAsia="Calibri" w:cs="Arial"/>
                <w:sz w:val="20"/>
                <w:lang w:val="en-US"/>
              </w:rPr>
              <w:t>OR</w:t>
            </w:r>
            <w:r w:rsidRPr="00E651A7">
              <w:rPr>
                <w:rFonts w:eastAsia="Calibri" w:cs="Arial"/>
                <w:sz w:val="20"/>
                <w:lang w:val="en-US"/>
              </w:rPr>
              <w:t xml:space="preserve"> (human immun* </w:t>
            </w:r>
            <w:r>
              <w:rPr>
                <w:rFonts w:eastAsia="Calibri" w:cs="Arial"/>
                <w:sz w:val="20"/>
                <w:lang w:val="en-US"/>
              </w:rPr>
              <w:t>AND</w:t>
            </w:r>
            <w:r w:rsidRPr="00E651A7">
              <w:rPr>
                <w:rFonts w:eastAsia="Calibri" w:cs="Arial"/>
                <w:sz w:val="20"/>
                <w:lang w:val="en-US"/>
              </w:rPr>
              <w:t xml:space="preserve"> deficiency virus).ab,ti. </w:t>
            </w:r>
            <w:r>
              <w:rPr>
                <w:rFonts w:eastAsia="Calibri" w:cs="Arial"/>
                <w:sz w:val="20"/>
                <w:lang w:val="en-US"/>
              </w:rPr>
              <w:t>OR</w:t>
            </w:r>
            <w:r w:rsidRPr="00E651A7">
              <w:rPr>
                <w:rFonts w:eastAsia="Calibri" w:cs="Arial"/>
                <w:sz w:val="20"/>
                <w:lang w:val="en-US"/>
              </w:rPr>
              <w:t xml:space="preserve"> acquired immunodeficiency syndrome.ab,ti. </w:t>
            </w:r>
            <w:r>
              <w:rPr>
                <w:rFonts w:eastAsia="Calibri" w:cs="Arial"/>
                <w:sz w:val="20"/>
                <w:lang w:val="en-US"/>
              </w:rPr>
              <w:t>OR</w:t>
            </w:r>
            <w:r w:rsidRPr="00E651A7">
              <w:rPr>
                <w:rFonts w:eastAsia="Calibri" w:cs="Arial"/>
                <w:sz w:val="20"/>
                <w:lang w:val="en-US"/>
              </w:rPr>
              <w:t xml:space="preserve"> acquired immunedeficiency syndrome.ab,ti. </w:t>
            </w:r>
            <w:r>
              <w:rPr>
                <w:rFonts w:eastAsia="Calibri" w:cs="Arial"/>
                <w:sz w:val="20"/>
                <w:lang w:val="en-US"/>
              </w:rPr>
              <w:t>OR</w:t>
            </w:r>
            <w:r w:rsidRPr="00E651A7">
              <w:rPr>
                <w:rFonts w:eastAsia="Calibri" w:cs="Arial"/>
                <w:sz w:val="20"/>
                <w:lang w:val="en-US"/>
              </w:rPr>
              <w:t xml:space="preserve"> acquired immuno-deficiency syndrome.ab,ti. </w:t>
            </w:r>
            <w:r>
              <w:rPr>
                <w:rFonts w:eastAsia="Calibri" w:cs="Arial"/>
                <w:sz w:val="20"/>
                <w:lang w:val="en-US"/>
              </w:rPr>
              <w:t>OR</w:t>
            </w:r>
            <w:r w:rsidRPr="00E651A7">
              <w:rPr>
                <w:rFonts w:eastAsia="Calibri" w:cs="Arial"/>
                <w:sz w:val="20"/>
                <w:lang w:val="en-US"/>
              </w:rPr>
              <w:t xml:space="preserve"> acquired immune-deficiency syndrome.ab,ti. </w:t>
            </w:r>
            <w:r>
              <w:rPr>
                <w:rFonts w:eastAsia="Calibri" w:cs="Arial"/>
                <w:sz w:val="20"/>
                <w:lang w:val="en-US"/>
              </w:rPr>
              <w:t>OR</w:t>
            </w:r>
            <w:r w:rsidRPr="00E651A7">
              <w:rPr>
                <w:rFonts w:eastAsia="Calibri" w:cs="Arial"/>
                <w:sz w:val="20"/>
                <w:lang w:val="en-US"/>
              </w:rPr>
              <w:t xml:space="preserve"> (acquired immun* </w:t>
            </w:r>
            <w:r>
              <w:rPr>
                <w:rFonts w:eastAsia="Calibri" w:cs="Arial"/>
                <w:sz w:val="20"/>
                <w:lang w:val="en-US"/>
              </w:rPr>
              <w:t>AND</w:t>
            </w:r>
            <w:r w:rsidRPr="00E651A7">
              <w:rPr>
                <w:rFonts w:eastAsia="Calibri" w:cs="Arial"/>
                <w:sz w:val="20"/>
                <w:lang w:val="en-US"/>
              </w:rPr>
              <w:t xml:space="preserve"> deficiency syndrome).ab,ti.)</w:t>
            </w:r>
            <w:r>
              <w:rPr>
                <w:rFonts w:eastAsia="Calibri" w:cs="Arial"/>
                <w:sz w:val="20"/>
                <w:lang w:val="en-US"/>
              </w:rPr>
              <w:t xml:space="preserve"> </w:t>
            </w:r>
          </w:p>
        </w:tc>
      </w:tr>
      <w:tr w:rsidR="000349EE" w14:paraId="7EA38914"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1FD30CEC" w14:textId="77777777" w:rsidR="000349EE" w:rsidRPr="00E651A7" w:rsidRDefault="000349EE" w:rsidP="00EE549F">
            <w:pPr>
              <w:rPr>
                <w:rFonts w:eastAsia="Calibri" w:cs="Arial"/>
                <w:b/>
                <w:sz w:val="20"/>
              </w:rPr>
            </w:pPr>
            <w:r>
              <w:rPr>
                <w:rFonts w:eastAsia="Calibri" w:cs="Arial"/>
                <w:b/>
                <w:sz w:val="20"/>
              </w:rPr>
              <w:t xml:space="preserve">AND </w:t>
            </w:r>
            <w:r>
              <w:rPr>
                <w:rFonts w:eastAsia="Calibri" w:cs="Arial"/>
                <w:b/>
                <w:i/>
                <w:sz w:val="20"/>
              </w:rPr>
              <w:t xml:space="preserve">sexual behaviours </w:t>
            </w:r>
            <w:r w:rsidRPr="00E651A7">
              <w:rPr>
                <w:rFonts w:eastAsia="Calibri" w:cs="Arial"/>
                <w:b/>
                <w:i/>
                <w:sz w:val="20"/>
              </w:rPr>
              <w:t>domain</w:t>
            </w:r>
            <w:r>
              <w:rPr>
                <w:rFonts w:eastAsia="Calibri" w:cs="Arial"/>
                <w:b/>
                <w:i/>
                <w:sz w:val="20"/>
              </w:rPr>
              <w:t xml:space="preserve"> </w:t>
            </w:r>
            <w:r w:rsidRPr="00E651A7">
              <w:rPr>
                <w:rFonts w:eastAsia="Calibri" w:cs="Arial"/>
                <w:sz w:val="20"/>
                <w:lang w:val="en-US"/>
              </w:rPr>
              <w:t>(sexual behavi</w:t>
            </w:r>
            <w:r>
              <w:rPr>
                <w:rFonts w:eastAsia="Calibri" w:cs="Arial"/>
                <w:sz w:val="20"/>
                <w:lang w:val="en-US"/>
              </w:rPr>
              <w:t>or</w:t>
            </w:r>
            <w:r w:rsidRPr="00E651A7">
              <w:rPr>
                <w:rFonts w:eastAsia="Calibri" w:cs="Arial"/>
                <w:sz w:val="20"/>
                <w:lang w:val="en-US"/>
              </w:rPr>
              <w:t xml:space="preserve">/ </w:t>
            </w:r>
            <w:r>
              <w:rPr>
                <w:rFonts w:eastAsia="Calibri" w:cs="Arial"/>
                <w:sz w:val="20"/>
                <w:lang w:val="en-US"/>
              </w:rPr>
              <w:t>OR</w:t>
            </w:r>
            <w:r w:rsidRPr="00E651A7">
              <w:rPr>
                <w:rFonts w:eastAsia="Calibri" w:cs="Arial"/>
                <w:sz w:val="20"/>
                <w:lang w:val="en-US"/>
              </w:rPr>
              <w:t xml:space="preserve"> sexual intercourse/ </w:t>
            </w:r>
            <w:r>
              <w:rPr>
                <w:rFonts w:eastAsia="Calibri" w:cs="Arial"/>
                <w:sz w:val="20"/>
                <w:lang w:val="en-US"/>
              </w:rPr>
              <w:t>OR</w:t>
            </w:r>
            <w:r w:rsidRPr="00E651A7">
              <w:rPr>
                <w:rFonts w:eastAsia="Calibri" w:cs="Arial"/>
                <w:sz w:val="20"/>
                <w:lang w:val="en-US"/>
              </w:rPr>
              <w:t xml:space="preserve"> (Sex* </w:t>
            </w:r>
            <w:r>
              <w:rPr>
                <w:rFonts w:eastAsia="Calibri" w:cs="Arial"/>
                <w:sz w:val="20"/>
                <w:lang w:val="en-US"/>
              </w:rPr>
              <w:t>AND</w:t>
            </w:r>
            <w:r w:rsidRPr="00E651A7">
              <w:rPr>
                <w:rFonts w:eastAsia="Calibri" w:cs="Arial"/>
                <w:sz w:val="20"/>
                <w:lang w:val="en-US"/>
              </w:rPr>
              <w:t xml:space="preserve"> (act* </w:t>
            </w:r>
            <w:r>
              <w:rPr>
                <w:rFonts w:eastAsia="Calibri" w:cs="Arial"/>
                <w:sz w:val="20"/>
                <w:lang w:val="en-US"/>
              </w:rPr>
              <w:t>OR</w:t>
            </w:r>
            <w:r w:rsidRPr="00E651A7">
              <w:rPr>
                <w:rFonts w:eastAsia="Calibri" w:cs="Arial"/>
                <w:sz w:val="20"/>
                <w:lang w:val="en-US"/>
              </w:rPr>
              <w:t xml:space="preserve"> intercourse </w:t>
            </w:r>
            <w:r>
              <w:rPr>
                <w:rFonts w:eastAsia="Calibri" w:cs="Arial"/>
                <w:sz w:val="20"/>
                <w:lang w:val="en-US"/>
              </w:rPr>
              <w:t>OR</w:t>
            </w:r>
            <w:r w:rsidRPr="00E651A7">
              <w:rPr>
                <w:rFonts w:eastAsia="Calibri" w:cs="Arial"/>
                <w:sz w:val="20"/>
                <w:lang w:val="en-US"/>
              </w:rPr>
              <w:t xml:space="preserve"> behavio?r* </w:t>
            </w:r>
            <w:r>
              <w:rPr>
                <w:rFonts w:eastAsia="Calibri" w:cs="Arial"/>
                <w:sz w:val="20"/>
                <w:lang w:val="en-US"/>
              </w:rPr>
              <w:t>OR</w:t>
            </w:r>
            <w:r w:rsidRPr="00E651A7">
              <w:rPr>
                <w:rFonts w:eastAsia="Calibri" w:cs="Arial"/>
                <w:sz w:val="20"/>
                <w:lang w:val="en-US"/>
              </w:rPr>
              <w:t xml:space="preserve"> anal </w:t>
            </w:r>
            <w:r>
              <w:rPr>
                <w:rFonts w:eastAsia="Calibri" w:cs="Arial"/>
                <w:sz w:val="20"/>
                <w:lang w:val="en-US"/>
              </w:rPr>
              <w:t>OR</w:t>
            </w:r>
            <w:r w:rsidRPr="00E651A7">
              <w:rPr>
                <w:rFonts w:eastAsia="Calibri" w:cs="Arial"/>
                <w:sz w:val="20"/>
                <w:lang w:val="en-US"/>
              </w:rPr>
              <w:t xml:space="preserve"> risk factor*)).ab,ti.)</w:t>
            </w:r>
          </w:p>
        </w:tc>
      </w:tr>
      <w:tr w:rsidR="000349EE" w14:paraId="336209C0"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62CED22E" w14:textId="77777777" w:rsidR="000349EE" w:rsidRPr="00FA41E2" w:rsidRDefault="000349EE" w:rsidP="00EE549F">
            <w:pPr>
              <w:rPr>
                <w:rFonts w:eastAsia="Calibri" w:cs="Arial"/>
                <w:b/>
                <w:sz w:val="20"/>
              </w:rPr>
            </w:pPr>
            <w:r w:rsidRPr="00FA41E2">
              <w:rPr>
                <w:rFonts w:eastAsia="Calibri" w:cs="Arial"/>
                <w:b/>
                <w:sz w:val="20"/>
              </w:rPr>
              <w:t xml:space="preserve">NOT </w:t>
            </w:r>
            <w:r w:rsidRPr="00B86883">
              <w:rPr>
                <w:rFonts w:eastAsia="Calibri" w:cs="Arial"/>
                <w:sz w:val="20"/>
              </w:rPr>
              <w:t>(</w:t>
            </w:r>
            <w:r w:rsidRPr="00FA41E2">
              <w:rPr>
                <w:rFonts w:eastAsia="Calibri" w:cs="Arial"/>
                <w:sz w:val="20"/>
                <w:lang w:val="en-US"/>
              </w:rPr>
              <w:t xml:space="preserve">(rat </w:t>
            </w:r>
            <w:r>
              <w:rPr>
                <w:rFonts w:eastAsia="Calibri" w:cs="Arial"/>
                <w:sz w:val="20"/>
                <w:lang w:val="en-US"/>
              </w:rPr>
              <w:t>OR</w:t>
            </w:r>
            <w:r w:rsidRPr="00FA41E2">
              <w:rPr>
                <w:rFonts w:eastAsia="Calibri" w:cs="Arial"/>
                <w:sz w:val="20"/>
                <w:lang w:val="en-US"/>
              </w:rPr>
              <w:t xml:space="preserve"> rats </w:t>
            </w:r>
            <w:r>
              <w:rPr>
                <w:rFonts w:eastAsia="Calibri" w:cs="Arial"/>
                <w:sz w:val="20"/>
                <w:lang w:val="en-US"/>
              </w:rPr>
              <w:t>OR</w:t>
            </w:r>
            <w:r w:rsidRPr="00FA41E2">
              <w:rPr>
                <w:rFonts w:eastAsia="Calibri" w:cs="Arial"/>
                <w:sz w:val="20"/>
                <w:lang w:val="en-US"/>
              </w:rPr>
              <w:t xml:space="preserve"> mouse </w:t>
            </w:r>
            <w:r>
              <w:rPr>
                <w:rFonts w:eastAsia="Calibri" w:cs="Arial"/>
                <w:sz w:val="20"/>
                <w:lang w:val="en-US"/>
              </w:rPr>
              <w:t>OR</w:t>
            </w:r>
            <w:r w:rsidRPr="00FA41E2">
              <w:rPr>
                <w:rFonts w:eastAsia="Calibri" w:cs="Arial"/>
                <w:sz w:val="20"/>
                <w:lang w:val="en-US"/>
              </w:rPr>
              <w:t xml:space="preserve"> mice </w:t>
            </w:r>
            <w:r>
              <w:rPr>
                <w:rFonts w:eastAsia="Calibri" w:cs="Arial"/>
                <w:sz w:val="20"/>
                <w:lang w:val="en-US"/>
              </w:rPr>
              <w:t>OR</w:t>
            </w:r>
            <w:r w:rsidRPr="00FA41E2">
              <w:rPr>
                <w:rFonts w:eastAsia="Calibri" w:cs="Arial"/>
                <w:sz w:val="20"/>
                <w:lang w:val="en-US"/>
              </w:rPr>
              <w:t xml:space="preserve"> swine </w:t>
            </w:r>
            <w:r>
              <w:rPr>
                <w:rFonts w:eastAsia="Calibri" w:cs="Arial"/>
                <w:sz w:val="20"/>
                <w:lang w:val="en-US"/>
              </w:rPr>
              <w:t>OR</w:t>
            </w:r>
            <w:r w:rsidRPr="00FA41E2">
              <w:rPr>
                <w:rFonts w:eastAsia="Calibri" w:cs="Arial"/>
                <w:sz w:val="20"/>
                <w:lang w:val="en-US"/>
              </w:rPr>
              <w:t xml:space="preserve"> porcine </w:t>
            </w:r>
            <w:r>
              <w:rPr>
                <w:rFonts w:eastAsia="Calibri" w:cs="Arial"/>
                <w:sz w:val="20"/>
                <w:lang w:val="en-US"/>
              </w:rPr>
              <w:t>OR</w:t>
            </w:r>
            <w:r w:rsidRPr="00FA41E2">
              <w:rPr>
                <w:rFonts w:eastAsia="Calibri" w:cs="Arial"/>
                <w:sz w:val="20"/>
                <w:lang w:val="en-US"/>
              </w:rPr>
              <w:t xml:space="preserve"> murine </w:t>
            </w:r>
            <w:r>
              <w:rPr>
                <w:rFonts w:eastAsia="Calibri" w:cs="Arial"/>
                <w:sz w:val="20"/>
                <w:lang w:val="en-US"/>
              </w:rPr>
              <w:t>OR</w:t>
            </w:r>
            <w:r w:rsidRPr="00FA41E2">
              <w:rPr>
                <w:rFonts w:eastAsia="Calibri" w:cs="Arial"/>
                <w:sz w:val="20"/>
                <w:lang w:val="en-US"/>
              </w:rPr>
              <w:t xml:space="preserve"> sheep </w:t>
            </w:r>
            <w:r>
              <w:rPr>
                <w:rFonts w:eastAsia="Calibri" w:cs="Arial"/>
                <w:sz w:val="20"/>
                <w:lang w:val="en-US"/>
              </w:rPr>
              <w:t>OR</w:t>
            </w:r>
            <w:r w:rsidRPr="00FA41E2">
              <w:rPr>
                <w:rFonts w:eastAsia="Calibri" w:cs="Arial"/>
                <w:sz w:val="20"/>
                <w:lang w:val="en-US"/>
              </w:rPr>
              <w:t xml:space="preserve"> lambs </w:t>
            </w:r>
            <w:r>
              <w:rPr>
                <w:rFonts w:eastAsia="Calibri" w:cs="Arial"/>
                <w:sz w:val="20"/>
                <w:lang w:val="en-US"/>
              </w:rPr>
              <w:t>OR</w:t>
            </w:r>
            <w:r w:rsidRPr="00FA41E2">
              <w:rPr>
                <w:rFonts w:eastAsia="Calibri" w:cs="Arial"/>
                <w:sz w:val="20"/>
                <w:lang w:val="en-US"/>
              </w:rPr>
              <w:t xml:space="preserve"> pigs </w:t>
            </w:r>
            <w:r>
              <w:rPr>
                <w:rFonts w:eastAsia="Calibri" w:cs="Arial"/>
                <w:sz w:val="20"/>
                <w:lang w:val="en-US"/>
              </w:rPr>
              <w:t>OR</w:t>
            </w:r>
            <w:r w:rsidRPr="00FA41E2">
              <w:rPr>
                <w:rFonts w:eastAsia="Calibri" w:cs="Arial"/>
                <w:sz w:val="20"/>
                <w:lang w:val="en-US"/>
              </w:rPr>
              <w:t xml:space="preserve"> piglets </w:t>
            </w:r>
            <w:r>
              <w:rPr>
                <w:rFonts w:eastAsia="Calibri" w:cs="Arial"/>
                <w:sz w:val="20"/>
                <w:lang w:val="en-US"/>
              </w:rPr>
              <w:t>OR</w:t>
            </w:r>
            <w:r w:rsidRPr="00FA41E2">
              <w:rPr>
                <w:rFonts w:eastAsia="Calibri" w:cs="Arial"/>
                <w:sz w:val="20"/>
                <w:lang w:val="en-US"/>
              </w:rPr>
              <w:t xml:space="preserve"> rabbit </w:t>
            </w:r>
            <w:r>
              <w:rPr>
                <w:rFonts w:eastAsia="Calibri" w:cs="Arial"/>
                <w:sz w:val="20"/>
                <w:lang w:val="en-US"/>
              </w:rPr>
              <w:t>OR</w:t>
            </w:r>
            <w:r w:rsidRPr="00FA41E2">
              <w:rPr>
                <w:rFonts w:eastAsia="Calibri" w:cs="Arial"/>
                <w:sz w:val="20"/>
                <w:lang w:val="en-US"/>
              </w:rPr>
              <w:t xml:space="preserve"> rabbits </w:t>
            </w:r>
            <w:r>
              <w:rPr>
                <w:rFonts w:eastAsia="Calibri" w:cs="Arial"/>
                <w:sz w:val="20"/>
                <w:lang w:val="en-US"/>
              </w:rPr>
              <w:t>OR</w:t>
            </w:r>
            <w:r w:rsidRPr="00FA41E2">
              <w:rPr>
                <w:rFonts w:eastAsia="Calibri" w:cs="Arial"/>
                <w:sz w:val="20"/>
                <w:lang w:val="en-US"/>
              </w:rPr>
              <w:t xml:space="preserve"> cat </w:t>
            </w:r>
            <w:r>
              <w:rPr>
                <w:rFonts w:eastAsia="Calibri" w:cs="Arial"/>
                <w:sz w:val="20"/>
                <w:lang w:val="en-US"/>
              </w:rPr>
              <w:t>OR</w:t>
            </w:r>
            <w:r w:rsidRPr="00FA41E2">
              <w:rPr>
                <w:rFonts w:eastAsia="Calibri" w:cs="Arial"/>
                <w:sz w:val="20"/>
                <w:lang w:val="en-US"/>
              </w:rPr>
              <w:t xml:space="preserve"> cats </w:t>
            </w:r>
            <w:r>
              <w:rPr>
                <w:rFonts w:eastAsia="Calibri" w:cs="Arial"/>
                <w:sz w:val="20"/>
                <w:lang w:val="en-US"/>
              </w:rPr>
              <w:t>OR</w:t>
            </w:r>
            <w:r w:rsidRPr="00FA41E2">
              <w:rPr>
                <w:rFonts w:eastAsia="Calibri" w:cs="Arial"/>
                <w:sz w:val="20"/>
                <w:lang w:val="en-US"/>
              </w:rPr>
              <w:t xml:space="preserve"> dog </w:t>
            </w:r>
            <w:r>
              <w:rPr>
                <w:rFonts w:eastAsia="Calibri" w:cs="Arial"/>
                <w:sz w:val="20"/>
                <w:lang w:val="en-US"/>
              </w:rPr>
              <w:t>OR</w:t>
            </w:r>
            <w:r w:rsidRPr="00FA41E2">
              <w:rPr>
                <w:rFonts w:eastAsia="Calibri" w:cs="Arial"/>
                <w:sz w:val="20"/>
                <w:lang w:val="en-US"/>
              </w:rPr>
              <w:t xml:space="preserve"> dogs </w:t>
            </w:r>
            <w:r>
              <w:rPr>
                <w:rFonts w:eastAsia="Calibri" w:cs="Arial"/>
                <w:sz w:val="20"/>
                <w:lang w:val="en-US"/>
              </w:rPr>
              <w:t>OR</w:t>
            </w:r>
            <w:r w:rsidRPr="00FA41E2">
              <w:rPr>
                <w:rFonts w:eastAsia="Calibri" w:cs="Arial"/>
                <w:sz w:val="20"/>
                <w:lang w:val="en-US"/>
              </w:rPr>
              <w:t xml:space="preserve"> cattle </w:t>
            </w:r>
            <w:r>
              <w:rPr>
                <w:rFonts w:eastAsia="Calibri" w:cs="Arial"/>
                <w:sz w:val="20"/>
                <w:lang w:val="en-US"/>
              </w:rPr>
              <w:t>OR</w:t>
            </w:r>
            <w:r w:rsidRPr="00FA41E2">
              <w:rPr>
                <w:rFonts w:eastAsia="Calibri" w:cs="Arial"/>
                <w:sz w:val="20"/>
                <w:lang w:val="en-US"/>
              </w:rPr>
              <w:t xml:space="preserve"> bovine </w:t>
            </w:r>
            <w:r>
              <w:rPr>
                <w:rFonts w:eastAsia="Calibri" w:cs="Arial"/>
                <w:sz w:val="20"/>
                <w:lang w:val="en-US"/>
              </w:rPr>
              <w:t>OR</w:t>
            </w:r>
            <w:r w:rsidRPr="00FA41E2">
              <w:rPr>
                <w:rFonts w:eastAsia="Calibri" w:cs="Arial"/>
                <w:sz w:val="20"/>
                <w:lang w:val="en-US"/>
              </w:rPr>
              <w:t xml:space="preserve"> monkey </w:t>
            </w:r>
            <w:r>
              <w:rPr>
                <w:rFonts w:eastAsia="Calibri" w:cs="Arial"/>
                <w:sz w:val="20"/>
                <w:lang w:val="en-US"/>
              </w:rPr>
              <w:t>OR</w:t>
            </w:r>
            <w:r w:rsidRPr="00FA41E2">
              <w:rPr>
                <w:rFonts w:eastAsia="Calibri" w:cs="Arial"/>
                <w:sz w:val="20"/>
                <w:lang w:val="en-US"/>
              </w:rPr>
              <w:t xml:space="preserve"> monkeys </w:t>
            </w:r>
            <w:r>
              <w:rPr>
                <w:rFonts w:eastAsia="Calibri" w:cs="Arial"/>
                <w:sz w:val="20"/>
                <w:lang w:val="en-US"/>
              </w:rPr>
              <w:t>OR</w:t>
            </w:r>
            <w:r w:rsidRPr="00FA41E2">
              <w:rPr>
                <w:rFonts w:eastAsia="Calibri" w:cs="Arial"/>
                <w:sz w:val="20"/>
                <w:lang w:val="en-US"/>
              </w:rPr>
              <w:t xml:space="preserve"> trout </w:t>
            </w:r>
            <w:r>
              <w:rPr>
                <w:rFonts w:eastAsia="Calibri" w:cs="Arial"/>
                <w:sz w:val="20"/>
                <w:lang w:val="en-US"/>
              </w:rPr>
              <w:t>OR</w:t>
            </w:r>
            <w:r w:rsidRPr="00FA41E2">
              <w:rPr>
                <w:rFonts w:eastAsia="Calibri" w:cs="Arial"/>
                <w:sz w:val="20"/>
                <w:lang w:val="en-US"/>
              </w:rPr>
              <w:t xml:space="preserve"> marmoset$1).ti. </w:t>
            </w:r>
            <w:r>
              <w:rPr>
                <w:rFonts w:eastAsia="Calibri" w:cs="Arial"/>
                <w:sz w:val="20"/>
                <w:lang w:val="en-US"/>
              </w:rPr>
              <w:t>AND</w:t>
            </w:r>
            <w:r w:rsidRPr="00FA41E2">
              <w:rPr>
                <w:rFonts w:eastAsia="Calibri" w:cs="Arial"/>
                <w:sz w:val="20"/>
                <w:lang w:val="en-US"/>
              </w:rPr>
              <w:t xml:space="preserve"> animal experiment/) </w:t>
            </w:r>
            <w:r>
              <w:rPr>
                <w:rFonts w:eastAsia="Calibri" w:cs="Arial"/>
                <w:sz w:val="20"/>
                <w:lang w:val="en-US"/>
              </w:rPr>
              <w:t>OR</w:t>
            </w:r>
            <w:r w:rsidRPr="00FA41E2">
              <w:rPr>
                <w:rFonts w:eastAsia="Calibri" w:cs="Arial"/>
                <w:sz w:val="20"/>
                <w:lang w:val="en-US"/>
              </w:rPr>
              <w:t xml:space="preserve"> (Animal experiment/ </w:t>
            </w:r>
            <w:r>
              <w:rPr>
                <w:rFonts w:eastAsia="Calibri" w:cs="Arial"/>
                <w:sz w:val="20"/>
                <w:lang w:val="en-US"/>
              </w:rPr>
              <w:t>NOT</w:t>
            </w:r>
            <w:r w:rsidRPr="00FA41E2">
              <w:rPr>
                <w:rFonts w:eastAsia="Calibri" w:cs="Arial"/>
                <w:sz w:val="20"/>
                <w:lang w:val="en-US"/>
              </w:rPr>
              <w:t xml:space="preserve"> (human experiment/ </w:t>
            </w:r>
            <w:r>
              <w:rPr>
                <w:rFonts w:eastAsia="Calibri" w:cs="Arial"/>
                <w:sz w:val="20"/>
                <w:lang w:val="en-US"/>
              </w:rPr>
              <w:t>OR</w:t>
            </w:r>
            <w:r w:rsidRPr="00FA41E2">
              <w:rPr>
                <w:rFonts w:eastAsia="Calibri" w:cs="Arial"/>
                <w:sz w:val="20"/>
                <w:lang w:val="en-US"/>
              </w:rPr>
              <w:t xml:space="preserve"> human/)</w:t>
            </w:r>
          </w:p>
        </w:tc>
      </w:tr>
      <w:tr w:rsidR="000349EE" w14:paraId="14B6FAD6"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531CD8D3" w14:textId="77777777" w:rsidR="000349EE" w:rsidRPr="000E59CA" w:rsidRDefault="000349EE" w:rsidP="00EE549F">
            <w:pPr>
              <w:rPr>
                <w:rFonts w:eastAsia="Calibri" w:cs="Arial"/>
                <w:b/>
                <w:sz w:val="20"/>
              </w:rPr>
            </w:pPr>
            <w:r w:rsidRPr="000E59CA">
              <w:rPr>
                <w:rFonts w:eastAsia="Calibri" w:cs="Arial"/>
                <w:b/>
                <w:sz w:val="20"/>
              </w:rPr>
              <w:t>AND limit to yr="1980 -Current"</w:t>
            </w:r>
          </w:p>
        </w:tc>
      </w:tr>
    </w:tbl>
    <w:p w14:paraId="4AC19199" w14:textId="77777777" w:rsidR="000349EE" w:rsidRDefault="000349EE" w:rsidP="000349EE">
      <w:pPr>
        <w:sectPr w:rsidR="000349EE" w:rsidSect="006D6107">
          <w:footerReference w:type="default" r:id="rId7"/>
          <w:pgSz w:w="11906" w:h="16838"/>
          <w:pgMar w:top="1440" w:right="1440" w:bottom="1440" w:left="1440" w:header="709" w:footer="709" w:gutter="0"/>
          <w:cols w:space="708"/>
          <w:docGrid w:linePitch="360"/>
        </w:sectPr>
      </w:pPr>
    </w:p>
    <w:p w14:paraId="7EFB7AB6" w14:textId="77777777" w:rsidR="000349EE" w:rsidRPr="00631EC3" w:rsidRDefault="000349EE" w:rsidP="000349EE">
      <w:pPr>
        <w:rPr>
          <w:b/>
          <w:sz w:val="20"/>
        </w:rPr>
      </w:pPr>
      <w:r>
        <w:rPr>
          <w:b/>
          <w:sz w:val="20"/>
        </w:rPr>
        <w:lastRenderedPageBreak/>
        <w:t>B</w:t>
      </w:r>
      <w:r w:rsidRPr="00631EC3">
        <w:rPr>
          <w:b/>
          <w:sz w:val="20"/>
        </w:rPr>
        <w:t xml:space="preserve">. </w:t>
      </w:r>
      <w:r w:rsidRPr="00B83955">
        <w:rPr>
          <w:b/>
          <w:sz w:val="20"/>
        </w:rPr>
        <w:t>Medline search strategy</w:t>
      </w:r>
    </w:p>
    <w:tbl>
      <w:tblPr>
        <w:tblStyle w:val="TableGrid"/>
        <w:tblW w:w="9782" w:type="dxa"/>
        <w:tblInd w:w="-176" w:type="dxa"/>
        <w:shd w:val="clear" w:color="auto" w:fill="FFFFFF" w:themeFill="background1"/>
        <w:tblLook w:val="04A0" w:firstRow="1" w:lastRow="0" w:firstColumn="1" w:lastColumn="0" w:noHBand="0" w:noVBand="1"/>
      </w:tblPr>
      <w:tblGrid>
        <w:gridCol w:w="9782"/>
      </w:tblGrid>
      <w:tr w:rsidR="000349EE" w14:paraId="5E1EF27B"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9F9A0C" w14:textId="77777777" w:rsidR="000349EE" w:rsidRDefault="000349EE" w:rsidP="00EE549F">
            <w:pPr>
              <w:jc w:val="center"/>
              <w:rPr>
                <w:rFonts w:cs="Arial"/>
                <w:sz w:val="20"/>
                <w:szCs w:val="20"/>
              </w:rPr>
            </w:pPr>
            <w:r>
              <w:rPr>
                <w:rFonts w:cs="Arial"/>
                <w:sz w:val="20"/>
                <w:szCs w:val="20"/>
              </w:rPr>
              <w:t xml:space="preserve">S2. Medline search strategy </w:t>
            </w:r>
          </w:p>
          <w:p w14:paraId="55E570A3" w14:textId="77777777" w:rsidR="000349EE" w:rsidRDefault="000349EE" w:rsidP="00EE549F">
            <w:pPr>
              <w:jc w:val="center"/>
              <w:rPr>
                <w:rFonts w:cs="Arial"/>
                <w:sz w:val="20"/>
                <w:szCs w:val="20"/>
              </w:rPr>
            </w:pPr>
            <w:r>
              <w:rPr>
                <w:rFonts w:cs="Arial"/>
                <w:sz w:val="20"/>
                <w:szCs w:val="20"/>
              </w:rPr>
              <w:t>Search conducted 03/09/18</w:t>
            </w:r>
          </w:p>
        </w:tc>
      </w:tr>
      <w:tr w:rsidR="000349EE" w14:paraId="6B34A189"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4494DA5" w14:textId="77777777" w:rsidR="000349EE" w:rsidRPr="00CC0B63" w:rsidRDefault="000349EE" w:rsidP="00EE549F">
            <w:pPr>
              <w:rPr>
                <w:rFonts w:cs="Arial"/>
                <w:b/>
                <w:i/>
                <w:sz w:val="20"/>
                <w:szCs w:val="20"/>
              </w:rPr>
            </w:pPr>
            <w:r>
              <w:rPr>
                <w:rFonts w:cs="Arial"/>
                <w:b/>
                <w:i/>
                <w:sz w:val="20"/>
                <w:szCs w:val="20"/>
              </w:rPr>
              <w:t xml:space="preserve">Incidence domain </w:t>
            </w:r>
            <w:r w:rsidRPr="00FA41E2">
              <w:rPr>
                <w:rFonts w:cs="Arial"/>
                <w:sz w:val="20"/>
                <w:szCs w:val="20"/>
                <w:lang w:val="en-US"/>
              </w:rPr>
              <w:t xml:space="preserve">(Epidemiologic studies/ </w:t>
            </w:r>
            <w:r>
              <w:rPr>
                <w:rFonts w:cs="Arial"/>
                <w:sz w:val="20"/>
                <w:szCs w:val="20"/>
                <w:lang w:val="en-US"/>
              </w:rPr>
              <w:t>OR</w:t>
            </w:r>
            <w:r w:rsidRPr="00FA41E2">
              <w:rPr>
                <w:rFonts w:cs="Arial"/>
                <w:sz w:val="20"/>
                <w:szCs w:val="20"/>
                <w:lang w:val="en-US"/>
              </w:rPr>
              <w:t xml:space="preserve"> exp cohort studies/ </w:t>
            </w:r>
            <w:r>
              <w:rPr>
                <w:rFonts w:cs="Arial"/>
                <w:sz w:val="20"/>
                <w:szCs w:val="20"/>
                <w:lang w:val="en-US"/>
              </w:rPr>
              <w:t>OR</w:t>
            </w:r>
            <w:r w:rsidRPr="00FA41E2">
              <w:rPr>
                <w:rFonts w:cs="Arial"/>
                <w:sz w:val="20"/>
                <w:szCs w:val="20"/>
                <w:lang w:val="en-US"/>
              </w:rPr>
              <w:t xml:space="preserve"> (cohort adj (study </w:t>
            </w:r>
            <w:r>
              <w:rPr>
                <w:rFonts w:cs="Arial"/>
                <w:sz w:val="20"/>
                <w:szCs w:val="20"/>
                <w:lang w:val="en-US"/>
              </w:rPr>
              <w:t>OR</w:t>
            </w:r>
            <w:r w:rsidRPr="00FA41E2">
              <w:rPr>
                <w:rFonts w:cs="Arial"/>
                <w:sz w:val="20"/>
                <w:szCs w:val="20"/>
                <w:lang w:val="en-US"/>
              </w:rPr>
              <w:t xml:space="preserve"> studies)).ab,ti. </w:t>
            </w:r>
            <w:r>
              <w:rPr>
                <w:rFonts w:cs="Arial"/>
                <w:sz w:val="20"/>
                <w:szCs w:val="20"/>
                <w:lang w:val="en-US"/>
              </w:rPr>
              <w:t>OR</w:t>
            </w:r>
            <w:r w:rsidRPr="00FA41E2">
              <w:rPr>
                <w:rFonts w:cs="Arial"/>
                <w:sz w:val="20"/>
                <w:szCs w:val="20"/>
                <w:lang w:val="en-US"/>
              </w:rPr>
              <w:t xml:space="preserve"> cohort analy$.ab,ti. </w:t>
            </w:r>
            <w:r>
              <w:rPr>
                <w:rFonts w:cs="Arial"/>
                <w:sz w:val="20"/>
                <w:szCs w:val="20"/>
                <w:lang w:val="en-US"/>
              </w:rPr>
              <w:t>OR</w:t>
            </w:r>
            <w:r w:rsidRPr="00FA41E2">
              <w:rPr>
                <w:rFonts w:cs="Arial"/>
                <w:sz w:val="20"/>
                <w:szCs w:val="20"/>
                <w:lang w:val="en-US"/>
              </w:rPr>
              <w:t xml:space="preserve"> (follow up adj (study </w:t>
            </w:r>
            <w:r>
              <w:rPr>
                <w:rFonts w:cs="Arial"/>
                <w:sz w:val="20"/>
                <w:szCs w:val="20"/>
                <w:lang w:val="en-US"/>
              </w:rPr>
              <w:t>OR</w:t>
            </w:r>
            <w:r w:rsidRPr="00FA41E2">
              <w:rPr>
                <w:rFonts w:cs="Arial"/>
                <w:sz w:val="20"/>
                <w:szCs w:val="20"/>
                <w:lang w:val="en-US"/>
              </w:rPr>
              <w:t xml:space="preserve"> studies)).ab,ti. </w:t>
            </w:r>
            <w:r>
              <w:rPr>
                <w:rFonts w:cs="Arial"/>
                <w:sz w:val="20"/>
                <w:szCs w:val="20"/>
                <w:lang w:val="en-US"/>
              </w:rPr>
              <w:t>OR</w:t>
            </w:r>
            <w:r w:rsidRPr="00FA41E2">
              <w:rPr>
                <w:rFonts w:cs="Arial"/>
                <w:sz w:val="20"/>
                <w:szCs w:val="20"/>
                <w:lang w:val="en-US"/>
              </w:rPr>
              <w:t xml:space="preserve"> (observational adj (study </w:t>
            </w:r>
            <w:r>
              <w:rPr>
                <w:rFonts w:cs="Arial"/>
                <w:sz w:val="20"/>
                <w:szCs w:val="20"/>
                <w:lang w:val="en-US"/>
              </w:rPr>
              <w:t>OR</w:t>
            </w:r>
            <w:r w:rsidRPr="00FA41E2">
              <w:rPr>
                <w:rFonts w:cs="Arial"/>
                <w:sz w:val="20"/>
                <w:szCs w:val="20"/>
                <w:lang w:val="en-US"/>
              </w:rPr>
              <w:t xml:space="preserve"> studies)).ab,ti. </w:t>
            </w:r>
            <w:r>
              <w:rPr>
                <w:rFonts w:cs="Arial"/>
                <w:sz w:val="20"/>
                <w:szCs w:val="20"/>
                <w:lang w:val="en-US"/>
              </w:rPr>
              <w:t>OR</w:t>
            </w:r>
            <w:r w:rsidRPr="00FA41E2">
              <w:rPr>
                <w:rFonts w:cs="Arial"/>
                <w:sz w:val="20"/>
                <w:szCs w:val="20"/>
                <w:lang w:val="en-US"/>
              </w:rPr>
              <w:t xml:space="preserve"> longitudinal.ab,ti. </w:t>
            </w:r>
            <w:r>
              <w:rPr>
                <w:rFonts w:cs="Arial"/>
                <w:sz w:val="20"/>
                <w:szCs w:val="20"/>
                <w:lang w:val="en-US"/>
              </w:rPr>
              <w:t>OR</w:t>
            </w:r>
            <w:r w:rsidRPr="00FA41E2">
              <w:rPr>
                <w:rFonts w:cs="Arial"/>
                <w:sz w:val="20"/>
                <w:szCs w:val="20"/>
                <w:lang w:val="en-US"/>
              </w:rPr>
              <w:t xml:space="preserve"> prospective.ab,ti. </w:t>
            </w:r>
            <w:r>
              <w:rPr>
                <w:rFonts w:cs="Arial"/>
                <w:sz w:val="20"/>
                <w:szCs w:val="20"/>
                <w:lang w:val="en-US"/>
              </w:rPr>
              <w:t>OR</w:t>
            </w:r>
            <w:r w:rsidRPr="00FA41E2">
              <w:rPr>
                <w:rFonts w:cs="Arial"/>
                <w:sz w:val="20"/>
                <w:szCs w:val="20"/>
                <w:lang w:val="en-US"/>
              </w:rPr>
              <w:t xml:space="preserve"> Risk/ </w:t>
            </w:r>
            <w:r>
              <w:rPr>
                <w:rFonts w:cs="Arial"/>
                <w:sz w:val="20"/>
                <w:szCs w:val="20"/>
                <w:lang w:val="en-US"/>
              </w:rPr>
              <w:t>OR</w:t>
            </w:r>
            <w:r w:rsidRPr="00FA41E2">
              <w:rPr>
                <w:rFonts w:cs="Arial"/>
                <w:sz w:val="20"/>
                <w:szCs w:val="20"/>
                <w:lang w:val="en-US"/>
              </w:rPr>
              <w:t xml:space="preserve"> Incidence/ </w:t>
            </w:r>
            <w:r>
              <w:rPr>
                <w:rFonts w:cs="Arial"/>
                <w:sz w:val="20"/>
                <w:szCs w:val="20"/>
                <w:lang w:val="en-US"/>
              </w:rPr>
              <w:t>OR</w:t>
            </w:r>
            <w:r w:rsidRPr="00FA41E2">
              <w:rPr>
                <w:rFonts w:cs="Arial"/>
                <w:sz w:val="20"/>
                <w:szCs w:val="20"/>
                <w:lang w:val="en-US"/>
              </w:rPr>
              <w:t xml:space="preserve"> inciden*.ab,ti. </w:t>
            </w:r>
            <w:r>
              <w:rPr>
                <w:rFonts w:cs="Arial"/>
                <w:sz w:val="20"/>
                <w:szCs w:val="20"/>
                <w:lang w:val="en-US"/>
              </w:rPr>
              <w:t>OR</w:t>
            </w:r>
            <w:r w:rsidRPr="00FA41E2">
              <w:rPr>
                <w:rFonts w:cs="Arial"/>
                <w:sz w:val="20"/>
                <w:szCs w:val="20"/>
                <w:lang w:val="en-US"/>
              </w:rPr>
              <w:t xml:space="preserve"> ((rate* adj3 (behavio* </w:t>
            </w:r>
            <w:r>
              <w:rPr>
                <w:rFonts w:cs="Arial"/>
                <w:sz w:val="20"/>
                <w:szCs w:val="20"/>
                <w:lang w:val="en-US"/>
              </w:rPr>
              <w:t>OR</w:t>
            </w:r>
            <w:r w:rsidRPr="00FA41E2">
              <w:rPr>
                <w:rFonts w:cs="Arial"/>
                <w:sz w:val="20"/>
                <w:szCs w:val="20"/>
                <w:lang w:val="en-US"/>
              </w:rPr>
              <w:t xml:space="preserve"> ratio* </w:t>
            </w:r>
            <w:r>
              <w:rPr>
                <w:rFonts w:cs="Arial"/>
                <w:sz w:val="20"/>
                <w:szCs w:val="20"/>
                <w:lang w:val="en-US"/>
              </w:rPr>
              <w:t>OR</w:t>
            </w:r>
            <w:r w:rsidRPr="00FA41E2">
              <w:rPr>
                <w:rFonts w:cs="Arial"/>
                <w:sz w:val="20"/>
                <w:szCs w:val="20"/>
                <w:lang w:val="en-US"/>
              </w:rPr>
              <w:t xml:space="preserve"> inciden* </w:t>
            </w:r>
            <w:r>
              <w:rPr>
                <w:rFonts w:cs="Arial"/>
                <w:sz w:val="20"/>
                <w:szCs w:val="20"/>
                <w:lang w:val="en-US"/>
              </w:rPr>
              <w:t>OR</w:t>
            </w:r>
            <w:r w:rsidRPr="00FA41E2">
              <w:rPr>
                <w:rFonts w:cs="Arial"/>
                <w:sz w:val="20"/>
                <w:szCs w:val="20"/>
                <w:lang w:val="en-US"/>
              </w:rPr>
              <w:t xml:space="preserve"> hazard*)) </w:t>
            </w:r>
            <w:r>
              <w:rPr>
                <w:rFonts w:cs="Arial"/>
                <w:sz w:val="20"/>
                <w:szCs w:val="20"/>
                <w:lang w:val="en-US"/>
              </w:rPr>
              <w:t>OR</w:t>
            </w:r>
            <w:r w:rsidRPr="00FA41E2">
              <w:rPr>
                <w:rFonts w:cs="Arial"/>
                <w:sz w:val="20"/>
                <w:szCs w:val="20"/>
                <w:lang w:val="en-US"/>
              </w:rPr>
              <w:t xml:space="preserve"> (risk* adj3 (behavio* </w:t>
            </w:r>
            <w:r>
              <w:rPr>
                <w:rFonts w:cs="Arial"/>
                <w:sz w:val="20"/>
                <w:szCs w:val="20"/>
                <w:lang w:val="en-US"/>
              </w:rPr>
              <w:t>OR</w:t>
            </w:r>
            <w:r w:rsidRPr="00FA41E2">
              <w:rPr>
                <w:rFonts w:cs="Arial"/>
                <w:sz w:val="20"/>
                <w:szCs w:val="20"/>
                <w:lang w:val="en-US"/>
              </w:rPr>
              <w:t xml:space="preserve"> ratio* </w:t>
            </w:r>
            <w:r>
              <w:rPr>
                <w:rFonts w:cs="Arial"/>
                <w:sz w:val="20"/>
                <w:szCs w:val="20"/>
                <w:lang w:val="en-US"/>
              </w:rPr>
              <w:t>OR</w:t>
            </w:r>
            <w:r w:rsidRPr="00FA41E2">
              <w:rPr>
                <w:rFonts w:cs="Arial"/>
                <w:sz w:val="20"/>
                <w:szCs w:val="20"/>
                <w:lang w:val="en-US"/>
              </w:rPr>
              <w:t xml:space="preserve"> rate))).ab,ti. </w:t>
            </w:r>
            <w:r>
              <w:rPr>
                <w:rFonts w:cs="Arial"/>
                <w:sz w:val="20"/>
                <w:szCs w:val="20"/>
                <w:lang w:val="en-US"/>
              </w:rPr>
              <w:t>OR</w:t>
            </w:r>
            <w:r w:rsidRPr="00FA41E2">
              <w:rPr>
                <w:rFonts w:cs="Arial"/>
                <w:sz w:val="20"/>
                <w:szCs w:val="20"/>
                <w:lang w:val="en-US"/>
              </w:rPr>
              <w:t xml:space="preserve"> (longitudin* </w:t>
            </w:r>
            <w:r>
              <w:rPr>
                <w:rFonts w:cs="Arial"/>
                <w:sz w:val="20"/>
                <w:szCs w:val="20"/>
                <w:lang w:val="en-US"/>
              </w:rPr>
              <w:t>OR</w:t>
            </w:r>
            <w:r w:rsidRPr="00FA41E2">
              <w:rPr>
                <w:rFonts w:cs="Arial"/>
                <w:sz w:val="20"/>
                <w:szCs w:val="20"/>
                <w:lang w:val="en-US"/>
              </w:rPr>
              <w:t xml:space="preserve"> prospective </w:t>
            </w:r>
            <w:r>
              <w:rPr>
                <w:rFonts w:cs="Arial"/>
                <w:sz w:val="20"/>
                <w:szCs w:val="20"/>
                <w:lang w:val="en-US"/>
              </w:rPr>
              <w:t>OR</w:t>
            </w:r>
            <w:r w:rsidRPr="00FA41E2">
              <w:rPr>
                <w:rFonts w:cs="Arial"/>
                <w:sz w:val="20"/>
                <w:szCs w:val="20"/>
                <w:lang w:val="en-US"/>
              </w:rPr>
              <w:t xml:space="preserve"> inciden* </w:t>
            </w:r>
            <w:r>
              <w:rPr>
                <w:rFonts w:cs="Arial"/>
                <w:sz w:val="20"/>
                <w:szCs w:val="20"/>
                <w:lang w:val="en-US"/>
              </w:rPr>
              <w:t>OR</w:t>
            </w:r>
            <w:r w:rsidRPr="00FA41E2">
              <w:rPr>
                <w:rFonts w:cs="Arial"/>
                <w:sz w:val="20"/>
                <w:szCs w:val="20"/>
                <w:lang w:val="en-US"/>
              </w:rPr>
              <w:t xml:space="preserve"> case control </w:t>
            </w:r>
            <w:r>
              <w:rPr>
                <w:rFonts w:cs="Arial"/>
                <w:sz w:val="20"/>
                <w:szCs w:val="20"/>
                <w:lang w:val="en-US"/>
              </w:rPr>
              <w:t>OR</w:t>
            </w:r>
            <w:r w:rsidRPr="00FA41E2">
              <w:rPr>
                <w:rFonts w:cs="Arial"/>
                <w:sz w:val="20"/>
                <w:szCs w:val="20"/>
                <w:lang w:val="en-US"/>
              </w:rPr>
              <w:t xml:space="preserve"> crossover </w:t>
            </w:r>
            <w:r>
              <w:rPr>
                <w:rFonts w:cs="Arial"/>
                <w:sz w:val="20"/>
                <w:szCs w:val="20"/>
                <w:lang w:val="en-US"/>
              </w:rPr>
              <w:t>OR</w:t>
            </w:r>
            <w:r w:rsidRPr="00FA41E2">
              <w:rPr>
                <w:rFonts w:cs="Arial"/>
                <w:sz w:val="20"/>
                <w:szCs w:val="20"/>
                <w:lang w:val="en-US"/>
              </w:rPr>
              <w:t xml:space="preserve"> cross over </w:t>
            </w:r>
            <w:r>
              <w:rPr>
                <w:rFonts w:cs="Arial"/>
                <w:sz w:val="20"/>
                <w:szCs w:val="20"/>
                <w:lang w:val="en-US"/>
              </w:rPr>
              <w:t>OR</w:t>
            </w:r>
            <w:r w:rsidRPr="00FA41E2">
              <w:rPr>
                <w:rFonts w:cs="Arial"/>
                <w:sz w:val="20"/>
                <w:szCs w:val="20"/>
                <w:lang w:val="en-US"/>
              </w:rPr>
              <w:t xml:space="preserve"> (controlled adj7 (study </w:t>
            </w:r>
            <w:r>
              <w:rPr>
                <w:rFonts w:cs="Arial"/>
                <w:sz w:val="20"/>
                <w:szCs w:val="20"/>
                <w:lang w:val="en-US"/>
              </w:rPr>
              <w:t>OR</w:t>
            </w:r>
            <w:r w:rsidRPr="00FA41E2">
              <w:rPr>
                <w:rFonts w:cs="Arial"/>
                <w:sz w:val="20"/>
                <w:szCs w:val="20"/>
                <w:lang w:val="en-US"/>
              </w:rPr>
              <w:t xml:space="preserve"> design </w:t>
            </w:r>
            <w:r>
              <w:rPr>
                <w:rFonts w:cs="Arial"/>
                <w:sz w:val="20"/>
                <w:szCs w:val="20"/>
                <w:lang w:val="en-US"/>
              </w:rPr>
              <w:t>OR</w:t>
            </w:r>
            <w:r w:rsidRPr="00FA41E2">
              <w:rPr>
                <w:rFonts w:cs="Arial"/>
                <w:sz w:val="20"/>
                <w:szCs w:val="20"/>
                <w:lang w:val="en-US"/>
              </w:rPr>
              <w:t xml:space="preserve"> trial))).ti,ab. </w:t>
            </w:r>
            <w:r>
              <w:rPr>
                <w:rFonts w:cs="Arial"/>
                <w:sz w:val="20"/>
                <w:szCs w:val="20"/>
                <w:lang w:val="en-US"/>
              </w:rPr>
              <w:t>OR</w:t>
            </w:r>
            <w:r w:rsidRPr="00FA41E2">
              <w:rPr>
                <w:rFonts w:cs="Arial"/>
                <w:sz w:val="20"/>
                <w:szCs w:val="20"/>
                <w:lang w:val="en-US"/>
              </w:rPr>
              <w:t xml:space="preserve"> Trial.ti. </w:t>
            </w:r>
            <w:r>
              <w:rPr>
                <w:rFonts w:cs="Arial"/>
                <w:sz w:val="20"/>
                <w:szCs w:val="20"/>
                <w:lang w:val="en-US"/>
              </w:rPr>
              <w:t>OR</w:t>
            </w:r>
            <w:r w:rsidRPr="00FA41E2">
              <w:rPr>
                <w:rFonts w:cs="Arial"/>
                <w:sz w:val="20"/>
                <w:szCs w:val="20"/>
                <w:lang w:val="en-US"/>
              </w:rPr>
              <w:t xml:space="preserve"> Randomized Controlled Trials as Topic/ </w:t>
            </w:r>
            <w:r>
              <w:rPr>
                <w:rFonts w:cs="Arial"/>
                <w:sz w:val="20"/>
                <w:szCs w:val="20"/>
                <w:lang w:val="en-US"/>
              </w:rPr>
              <w:t>OR</w:t>
            </w:r>
            <w:r w:rsidRPr="00FA41E2">
              <w:rPr>
                <w:rFonts w:cs="Arial"/>
                <w:sz w:val="20"/>
                <w:szCs w:val="20"/>
                <w:lang w:val="en-US"/>
              </w:rPr>
              <w:t xml:space="preserve"> Controlled Clinical Trial/ </w:t>
            </w:r>
            <w:r>
              <w:rPr>
                <w:rFonts w:cs="Arial"/>
                <w:sz w:val="20"/>
                <w:szCs w:val="20"/>
                <w:lang w:val="en-US"/>
              </w:rPr>
              <w:t>OR</w:t>
            </w:r>
            <w:r w:rsidRPr="00FA41E2">
              <w:rPr>
                <w:rFonts w:cs="Arial"/>
                <w:sz w:val="20"/>
                <w:szCs w:val="20"/>
                <w:lang w:val="en-US"/>
              </w:rPr>
              <w:t xml:space="preserve"> Human Experimentation/ </w:t>
            </w:r>
            <w:r>
              <w:rPr>
                <w:rFonts w:cs="Arial"/>
                <w:sz w:val="20"/>
                <w:szCs w:val="20"/>
                <w:lang w:val="en-US"/>
              </w:rPr>
              <w:t>OR</w:t>
            </w:r>
            <w:r w:rsidRPr="00FA41E2">
              <w:rPr>
                <w:rFonts w:cs="Arial"/>
                <w:sz w:val="20"/>
                <w:szCs w:val="20"/>
                <w:lang w:val="en-US"/>
              </w:rPr>
              <w:t xml:space="preserve"> Double-Blind Method/ </w:t>
            </w:r>
            <w:r>
              <w:rPr>
                <w:rFonts w:cs="Arial"/>
                <w:sz w:val="20"/>
                <w:szCs w:val="20"/>
                <w:lang w:val="en-US"/>
              </w:rPr>
              <w:t>OR</w:t>
            </w:r>
            <w:r w:rsidRPr="00FA41E2">
              <w:rPr>
                <w:rFonts w:cs="Arial"/>
                <w:sz w:val="20"/>
                <w:szCs w:val="20"/>
                <w:lang w:val="en-US"/>
              </w:rPr>
              <w:t xml:space="preserve"> Cross-Over Studies/ </w:t>
            </w:r>
            <w:r>
              <w:rPr>
                <w:rFonts w:cs="Arial"/>
                <w:sz w:val="20"/>
                <w:szCs w:val="20"/>
                <w:lang w:val="en-US"/>
              </w:rPr>
              <w:t>OR</w:t>
            </w:r>
            <w:r w:rsidRPr="00FA41E2">
              <w:rPr>
                <w:rFonts w:cs="Arial"/>
                <w:sz w:val="20"/>
                <w:szCs w:val="20"/>
                <w:lang w:val="en-US"/>
              </w:rPr>
              <w:t xml:space="preserve"> Single-Blind Method/ </w:t>
            </w:r>
            <w:r>
              <w:rPr>
                <w:rFonts w:cs="Arial"/>
                <w:sz w:val="20"/>
                <w:szCs w:val="20"/>
                <w:lang w:val="en-US"/>
              </w:rPr>
              <w:t>OR</w:t>
            </w:r>
            <w:r w:rsidRPr="00FA41E2">
              <w:rPr>
                <w:rFonts w:cs="Arial"/>
                <w:sz w:val="20"/>
                <w:szCs w:val="20"/>
                <w:lang w:val="en-US"/>
              </w:rPr>
              <w:t xml:space="preserve"> Comparative Study/ </w:t>
            </w:r>
            <w:r>
              <w:rPr>
                <w:rFonts w:cs="Arial"/>
                <w:sz w:val="20"/>
                <w:szCs w:val="20"/>
                <w:lang w:val="en-US"/>
              </w:rPr>
              <w:t>OR</w:t>
            </w:r>
            <w:r w:rsidRPr="00FA41E2">
              <w:rPr>
                <w:rFonts w:cs="Arial"/>
                <w:sz w:val="20"/>
                <w:szCs w:val="20"/>
                <w:lang w:val="en-US"/>
              </w:rPr>
              <w:t xml:space="preserve"> Causality/ </w:t>
            </w:r>
            <w:r>
              <w:rPr>
                <w:rFonts w:cs="Arial"/>
                <w:sz w:val="20"/>
                <w:szCs w:val="20"/>
                <w:lang w:val="en-US"/>
              </w:rPr>
              <w:t>OR</w:t>
            </w:r>
            <w:r w:rsidRPr="00FA41E2">
              <w:rPr>
                <w:rFonts w:cs="Arial"/>
                <w:sz w:val="20"/>
                <w:szCs w:val="20"/>
                <w:lang w:val="en-US"/>
              </w:rPr>
              <w:t xml:space="preserve"> Survival Rate/ </w:t>
            </w:r>
            <w:r>
              <w:rPr>
                <w:rFonts w:cs="Arial"/>
                <w:sz w:val="20"/>
                <w:szCs w:val="20"/>
                <w:lang w:val="en-US"/>
              </w:rPr>
              <w:t>OR</w:t>
            </w:r>
            <w:r w:rsidRPr="00FA41E2">
              <w:rPr>
                <w:rFonts w:cs="Arial"/>
                <w:sz w:val="20"/>
                <w:szCs w:val="20"/>
                <w:lang w:val="en-US"/>
              </w:rPr>
              <w:t xml:space="preserve"> Cohort Studies/ </w:t>
            </w:r>
            <w:r>
              <w:rPr>
                <w:rFonts w:cs="Arial"/>
                <w:sz w:val="20"/>
                <w:szCs w:val="20"/>
                <w:lang w:val="en-US"/>
              </w:rPr>
              <w:t>OR</w:t>
            </w:r>
            <w:r w:rsidRPr="00FA41E2">
              <w:rPr>
                <w:rFonts w:cs="Arial"/>
                <w:sz w:val="20"/>
                <w:szCs w:val="20"/>
                <w:lang w:val="en-US"/>
              </w:rPr>
              <w:t xml:space="preserve"> Case-Control Studies/ </w:t>
            </w:r>
            <w:r>
              <w:rPr>
                <w:rFonts w:cs="Arial"/>
                <w:sz w:val="20"/>
                <w:szCs w:val="20"/>
                <w:lang w:val="en-US"/>
              </w:rPr>
              <w:t>OR</w:t>
            </w:r>
            <w:r w:rsidRPr="00FA41E2">
              <w:rPr>
                <w:rFonts w:cs="Arial"/>
                <w:sz w:val="20"/>
                <w:szCs w:val="20"/>
                <w:lang w:val="en-US"/>
              </w:rPr>
              <w:t xml:space="preserve"> Control Groups/ </w:t>
            </w:r>
            <w:r>
              <w:rPr>
                <w:rFonts w:cs="Arial"/>
                <w:sz w:val="20"/>
                <w:szCs w:val="20"/>
                <w:lang w:val="en-US"/>
              </w:rPr>
              <w:t>OR</w:t>
            </w:r>
            <w:r w:rsidRPr="00FA41E2">
              <w:rPr>
                <w:rFonts w:cs="Arial"/>
                <w:sz w:val="20"/>
                <w:szCs w:val="20"/>
                <w:lang w:val="en-US"/>
              </w:rPr>
              <w:t xml:space="preserve"> Intention to Treat Analysis/ </w:t>
            </w:r>
            <w:r>
              <w:rPr>
                <w:rFonts w:cs="Arial"/>
                <w:sz w:val="20"/>
                <w:szCs w:val="20"/>
                <w:lang w:val="en-US"/>
              </w:rPr>
              <w:t>OR</w:t>
            </w:r>
            <w:r w:rsidRPr="00FA41E2">
              <w:rPr>
                <w:rFonts w:cs="Arial"/>
                <w:sz w:val="20"/>
                <w:szCs w:val="20"/>
                <w:lang w:val="en-US"/>
              </w:rPr>
              <w:t xml:space="preserve"> Validation Studies/ </w:t>
            </w:r>
            <w:r>
              <w:rPr>
                <w:rFonts w:cs="Arial"/>
                <w:sz w:val="20"/>
                <w:szCs w:val="20"/>
                <w:lang w:val="en-US"/>
              </w:rPr>
              <w:t>OR</w:t>
            </w:r>
            <w:r w:rsidRPr="00FA41E2">
              <w:rPr>
                <w:rFonts w:cs="Arial"/>
                <w:sz w:val="20"/>
                <w:szCs w:val="20"/>
                <w:lang w:val="en-US"/>
              </w:rPr>
              <w:t xml:space="preserve"> Non-Randomized Controlled Trials as Topic/ </w:t>
            </w:r>
            <w:r>
              <w:rPr>
                <w:rFonts w:cs="Arial"/>
                <w:sz w:val="20"/>
                <w:szCs w:val="20"/>
                <w:lang w:val="en-US"/>
              </w:rPr>
              <w:t>OR</w:t>
            </w:r>
            <w:r w:rsidRPr="00FA41E2">
              <w:rPr>
                <w:rFonts w:cs="Arial"/>
                <w:sz w:val="20"/>
                <w:szCs w:val="20"/>
                <w:lang w:val="en-US"/>
              </w:rPr>
              <w:t xml:space="preserve"> Evaluation Studies/ </w:t>
            </w:r>
            <w:r>
              <w:rPr>
                <w:rFonts w:cs="Arial"/>
                <w:sz w:val="20"/>
                <w:szCs w:val="20"/>
                <w:lang w:val="en-US"/>
              </w:rPr>
              <w:t>OR</w:t>
            </w:r>
            <w:r w:rsidRPr="00FA41E2">
              <w:rPr>
                <w:rFonts w:cs="Arial"/>
                <w:sz w:val="20"/>
                <w:szCs w:val="20"/>
                <w:lang w:val="en-US"/>
              </w:rPr>
              <w:t xml:space="preserve"> placebo.ti,ab. </w:t>
            </w:r>
            <w:r>
              <w:rPr>
                <w:rFonts w:cs="Arial"/>
                <w:sz w:val="20"/>
                <w:szCs w:val="20"/>
                <w:lang w:val="en-US"/>
              </w:rPr>
              <w:t>OR</w:t>
            </w:r>
            <w:r w:rsidRPr="00FA41E2">
              <w:rPr>
                <w:rFonts w:cs="Arial"/>
                <w:sz w:val="20"/>
                <w:szCs w:val="20"/>
                <w:lang w:val="en-US"/>
              </w:rPr>
              <w:t xml:space="preserve"> seroconv*.ab,ti. </w:t>
            </w:r>
            <w:r>
              <w:rPr>
                <w:rFonts w:cs="Arial"/>
                <w:sz w:val="20"/>
                <w:szCs w:val="20"/>
                <w:lang w:val="en-US"/>
              </w:rPr>
              <w:t>OR</w:t>
            </w:r>
            <w:r w:rsidRPr="00FA41E2">
              <w:rPr>
                <w:rFonts w:cs="Arial"/>
                <w:sz w:val="20"/>
                <w:szCs w:val="20"/>
                <w:lang w:val="en-US"/>
              </w:rPr>
              <w:t xml:space="preserve"> sero conv*.ab,ti. </w:t>
            </w:r>
            <w:r>
              <w:rPr>
                <w:rFonts w:cs="Arial"/>
                <w:sz w:val="20"/>
                <w:szCs w:val="20"/>
                <w:lang w:val="en-US"/>
              </w:rPr>
              <w:t>OR</w:t>
            </w:r>
            <w:r w:rsidRPr="00FA41E2">
              <w:rPr>
                <w:rFonts w:cs="Arial"/>
                <w:sz w:val="20"/>
                <w:szCs w:val="20"/>
                <w:lang w:val="en-US"/>
              </w:rPr>
              <w:t xml:space="preserve"> Seroconversion/ </w:t>
            </w:r>
            <w:r>
              <w:rPr>
                <w:rFonts w:cs="Arial"/>
                <w:sz w:val="20"/>
                <w:szCs w:val="20"/>
                <w:lang w:val="en-US"/>
              </w:rPr>
              <w:t>OR</w:t>
            </w:r>
            <w:r w:rsidRPr="00FA41E2">
              <w:rPr>
                <w:rFonts w:cs="Arial"/>
                <w:sz w:val="20"/>
                <w:szCs w:val="20"/>
                <w:lang w:val="en-US"/>
              </w:rPr>
              <w:t xml:space="preserve"> serodiscordan*.ab,ti. </w:t>
            </w:r>
            <w:r>
              <w:rPr>
                <w:rFonts w:cs="Arial"/>
                <w:sz w:val="20"/>
                <w:szCs w:val="20"/>
                <w:lang w:val="en-US"/>
              </w:rPr>
              <w:t>OR</w:t>
            </w:r>
            <w:r w:rsidRPr="00FA41E2">
              <w:rPr>
                <w:rFonts w:cs="Arial"/>
                <w:sz w:val="20"/>
                <w:szCs w:val="20"/>
                <w:lang w:val="en-US"/>
              </w:rPr>
              <w:t xml:space="preserve"> sero discordan*.ab,ti.)</w:t>
            </w:r>
            <w:r>
              <w:rPr>
                <w:rFonts w:cs="Arial"/>
                <w:sz w:val="20"/>
                <w:szCs w:val="20"/>
                <w:lang w:val="en-US"/>
              </w:rPr>
              <w:t xml:space="preserve"> NOT </w:t>
            </w:r>
            <w:r w:rsidRPr="00FA41E2">
              <w:rPr>
                <w:rFonts w:cs="Arial"/>
                <w:sz w:val="20"/>
                <w:szCs w:val="20"/>
                <w:lang w:val="en-US"/>
              </w:rPr>
              <w:t xml:space="preserve">(qualitative </w:t>
            </w:r>
            <w:r>
              <w:rPr>
                <w:rFonts w:cs="Arial"/>
                <w:sz w:val="20"/>
                <w:szCs w:val="20"/>
                <w:lang w:val="en-US"/>
              </w:rPr>
              <w:t>OR</w:t>
            </w:r>
            <w:r w:rsidRPr="00FA41E2">
              <w:rPr>
                <w:rFonts w:cs="Arial"/>
                <w:sz w:val="20"/>
                <w:szCs w:val="20"/>
                <w:lang w:val="en-US"/>
              </w:rPr>
              <w:t xml:space="preserve"> (cross-sectional </w:t>
            </w:r>
            <w:r>
              <w:rPr>
                <w:rFonts w:cs="Arial"/>
                <w:sz w:val="20"/>
                <w:szCs w:val="20"/>
                <w:lang w:val="en-US"/>
              </w:rPr>
              <w:t>OR</w:t>
            </w:r>
            <w:r w:rsidRPr="00FA41E2">
              <w:rPr>
                <w:rFonts w:cs="Arial"/>
                <w:sz w:val="20"/>
                <w:szCs w:val="20"/>
                <w:lang w:val="en-US"/>
              </w:rPr>
              <w:t xml:space="preserve"> cross sectional)).ti.</w:t>
            </w:r>
          </w:p>
        </w:tc>
      </w:tr>
      <w:tr w:rsidR="000349EE" w14:paraId="116F51B2" w14:textId="77777777" w:rsidTr="00EE549F">
        <w:trPr>
          <w:trHeight w:val="295"/>
        </w:trPr>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25E281" w14:textId="77777777" w:rsidR="000349EE" w:rsidRPr="00217920" w:rsidRDefault="000349EE" w:rsidP="00EE549F">
            <w:pPr>
              <w:rPr>
                <w:rFonts w:cs="Arial"/>
                <w:b/>
                <w:i/>
                <w:sz w:val="20"/>
                <w:szCs w:val="20"/>
              </w:rPr>
            </w:pPr>
            <w:r w:rsidRPr="00217920">
              <w:rPr>
                <w:rFonts w:cs="Arial"/>
                <w:b/>
                <w:sz w:val="20"/>
                <w:szCs w:val="20"/>
              </w:rPr>
              <w:t>AND</w:t>
            </w:r>
            <w:r w:rsidRPr="00217920">
              <w:rPr>
                <w:rFonts w:cs="Arial"/>
                <w:b/>
                <w:i/>
                <w:sz w:val="20"/>
                <w:szCs w:val="20"/>
              </w:rPr>
              <w:t xml:space="preserve"> women domain</w:t>
            </w:r>
            <w:r w:rsidRPr="00217920">
              <w:rPr>
                <w:rFonts w:cs="Arial"/>
                <w:b/>
                <w:sz w:val="20"/>
                <w:szCs w:val="20"/>
              </w:rPr>
              <w:t xml:space="preserve"> </w:t>
            </w:r>
            <w:r w:rsidRPr="00217920">
              <w:rPr>
                <w:rFonts w:eastAsia="Arial Unicode MS" w:cs="Arial"/>
                <w:sz w:val="20"/>
                <w:lang w:val="en-US"/>
              </w:rPr>
              <w:t>(Women/ OR Female/ OR wom#n.ab,ti. OR female*.ab,ti.)</w:t>
            </w:r>
          </w:p>
        </w:tc>
      </w:tr>
      <w:tr w:rsidR="000349EE" w14:paraId="222F2915"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769DE38A" w14:textId="77777777" w:rsidR="000349EE" w:rsidRPr="00CC0B63" w:rsidRDefault="000349EE" w:rsidP="00EE549F">
            <w:pPr>
              <w:rPr>
                <w:rFonts w:eastAsia="Calibri" w:cs="Arial"/>
                <w:b/>
                <w:i/>
                <w:sz w:val="20"/>
              </w:rPr>
            </w:pPr>
            <w:r w:rsidRPr="002A3BCF">
              <w:rPr>
                <w:rFonts w:eastAsia="Calibri" w:cs="Arial"/>
                <w:b/>
                <w:sz w:val="20"/>
              </w:rPr>
              <w:t>AND</w:t>
            </w:r>
            <w:r w:rsidRPr="00A65E29">
              <w:rPr>
                <w:rFonts w:eastAsia="Calibri" w:cs="Arial"/>
                <w:b/>
                <w:i/>
                <w:sz w:val="20"/>
              </w:rPr>
              <w:t xml:space="preserve"> </w:t>
            </w:r>
            <w:r>
              <w:rPr>
                <w:rFonts w:eastAsia="Calibri" w:cs="Arial"/>
                <w:b/>
                <w:i/>
                <w:sz w:val="20"/>
              </w:rPr>
              <w:t>HIV</w:t>
            </w:r>
            <w:r w:rsidRPr="00A65E29">
              <w:rPr>
                <w:rFonts w:eastAsia="Calibri" w:cs="Arial"/>
                <w:b/>
                <w:i/>
                <w:sz w:val="20"/>
              </w:rPr>
              <w:t xml:space="preserve"> domain</w:t>
            </w:r>
            <w:r>
              <w:rPr>
                <w:rFonts w:eastAsia="Calibri" w:cs="Arial"/>
                <w:b/>
                <w:sz w:val="20"/>
              </w:rPr>
              <w:t xml:space="preserve"> </w:t>
            </w:r>
            <w:r w:rsidRPr="00FA41E2">
              <w:rPr>
                <w:rFonts w:eastAsia="Calibri" w:cs="Arial"/>
                <w:sz w:val="20"/>
                <w:lang w:val="en-US"/>
              </w:rPr>
              <w:t xml:space="preserve">(exp HIV/ </w:t>
            </w:r>
            <w:r>
              <w:rPr>
                <w:rFonts w:eastAsia="Calibri" w:cs="Arial"/>
                <w:sz w:val="20"/>
                <w:lang w:val="en-US"/>
              </w:rPr>
              <w:t>OR</w:t>
            </w:r>
            <w:r w:rsidRPr="00FA41E2">
              <w:rPr>
                <w:rFonts w:eastAsia="Calibri" w:cs="Arial"/>
                <w:sz w:val="20"/>
                <w:lang w:val="en-US"/>
              </w:rPr>
              <w:t xml:space="preserve"> acquired immunodeficiency syndrome/ </w:t>
            </w:r>
            <w:r>
              <w:rPr>
                <w:rFonts w:eastAsia="Calibri" w:cs="Arial"/>
                <w:sz w:val="20"/>
                <w:lang w:val="en-US"/>
              </w:rPr>
              <w:t>OR</w:t>
            </w:r>
            <w:r w:rsidRPr="00FA41E2">
              <w:rPr>
                <w:rFonts w:eastAsia="Calibri" w:cs="Arial"/>
                <w:sz w:val="20"/>
                <w:lang w:val="en-US"/>
              </w:rPr>
              <w:t xml:space="preserve"> Hiv.ab,ti. </w:t>
            </w:r>
            <w:r>
              <w:rPr>
                <w:rFonts w:eastAsia="Calibri" w:cs="Arial"/>
                <w:sz w:val="20"/>
                <w:lang w:val="en-US"/>
              </w:rPr>
              <w:t>OR</w:t>
            </w:r>
            <w:r w:rsidRPr="00FA41E2">
              <w:rPr>
                <w:rFonts w:eastAsia="Calibri" w:cs="Arial"/>
                <w:sz w:val="20"/>
                <w:lang w:val="en-US"/>
              </w:rPr>
              <w:t xml:space="preserve"> hiv-1*.ab,ti. </w:t>
            </w:r>
            <w:r>
              <w:rPr>
                <w:rFonts w:eastAsia="Calibri" w:cs="Arial"/>
                <w:sz w:val="20"/>
                <w:lang w:val="en-US"/>
              </w:rPr>
              <w:t>OR</w:t>
            </w:r>
            <w:r w:rsidRPr="00FA41E2">
              <w:rPr>
                <w:rFonts w:eastAsia="Calibri" w:cs="Arial"/>
                <w:sz w:val="20"/>
                <w:lang w:val="en-US"/>
              </w:rPr>
              <w:t xml:space="preserve"> hiv-2*.ab,ti. </w:t>
            </w:r>
            <w:r>
              <w:rPr>
                <w:rFonts w:eastAsia="Calibri" w:cs="Arial"/>
                <w:sz w:val="20"/>
                <w:lang w:val="en-US"/>
              </w:rPr>
              <w:t>OR</w:t>
            </w:r>
            <w:r w:rsidRPr="00FA41E2">
              <w:rPr>
                <w:rFonts w:eastAsia="Calibri" w:cs="Arial"/>
                <w:sz w:val="20"/>
                <w:lang w:val="en-US"/>
              </w:rPr>
              <w:t xml:space="preserve"> hiv1.ab,ti. </w:t>
            </w:r>
            <w:r>
              <w:rPr>
                <w:rFonts w:eastAsia="Calibri" w:cs="Arial"/>
                <w:sz w:val="20"/>
                <w:lang w:val="en-US"/>
              </w:rPr>
              <w:t>OR</w:t>
            </w:r>
            <w:r w:rsidRPr="00FA41E2">
              <w:rPr>
                <w:rFonts w:eastAsia="Calibri" w:cs="Arial"/>
                <w:sz w:val="20"/>
                <w:lang w:val="en-US"/>
              </w:rPr>
              <w:t xml:space="preserve"> hiv2.ab,ti. </w:t>
            </w:r>
            <w:r>
              <w:rPr>
                <w:rFonts w:eastAsia="Calibri" w:cs="Arial"/>
                <w:sz w:val="20"/>
                <w:lang w:val="en-US"/>
              </w:rPr>
              <w:t>OR</w:t>
            </w:r>
            <w:r w:rsidRPr="00FA41E2">
              <w:rPr>
                <w:rFonts w:eastAsia="Calibri" w:cs="Arial"/>
                <w:sz w:val="20"/>
                <w:lang w:val="en-US"/>
              </w:rPr>
              <w:t xml:space="preserve"> hiv infect*.ab,ti. </w:t>
            </w:r>
            <w:r>
              <w:rPr>
                <w:rFonts w:eastAsia="Calibri" w:cs="Arial"/>
                <w:sz w:val="20"/>
                <w:lang w:val="en-US"/>
              </w:rPr>
              <w:t>OR</w:t>
            </w:r>
            <w:r w:rsidRPr="00FA41E2">
              <w:rPr>
                <w:rFonts w:eastAsia="Calibri" w:cs="Arial"/>
                <w:sz w:val="20"/>
                <w:lang w:val="en-US"/>
              </w:rPr>
              <w:t xml:space="preserve"> human immunodeficiency virus.ab,ti. </w:t>
            </w:r>
            <w:r>
              <w:rPr>
                <w:rFonts w:eastAsia="Calibri" w:cs="Arial"/>
                <w:sz w:val="20"/>
                <w:lang w:val="en-US"/>
              </w:rPr>
              <w:t>OR</w:t>
            </w:r>
            <w:r w:rsidRPr="00FA41E2">
              <w:rPr>
                <w:rFonts w:eastAsia="Calibri" w:cs="Arial"/>
                <w:sz w:val="20"/>
                <w:lang w:val="en-US"/>
              </w:rPr>
              <w:t xml:space="preserve"> human immunedeficiency virus.ab,ti. </w:t>
            </w:r>
            <w:r>
              <w:rPr>
                <w:rFonts w:eastAsia="Calibri" w:cs="Arial"/>
                <w:sz w:val="20"/>
                <w:lang w:val="en-US"/>
              </w:rPr>
              <w:t>OR</w:t>
            </w:r>
            <w:r w:rsidRPr="00FA41E2">
              <w:rPr>
                <w:rFonts w:eastAsia="Calibri" w:cs="Arial"/>
                <w:sz w:val="20"/>
                <w:lang w:val="en-US"/>
              </w:rPr>
              <w:t xml:space="preserve"> human immuno-deficiency virus.ab,ti. </w:t>
            </w:r>
            <w:r>
              <w:rPr>
                <w:rFonts w:eastAsia="Calibri" w:cs="Arial"/>
                <w:sz w:val="20"/>
                <w:lang w:val="en-US"/>
              </w:rPr>
              <w:t>OR</w:t>
            </w:r>
            <w:r w:rsidRPr="00FA41E2">
              <w:rPr>
                <w:rFonts w:eastAsia="Calibri" w:cs="Arial"/>
                <w:sz w:val="20"/>
                <w:lang w:val="en-US"/>
              </w:rPr>
              <w:t xml:space="preserve"> human immune-deficiency virus.ab,ti. </w:t>
            </w:r>
            <w:r>
              <w:rPr>
                <w:rFonts w:eastAsia="Calibri" w:cs="Arial"/>
                <w:sz w:val="20"/>
                <w:lang w:val="en-US"/>
              </w:rPr>
              <w:t>OR</w:t>
            </w:r>
            <w:r w:rsidRPr="00FA41E2">
              <w:rPr>
                <w:rFonts w:eastAsia="Calibri" w:cs="Arial"/>
                <w:sz w:val="20"/>
                <w:lang w:val="en-US"/>
              </w:rPr>
              <w:t xml:space="preserve"> (human immun* </w:t>
            </w:r>
            <w:r>
              <w:rPr>
                <w:rFonts w:eastAsia="Calibri" w:cs="Arial"/>
                <w:sz w:val="20"/>
                <w:lang w:val="en-US"/>
              </w:rPr>
              <w:t>AND</w:t>
            </w:r>
            <w:r w:rsidRPr="00FA41E2">
              <w:rPr>
                <w:rFonts w:eastAsia="Calibri" w:cs="Arial"/>
                <w:sz w:val="20"/>
                <w:lang w:val="en-US"/>
              </w:rPr>
              <w:t xml:space="preserve"> deficiency virus).ab,ti. </w:t>
            </w:r>
            <w:r>
              <w:rPr>
                <w:rFonts w:eastAsia="Calibri" w:cs="Arial"/>
                <w:sz w:val="20"/>
                <w:lang w:val="en-US"/>
              </w:rPr>
              <w:t>OR</w:t>
            </w:r>
            <w:r w:rsidRPr="00FA41E2">
              <w:rPr>
                <w:rFonts w:eastAsia="Calibri" w:cs="Arial"/>
                <w:sz w:val="20"/>
                <w:lang w:val="en-US"/>
              </w:rPr>
              <w:t xml:space="preserve"> acquired immunodeficiency syndrome.ab,ti. </w:t>
            </w:r>
            <w:r>
              <w:rPr>
                <w:rFonts w:eastAsia="Calibri" w:cs="Arial"/>
                <w:sz w:val="20"/>
                <w:lang w:val="en-US"/>
              </w:rPr>
              <w:t>OR</w:t>
            </w:r>
            <w:r w:rsidRPr="00FA41E2">
              <w:rPr>
                <w:rFonts w:eastAsia="Calibri" w:cs="Arial"/>
                <w:sz w:val="20"/>
                <w:lang w:val="en-US"/>
              </w:rPr>
              <w:t xml:space="preserve"> acquired immunedeficiency syndrome.ab,ti. </w:t>
            </w:r>
            <w:r>
              <w:rPr>
                <w:rFonts w:eastAsia="Calibri" w:cs="Arial"/>
                <w:sz w:val="20"/>
                <w:lang w:val="en-US"/>
              </w:rPr>
              <w:t>OR</w:t>
            </w:r>
            <w:r w:rsidRPr="00FA41E2">
              <w:rPr>
                <w:rFonts w:eastAsia="Calibri" w:cs="Arial"/>
                <w:sz w:val="20"/>
                <w:lang w:val="en-US"/>
              </w:rPr>
              <w:t xml:space="preserve"> acquired immuno-deficiency syndrome.ab,ti. </w:t>
            </w:r>
            <w:r>
              <w:rPr>
                <w:rFonts w:eastAsia="Calibri" w:cs="Arial"/>
                <w:sz w:val="20"/>
                <w:lang w:val="en-US"/>
              </w:rPr>
              <w:t>OR</w:t>
            </w:r>
            <w:r w:rsidRPr="00FA41E2">
              <w:rPr>
                <w:rFonts w:eastAsia="Calibri" w:cs="Arial"/>
                <w:sz w:val="20"/>
                <w:lang w:val="en-US"/>
              </w:rPr>
              <w:t xml:space="preserve"> acquired immune-deficiency syndrome.ab,ti. </w:t>
            </w:r>
            <w:r>
              <w:rPr>
                <w:rFonts w:eastAsia="Calibri" w:cs="Arial"/>
                <w:sz w:val="20"/>
                <w:lang w:val="en-US"/>
              </w:rPr>
              <w:t>OR</w:t>
            </w:r>
            <w:r w:rsidRPr="00FA41E2">
              <w:rPr>
                <w:rFonts w:eastAsia="Calibri" w:cs="Arial"/>
                <w:sz w:val="20"/>
                <w:lang w:val="en-US"/>
              </w:rPr>
              <w:t xml:space="preserve"> (acquired immun* </w:t>
            </w:r>
            <w:r>
              <w:rPr>
                <w:rFonts w:eastAsia="Calibri" w:cs="Arial"/>
                <w:sz w:val="20"/>
                <w:lang w:val="en-US"/>
              </w:rPr>
              <w:t>AND</w:t>
            </w:r>
            <w:r w:rsidRPr="00FA41E2">
              <w:rPr>
                <w:rFonts w:eastAsia="Calibri" w:cs="Arial"/>
                <w:sz w:val="20"/>
                <w:lang w:val="en-US"/>
              </w:rPr>
              <w:t xml:space="preserve"> deficiency syndrome).ab,ti.)</w:t>
            </w:r>
          </w:p>
        </w:tc>
      </w:tr>
      <w:tr w:rsidR="000349EE" w14:paraId="0E56E9CE"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0647DF87" w14:textId="77777777" w:rsidR="000349EE" w:rsidRPr="00E651A7" w:rsidRDefault="000349EE" w:rsidP="00EE549F">
            <w:pPr>
              <w:rPr>
                <w:rFonts w:eastAsia="Calibri" w:cs="Arial"/>
                <w:b/>
                <w:sz w:val="20"/>
              </w:rPr>
            </w:pPr>
            <w:r>
              <w:rPr>
                <w:rFonts w:eastAsia="Calibri" w:cs="Arial"/>
                <w:b/>
                <w:sz w:val="20"/>
              </w:rPr>
              <w:t xml:space="preserve">AND </w:t>
            </w:r>
            <w:r>
              <w:rPr>
                <w:rFonts w:eastAsia="Calibri" w:cs="Arial"/>
                <w:b/>
                <w:i/>
                <w:sz w:val="20"/>
              </w:rPr>
              <w:t xml:space="preserve">sexual behaviours </w:t>
            </w:r>
            <w:r w:rsidRPr="00E651A7">
              <w:rPr>
                <w:rFonts w:eastAsia="Calibri" w:cs="Arial"/>
                <w:b/>
                <w:i/>
                <w:sz w:val="20"/>
              </w:rPr>
              <w:t>domain</w:t>
            </w:r>
            <w:r>
              <w:rPr>
                <w:rFonts w:eastAsia="Calibri" w:cs="Arial"/>
                <w:b/>
                <w:i/>
                <w:sz w:val="20"/>
              </w:rPr>
              <w:t xml:space="preserve"> </w:t>
            </w:r>
            <w:r w:rsidRPr="00FA41E2">
              <w:rPr>
                <w:rFonts w:eastAsia="Calibri" w:cs="Arial"/>
                <w:sz w:val="20"/>
                <w:lang w:val="en-US"/>
              </w:rPr>
              <w:t xml:space="preserve">(Sexual Behavior/ </w:t>
            </w:r>
            <w:r>
              <w:rPr>
                <w:rFonts w:eastAsia="Calibri" w:cs="Arial"/>
                <w:sz w:val="20"/>
                <w:lang w:val="en-US"/>
              </w:rPr>
              <w:t>OR</w:t>
            </w:r>
            <w:r w:rsidRPr="00FA41E2">
              <w:rPr>
                <w:rFonts w:eastAsia="Calibri" w:cs="Arial"/>
                <w:sz w:val="20"/>
                <w:lang w:val="en-US"/>
              </w:rPr>
              <w:t xml:space="preserve"> (Sex* </w:t>
            </w:r>
            <w:r>
              <w:rPr>
                <w:rFonts w:eastAsia="Calibri" w:cs="Arial"/>
                <w:sz w:val="20"/>
                <w:lang w:val="en-US"/>
              </w:rPr>
              <w:t>AND</w:t>
            </w:r>
            <w:r w:rsidRPr="00FA41E2">
              <w:rPr>
                <w:rFonts w:eastAsia="Calibri" w:cs="Arial"/>
                <w:sz w:val="20"/>
                <w:lang w:val="en-US"/>
              </w:rPr>
              <w:t xml:space="preserve"> (act* </w:t>
            </w:r>
            <w:r>
              <w:rPr>
                <w:rFonts w:eastAsia="Calibri" w:cs="Arial"/>
                <w:sz w:val="20"/>
                <w:lang w:val="en-US"/>
              </w:rPr>
              <w:t>OR</w:t>
            </w:r>
            <w:r w:rsidRPr="00FA41E2">
              <w:rPr>
                <w:rFonts w:eastAsia="Calibri" w:cs="Arial"/>
                <w:sz w:val="20"/>
                <w:lang w:val="en-US"/>
              </w:rPr>
              <w:t xml:space="preserve"> intercourse </w:t>
            </w:r>
            <w:r>
              <w:rPr>
                <w:rFonts w:eastAsia="Calibri" w:cs="Arial"/>
                <w:sz w:val="20"/>
                <w:lang w:val="en-US"/>
              </w:rPr>
              <w:t>OR</w:t>
            </w:r>
            <w:r w:rsidRPr="00FA41E2">
              <w:rPr>
                <w:rFonts w:eastAsia="Calibri" w:cs="Arial"/>
                <w:sz w:val="20"/>
                <w:lang w:val="en-US"/>
              </w:rPr>
              <w:t xml:space="preserve"> behavio?r* </w:t>
            </w:r>
            <w:r>
              <w:rPr>
                <w:rFonts w:eastAsia="Calibri" w:cs="Arial"/>
                <w:sz w:val="20"/>
                <w:lang w:val="en-US"/>
              </w:rPr>
              <w:t>OR</w:t>
            </w:r>
            <w:r w:rsidRPr="00FA41E2">
              <w:rPr>
                <w:rFonts w:eastAsia="Calibri" w:cs="Arial"/>
                <w:sz w:val="20"/>
                <w:lang w:val="en-US"/>
              </w:rPr>
              <w:t xml:space="preserve"> anal </w:t>
            </w:r>
            <w:r>
              <w:rPr>
                <w:rFonts w:eastAsia="Calibri" w:cs="Arial"/>
                <w:sz w:val="20"/>
                <w:lang w:val="en-US"/>
              </w:rPr>
              <w:t>OR</w:t>
            </w:r>
            <w:r w:rsidRPr="00FA41E2">
              <w:rPr>
                <w:rFonts w:eastAsia="Calibri" w:cs="Arial"/>
                <w:sz w:val="20"/>
                <w:lang w:val="en-US"/>
              </w:rPr>
              <w:t xml:space="preserve"> risk factor*)).ab,ti.)</w:t>
            </w:r>
          </w:p>
        </w:tc>
      </w:tr>
      <w:tr w:rsidR="000349EE" w14:paraId="354DC490"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37543A4F" w14:textId="77777777" w:rsidR="000349EE" w:rsidRPr="00FA41E2" w:rsidRDefault="000349EE" w:rsidP="00EE549F">
            <w:pPr>
              <w:rPr>
                <w:rFonts w:eastAsia="Calibri" w:cs="Arial"/>
                <w:b/>
                <w:sz w:val="20"/>
              </w:rPr>
            </w:pPr>
            <w:r w:rsidRPr="00FA41E2">
              <w:rPr>
                <w:rFonts w:eastAsia="Calibri" w:cs="Arial"/>
                <w:b/>
                <w:sz w:val="20"/>
              </w:rPr>
              <w:t xml:space="preserve">NOT </w:t>
            </w:r>
            <w:r w:rsidRPr="00D550D0">
              <w:rPr>
                <w:rFonts w:eastAsia="Calibri" w:cs="Arial"/>
                <w:sz w:val="20"/>
              </w:rPr>
              <w:t>(</w:t>
            </w:r>
            <w:r w:rsidRPr="00FA41E2">
              <w:rPr>
                <w:rFonts w:eastAsia="Calibri" w:cs="Arial"/>
                <w:sz w:val="20"/>
                <w:lang w:val="en-US"/>
              </w:rPr>
              <w:t xml:space="preserve">(rat </w:t>
            </w:r>
            <w:r>
              <w:rPr>
                <w:rFonts w:eastAsia="Calibri" w:cs="Arial"/>
                <w:sz w:val="20"/>
                <w:lang w:val="en-US"/>
              </w:rPr>
              <w:t>OR</w:t>
            </w:r>
            <w:r w:rsidRPr="00FA41E2">
              <w:rPr>
                <w:rFonts w:eastAsia="Calibri" w:cs="Arial"/>
                <w:sz w:val="20"/>
                <w:lang w:val="en-US"/>
              </w:rPr>
              <w:t xml:space="preserve"> rats </w:t>
            </w:r>
            <w:r>
              <w:rPr>
                <w:rFonts w:eastAsia="Calibri" w:cs="Arial"/>
                <w:sz w:val="20"/>
                <w:lang w:val="en-US"/>
              </w:rPr>
              <w:t>OR</w:t>
            </w:r>
            <w:r w:rsidRPr="00FA41E2">
              <w:rPr>
                <w:rFonts w:eastAsia="Calibri" w:cs="Arial"/>
                <w:sz w:val="20"/>
                <w:lang w:val="en-US"/>
              </w:rPr>
              <w:t xml:space="preserve"> mouse </w:t>
            </w:r>
            <w:r>
              <w:rPr>
                <w:rFonts w:eastAsia="Calibri" w:cs="Arial"/>
                <w:sz w:val="20"/>
                <w:lang w:val="en-US"/>
              </w:rPr>
              <w:t>OR</w:t>
            </w:r>
            <w:r w:rsidRPr="00FA41E2">
              <w:rPr>
                <w:rFonts w:eastAsia="Calibri" w:cs="Arial"/>
                <w:sz w:val="20"/>
                <w:lang w:val="en-US"/>
              </w:rPr>
              <w:t xml:space="preserve"> mice </w:t>
            </w:r>
            <w:r>
              <w:rPr>
                <w:rFonts w:eastAsia="Calibri" w:cs="Arial"/>
                <w:sz w:val="20"/>
                <w:lang w:val="en-US"/>
              </w:rPr>
              <w:t>OR</w:t>
            </w:r>
            <w:r w:rsidRPr="00FA41E2">
              <w:rPr>
                <w:rFonts w:eastAsia="Calibri" w:cs="Arial"/>
                <w:sz w:val="20"/>
                <w:lang w:val="en-US"/>
              </w:rPr>
              <w:t xml:space="preserve"> swine </w:t>
            </w:r>
            <w:r>
              <w:rPr>
                <w:rFonts w:eastAsia="Calibri" w:cs="Arial"/>
                <w:sz w:val="20"/>
                <w:lang w:val="en-US"/>
              </w:rPr>
              <w:t>OR</w:t>
            </w:r>
            <w:r w:rsidRPr="00FA41E2">
              <w:rPr>
                <w:rFonts w:eastAsia="Calibri" w:cs="Arial"/>
                <w:sz w:val="20"/>
                <w:lang w:val="en-US"/>
              </w:rPr>
              <w:t xml:space="preserve"> porcine </w:t>
            </w:r>
            <w:r>
              <w:rPr>
                <w:rFonts w:eastAsia="Calibri" w:cs="Arial"/>
                <w:sz w:val="20"/>
                <w:lang w:val="en-US"/>
              </w:rPr>
              <w:t>OR</w:t>
            </w:r>
            <w:r w:rsidRPr="00FA41E2">
              <w:rPr>
                <w:rFonts w:eastAsia="Calibri" w:cs="Arial"/>
                <w:sz w:val="20"/>
                <w:lang w:val="en-US"/>
              </w:rPr>
              <w:t xml:space="preserve"> murine </w:t>
            </w:r>
            <w:r>
              <w:rPr>
                <w:rFonts w:eastAsia="Calibri" w:cs="Arial"/>
                <w:sz w:val="20"/>
                <w:lang w:val="en-US"/>
              </w:rPr>
              <w:t>OR</w:t>
            </w:r>
            <w:r w:rsidRPr="00FA41E2">
              <w:rPr>
                <w:rFonts w:eastAsia="Calibri" w:cs="Arial"/>
                <w:sz w:val="20"/>
                <w:lang w:val="en-US"/>
              </w:rPr>
              <w:t xml:space="preserve"> sheep </w:t>
            </w:r>
            <w:r>
              <w:rPr>
                <w:rFonts w:eastAsia="Calibri" w:cs="Arial"/>
                <w:sz w:val="20"/>
                <w:lang w:val="en-US"/>
              </w:rPr>
              <w:t>OR</w:t>
            </w:r>
            <w:r w:rsidRPr="00FA41E2">
              <w:rPr>
                <w:rFonts w:eastAsia="Calibri" w:cs="Arial"/>
                <w:sz w:val="20"/>
                <w:lang w:val="en-US"/>
              </w:rPr>
              <w:t xml:space="preserve"> lambs </w:t>
            </w:r>
            <w:r>
              <w:rPr>
                <w:rFonts w:eastAsia="Calibri" w:cs="Arial"/>
                <w:sz w:val="20"/>
                <w:lang w:val="en-US"/>
              </w:rPr>
              <w:t>OR</w:t>
            </w:r>
            <w:r w:rsidRPr="00FA41E2">
              <w:rPr>
                <w:rFonts w:eastAsia="Calibri" w:cs="Arial"/>
                <w:sz w:val="20"/>
                <w:lang w:val="en-US"/>
              </w:rPr>
              <w:t xml:space="preserve"> pigs </w:t>
            </w:r>
            <w:r>
              <w:rPr>
                <w:rFonts w:eastAsia="Calibri" w:cs="Arial"/>
                <w:sz w:val="20"/>
                <w:lang w:val="en-US"/>
              </w:rPr>
              <w:t>OR</w:t>
            </w:r>
            <w:r w:rsidRPr="00FA41E2">
              <w:rPr>
                <w:rFonts w:eastAsia="Calibri" w:cs="Arial"/>
                <w:sz w:val="20"/>
                <w:lang w:val="en-US"/>
              </w:rPr>
              <w:t xml:space="preserve"> piglets </w:t>
            </w:r>
            <w:r>
              <w:rPr>
                <w:rFonts w:eastAsia="Calibri" w:cs="Arial"/>
                <w:sz w:val="20"/>
                <w:lang w:val="en-US"/>
              </w:rPr>
              <w:t>OR</w:t>
            </w:r>
            <w:r w:rsidRPr="00FA41E2">
              <w:rPr>
                <w:rFonts w:eastAsia="Calibri" w:cs="Arial"/>
                <w:sz w:val="20"/>
                <w:lang w:val="en-US"/>
              </w:rPr>
              <w:t xml:space="preserve"> rabbit </w:t>
            </w:r>
            <w:r>
              <w:rPr>
                <w:rFonts w:eastAsia="Calibri" w:cs="Arial"/>
                <w:sz w:val="20"/>
                <w:lang w:val="en-US"/>
              </w:rPr>
              <w:t>OR</w:t>
            </w:r>
            <w:r w:rsidRPr="00FA41E2">
              <w:rPr>
                <w:rFonts w:eastAsia="Calibri" w:cs="Arial"/>
                <w:sz w:val="20"/>
                <w:lang w:val="en-US"/>
              </w:rPr>
              <w:t xml:space="preserve"> rabbits </w:t>
            </w:r>
            <w:r>
              <w:rPr>
                <w:rFonts w:eastAsia="Calibri" w:cs="Arial"/>
                <w:sz w:val="20"/>
                <w:lang w:val="en-US"/>
              </w:rPr>
              <w:t>OR</w:t>
            </w:r>
            <w:r w:rsidRPr="00FA41E2">
              <w:rPr>
                <w:rFonts w:eastAsia="Calibri" w:cs="Arial"/>
                <w:sz w:val="20"/>
                <w:lang w:val="en-US"/>
              </w:rPr>
              <w:t xml:space="preserve"> cat </w:t>
            </w:r>
            <w:r>
              <w:rPr>
                <w:rFonts w:eastAsia="Calibri" w:cs="Arial"/>
                <w:sz w:val="20"/>
                <w:lang w:val="en-US"/>
              </w:rPr>
              <w:t>OR</w:t>
            </w:r>
            <w:r w:rsidRPr="00FA41E2">
              <w:rPr>
                <w:rFonts w:eastAsia="Calibri" w:cs="Arial"/>
                <w:sz w:val="20"/>
                <w:lang w:val="en-US"/>
              </w:rPr>
              <w:t xml:space="preserve"> cats </w:t>
            </w:r>
            <w:r>
              <w:rPr>
                <w:rFonts w:eastAsia="Calibri" w:cs="Arial"/>
                <w:sz w:val="20"/>
                <w:lang w:val="en-US"/>
              </w:rPr>
              <w:t>OR</w:t>
            </w:r>
            <w:r w:rsidRPr="00FA41E2">
              <w:rPr>
                <w:rFonts w:eastAsia="Calibri" w:cs="Arial"/>
                <w:sz w:val="20"/>
                <w:lang w:val="en-US"/>
              </w:rPr>
              <w:t xml:space="preserve"> dog </w:t>
            </w:r>
            <w:r>
              <w:rPr>
                <w:rFonts w:eastAsia="Calibri" w:cs="Arial"/>
                <w:sz w:val="20"/>
                <w:lang w:val="en-US"/>
              </w:rPr>
              <w:t>OR</w:t>
            </w:r>
            <w:r w:rsidRPr="00FA41E2">
              <w:rPr>
                <w:rFonts w:eastAsia="Calibri" w:cs="Arial"/>
                <w:sz w:val="20"/>
                <w:lang w:val="en-US"/>
              </w:rPr>
              <w:t xml:space="preserve"> dogs </w:t>
            </w:r>
            <w:r>
              <w:rPr>
                <w:rFonts w:eastAsia="Calibri" w:cs="Arial"/>
                <w:sz w:val="20"/>
                <w:lang w:val="en-US"/>
              </w:rPr>
              <w:t>OR</w:t>
            </w:r>
            <w:r w:rsidRPr="00FA41E2">
              <w:rPr>
                <w:rFonts w:eastAsia="Calibri" w:cs="Arial"/>
                <w:sz w:val="20"/>
                <w:lang w:val="en-US"/>
              </w:rPr>
              <w:t xml:space="preserve"> cattle </w:t>
            </w:r>
            <w:r>
              <w:rPr>
                <w:rFonts w:eastAsia="Calibri" w:cs="Arial"/>
                <w:sz w:val="20"/>
                <w:lang w:val="en-US"/>
              </w:rPr>
              <w:t>OR</w:t>
            </w:r>
            <w:r w:rsidRPr="00FA41E2">
              <w:rPr>
                <w:rFonts w:eastAsia="Calibri" w:cs="Arial"/>
                <w:sz w:val="20"/>
                <w:lang w:val="en-US"/>
              </w:rPr>
              <w:t xml:space="preserve"> bovine </w:t>
            </w:r>
            <w:r>
              <w:rPr>
                <w:rFonts w:eastAsia="Calibri" w:cs="Arial"/>
                <w:sz w:val="20"/>
                <w:lang w:val="en-US"/>
              </w:rPr>
              <w:t>OR</w:t>
            </w:r>
            <w:r w:rsidRPr="00FA41E2">
              <w:rPr>
                <w:rFonts w:eastAsia="Calibri" w:cs="Arial"/>
                <w:sz w:val="20"/>
                <w:lang w:val="en-US"/>
              </w:rPr>
              <w:t xml:space="preserve"> monkey </w:t>
            </w:r>
            <w:r>
              <w:rPr>
                <w:rFonts w:eastAsia="Calibri" w:cs="Arial"/>
                <w:sz w:val="20"/>
                <w:lang w:val="en-US"/>
              </w:rPr>
              <w:t>OR</w:t>
            </w:r>
            <w:r w:rsidRPr="00FA41E2">
              <w:rPr>
                <w:rFonts w:eastAsia="Calibri" w:cs="Arial"/>
                <w:sz w:val="20"/>
                <w:lang w:val="en-US"/>
              </w:rPr>
              <w:t xml:space="preserve"> monkeys </w:t>
            </w:r>
            <w:r>
              <w:rPr>
                <w:rFonts w:eastAsia="Calibri" w:cs="Arial"/>
                <w:sz w:val="20"/>
                <w:lang w:val="en-US"/>
              </w:rPr>
              <w:t>OR trout OR marmoset$1).ti. AND Animal E</w:t>
            </w:r>
            <w:r w:rsidRPr="00FA41E2">
              <w:rPr>
                <w:rFonts w:eastAsia="Calibri" w:cs="Arial"/>
                <w:sz w:val="20"/>
                <w:lang w:val="en-US"/>
              </w:rPr>
              <w:t>xperiment</w:t>
            </w:r>
            <w:r>
              <w:rPr>
                <w:rFonts w:eastAsia="Calibri" w:cs="Arial"/>
                <w:sz w:val="20"/>
                <w:lang w:val="en-US"/>
              </w:rPr>
              <w:t>ation</w:t>
            </w:r>
            <w:r w:rsidRPr="00FA41E2">
              <w:rPr>
                <w:rFonts w:eastAsia="Calibri" w:cs="Arial"/>
                <w:sz w:val="20"/>
                <w:lang w:val="en-US"/>
              </w:rPr>
              <w:t xml:space="preserve">/) </w:t>
            </w:r>
            <w:r>
              <w:rPr>
                <w:rFonts w:eastAsia="Calibri" w:cs="Arial"/>
                <w:sz w:val="20"/>
                <w:lang w:val="en-US"/>
              </w:rPr>
              <w:t>OR</w:t>
            </w:r>
            <w:r w:rsidRPr="00FA41E2">
              <w:rPr>
                <w:rFonts w:eastAsia="Calibri" w:cs="Arial"/>
                <w:sz w:val="20"/>
                <w:lang w:val="en-US"/>
              </w:rPr>
              <w:t xml:space="preserve"> (Animal Experimentation/ </w:t>
            </w:r>
            <w:r>
              <w:rPr>
                <w:rFonts w:eastAsia="Calibri" w:cs="Arial"/>
                <w:sz w:val="20"/>
                <w:lang w:val="en-US"/>
              </w:rPr>
              <w:t>NOT</w:t>
            </w:r>
            <w:r w:rsidRPr="00FA41E2">
              <w:rPr>
                <w:rFonts w:eastAsia="Calibri" w:cs="Arial"/>
                <w:sz w:val="20"/>
                <w:lang w:val="en-US"/>
              </w:rPr>
              <w:t xml:space="preserve"> (Human Experimentation/ </w:t>
            </w:r>
            <w:r>
              <w:rPr>
                <w:rFonts w:eastAsia="Calibri" w:cs="Arial"/>
                <w:sz w:val="20"/>
                <w:lang w:val="en-US"/>
              </w:rPr>
              <w:t>OR</w:t>
            </w:r>
            <w:r w:rsidRPr="00FA41E2">
              <w:rPr>
                <w:rFonts w:eastAsia="Calibri" w:cs="Arial"/>
                <w:sz w:val="20"/>
                <w:lang w:val="en-US"/>
              </w:rPr>
              <w:t xml:space="preserve"> Humans/)</w:t>
            </w:r>
          </w:p>
        </w:tc>
      </w:tr>
      <w:tr w:rsidR="000349EE" w14:paraId="10E55847" w14:textId="77777777" w:rsidTr="00EE549F">
        <w:tc>
          <w:tcPr>
            <w:tcW w:w="9782" w:type="dxa"/>
            <w:tcBorders>
              <w:top w:val="single" w:sz="4" w:space="0" w:color="auto"/>
              <w:left w:val="single" w:sz="4" w:space="0" w:color="auto"/>
              <w:bottom w:val="single" w:sz="4" w:space="0" w:color="auto"/>
              <w:right w:val="single" w:sz="4" w:space="0" w:color="auto"/>
            </w:tcBorders>
            <w:shd w:val="clear" w:color="auto" w:fill="FFFFFF" w:themeFill="background1"/>
          </w:tcPr>
          <w:p w14:paraId="037A9651" w14:textId="77777777" w:rsidR="000349EE" w:rsidRPr="000E59CA" w:rsidRDefault="000349EE" w:rsidP="00EE549F">
            <w:pPr>
              <w:rPr>
                <w:rFonts w:eastAsia="Calibri" w:cs="Arial"/>
                <w:b/>
                <w:sz w:val="20"/>
              </w:rPr>
            </w:pPr>
            <w:r w:rsidRPr="000E59CA">
              <w:rPr>
                <w:rFonts w:eastAsia="Calibri" w:cs="Arial"/>
                <w:b/>
                <w:sz w:val="20"/>
              </w:rPr>
              <w:t>AND limit to yr="1980 -Current"</w:t>
            </w:r>
          </w:p>
        </w:tc>
      </w:tr>
    </w:tbl>
    <w:p w14:paraId="49784DC5" w14:textId="77777777" w:rsidR="000349EE" w:rsidRDefault="000349EE" w:rsidP="000349EE">
      <w:pPr>
        <w:rPr>
          <w:b/>
        </w:rPr>
        <w:sectPr w:rsidR="000349EE" w:rsidSect="00405AA2">
          <w:pgSz w:w="11906" w:h="16838"/>
          <w:pgMar w:top="1440" w:right="1440" w:bottom="1440" w:left="1440" w:header="708" w:footer="708" w:gutter="0"/>
          <w:cols w:space="708"/>
          <w:docGrid w:linePitch="360"/>
        </w:sectPr>
      </w:pPr>
    </w:p>
    <w:p w14:paraId="274C5E54" w14:textId="77777777" w:rsidR="000349EE" w:rsidRDefault="000349EE" w:rsidP="000349EE">
      <w:pPr>
        <w:rPr>
          <w:b/>
          <w:sz w:val="20"/>
        </w:rPr>
      </w:pPr>
      <w:r>
        <w:rPr>
          <w:b/>
          <w:sz w:val="20"/>
        </w:rPr>
        <w:lastRenderedPageBreak/>
        <w:t>C. Criteria for contacting authors</w:t>
      </w:r>
    </w:p>
    <w:p w14:paraId="37CB753D" w14:textId="77777777" w:rsidR="000349EE" w:rsidRDefault="000349EE" w:rsidP="000349EE">
      <w:pPr>
        <w:rPr>
          <w:b/>
          <w:sz w:val="20"/>
        </w:rPr>
      </w:pPr>
    </w:p>
    <w:p w14:paraId="135D6BE5" w14:textId="77777777" w:rsidR="000349EE" w:rsidRDefault="000349EE" w:rsidP="000349EE">
      <w:pPr>
        <w:rPr>
          <w:rFonts w:cs="Arial"/>
          <w:sz w:val="20"/>
          <w:szCs w:val="20"/>
        </w:rPr>
      </w:pPr>
      <w:r w:rsidRPr="000848B8">
        <w:rPr>
          <w:rFonts w:cs="Arial"/>
          <w:sz w:val="20"/>
          <w:szCs w:val="20"/>
        </w:rPr>
        <w:t>Authors were contacted for additional estimates</w:t>
      </w:r>
      <w:r>
        <w:rPr>
          <w:rFonts w:cs="Arial"/>
          <w:sz w:val="20"/>
          <w:szCs w:val="20"/>
        </w:rPr>
        <w:t xml:space="preserve"> </w:t>
      </w:r>
      <w:r w:rsidRPr="000848B8">
        <w:rPr>
          <w:rFonts w:cs="Arial"/>
          <w:sz w:val="20"/>
          <w:szCs w:val="20"/>
        </w:rPr>
        <w:t xml:space="preserve">when the association between RAI and incident HIV had either: </w:t>
      </w:r>
    </w:p>
    <w:p w14:paraId="0200F5A7" w14:textId="77777777" w:rsidR="000349EE" w:rsidRDefault="000349EE" w:rsidP="000349EE">
      <w:pPr>
        <w:rPr>
          <w:rFonts w:cs="Arial"/>
          <w:sz w:val="20"/>
          <w:szCs w:val="20"/>
        </w:rPr>
      </w:pPr>
      <w:r w:rsidRPr="000848B8">
        <w:rPr>
          <w:rFonts w:cs="Arial"/>
          <w:sz w:val="20"/>
          <w:szCs w:val="20"/>
        </w:rPr>
        <w:t xml:space="preserve">(1) been investigated but no estimate was reported; </w:t>
      </w:r>
    </w:p>
    <w:p w14:paraId="79DCC9C0" w14:textId="77777777" w:rsidR="000349EE" w:rsidRDefault="000349EE" w:rsidP="000349EE">
      <w:pPr>
        <w:rPr>
          <w:rFonts w:cs="Arial"/>
          <w:sz w:val="20"/>
          <w:szCs w:val="20"/>
        </w:rPr>
      </w:pPr>
      <w:r w:rsidRPr="000848B8">
        <w:rPr>
          <w:rFonts w:cs="Arial"/>
          <w:sz w:val="20"/>
          <w:szCs w:val="20"/>
        </w:rPr>
        <w:t xml:space="preserve">(2) not been investigated but an estimate could potentially be derived; or </w:t>
      </w:r>
    </w:p>
    <w:p w14:paraId="2634D2E6" w14:textId="77777777" w:rsidR="000349EE" w:rsidRDefault="000349EE" w:rsidP="000349EE">
      <w:pPr>
        <w:rPr>
          <w:b/>
          <w:sz w:val="20"/>
        </w:rPr>
      </w:pPr>
      <w:r w:rsidRPr="000848B8">
        <w:rPr>
          <w:rFonts w:cs="Arial"/>
          <w:sz w:val="20"/>
          <w:szCs w:val="20"/>
        </w:rPr>
        <w:t>(3) if only the crude or adjusted estimate was reported.</w:t>
      </w:r>
      <w:r>
        <w:rPr>
          <w:rFonts w:cs="Arial"/>
          <w:sz w:val="20"/>
          <w:szCs w:val="20"/>
        </w:rPr>
        <w:t xml:space="preserve"> </w:t>
      </w:r>
      <w:r>
        <w:rPr>
          <w:b/>
          <w:sz w:val="20"/>
        </w:rPr>
        <w:br w:type="page"/>
      </w:r>
    </w:p>
    <w:p w14:paraId="538B8D9B" w14:textId="77777777" w:rsidR="000349EE" w:rsidRDefault="000349EE" w:rsidP="000349EE">
      <w:pPr>
        <w:rPr>
          <w:b/>
          <w:sz w:val="20"/>
        </w:rPr>
      </w:pPr>
      <w:r>
        <w:rPr>
          <w:b/>
          <w:sz w:val="20"/>
        </w:rPr>
        <w:lastRenderedPageBreak/>
        <w:t>D. Data extraction</w:t>
      </w:r>
    </w:p>
    <w:p w14:paraId="2BC45B29" w14:textId="77777777" w:rsidR="000349EE" w:rsidRDefault="000349EE" w:rsidP="000349EE">
      <w:pPr>
        <w:rPr>
          <w:b/>
          <w:sz w:val="20"/>
        </w:rPr>
      </w:pPr>
    </w:p>
    <w:p w14:paraId="26EA044B" w14:textId="380ED6A8" w:rsidR="000349EE" w:rsidRPr="005C043D" w:rsidRDefault="000349EE" w:rsidP="000349EE">
      <w:pPr>
        <w:jc w:val="both"/>
        <w:rPr>
          <w:b/>
          <w:sz w:val="20"/>
        </w:rPr>
      </w:pPr>
      <w:r>
        <w:rPr>
          <w:sz w:val="20"/>
        </w:rPr>
        <w:t>The following f</w:t>
      </w:r>
      <w:r w:rsidRPr="00A226A2">
        <w:rPr>
          <w:sz w:val="20"/>
        </w:rPr>
        <w:t xml:space="preserve">ormulae </w:t>
      </w:r>
      <w:r>
        <w:rPr>
          <w:sz w:val="20"/>
        </w:rPr>
        <w:t xml:space="preserve">were </w:t>
      </w:r>
      <w:r w:rsidRPr="00A226A2">
        <w:rPr>
          <w:sz w:val="20"/>
        </w:rPr>
        <w:t xml:space="preserve">used to </w:t>
      </w:r>
      <w:r w:rsidR="00CF6D3A">
        <w:rPr>
          <w:sz w:val="20"/>
        </w:rPr>
        <w:t>derive</w:t>
      </w:r>
      <w:r w:rsidRPr="00A226A2">
        <w:rPr>
          <w:sz w:val="20"/>
        </w:rPr>
        <w:t xml:space="preserve"> estimates of odds ratio (OR), cumulative incidence ratio (CIR), incidence rate ratio (IRR)</w:t>
      </w:r>
      <w:r>
        <w:rPr>
          <w:sz w:val="20"/>
        </w:rPr>
        <w:t>, and standard errors of relative risk estimates that were then used to recalculate 95% CIs of study estimates before pooling</w:t>
      </w:r>
    </w:p>
    <w:p w14:paraId="7AB38743" w14:textId="77777777" w:rsidR="000349EE" w:rsidRPr="005C043D" w:rsidRDefault="000349EE" w:rsidP="000349EE">
      <w:pPr>
        <w:rPr>
          <w:b/>
          <w:sz w:val="21"/>
        </w:rPr>
      </w:pPr>
    </w:p>
    <w:p w14:paraId="54590342" w14:textId="77777777" w:rsidR="000349EE" w:rsidRPr="00A226A2" w:rsidRDefault="000349EE" w:rsidP="000349EE">
      <w:pPr>
        <w:pStyle w:val="ListParagraph"/>
        <w:numPr>
          <w:ilvl w:val="0"/>
          <w:numId w:val="6"/>
        </w:numPr>
        <w:spacing w:line="360" w:lineRule="auto"/>
        <w:jc w:val="both"/>
        <w:rPr>
          <w:rFonts w:cs="Arial"/>
          <w:sz w:val="20"/>
        </w:rPr>
      </w:pPr>
      <w:r w:rsidRPr="005C043D">
        <w:rPr>
          <w:rFonts w:cs="Arial"/>
          <w:sz w:val="20"/>
        </w:rPr>
        <w:t>Odds Ratio (OR)</w:t>
      </w:r>
    </w:p>
    <w:p w14:paraId="75DEE6CC" w14:textId="3F860138" w:rsidR="000349EE" w:rsidRPr="005C043D" w:rsidRDefault="000349EE" w:rsidP="000349EE">
      <w:pPr>
        <w:spacing w:line="360" w:lineRule="auto"/>
        <w:rPr>
          <w:rFonts w:eastAsiaTheme="minorEastAsia" w:cs="Arial"/>
          <w:sz w:val="20"/>
        </w:rPr>
      </w:pPr>
      <m:oMathPara>
        <m:oMath>
          <m:r>
            <w:rPr>
              <w:rFonts w:ascii="Cambria Math" w:hAnsi="Cambria Math" w:cs="Arial"/>
              <w:sz w:val="20"/>
            </w:rPr>
            <m:t>OR=</m:t>
          </m:r>
          <m:f>
            <m:fPr>
              <m:ctrlPr>
                <w:rPr>
                  <w:rFonts w:ascii="Cambria Math" w:hAnsi="Cambria Math" w:cs="Arial"/>
                  <w:i/>
                  <w:sz w:val="20"/>
                </w:rPr>
              </m:ctrlPr>
            </m:fPr>
            <m:num>
              <m:r>
                <w:rPr>
                  <w:rFonts w:ascii="Cambria Math" w:hAnsi="Cambria Math" w:cs="Arial"/>
                  <w:sz w:val="20"/>
                </w:rPr>
                <m:t>ad</m:t>
              </m:r>
            </m:num>
            <m:den>
              <m:r>
                <w:rPr>
                  <w:rFonts w:ascii="Cambria Math" w:hAnsi="Cambria Math" w:cs="Arial"/>
                  <w:sz w:val="20"/>
                </w:rPr>
                <m:t>bc</m:t>
              </m:r>
            </m:den>
          </m:f>
        </m:oMath>
      </m:oMathPara>
    </w:p>
    <w:p w14:paraId="7C1E6613" w14:textId="77777777" w:rsidR="00AE4943" w:rsidRPr="005C043D" w:rsidRDefault="00AE4943" w:rsidP="00AE4943">
      <w:pPr>
        <w:spacing w:line="360" w:lineRule="auto"/>
        <w:rPr>
          <w:rFonts w:eastAsiaTheme="minorEastAsia" w:cs="Arial"/>
          <w:sz w:val="20"/>
        </w:rPr>
      </w:pPr>
      <m:oMathPara>
        <m:oMath>
          <m:r>
            <w:rPr>
              <w:rFonts w:ascii="Cambria Math" w:hAnsi="Cambria Math" w:cs="Arial"/>
              <w:sz w:val="20"/>
            </w:rPr>
            <m:t>SE</m:t>
          </m:r>
          <m:d>
            <m:dPr>
              <m:begChr m:val="{"/>
              <m:endChr m:val="}"/>
              <m:ctrlPr>
                <w:rPr>
                  <w:rFonts w:ascii="Cambria Math" w:hAnsi="Cambria Math" w:cs="Arial"/>
                  <w:i/>
                  <w:sz w:val="20"/>
                </w:rPr>
              </m:ctrlPr>
            </m:dPr>
            <m:e>
              <m:func>
                <m:funcPr>
                  <m:ctrlPr>
                    <w:rPr>
                      <w:rFonts w:ascii="Cambria Math" w:hAnsi="Cambria Math" w:cs="Arial"/>
                      <w:sz w:val="20"/>
                    </w:rPr>
                  </m:ctrlPr>
                </m:funcPr>
                <m:fName>
                  <m:r>
                    <m:rPr>
                      <m:sty m:val="p"/>
                    </m:rPr>
                    <w:rPr>
                      <w:rFonts w:ascii="Cambria Math" w:hAnsi="Cambria Math" w:cs="Arial"/>
                      <w:sz w:val="20"/>
                    </w:rPr>
                    <m:t>ln</m:t>
                  </m:r>
                  <m:ctrlPr>
                    <w:rPr>
                      <w:rFonts w:ascii="Cambria Math" w:hAnsi="Cambria Math" w:cs="Arial"/>
                      <w:i/>
                      <w:sz w:val="20"/>
                    </w:rPr>
                  </m:ctrlPr>
                </m:fName>
                <m:e>
                  <m:d>
                    <m:dPr>
                      <m:ctrlPr>
                        <w:rPr>
                          <w:rFonts w:ascii="Cambria Math" w:hAnsi="Cambria Math" w:cs="Arial"/>
                          <w:i/>
                          <w:sz w:val="20"/>
                        </w:rPr>
                      </m:ctrlPr>
                    </m:dPr>
                    <m:e>
                      <m:r>
                        <w:rPr>
                          <w:rFonts w:ascii="Cambria Math" w:hAnsi="Cambria Math" w:cs="Arial"/>
                          <w:sz w:val="20"/>
                        </w:rPr>
                        <m:t>OR</m:t>
                      </m:r>
                    </m:e>
                  </m:d>
                </m:e>
              </m:func>
            </m:e>
          </m:d>
          <m:r>
            <w:rPr>
              <w:rFonts w:ascii="Cambria Math" w:hAnsi="Cambria Math" w:cs="Arial"/>
              <w:sz w:val="20"/>
            </w:rPr>
            <m:t xml:space="preserve">= </m:t>
          </m:r>
          <m:rad>
            <m:radPr>
              <m:degHide m:val="1"/>
              <m:ctrlPr>
                <w:rPr>
                  <w:rFonts w:ascii="Cambria Math" w:hAnsi="Cambria Math" w:cs="Arial"/>
                  <w:i/>
                  <w:sz w:val="20"/>
                </w:rPr>
              </m:ctrlPr>
            </m:radPr>
            <m:deg/>
            <m:e>
              <m:f>
                <m:fPr>
                  <m:ctrlPr>
                    <w:rPr>
                      <w:rFonts w:ascii="Cambria Math" w:hAnsi="Cambria Math" w:cs="Arial"/>
                      <w:i/>
                      <w:sz w:val="20"/>
                    </w:rPr>
                  </m:ctrlPr>
                </m:fPr>
                <m:num>
                  <m:r>
                    <w:rPr>
                      <w:rFonts w:ascii="Cambria Math" w:hAnsi="Cambria Math" w:cs="Arial"/>
                      <w:sz w:val="20"/>
                    </w:rPr>
                    <m:t>1</m:t>
                  </m:r>
                </m:num>
                <m:den>
                  <m:r>
                    <w:rPr>
                      <w:rFonts w:ascii="Cambria Math" w:hAnsi="Cambria Math" w:cs="Arial"/>
                      <w:sz w:val="20"/>
                    </w:rPr>
                    <m:t>a</m:t>
                  </m:r>
                </m:den>
              </m:f>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1</m:t>
                  </m:r>
                </m:num>
                <m:den>
                  <m:r>
                    <w:rPr>
                      <w:rFonts w:ascii="Cambria Math" w:hAnsi="Cambria Math" w:cs="Arial"/>
                      <w:sz w:val="20"/>
                    </w:rPr>
                    <m:t>b</m:t>
                  </m:r>
                </m:den>
              </m:f>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1</m:t>
                  </m:r>
                </m:num>
                <m:den>
                  <m:r>
                    <w:rPr>
                      <w:rFonts w:ascii="Cambria Math" w:hAnsi="Cambria Math" w:cs="Arial"/>
                      <w:sz w:val="20"/>
                    </w:rPr>
                    <m:t>c</m:t>
                  </m:r>
                </m:den>
              </m:f>
              <m:r>
                <w:rPr>
                  <w:rFonts w:ascii="Cambria Math" w:hAnsi="Cambria Math" w:cs="Arial"/>
                  <w:sz w:val="20"/>
                </w:rPr>
                <m:t>+</m:t>
              </m:r>
              <m:f>
                <m:fPr>
                  <m:ctrlPr>
                    <w:rPr>
                      <w:rFonts w:ascii="Cambria Math" w:hAnsi="Cambria Math" w:cs="Arial"/>
                      <w:i/>
                      <w:sz w:val="20"/>
                    </w:rPr>
                  </m:ctrlPr>
                </m:fPr>
                <m:num>
                  <m:r>
                    <w:rPr>
                      <w:rFonts w:ascii="Cambria Math" w:hAnsi="Cambria Math" w:cs="Arial"/>
                      <w:sz w:val="20"/>
                    </w:rPr>
                    <m:t>1</m:t>
                  </m:r>
                </m:num>
                <m:den>
                  <m:r>
                    <w:rPr>
                      <w:rFonts w:ascii="Cambria Math" w:hAnsi="Cambria Math" w:cs="Arial"/>
                      <w:sz w:val="20"/>
                    </w:rPr>
                    <m:t>d</m:t>
                  </m:r>
                </m:den>
              </m:f>
            </m:e>
          </m:rad>
        </m:oMath>
      </m:oMathPara>
    </w:p>
    <w:p w14:paraId="06929B99" w14:textId="77777777" w:rsidR="00AE4943" w:rsidRPr="005C043D" w:rsidRDefault="00AE4943" w:rsidP="00AE4943">
      <w:pPr>
        <w:spacing w:line="360" w:lineRule="auto"/>
        <w:rPr>
          <w:rFonts w:eastAsiaTheme="minorEastAsia" w:cs="Arial"/>
          <w:sz w:val="20"/>
        </w:rPr>
      </w:pPr>
      <m:oMathPara>
        <m:oMath>
          <m:r>
            <w:rPr>
              <w:rFonts w:ascii="Cambria Math" w:eastAsiaTheme="minorEastAsia" w:hAnsi="Cambria Math" w:cs="Arial"/>
              <w:sz w:val="20"/>
            </w:rPr>
            <m:t>95% CI=</m:t>
          </m:r>
          <m:r>
            <m:rPr>
              <m:sty m:val="p"/>
            </m:rPr>
            <w:rPr>
              <w:rFonts w:ascii="Cambria Math" w:eastAsiaTheme="minorEastAsia" w:hAnsi="Cambria Math" w:cs="Arial"/>
              <w:sz w:val="20"/>
            </w:rPr>
            <m:t>exp⁡</m:t>
          </m:r>
          <m:r>
            <w:rPr>
              <w:rFonts w:ascii="Cambria Math" w:eastAsiaTheme="minorEastAsia" w:hAnsi="Cambria Math" w:cs="Arial"/>
              <w:sz w:val="20"/>
            </w:rPr>
            <m:t>(</m:t>
          </m:r>
          <m:func>
            <m:funcPr>
              <m:ctrlPr>
                <w:rPr>
                  <w:rFonts w:ascii="Cambria Math" w:eastAsiaTheme="minorEastAsia" w:hAnsi="Cambria Math" w:cs="Arial"/>
                  <w:i/>
                  <w:sz w:val="20"/>
                </w:rPr>
              </m:ctrlPr>
            </m:funcPr>
            <m:fName>
              <m:r>
                <m:rPr>
                  <m:sty m:val="p"/>
                </m:rPr>
                <w:rPr>
                  <w:rFonts w:ascii="Cambria Math" w:eastAsiaTheme="minorEastAsia" w:hAnsi="Cambria Math" w:cs="Arial"/>
                  <w:sz w:val="20"/>
                </w:rPr>
                <m:t>ln</m:t>
              </m:r>
            </m:fName>
            <m:e>
              <m:d>
                <m:dPr>
                  <m:ctrlPr>
                    <w:rPr>
                      <w:rFonts w:ascii="Cambria Math" w:eastAsiaTheme="minorEastAsia" w:hAnsi="Cambria Math" w:cs="Arial"/>
                      <w:i/>
                      <w:sz w:val="20"/>
                    </w:rPr>
                  </m:ctrlPr>
                </m:dPr>
                <m:e>
                  <m:r>
                    <w:rPr>
                      <w:rFonts w:ascii="Cambria Math" w:eastAsiaTheme="minorEastAsia" w:hAnsi="Cambria Math" w:cs="Arial"/>
                      <w:sz w:val="20"/>
                    </w:rPr>
                    <m:t>OR</m:t>
                  </m:r>
                </m:e>
              </m:d>
            </m:e>
          </m:func>
          <m:r>
            <w:rPr>
              <w:rFonts w:ascii="Cambria Math" w:eastAsiaTheme="minorEastAsia" w:hAnsi="Cambria Math" w:cs="Arial"/>
              <w:sz w:val="20"/>
            </w:rPr>
            <m:t>±1.96*SE{</m:t>
          </m:r>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i/>
                      <w:sz w:val="20"/>
                    </w:rPr>
                  </m:ctrlPr>
                </m:dPr>
                <m:e>
                  <m:r>
                    <w:rPr>
                      <w:rFonts w:ascii="Cambria Math" w:eastAsiaTheme="minorEastAsia" w:hAnsi="Cambria Math" w:cs="Arial"/>
                      <w:sz w:val="20"/>
                    </w:rPr>
                    <m:t>OR</m:t>
                  </m:r>
                </m:e>
              </m:d>
            </m:e>
          </m:func>
          <m:r>
            <w:rPr>
              <w:rFonts w:ascii="Cambria Math" w:eastAsiaTheme="minorEastAsia" w:hAnsi="Cambria Math" w:cs="Arial"/>
              <w:sz w:val="20"/>
            </w:rPr>
            <m:t>}</m:t>
          </m:r>
        </m:oMath>
      </m:oMathPara>
    </w:p>
    <w:p w14:paraId="059E9C18" w14:textId="77777777" w:rsidR="000349EE" w:rsidRPr="005C043D" w:rsidRDefault="000349EE" w:rsidP="000349EE">
      <w:pPr>
        <w:spacing w:line="360" w:lineRule="auto"/>
        <w:rPr>
          <w:rFonts w:eastAsiaTheme="minorEastAsia" w:cs="Arial"/>
          <w:sz w:val="20"/>
        </w:rPr>
      </w:pPr>
    </w:p>
    <w:p w14:paraId="30D6F7AC" w14:textId="77777777" w:rsidR="000349EE" w:rsidRPr="00A226A2" w:rsidRDefault="000349EE" w:rsidP="000349EE">
      <w:pPr>
        <w:pStyle w:val="ListParagraph"/>
        <w:numPr>
          <w:ilvl w:val="0"/>
          <w:numId w:val="6"/>
        </w:numPr>
        <w:spacing w:line="360" w:lineRule="auto"/>
        <w:jc w:val="both"/>
        <w:rPr>
          <w:rFonts w:eastAsiaTheme="minorEastAsia" w:cs="Arial"/>
          <w:sz w:val="20"/>
        </w:rPr>
      </w:pPr>
      <w:r w:rsidRPr="005C043D">
        <w:rPr>
          <w:rFonts w:eastAsiaTheme="minorEastAsia" w:cs="Arial"/>
          <w:sz w:val="20"/>
        </w:rPr>
        <w:t>Cumulative Incidence Ratio (CIR)</w:t>
      </w:r>
    </w:p>
    <w:p w14:paraId="10583742" w14:textId="77777777" w:rsidR="00AE4943" w:rsidRPr="00AE4943" w:rsidRDefault="00AE4943" w:rsidP="00AE4943">
      <w:pPr>
        <w:pStyle w:val="ListParagraph"/>
        <w:spacing w:line="360" w:lineRule="auto"/>
        <w:ind w:left="0"/>
        <w:rPr>
          <w:rFonts w:eastAsiaTheme="minorEastAsia" w:cs="Arial"/>
          <w:sz w:val="20"/>
        </w:rPr>
      </w:pPr>
      <m:oMathPara>
        <m:oMath>
          <m:r>
            <w:rPr>
              <w:rFonts w:ascii="Cambria Math" w:eastAsiaTheme="minorEastAsia" w:hAnsi="Cambria Math" w:cs="Arial"/>
              <w:sz w:val="20"/>
            </w:rPr>
            <m:t>CIR=</m:t>
          </m:r>
          <m:f>
            <m:fPr>
              <m:ctrlPr>
                <w:rPr>
                  <w:rFonts w:ascii="Cambria Math" w:eastAsiaTheme="minorEastAsia" w:hAnsi="Cambria Math" w:cs="Arial"/>
                  <w:i/>
                  <w:sz w:val="20"/>
                </w:rPr>
              </m:ctrlPr>
            </m:fPr>
            <m:num>
              <m:r>
                <w:rPr>
                  <w:rFonts w:ascii="Cambria Math" w:eastAsiaTheme="minorEastAsia" w:hAnsi="Cambria Math" w:cs="Arial"/>
                  <w:sz w:val="20"/>
                </w:rPr>
                <m:t>a*</m:t>
              </m:r>
              <m:d>
                <m:dPr>
                  <m:ctrlPr>
                    <w:rPr>
                      <w:rFonts w:ascii="Cambria Math" w:eastAsiaTheme="minorEastAsia" w:hAnsi="Cambria Math" w:cs="Arial"/>
                      <w:i/>
                      <w:sz w:val="20"/>
                    </w:rPr>
                  </m:ctrlPr>
                </m:dPr>
                <m:e>
                  <m:r>
                    <w:rPr>
                      <w:rFonts w:ascii="Cambria Math" w:eastAsiaTheme="minorEastAsia" w:hAnsi="Cambria Math" w:cs="Arial"/>
                      <w:sz w:val="20"/>
                    </w:rPr>
                    <m:t>c+d</m:t>
                  </m:r>
                </m:e>
              </m:d>
            </m:num>
            <m:den>
              <m:d>
                <m:dPr>
                  <m:ctrlPr>
                    <w:rPr>
                      <w:rFonts w:ascii="Cambria Math" w:eastAsiaTheme="minorEastAsia" w:hAnsi="Cambria Math" w:cs="Arial"/>
                      <w:i/>
                      <w:sz w:val="20"/>
                    </w:rPr>
                  </m:ctrlPr>
                </m:dPr>
                <m:e>
                  <m:r>
                    <w:rPr>
                      <w:rFonts w:ascii="Cambria Math" w:eastAsiaTheme="minorEastAsia" w:hAnsi="Cambria Math" w:cs="Arial"/>
                      <w:sz w:val="20"/>
                    </w:rPr>
                    <m:t>a+b</m:t>
                  </m:r>
                </m:e>
              </m:d>
              <m:r>
                <w:rPr>
                  <w:rFonts w:ascii="Cambria Math" w:eastAsiaTheme="minorEastAsia" w:hAnsi="Cambria Math" w:cs="Arial"/>
                  <w:sz w:val="20"/>
                </w:rPr>
                <m:t>*c</m:t>
              </m:r>
            </m:den>
          </m:f>
        </m:oMath>
      </m:oMathPara>
    </w:p>
    <w:p w14:paraId="0B87366C" w14:textId="77777777" w:rsidR="00AE4943" w:rsidRPr="005C043D" w:rsidRDefault="00AE4943" w:rsidP="00AE4943">
      <w:pPr>
        <w:spacing w:line="360" w:lineRule="auto"/>
        <w:rPr>
          <w:rFonts w:eastAsiaTheme="minorEastAsia" w:cs="Arial"/>
          <w:sz w:val="20"/>
        </w:rPr>
      </w:pPr>
      <m:oMathPara>
        <m:oMath>
          <m:r>
            <w:rPr>
              <w:rFonts w:ascii="Cambria Math" w:eastAsiaTheme="minorEastAsia" w:hAnsi="Cambria Math" w:cs="Arial"/>
              <w:sz w:val="20"/>
            </w:rPr>
            <m:t>SE</m:t>
          </m:r>
          <m:d>
            <m:dPr>
              <m:begChr m:val="{"/>
              <m:endChr m:val="}"/>
              <m:ctrlPr>
                <w:rPr>
                  <w:rFonts w:ascii="Cambria Math" w:eastAsiaTheme="minorEastAsia" w:hAnsi="Cambria Math" w:cs="Arial"/>
                  <w:i/>
                  <w:sz w:val="20"/>
                </w:rPr>
              </m:ctrlPr>
            </m:dPr>
            <m:e>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i/>
                          <w:sz w:val="20"/>
                        </w:rPr>
                      </m:ctrlPr>
                    </m:dPr>
                    <m:e>
                      <m:r>
                        <w:rPr>
                          <w:rFonts w:ascii="Cambria Math" w:eastAsiaTheme="minorEastAsia" w:hAnsi="Cambria Math" w:cs="Arial"/>
                          <w:sz w:val="20"/>
                        </w:rPr>
                        <m:t>CIR</m:t>
                      </m:r>
                    </m:e>
                  </m:d>
                </m:e>
              </m:func>
            </m:e>
          </m:d>
          <m:r>
            <w:rPr>
              <w:rFonts w:ascii="Cambria Math" w:eastAsiaTheme="minorEastAsia" w:hAnsi="Cambria Math" w:cs="Arial"/>
              <w:sz w:val="20"/>
            </w:rPr>
            <m:t xml:space="preserve">= </m:t>
          </m:r>
          <m:rad>
            <m:radPr>
              <m:degHide m:val="1"/>
              <m:ctrlPr>
                <w:rPr>
                  <w:rFonts w:ascii="Cambria Math" w:eastAsiaTheme="minorEastAsia" w:hAnsi="Cambria Math" w:cs="Arial"/>
                  <w:i/>
                  <w:sz w:val="20"/>
                </w:rPr>
              </m:ctrlPr>
            </m:radPr>
            <m:deg/>
            <m:e>
              <m:f>
                <m:fPr>
                  <m:ctrlPr>
                    <w:rPr>
                      <w:rFonts w:ascii="Cambria Math" w:eastAsiaTheme="minorEastAsia" w:hAnsi="Cambria Math" w:cs="Arial"/>
                      <w:i/>
                      <w:sz w:val="20"/>
                    </w:rPr>
                  </m:ctrlPr>
                </m:fPr>
                <m:num>
                  <m:sSub>
                    <m:sSubPr>
                      <m:ctrlPr>
                        <w:rPr>
                          <w:rFonts w:ascii="Cambria Math" w:eastAsiaTheme="minorEastAsia" w:hAnsi="Cambria Math" w:cs="Arial"/>
                          <w:i/>
                          <w:sz w:val="20"/>
                        </w:rPr>
                      </m:ctrlPr>
                    </m:sSubPr>
                    <m:e>
                      <m:r>
                        <w:rPr>
                          <w:rFonts w:ascii="Cambria Math" w:eastAsiaTheme="minorEastAsia" w:hAnsi="Cambria Math" w:cs="Arial"/>
                          <w:sz w:val="20"/>
                        </w:rPr>
                        <m:t>(n</m:t>
                      </m:r>
                    </m:e>
                    <m:sub>
                      <m:r>
                        <w:rPr>
                          <w:rFonts w:ascii="Cambria Math" w:eastAsiaTheme="minorEastAsia" w:hAnsi="Cambria Math" w:cs="Arial"/>
                          <w:sz w:val="20"/>
                        </w:rPr>
                        <m:t>1</m:t>
                      </m:r>
                    </m:sub>
                  </m:sSub>
                  <m:r>
                    <w:rPr>
                      <w:rFonts w:ascii="Cambria Math" w:eastAsiaTheme="minorEastAsia" w:hAnsi="Cambria Math" w:cs="Arial"/>
                      <w:sz w:val="20"/>
                    </w:rPr>
                    <m:t>-a)/a</m:t>
                  </m:r>
                </m:num>
                <m:den>
                  <m:sSub>
                    <m:sSubPr>
                      <m:ctrlPr>
                        <w:rPr>
                          <w:rFonts w:ascii="Cambria Math" w:eastAsiaTheme="minorEastAsia" w:hAnsi="Cambria Math" w:cs="Arial"/>
                          <w:i/>
                          <w:sz w:val="20"/>
                        </w:rPr>
                      </m:ctrlPr>
                    </m:sSubPr>
                    <m:e>
                      <m:r>
                        <w:rPr>
                          <w:rFonts w:ascii="Cambria Math" w:eastAsiaTheme="minorEastAsia" w:hAnsi="Cambria Math" w:cs="Arial"/>
                          <w:sz w:val="20"/>
                        </w:rPr>
                        <m:t>n</m:t>
                      </m:r>
                    </m:e>
                    <m:sub>
                      <m:r>
                        <w:rPr>
                          <w:rFonts w:ascii="Cambria Math" w:eastAsiaTheme="minorEastAsia" w:hAnsi="Cambria Math" w:cs="Arial"/>
                          <w:sz w:val="20"/>
                        </w:rPr>
                        <m:t>1</m:t>
                      </m:r>
                    </m:sub>
                  </m:sSub>
                </m:den>
              </m:f>
              <m:r>
                <w:rPr>
                  <w:rFonts w:ascii="Cambria Math" w:eastAsiaTheme="minorEastAsia" w:hAnsi="Cambria Math" w:cs="Arial"/>
                  <w:sz w:val="20"/>
                </w:rPr>
                <m:t>+</m:t>
              </m:r>
              <m:f>
                <m:fPr>
                  <m:ctrlPr>
                    <w:rPr>
                      <w:rFonts w:ascii="Cambria Math" w:eastAsiaTheme="minorEastAsia" w:hAnsi="Cambria Math" w:cs="Arial"/>
                      <w:i/>
                      <w:sz w:val="20"/>
                    </w:rPr>
                  </m:ctrlPr>
                </m:fPr>
                <m:num>
                  <m:sSub>
                    <m:sSubPr>
                      <m:ctrlPr>
                        <w:rPr>
                          <w:rFonts w:ascii="Cambria Math" w:eastAsiaTheme="minorEastAsia" w:hAnsi="Cambria Math" w:cs="Arial"/>
                          <w:i/>
                          <w:sz w:val="20"/>
                        </w:rPr>
                      </m:ctrlPr>
                    </m:sSubPr>
                    <m:e>
                      <m:r>
                        <w:rPr>
                          <w:rFonts w:ascii="Cambria Math" w:eastAsiaTheme="minorEastAsia" w:hAnsi="Cambria Math" w:cs="Arial"/>
                          <w:sz w:val="20"/>
                        </w:rPr>
                        <m:t>(n</m:t>
                      </m:r>
                    </m:e>
                    <m:sub>
                      <m:r>
                        <w:rPr>
                          <w:rFonts w:ascii="Cambria Math" w:eastAsiaTheme="minorEastAsia" w:hAnsi="Cambria Math" w:cs="Arial"/>
                          <w:sz w:val="20"/>
                        </w:rPr>
                        <m:t>2</m:t>
                      </m:r>
                    </m:sub>
                  </m:sSub>
                  <m:r>
                    <w:rPr>
                      <w:rFonts w:ascii="Cambria Math" w:eastAsiaTheme="minorEastAsia" w:hAnsi="Cambria Math" w:cs="Arial"/>
                      <w:sz w:val="20"/>
                    </w:rPr>
                    <m:t>-c)/c</m:t>
                  </m:r>
                </m:num>
                <m:den>
                  <m:sSub>
                    <m:sSubPr>
                      <m:ctrlPr>
                        <w:rPr>
                          <w:rFonts w:ascii="Cambria Math" w:eastAsiaTheme="minorEastAsia" w:hAnsi="Cambria Math" w:cs="Arial"/>
                          <w:i/>
                          <w:sz w:val="20"/>
                        </w:rPr>
                      </m:ctrlPr>
                    </m:sSubPr>
                    <m:e>
                      <m:r>
                        <w:rPr>
                          <w:rFonts w:ascii="Cambria Math" w:eastAsiaTheme="minorEastAsia" w:hAnsi="Cambria Math" w:cs="Arial"/>
                          <w:sz w:val="20"/>
                        </w:rPr>
                        <m:t>n</m:t>
                      </m:r>
                    </m:e>
                    <m:sub>
                      <m:r>
                        <w:rPr>
                          <w:rFonts w:ascii="Cambria Math" w:eastAsiaTheme="minorEastAsia" w:hAnsi="Cambria Math" w:cs="Arial"/>
                          <w:sz w:val="20"/>
                        </w:rPr>
                        <m:t>2</m:t>
                      </m:r>
                    </m:sub>
                  </m:sSub>
                </m:den>
              </m:f>
            </m:e>
          </m:rad>
        </m:oMath>
      </m:oMathPara>
    </w:p>
    <w:p w14:paraId="0032F12A" w14:textId="77777777" w:rsidR="00AE4943" w:rsidRPr="005C043D" w:rsidRDefault="00AE4943" w:rsidP="00AE4943">
      <w:pPr>
        <w:spacing w:line="360" w:lineRule="auto"/>
        <w:rPr>
          <w:rFonts w:eastAsiaTheme="minorEastAsia" w:cs="Arial"/>
          <w:sz w:val="20"/>
        </w:rPr>
      </w:pPr>
      <m:oMathPara>
        <m:oMath>
          <m:r>
            <w:rPr>
              <w:rFonts w:ascii="Cambria Math" w:eastAsiaTheme="minorEastAsia" w:hAnsi="Cambria Math" w:cs="Arial"/>
              <w:sz w:val="20"/>
            </w:rPr>
            <m:t>95% CI=</m:t>
          </m:r>
          <m:r>
            <m:rPr>
              <m:sty m:val="p"/>
            </m:rPr>
            <w:rPr>
              <w:rFonts w:ascii="Cambria Math" w:eastAsiaTheme="minorEastAsia" w:hAnsi="Cambria Math" w:cs="Arial"/>
              <w:sz w:val="20"/>
            </w:rPr>
            <m:t>exp⁡</m:t>
          </m:r>
          <m:r>
            <w:rPr>
              <w:rFonts w:ascii="Cambria Math" w:eastAsiaTheme="minorEastAsia" w:hAnsi="Cambria Math" w:cs="Arial"/>
              <w:sz w:val="20"/>
            </w:rPr>
            <m:t>(</m:t>
          </m:r>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i/>
                      <w:sz w:val="20"/>
                    </w:rPr>
                  </m:ctrlPr>
                </m:dPr>
                <m:e>
                  <m:r>
                    <w:rPr>
                      <w:rFonts w:ascii="Cambria Math" w:eastAsiaTheme="minorEastAsia" w:hAnsi="Cambria Math" w:cs="Arial"/>
                      <w:sz w:val="20"/>
                    </w:rPr>
                    <m:t>CIR</m:t>
                  </m:r>
                </m:e>
              </m:d>
            </m:e>
          </m:func>
          <m:r>
            <w:rPr>
              <w:rFonts w:ascii="Cambria Math" w:eastAsiaTheme="minorEastAsia" w:hAnsi="Cambria Math" w:cs="Arial"/>
              <w:sz w:val="20"/>
            </w:rPr>
            <m:t>±1.96*SE{</m:t>
          </m:r>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i/>
                      <w:sz w:val="20"/>
                    </w:rPr>
                  </m:ctrlPr>
                </m:dPr>
                <m:e>
                  <m:r>
                    <w:rPr>
                      <w:rFonts w:ascii="Cambria Math" w:eastAsiaTheme="minorEastAsia" w:hAnsi="Cambria Math" w:cs="Arial"/>
                      <w:sz w:val="20"/>
                    </w:rPr>
                    <m:t>CIR</m:t>
                  </m:r>
                </m:e>
              </m:d>
            </m:e>
          </m:func>
          <m:r>
            <w:rPr>
              <w:rFonts w:ascii="Cambria Math" w:eastAsiaTheme="minorEastAsia" w:hAnsi="Cambria Math" w:cs="Arial"/>
              <w:sz w:val="20"/>
            </w:rPr>
            <m:t>}</m:t>
          </m:r>
        </m:oMath>
      </m:oMathPara>
    </w:p>
    <w:p w14:paraId="1E8B29F0" w14:textId="77777777" w:rsidR="000349EE" w:rsidRPr="005C043D" w:rsidRDefault="000349EE" w:rsidP="000349EE">
      <w:pPr>
        <w:spacing w:line="360" w:lineRule="auto"/>
        <w:rPr>
          <w:rFonts w:eastAsiaTheme="minorEastAsia" w:cs="Arial"/>
          <w:sz w:val="20"/>
        </w:rPr>
      </w:pPr>
    </w:p>
    <w:p w14:paraId="5BD49EF2" w14:textId="77777777" w:rsidR="000349EE" w:rsidRPr="00A226A2" w:rsidRDefault="000349EE" w:rsidP="000349EE">
      <w:pPr>
        <w:pStyle w:val="ListParagraph"/>
        <w:numPr>
          <w:ilvl w:val="0"/>
          <w:numId w:val="6"/>
        </w:numPr>
        <w:spacing w:line="360" w:lineRule="auto"/>
        <w:jc w:val="both"/>
        <w:rPr>
          <w:rFonts w:eastAsiaTheme="minorEastAsia" w:cs="Arial"/>
          <w:sz w:val="20"/>
        </w:rPr>
      </w:pPr>
      <w:r w:rsidRPr="005C043D">
        <w:rPr>
          <w:rFonts w:eastAsiaTheme="minorEastAsia" w:cs="Arial"/>
          <w:sz w:val="20"/>
        </w:rPr>
        <w:t>Incidence Rate Ratio (IRR)</w:t>
      </w:r>
    </w:p>
    <w:p w14:paraId="49B730B8" w14:textId="77777777" w:rsidR="00AE4943" w:rsidRPr="00AE4943" w:rsidRDefault="00AE4943" w:rsidP="00AE4943">
      <w:pPr>
        <w:pStyle w:val="ListParagraph"/>
        <w:spacing w:line="360" w:lineRule="auto"/>
        <w:ind w:left="0"/>
        <w:rPr>
          <w:rFonts w:eastAsiaTheme="minorEastAsia" w:cs="Arial"/>
          <w:sz w:val="20"/>
        </w:rPr>
      </w:pPr>
      <m:oMathPara>
        <m:oMath>
          <m:r>
            <w:rPr>
              <w:rFonts w:ascii="Cambria Math" w:eastAsiaTheme="minorEastAsia" w:hAnsi="Cambria Math" w:cs="Arial"/>
              <w:sz w:val="20"/>
            </w:rPr>
            <m:t>IRR=</m:t>
          </m:r>
          <m:f>
            <m:fPr>
              <m:ctrlPr>
                <w:rPr>
                  <w:rFonts w:ascii="Cambria Math" w:eastAsiaTheme="minorEastAsia" w:hAnsi="Cambria Math" w:cs="Arial"/>
                  <w:i/>
                  <w:sz w:val="20"/>
                </w:rPr>
              </m:ctrlPr>
            </m:fPr>
            <m:num>
              <m:sSub>
                <m:sSubPr>
                  <m:ctrlPr>
                    <w:rPr>
                      <w:rFonts w:ascii="Cambria Math" w:eastAsiaTheme="minorEastAsia" w:hAnsi="Cambria Math" w:cs="Arial"/>
                      <w:i/>
                      <w:sz w:val="20"/>
                    </w:rPr>
                  </m:ctrlPr>
                </m:sSubPr>
                <m:e>
                  <m:r>
                    <w:rPr>
                      <w:rFonts w:ascii="Cambria Math" w:eastAsiaTheme="minorEastAsia" w:hAnsi="Cambria Math" w:cs="Arial"/>
                      <w:sz w:val="20"/>
                    </w:rPr>
                    <m:t>IR</m:t>
                  </m:r>
                </m:e>
                <m:sub>
                  <m:r>
                    <w:rPr>
                      <w:rFonts w:ascii="Cambria Math" w:eastAsiaTheme="minorEastAsia" w:hAnsi="Cambria Math" w:cs="Arial"/>
                      <w:sz w:val="20"/>
                    </w:rPr>
                    <m:t>1</m:t>
                  </m:r>
                </m:sub>
              </m:sSub>
            </m:num>
            <m:den>
              <m:sSub>
                <m:sSubPr>
                  <m:ctrlPr>
                    <w:rPr>
                      <w:rFonts w:ascii="Cambria Math" w:eastAsiaTheme="minorEastAsia" w:hAnsi="Cambria Math" w:cs="Arial"/>
                      <w:i/>
                      <w:sz w:val="20"/>
                    </w:rPr>
                  </m:ctrlPr>
                </m:sSubPr>
                <m:e>
                  <m:r>
                    <w:rPr>
                      <w:rFonts w:ascii="Cambria Math" w:eastAsiaTheme="minorEastAsia" w:hAnsi="Cambria Math" w:cs="Arial"/>
                      <w:sz w:val="20"/>
                    </w:rPr>
                    <m:t>IR</m:t>
                  </m:r>
                </m:e>
                <m:sub>
                  <m:r>
                    <w:rPr>
                      <w:rFonts w:ascii="Cambria Math" w:eastAsiaTheme="minorEastAsia" w:hAnsi="Cambria Math" w:cs="Arial"/>
                      <w:sz w:val="20"/>
                    </w:rPr>
                    <m:t>0</m:t>
                  </m:r>
                </m:sub>
              </m:sSub>
            </m:den>
          </m:f>
        </m:oMath>
      </m:oMathPara>
    </w:p>
    <w:p w14:paraId="4E676969" w14:textId="77777777" w:rsidR="00AE4943" w:rsidRPr="005C043D" w:rsidRDefault="00AE4943" w:rsidP="00AE4943">
      <w:pPr>
        <w:spacing w:line="360" w:lineRule="auto"/>
        <w:rPr>
          <w:rFonts w:eastAsiaTheme="minorEastAsia" w:cs="Arial"/>
          <w:sz w:val="20"/>
        </w:rPr>
      </w:pPr>
      <m:oMathPara>
        <m:oMath>
          <m:r>
            <w:rPr>
              <w:rFonts w:ascii="Cambria Math" w:eastAsiaTheme="minorEastAsia" w:hAnsi="Cambria Math" w:cs="Arial"/>
              <w:sz w:val="20"/>
            </w:rPr>
            <m:t>SE</m:t>
          </m:r>
          <m:d>
            <m:dPr>
              <m:begChr m:val="{"/>
              <m:endChr m:val="}"/>
              <m:ctrlPr>
                <w:rPr>
                  <w:rFonts w:ascii="Cambria Math" w:eastAsiaTheme="minorEastAsia" w:hAnsi="Cambria Math" w:cs="Arial"/>
                  <w:i/>
                  <w:sz w:val="20"/>
                </w:rPr>
              </m:ctrlPr>
            </m:dPr>
            <m:e>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sz w:val="20"/>
                        </w:rPr>
                      </m:ctrlPr>
                    </m:dPr>
                    <m:e>
                      <m:r>
                        <m:rPr>
                          <m:sty m:val="p"/>
                        </m:rPr>
                        <w:rPr>
                          <w:rFonts w:ascii="Cambria Math" w:eastAsiaTheme="minorEastAsia" w:hAnsi="Cambria Math" w:cs="Arial"/>
                          <w:sz w:val="20"/>
                        </w:rPr>
                        <m:t>IRR</m:t>
                      </m:r>
                    </m:e>
                  </m:d>
                </m:e>
              </m:func>
              <m:ctrlPr>
                <w:rPr>
                  <w:rFonts w:ascii="Cambria Math" w:eastAsiaTheme="minorEastAsia" w:hAnsi="Cambria Math" w:cs="Arial"/>
                  <w:sz w:val="20"/>
                </w:rPr>
              </m:ctrlPr>
            </m:e>
          </m:d>
          <m:r>
            <w:rPr>
              <w:rFonts w:ascii="Cambria Math" w:eastAsiaTheme="minorEastAsia" w:hAnsi="Cambria Math" w:cs="Arial"/>
              <w:sz w:val="20"/>
            </w:rPr>
            <m:t xml:space="preserve">= </m:t>
          </m:r>
          <m:rad>
            <m:radPr>
              <m:degHide m:val="1"/>
              <m:ctrlPr>
                <w:rPr>
                  <w:rFonts w:ascii="Cambria Math" w:eastAsiaTheme="minorEastAsia" w:hAnsi="Cambria Math" w:cs="Arial"/>
                  <w:i/>
                  <w:sz w:val="20"/>
                </w:rPr>
              </m:ctrlPr>
            </m:radPr>
            <m:deg/>
            <m:e>
              <m:f>
                <m:fPr>
                  <m:ctrlPr>
                    <w:rPr>
                      <w:rFonts w:ascii="Cambria Math" w:eastAsiaTheme="minorEastAsia" w:hAnsi="Cambria Math" w:cs="Arial"/>
                      <w:i/>
                      <w:sz w:val="20"/>
                    </w:rPr>
                  </m:ctrlPr>
                </m:fPr>
                <m:num>
                  <m:r>
                    <w:rPr>
                      <w:rFonts w:ascii="Cambria Math" w:eastAsiaTheme="minorEastAsia" w:hAnsi="Cambria Math" w:cs="Arial"/>
                      <w:sz w:val="20"/>
                    </w:rPr>
                    <m:t>1</m:t>
                  </m:r>
                </m:num>
                <m:den>
                  <m:r>
                    <w:rPr>
                      <w:rFonts w:ascii="Cambria Math" w:eastAsiaTheme="minorEastAsia" w:hAnsi="Cambria Math" w:cs="Arial"/>
                      <w:sz w:val="20"/>
                    </w:rPr>
                    <m:t>a</m:t>
                  </m:r>
                </m:den>
              </m:f>
              <m:r>
                <w:rPr>
                  <w:rFonts w:ascii="Cambria Math" w:eastAsiaTheme="minorEastAsia" w:hAnsi="Cambria Math" w:cs="Arial"/>
                  <w:sz w:val="20"/>
                </w:rPr>
                <m:t>+</m:t>
              </m:r>
              <m:f>
                <m:fPr>
                  <m:ctrlPr>
                    <w:rPr>
                      <w:rFonts w:ascii="Cambria Math" w:eastAsiaTheme="minorEastAsia" w:hAnsi="Cambria Math" w:cs="Arial"/>
                      <w:i/>
                      <w:sz w:val="20"/>
                    </w:rPr>
                  </m:ctrlPr>
                </m:fPr>
                <m:num>
                  <m:r>
                    <w:rPr>
                      <w:rFonts w:ascii="Cambria Math" w:eastAsiaTheme="minorEastAsia" w:hAnsi="Cambria Math" w:cs="Arial"/>
                      <w:sz w:val="20"/>
                    </w:rPr>
                    <m:t>1</m:t>
                  </m:r>
                </m:num>
                <m:den>
                  <m:r>
                    <w:rPr>
                      <w:rFonts w:ascii="Cambria Math" w:eastAsiaTheme="minorEastAsia" w:hAnsi="Cambria Math" w:cs="Arial"/>
                      <w:sz w:val="20"/>
                    </w:rPr>
                    <m:t>c</m:t>
                  </m:r>
                </m:den>
              </m:f>
            </m:e>
          </m:rad>
        </m:oMath>
      </m:oMathPara>
    </w:p>
    <w:p w14:paraId="07B808E5" w14:textId="77777777" w:rsidR="00AE4943" w:rsidRPr="005C043D" w:rsidRDefault="00AE4943" w:rsidP="00AE4943">
      <w:pPr>
        <w:spacing w:line="360" w:lineRule="auto"/>
        <w:rPr>
          <w:rFonts w:eastAsiaTheme="minorEastAsia" w:cs="Arial"/>
          <w:sz w:val="20"/>
        </w:rPr>
      </w:pPr>
      <m:oMathPara>
        <m:oMath>
          <m:r>
            <w:rPr>
              <w:rFonts w:ascii="Cambria Math" w:eastAsiaTheme="minorEastAsia" w:hAnsi="Cambria Math" w:cs="Arial"/>
              <w:sz w:val="20"/>
            </w:rPr>
            <m:t>95% CI=</m:t>
          </m:r>
          <m:r>
            <m:rPr>
              <m:sty m:val="p"/>
            </m:rPr>
            <w:rPr>
              <w:rFonts w:ascii="Cambria Math" w:eastAsiaTheme="minorEastAsia" w:hAnsi="Cambria Math" w:cs="Arial"/>
              <w:sz w:val="20"/>
            </w:rPr>
            <m:t>exp⁡</m:t>
          </m:r>
          <m:r>
            <w:rPr>
              <w:rFonts w:ascii="Cambria Math" w:eastAsiaTheme="minorEastAsia" w:hAnsi="Cambria Math" w:cs="Arial"/>
              <w:sz w:val="20"/>
            </w:rPr>
            <m:t>(</m:t>
          </m:r>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i/>
                      <w:sz w:val="20"/>
                    </w:rPr>
                  </m:ctrlPr>
                </m:dPr>
                <m:e>
                  <m:r>
                    <w:rPr>
                      <w:rFonts w:ascii="Cambria Math" w:eastAsiaTheme="minorEastAsia" w:hAnsi="Cambria Math" w:cs="Arial"/>
                      <w:sz w:val="20"/>
                    </w:rPr>
                    <m:t>IRR</m:t>
                  </m:r>
                </m:e>
              </m:d>
            </m:e>
          </m:func>
          <m:r>
            <w:rPr>
              <w:rFonts w:ascii="Cambria Math" w:eastAsiaTheme="minorEastAsia" w:hAnsi="Cambria Math" w:cs="Arial"/>
              <w:sz w:val="20"/>
            </w:rPr>
            <m:t>±1.96*SE{</m:t>
          </m:r>
          <m:func>
            <m:funcPr>
              <m:ctrlPr>
                <w:rPr>
                  <w:rFonts w:ascii="Cambria Math" w:eastAsiaTheme="minorEastAsia" w:hAnsi="Cambria Math" w:cs="Arial"/>
                  <w:sz w:val="20"/>
                </w:rPr>
              </m:ctrlPr>
            </m:funcPr>
            <m:fName>
              <m:r>
                <m:rPr>
                  <m:sty m:val="p"/>
                </m:rPr>
                <w:rPr>
                  <w:rFonts w:ascii="Cambria Math" w:eastAsiaTheme="minorEastAsia" w:hAnsi="Cambria Math" w:cs="Arial"/>
                  <w:sz w:val="20"/>
                </w:rPr>
                <m:t>ln</m:t>
              </m:r>
              <m:ctrlPr>
                <w:rPr>
                  <w:rFonts w:ascii="Cambria Math" w:eastAsiaTheme="minorEastAsia" w:hAnsi="Cambria Math" w:cs="Arial"/>
                  <w:i/>
                  <w:sz w:val="20"/>
                </w:rPr>
              </m:ctrlPr>
            </m:fName>
            <m:e>
              <m:d>
                <m:dPr>
                  <m:ctrlPr>
                    <w:rPr>
                      <w:rFonts w:ascii="Cambria Math" w:eastAsiaTheme="minorEastAsia" w:hAnsi="Cambria Math" w:cs="Arial"/>
                      <w:i/>
                      <w:sz w:val="20"/>
                    </w:rPr>
                  </m:ctrlPr>
                </m:dPr>
                <m:e>
                  <m:r>
                    <w:rPr>
                      <w:rFonts w:ascii="Cambria Math" w:eastAsiaTheme="minorEastAsia" w:hAnsi="Cambria Math" w:cs="Arial"/>
                      <w:sz w:val="20"/>
                    </w:rPr>
                    <m:t>IRR</m:t>
                  </m:r>
                </m:e>
              </m:d>
            </m:e>
          </m:func>
          <m:r>
            <w:rPr>
              <w:rFonts w:ascii="Cambria Math" w:eastAsiaTheme="minorEastAsia" w:hAnsi="Cambria Math" w:cs="Arial"/>
              <w:sz w:val="20"/>
            </w:rPr>
            <m:t>}</m:t>
          </m:r>
        </m:oMath>
      </m:oMathPara>
    </w:p>
    <w:p w14:paraId="21169DC4" w14:textId="77777777" w:rsidR="000349EE" w:rsidRPr="005C043D" w:rsidRDefault="000349EE" w:rsidP="000349EE">
      <w:pPr>
        <w:spacing w:line="360" w:lineRule="auto"/>
        <w:rPr>
          <w:rFonts w:eastAsiaTheme="minorEastAsia" w:cs="Arial"/>
          <w:sz w:val="20"/>
        </w:rPr>
      </w:pPr>
    </w:p>
    <w:p w14:paraId="7BAF1E4C"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a</w:t>
      </w:r>
      <w:r w:rsidRPr="005C043D">
        <w:rPr>
          <w:rFonts w:eastAsiaTheme="minorEastAsia" w:cs="Arial"/>
          <w:sz w:val="20"/>
        </w:rPr>
        <w:t xml:space="preserve"> = number of women that practiced </w:t>
      </w:r>
      <w:r>
        <w:rPr>
          <w:rFonts w:eastAsiaTheme="minorEastAsia" w:cs="Arial"/>
          <w:sz w:val="20"/>
        </w:rPr>
        <w:t>R</w:t>
      </w:r>
      <w:r w:rsidRPr="005C043D">
        <w:rPr>
          <w:rFonts w:eastAsiaTheme="minorEastAsia" w:cs="Arial"/>
          <w:sz w:val="20"/>
        </w:rPr>
        <w:t xml:space="preserve">AI and </w:t>
      </w:r>
      <w:r>
        <w:rPr>
          <w:rFonts w:eastAsiaTheme="minorEastAsia" w:cs="Arial"/>
          <w:sz w:val="20"/>
        </w:rPr>
        <w:t>acquired HIV</w:t>
      </w:r>
    </w:p>
    <w:p w14:paraId="082A4F5C"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b</w:t>
      </w:r>
      <w:r w:rsidRPr="005C043D">
        <w:rPr>
          <w:rFonts w:eastAsiaTheme="minorEastAsia" w:cs="Arial"/>
          <w:sz w:val="20"/>
        </w:rPr>
        <w:t xml:space="preserve"> = number of women that practiced </w:t>
      </w:r>
      <w:r>
        <w:rPr>
          <w:rFonts w:eastAsiaTheme="minorEastAsia" w:cs="Arial"/>
          <w:sz w:val="20"/>
        </w:rPr>
        <w:t>R</w:t>
      </w:r>
      <w:r w:rsidRPr="005C043D">
        <w:rPr>
          <w:rFonts w:eastAsiaTheme="minorEastAsia" w:cs="Arial"/>
          <w:sz w:val="20"/>
        </w:rPr>
        <w:t xml:space="preserve">AI and </w:t>
      </w:r>
      <w:r>
        <w:rPr>
          <w:rFonts w:eastAsiaTheme="minorEastAsia" w:cs="Arial"/>
          <w:sz w:val="20"/>
        </w:rPr>
        <w:t>did not acquire HIV</w:t>
      </w:r>
      <w:r w:rsidRPr="005C043D">
        <w:rPr>
          <w:rFonts w:eastAsiaTheme="minorEastAsia" w:cs="Arial"/>
          <w:sz w:val="20"/>
        </w:rPr>
        <w:t xml:space="preserve"> </w:t>
      </w:r>
    </w:p>
    <w:p w14:paraId="5A3338BD"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c</w:t>
      </w:r>
      <w:r w:rsidRPr="005C043D">
        <w:rPr>
          <w:rFonts w:eastAsiaTheme="minorEastAsia" w:cs="Arial"/>
          <w:sz w:val="20"/>
        </w:rPr>
        <w:t xml:space="preserve"> = number of women that did not practice </w:t>
      </w:r>
      <w:r>
        <w:rPr>
          <w:rFonts w:eastAsiaTheme="minorEastAsia" w:cs="Arial"/>
          <w:sz w:val="20"/>
        </w:rPr>
        <w:t>R</w:t>
      </w:r>
      <w:r w:rsidRPr="005C043D">
        <w:rPr>
          <w:rFonts w:eastAsiaTheme="minorEastAsia" w:cs="Arial"/>
          <w:sz w:val="20"/>
        </w:rPr>
        <w:t xml:space="preserve">AI and </w:t>
      </w:r>
      <w:r>
        <w:rPr>
          <w:rFonts w:eastAsiaTheme="minorEastAsia" w:cs="Arial"/>
          <w:sz w:val="20"/>
        </w:rPr>
        <w:t>acquired HIV</w:t>
      </w:r>
    </w:p>
    <w:p w14:paraId="7A148CF6"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 xml:space="preserve">d </w:t>
      </w:r>
      <w:r w:rsidRPr="005C043D">
        <w:rPr>
          <w:rFonts w:eastAsiaTheme="minorEastAsia" w:cs="Arial"/>
          <w:sz w:val="20"/>
        </w:rPr>
        <w:t xml:space="preserve">= number of women that did not practice </w:t>
      </w:r>
      <w:r>
        <w:rPr>
          <w:rFonts w:eastAsiaTheme="minorEastAsia" w:cs="Arial"/>
          <w:sz w:val="20"/>
        </w:rPr>
        <w:t>R</w:t>
      </w:r>
      <w:r w:rsidRPr="005C043D">
        <w:rPr>
          <w:rFonts w:eastAsiaTheme="minorEastAsia" w:cs="Arial"/>
          <w:sz w:val="20"/>
        </w:rPr>
        <w:t xml:space="preserve">AI and </w:t>
      </w:r>
      <w:r>
        <w:rPr>
          <w:rFonts w:eastAsiaTheme="minorEastAsia" w:cs="Arial"/>
          <w:sz w:val="20"/>
        </w:rPr>
        <w:t>did not acquire HIV</w:t>
      </w:r>
    </w:p>
    <w:p w14:paraId="0170C590"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n</w:t>
      </w:r>
      <w:r w:rsidRPr="005C043D">
        <w:rPr>
          <w:rFonts w:eastAsiaTheme="minorEastAsia" w:cs="Arial"/>
          <w:i/>
          <w:sz w:val="20"/>
          <w:vertAlign w:val="subscript"/>
        </w:rPr>
        <w:t>1</w:t>
      </w:r>
      <w:r w:rsidRPr="005C043D">
        <w:rPr>
          <w:rFonts w:eastAsiaTheme="minorEastAsia" w:cs="Arial"/>
          <w:sz w:val="20"/>
        </w:rPr>
        <w:t xml:space="preserve"> = total number of women that practiced </w:t>
      </w:r>
      <w:r>
        <w:rPr>
          <w:rFonts w:eastAsiaTheme="minorEastAsia" w:cs="Arial"/>
          <w:sz w:val="20"/>
        </w:rPr>
        <w:t>R</w:t>
      </w:r>
      <w:r w:rsidRPr="005C043D">
        <w:rPr>
          <w:rFonts w:eastAsiaTheme="minorEastAsia" w:cs="Arial"/>
          <w:sz w:val="20"/>
        </w:rPr>
        <w:t>AI</w:t>
      </w:r>
    </w:p>
    <w:p w14:paraId="5E57D318"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n</w:t>
      </w:r>
      <w:r w:rsidRPr="005C043D">
        <w:rPr>
          <w:rFonts w:eastAsiaTheme="minorEastAsia" w:cs="Arial"/>
          <w:i/>
          <w:sz w:val="20"/>
          <w:vertAlign w:val="subscript"/>
        </w:rPr>
        <w:t>2</w:t>
      </w:r>
      <w:r w:rsidRPr="005C043D">
        <w:rPr>
          <w:rFonts w:eastAsiaTheme="minorEastAsia" w:cs="Arial"/>
          <w:sz w:val="20"/>
        </w:rPr>
        <w:t xml:space="preserve"> = total number of women that did not practice </w:t>
      </w:r>
      <w:r>
        <w:rPr>
          <w:rFonts w:eastAsiaTheme="minorEastAsia" w:cs="Arial"/>
          <w:sz w:val="20"/>
        </w:rPr>
        <w:t>R</w:t>
      </w:r>
      <w:r w:rsidRPr="005C043D">
        <w:rPr>
          <w:rFonts w:eastAsiaTheme="minorEastAsia" w:cs="Arial"/>
          <w:sz w:val="20"/>
        </w:rPr>
        <w:t>AI</w:t>
      </w:r>
    </w:p>
    <w:p w14:paraId="6A4A18E2" w14:textId="77777777" w:rsidR="000349EE" w:rsidRPr="005C043D" w:rsidRDefault="000349EE" w:rsidP="000349EE">
      <w:pPr>
        <w:spacing w:line="360" w:lineRule="auto"/>
        <w:rPr>
          <w:rFonts w:eastAsiaTheme="minorEastAsia" w:cs="Arial"/>
          <w:sz w:val="20"/>
        </w:rPr>
      </w:pPr>
      <w:r w:rsidRPr="005C043D">
        <w:rPr>
          <w:rFonts w:eastAsiaTheme="minorEastAsia" w:cs="Arial"/>
          <w:i/>
          <w:sz w:val="20"/>
        </w:rPr>
        <w:t>IR</w:t>
      </w:r>
      <w:r w:rsidRPr="005C043D">
        <w:rPr>
          <w:rFonts w:eastAsiaTheme="minorEastAsia" w:cs="Arial"/>
          <w:i/>
          <w:sz w:val="20"/>
          <w:vertAlign w:val="subscript"/>
        </w:rPr>
        <w:t>1</w:t>
      </w:r>
      <w:r w:rsidRPr="005C043D">
        <w:rPr>
          <w:rFonts w:eastAsiaTheme="minorEastAsia" w:cs="Arial"/>
          <w:sz w:val="20"/>
        </w:rPr>
        <w:t xml:space="preserve"> = incidence rate of HIV in women that practiced </w:t>
      </w:r>
      <w:r>
        <w:rPr>
          <w:rFonts w:eastAsiaTheme="minorEastAsia" w:cs="Arial"/>
          <w:sz w:val="20"/>
        </w:rPr>
        <w:t>R</w:t>
      </w:r>
      <w:r w:rsidRPr="005C043D">
        <w:rPr>
          <w:rFonts w:eastAsiaTheme="minorEastAsia" w:cs="Arial"/>
          <w:sz w:val="20"/>
        </w:rPr>
        <w:t>AI</w:t>
      </w:r>
    </w:p>
    <w:p w14:paraId="37A98140" w14:textId="77777777" w:rsidR="000349EE" w:rsidRDefault="000349EE" w:rsidP="000349EE">
      <w:pPr>
        <w:spacing w:line="360" w:lineRule="auto"/>
        <w:rPr>
          <w:rFonts w:eastAsiaTheme="minorEastAsia" w:cs="Arial"/>
          <w:sz w:val="20"/>
        </w:rPr>
      </w:pPr>
      <w:r w:rsidRPr="005C043D">
        <w:rPr>
          <w:rFonts w:eastAsiaTheme="minorEastAsia" w:cs="Arial"/>
          <w:i/>
          <w:sz w:val="20"/>
        </w:rPr>
        <w:t>IR</w:t>
      </w:r>
      <w:r w:rsidRPr="005C043D">
        <w:rPr>
          <w:rFonts w:eastAsiaTheme="minorEastAsia" w:cs="Arial"/>
          <w:i/>
          <w:sz w:val="20"/>
          <w:vertAlign w:val="subscript"/>
        </w:rPr>
        <w:t>2</w:t>
      </w:r>
      <w:r w:rsidRPr="005C043D">
        <w:rPr>
          <w:rFonts w:eastAsiaTheme="minorEastAsia" w:cs="Arial"/>
          <w:sz w:val="20"/>
        </w:rPr>
        <w:t xml:space="preserve"> = incidence rate of HIV in women that did not practice </w:t>
      </w:r>
      <w:r>
        <w:rPr>
          <w:rFonts w:eastAsiaTheme="minorEastAsia" w:cs="Arial"/>
          <w:sz w:val="20"/>
        </w:rPr>
        <w:t>R</w:t>
      </w:r>
      <w:r w:rsidRPr="005C043D">
        <w:rPr>
          <w:rFonts w:eastAsiaTheme="minorEastAsia" w:cs="Arial"/>
          <w:sz w:val="20"/>
        </w:rPr>
        <w:t>AI</w:t>
      </w:r>
    </w:p>
    <w:p w14:paraId="7CD04458" w14:textId="77777777" w:rsidR="000349EE" w:rsidRDefault="000349EE" w:rsidP="000349EE">
      <w:pPr>
        <w:spacing w:line="360" w:lineRule="auto"/>
        <w:rPr>
          <w:rFonts w:eastAsiaTheme="minorEastAsia" w:cs="Arial"/>
          <w:sz w:val="20"/>
        </w:rPr>
      </w:pPr>
    </w:p>
    <w:p w14:paraId="5CDAEAD7" w14:textId="77777777" w:rsidR="000349EE" w:rsidRDefault="000349EE" w:rsidP="000349EE">
      <w:pPr>
        <w:pStyle w:val="ListParagraph"/>
        <w:numPr>
          <w:ilvl w:val="0"/>
          <w:numId w:val="6"/>
        </w:numPr>
        <w:spacing w:line="360" w:lineRule="auto"/>
        <w:rPr>
          <w:rFonts w:eastAsiaTheme="minorEastAsia" w:cs="Arial"/>
          <w:sz w:val="20"/>
        </w:rPr>
      </w:pPr>
      <w:r>
        <w:rPr>
          <w:rFonts w:eastAsiaTheme="minorEastAsia" w:cs="Arial"/>
          <w:sz w:val="20"/>
        </w:rPr>
        <w:t>Standard error of relative risk (RR) estimates</w:t>
      </w:r>
    </w:p>
    <w:p w14:paraId="55701225" w14:textId="77777777" w:rsidR="000349EE" w:rsidRPr="00FD2396" w:rsidRDefault="000349EE" w:rsidP="000349EE">
      <w:pPr>
        <w:spacing w:line="360" w:lineRule="auto"/>
        <w:ind w:left="360"/>
        <w:rPr>
          <w:rFonts w:eastAsiaTheme="minorEastAsia" w:cs="Arial"/>
          <w:sz w:val="20"/>
        </w:rPr>
      </w:pPr>
    </w:p>
    <w:p w14:paraId="4774FFB1" w14:textId="77777777" w:rsidR="000349EE" w:rsidRDefault="000349EE" w:rsidP="000349EE">
      <w:pPr>
        <w:jc w:val="center"/>
        <w:rPr>
          <w:rFonts w:eastAsiaTheme="minorEastAsia" w:cs="Arial"/>
          <w:sz w:val="20"/>
        </w:rPr>
      </w:pPr>
      <w:r>
        <w:rPr>
          <w:rFonts w:eastAsiaTheme="minorEastAsia" w:cs="Arial"/>
          <w:sz w:val="20"/>
        </w:rPr>
        <w:t>Lower 95% CI (RR) = ln(lower confidence limit given for RR)</w:t>
      </w:r>
    </w:p>
    <w:p w14:paraId="6E81F281" w14:textId="77777777" w:rsidR="000349EE" w:rsidRDefault="000349EE" w:rsidP="000349EE">
      <w:pPr>
        <w:jc w:val="center"/>
        <w:rPr>
          <w:rFonts w:eastAsiaTheme="minorEastAsia" w:cs="Arial"/>
          <w:sz w:val="20"/>
        </w:rPr>
      </w:pPr>
      <w:r>
        <w:rPr>
          <w:rFonts w:eastAsiaTheme="minorEastAsia" w:cs="Arial"/>
          <w:sz w:val="20"/>
        </w:rPr>
        <w:t>Upper 95% CI (RR) = ln(upper confidence limit given for RR)</w:t>
      </w:r>
    </w:p>
    <w:p w14:paraId="0A412A77" w14:textId="77777777" w:rsidR="000349EE" w:rsidRDefault="000349EE" w:rsidP="000349EE">
      <w:pPr>
        <w:jc w:val="center"/>
        <w:rPr>
          <w:rFonts w:eastAsiaTheme="minorEastAsia" w:cs="Arial"/>
          <w:sz w:val="20"/>
        </w:rPr>
      </w:pPr>
      <w:r>
        <w:rPr>
          <w:rFonts w:eastAsiaTheme="minorEastAsia" w:cs="Arial"/>
          <w:sz w:val="20"/>
        </w:rPr>
        <w:t>Effect estimate = lnRR</w:t>
      </w:r>
    </w:p>
    <w:p w14:paraId="0106C46B" w14:textId="77777777" w:rsidR="000349EE" w:rsidRDefault="000349EE" w:rsidP="000349EE">
      <w:pPr>
        <w:jc w:val="center"/>
        <w:rPr>
          <w:rFonts w:eastAsiaTheme="minorEastAsia" w:cs="Arial"/>
          <w:sz w:val="20"/>
        </w:rPr>
      </w:pPr>
    </w:p>
    <w:p w14:paraId="7BA9DE49" w14:textId="77777777" w:rsidR="000349EE" w:rsidRDefault="000349EE" w:rsidP="000349EE">
      <w:pPr>
        <w:spacing w:line="360" w:lineRule="auto"/>
        <w:jc w:val="center"/>
        <w:rPr>
          <w:rFonts w:eastAsiaTheme="minorEastAsia" w:cs="Arial"/>
          <w:sz w:val="20"/>
        </w:rPr>
      </w:pPr>
      <w:r>
        <w:rPr>
          <w:rFonts w:eastAsiaTheme="minorEastAsia" w:cs="Arial"/>
          <w:sz w:val="20"/>
        </w:rPr>
        <w:t>SE = (upper 95% CI – lower 95% CI) / 3.92</w:t>
      </w:r>
      <w:r>
        <w:rPr>
          <w:rFonts w:eastAsiaTheme="minorEastAsia" w:cs="Arial"/>
          <w:sz w:val="20"/>
        </w:rPr>
        <w:br w:type="page"/>
      </w:r>
    </w:p>
    <w:p w14:paraId="3EC1972C" w14:textId="77777777" w:rsidR="000349EE" w:rsidRDefault="000349EE" w:rsidP="000349EE">
      <w:pPr>
        <w:rPr>
          <w:b/>
          <w:sz w:val="20"/>
          <w:szCs w:val="18"/>
        </w:rPr>
      </w:pPr>
      <w:r>
        <w:rPr>
          <w:b/>
          <w:sz w:val="20"/>
          <w:szCs w:val="18"/>
        </w:rPr>
        <w:lastRenderedPageBreak/>
        <w:t>E. Newcastle-Ottawa quality assessment scale criteria</w:t>
      </w:r>
    </w:p>
    <w:p w14:paraId="23D153B8" w14:textId="77777777" w:rsidR="000349EE" w:rsidRDefault="000349EE" w:rsidP="000349EE">
      <w:pPr>
        <w:rPr>
          <w:b/>
          <w:sz w:val="20"/>
          <w:szCs w:val="18"/>
        </w:rPr>
      </w:pPr>
    </w:p>
    <w:p w14:paraId="3085806D" w14:textId="77777777" w:rsidR="000349EE" w:rsidRPr="005C043D" w:rsidRDefault="000349EE" w:rsidP="000349EE">
      <w:pPr>
        <w:rPr>
          <w:b/>
          <w:sz w:val="20"/>
          <w:szCs w:val="18"/>
        </w:rPr>
      </w:pPr>
      <w:r>
        <w:rPr>
          <w:b/>
          <w:sz w:val="20"/>
          <w:szCs w:val="18"/>
        </w:rPr>
        <w:t>C</w:t>
      </w:r>
      <w:r w:rsidRPr="009101AA">
        <w:rPr>
          <w:b/>
          <w:sz w:val="20"/>
          <w:szCs w:val="18"/>
        </w:rPr>
        <w:t xml:space="preserve">ohort </w:t>
      </w:r>
      <w:r>
        <w:rPr>
          <w:b/>
          <w:sz w:val="20"/>
          <w:szCs w:val="18"/>
        </w:rPr>
        <w:t>s</w:t>
      </w:r>
      <w:r w:rsidRPr="009101AA">
        <w:rPr>
          <w:b/>
          <w:sz w:val="20"/>
          <w:szCs w:val="18"/>
        </w:rPr>
        <w:t>tudies</w:t>
      </w:r>
      <w:r>
        <w:rPr>
          <w:b/>
          <w:sz w:val="20"/>
          <w:szCs w:val="18"/>
        </w:rPr>
        <w:t xml:space="preserve"> and controlled trials:</w:t>
      </w:r>
    </w:p>
    <w:p w14:paraId="0C9CB37C" w14:textId="77777777" w:rsidR="000349EE" w:rsidRPr="005C043D" w:rsidRDefault="000349EE" w:rsidP="000349EE">
      <w:pPr>
        <w:jc w:val="center"/>
        <w:rPr>
          <w:b/>
          <w:sz w:val="20"/>
          <w:szCs w:val="18"/>
        </w:rPr>
      </w:pPr>
    </w:p>
    <w:tbl>
      <w:tblPr>
        <w:tblStyle w:val="TableGrid"/>
        <w:tblW w:w="0" w:type="auto"/>
        <w:shd w:val="clear" w:color="auto" w:fill="FFFFFF" w:themeFill="background1"/>
        <w:tblLook w:val="04A0" w:firstRow="1" w:lastRow="0" w:firstColumn="1" w:lastColumn="0" w:noHBand="0" w:noVBand="1"/>
      </w:tblPr>
      <w:tblGrid>
        <w:gridCol w:w="3005"/>
        <w:gridCol w:w="3005"/>
        <w:gridCol w:w="3006"/>
      </w:tblGrid>
      <w:tr w:rsidR="000349EE" w14:paraId="02C5E6F0" w14:textId="77777777" w:rsidTr="00EE549F">
        <w:tc>
          <w:tcPr>
            <w:tcW w:w="3005" w:type="dxa"/>
            <w:shd w:val="clear" w:color="auto" w:fill="FFFFFF" w:themeFill="background1"/>
          </w:tcPr>
          <w:p w14:paraId="729E665F" w14:textId="77777777" w:rsidR="000349EE" w:rsidRPr="00E67413" w:rsidRDefault="000349EE" w:rsidP="00EE549F">
            <w:pPr>
              <w:rPr>
                <w:b/>
                <w:sz w:val="20"/>
              </w:rPr>
            </w:pPr>
            <w:r w:rsidRPr="00E67413">
              <w:rPr>
                <w:b/>
                <w:sz w:val="20"/>
              </w:rPr>
              <w:t>Criteria</w:t>
            </w:r>
          </w:p>
        </w:tc>
        <w:tc>
          <w:tcPr>
            <w:tcW w:w="3005" w:type="dxa"/>
            <w:shd w:val="clear" w:color="auto" w:fill="FFFFFF" w:themeFill="background1"/>
          </w:tcPr>
          <w:p w14:paraId="41CA51E8" w14:textId="77777777" w:rsidR="000349EE" w:rsidRPr="00E67413" w:rsidRDefault="000349EE" w:rsidP="00EE549F">
            <w:pPr>
              <w:rPr>
                <w:b/>
                <w:sz w:val="20"/>
              </w:rPr>
            </w:pPr>
            <w:r w:rsidRPr="00E67413">
              <w:rPr>
                <w:b/>
                <w:sz w:val="20"/>
              </w:rPr>
              <w:t>Condition required to obtain a point</w:t>
            </w:r>
          </w:p>
        </w:tc>
        <w:tc>
          <w:tcPr>
            <w:tcW w:w="3006" w:type="dxa"/>
            <w:shd w:val="clear" w:color="auto" w:fill="FFFFFF" w:themeFill="background1"/>
          </w:tcPr>
          <w:p w14:paraId="09B513D1" w14:textId="77777777" w:rsidR="000349EE" w:rsidRPr="00E67413" w:rsidRDefault="000349EE" w:rsidP="00EE549F">
            <w:pPr>
              <w:rPr>
                <w:b/>
                <w:sz w:val="20"/>
              </w:rPr>
            </w:pPr>
            <w:r w:rsidRPr="00E67413">
              <w:rPr>
                <w:b/>
                <w:sz w:val="20"/>
              </w:rPr>
              <w:t>Bias assessed</w:t>
            </w:r>
          </w:p>
        </w:tc>
      </w:tr>
      <w:tr w:rsidR="000349EE" w14:paraId="0DFFAE06" w14:textId="77777777" w:rsidTr="00EE549F">
        <w:tc>
          <w:tcPr>
            <w:tcW w:w="3005" w:type="dxa"/>
            <w:shd w:val="clear" w:color="auto" w:fill="FFFFFF" w:themeFill="background1"/>
          </w:tcPr>
          <w:p w14:paraId="7D392687" w14:textId="77777777" w:rsidR="000349EE" w:rsidRDefault="000349EE" w:rsidP="00EE549F">
            <w:pPr>
              <w:rPr>
                <w:sz w:val="20"/>
              </w:rPr>
            </w:pPr>
            <w:r>
              <w:rPr>
                <w:sz w:val="20"/>
              </w:rPr>
              <w:t>Selection 1) Representativeness of the exposed cohort (HIV-infected)</w:t>
            </w:r>
          </w:p>
        </w:tc>
        <w:tc>
          <w:tcPr>
            <w:tcW w:w="3005" w:type="dxa"/>
            <w:shd w:val="clear" w:color="auto" w:fill="FFFFFF" w:themeFill="background1"/>
          </w:tcPr>
          <w:p w14:paraId="148802BB" w14:textId="77777777" w:rsidR="000349EE" w:rsidRDefault="000349EE" w:rsidP="00EE549F">
            <w:pPr>
              <w:rPr>
                <w:sz w:val="20"/>
              </w:rPr>
            </w:pPr>
            <w:r>
              <w:rPr>
                <w:sz w:val="20"/>
              </w:rPr>
              <w:t>Exposed individuals were representative of women in the community, or of an epidemiological core group (e.g. FSW, SDCs)</w:t>
            </w:r>
          </w:p>
        </w:tc>
        <w:tc>
          <w:tcPr>
            <w:tcW w:w="3006" w:type="dxa"/>
            <w:shd w:val="clear" w:color="auto" w:fill="FFFFFF" w:themeFill="background1"/>
          </w:tcPr>
          <w:p w14:paraId="40DD89E3" w14:textId="77777777" w:rsidR="000349EE" w:rsidRDefault="000349EE" w:rsidP="00EE549F">
            <w:pPr>
              <w:rPr>
                <w:sz w:val="20"/>
              </w:rPr>
            </w:pPr>
            <w:r>
              <w:rPr>
                <w:sz w:val="20"/>
              </w:rPr>
              <w:t>Sample representativeness</w:t>
            </w:r>
          </w:p>
        </w:tc>
      </w:tr>
      <w:tr w:rsidR="000349EE" w14:paraId="7D555124" w14:textId="77777777" w:rsidTr="00EE549F">
        <w:tc>
          <w:tcPr>
            <w:tcW w:w="3005" w:type="dxa"/>
            <w:shd w:val="clear" w:color="auto" w:fill="FFFFFF" w:themeFill="background1"/>
          </w:tcPr>
          <w:p w14:paraId="24C3C684" w14:textId="77777777" w:rsidR="000349EE" w:rsidRDefault="000349EE" w:rsidP="00EE549F">
            <w:pPr>
              <w:rPr>
                <w:sz w:val="20"/>
              </w:rPr>
            </w:pPr>
            <w:r>
              <w:rPr>
                <w:sz w:val="20"/>
              </w:rPr>
              <w:t>Selection 2) Selection of the non-exposed cohort</w:t>
            </w:r>
          </w:p>
        </w:tc>
        <w:tc>
          <w:tcPr>
            <w:tcW w:w="3005" w:type="dxa"/>
            <w:shd w:val="clear" w:color="auto" w:fill="FFFFFF" w:themeFill="background1"/>
          </w:tcPr>
          <w:p w14:paraId="05A3817C" w14:textId="77777777" w:rsidR="000349EE" w:rsidRDefault="000349EE" w:rsidP="00EE549F">
            <w:pPr>
              <w:rPr>
                <w:sz w:val="20"/>
              </w:rPr>
            </w:pPr>
            <w:r>
              <w:rPr>
                <w:sz w:val="20"/>
              </w:rPr>
              <w:t>Non-exposed women were chosen from the same community as exposed women. Awarded for all studies.</w:t>
            </w:r>
          </w:p>
        </w:tc>
        <w:tc>
          <w:tcPr>
            <w:tcW w:w="3006" w:type="dxa"/>
            <w:shd w:val="clear" w:color="auto" w:fill="FFFFFF" w:themeFill="background1"/>
          </w:tcPr>
          <w:p w14:paraId="6CAB291E" w14:textId="77777777" w:rsidR="000349EE" w:rsidRDefault="000349EE" w:rsidP="00EE549F">
            <w:pPr>
              <w:rPr>
                <w:sz w:val="20"/>
              </w:rPr>
            </w:pPr>
            <w:r>
              <w:rPr>
                <w:sz w:val="20"/>
              </w:rPr>
              <w:t>Differential selection on basis of exposure</w:t>
            </w:r>
          </w:p>
        </w:tc>
      </w:tr>
      <w:tr w:rsidR="000349EE" w14:paraId="367BB004" w14:textId="77777777" w:rsidTr="00EE549F">
        <w:tc>
          <w:tcPr>
            <w:tcW w:w="3005" w:type="dxa"/>
            <w:shd w:val="clear" w:color="auto" w:fill="FFFFFF" w:themeFill="background1"/>
          </w:tcPr>
          <w:p w14:paraId="4D16CBFC" w14:textId="77777777" w:rsidR="000349EE" w:rsidRDefault="000349EE" w:rsidP="00EE549F">
            <w:pPr>
              <w:rPr>
                <w:sz w:val="20"/>
              </w:rPr>
            </w:pPr>
            <w:r>
              <w:rPr>
                <w:sz w:val="20"/>
              </w:rPr>
              <w:t>Selection 3) Ascertainment of exposure</w:t>
            </w:r>
          </w:p>
        </w:tc>
        <w:tc>
          <w:tcPr>
            <w:tcW w:w="3005" w:type="dxa"/>
            <w:shd w:val="clear" w:color="auto" w:fill="FFFFFF" w:themeFill="background1"/>
          </w:tcPr>
          <w:p w14:paraId="7E9C70C3" w14:textId="77777777" w:rsidR="000349EE" w:rsidRDefault="000349EE" w:rsidP="00EE549F">
            <w:pPr>
              <w:rPr>
                <w:sz w:val="20"/>
              </w:rPr>
            </w:pPr>
            <w:r>
              <w:rPr>
                <w:sz w:val="20"/>
              </w:rPr>
              <w:t>Exposure information collected using confidential interview methods (e.g. ACASI) over non-confidential methods (e.g. FTFI)</w:t>
            </w:r>
          </w:p>
        </w:tc>
        <w:tc>
          <w:tcPr>
            <w:tcW w:w="3006" w:type="dxa"/>
            <w:shd w:val="clear" w:color="auto" w:fill="FFFFFF" w:themeFill="background1"/>
          </w:tcPr>
          <w:p w14:paraId="529EF076" w14:textId="77777777" w:rsidR="000349EE" w:rsidRDefault="000349EE" w:rsidP="00EE549F">
            <w:pPr>
              <w:rPr>
                <w:sz w:val="20"/>
              </w:rPr>
            </w:pPr>
            <w:r>
              <w:rPr>
                <w:sz w:val="20"/>
              </w:rPr>
              <w:t>Misclassification of exposure</w:t>
            </w:r>
          </w:p>
        </w:tc>
      </w:tr>
      <w:tr w:rsidR="000349EE" w14:paraId="4AE556AA" w14:textId="77777777" w:rsidTr="00EE549F">
        <w:tc>
          <w:tcPr>
            <w:tcW w:w="3005" w:type="dxa"/>
            <w:shd w:val="clear" w:color="auto" w:fill="FFFFFF" w:themeFill="background1"/>
          </w:tcPr>
          <w:p w14:paraId="421C586E" w14:textId="77777777" w:rsidR="000349EE" w:rsidRDefault="000349EE" w:rsidP="00EE549F">
            <w:pPr>
              <w:rPr>
                <w:sz w:val="20"/>
              </w:rPr>
            </w:pPr>
            <w:r>
              <w:rPr>
                <w:sz w:val="20"/>
              </w:rPr>
              <w:t>Selection 4) Demonstration that outcome of interest was not present at start of study</w:t>
            </w:r>
          </w:p>
        </w:tc>
        <w:tc>
          <w:tcPr>
            <w:tcW w:w="3005" w:type="dxa"/>
            <w:shd w:val="clear" w:color="auto" w:fill="FFFFFF" w:themeFill="background1"/>
          </w:tcPr>
          <w:p w14:paraId="547938AB" w14:textId="77777777" w:rsidR="000349EE" w:rsidRDefault="000349EE" w:rsidP="00EE549F">
            <w:pPr>
              <w:rPr>
                <w:sz w:val="20"/>
              </w:rPr>
            </w:pPr>
            <w:r>
              <w:rPr>
                <w:sz w:val="20"/>
              </w:rPr>
              <w:t>Awarded for all studies as testing was a criterion for inclusion and all studies were longitudinal</w:t>
            </w:r>
          </w:p>
        </w:tc>
        <w:tc>
          <w:tcPr>
            <w:tcW w:w="3006" w:type="dxa"/>
            <w:shd w:val="clear" w:color="auto" w:fill="FFFFFF" w:themeFill="background1"/>
          </w:tcPr>
          <w:p w14:paraId="497FE79D" w14:textId="77777777" w:rsidR="000349EE" w:rsidRDefault="000349EE" w:rsidP="00EE549F">
            <w:pPr>
              <w:rPr>
                <w:sz w:val="20"/>
              </w:rPr>
            </w:pPr>
            <w:r>
              <w:rPr>
                <w:sz w:val="20"/>
              </w:rPr>
              <w:t>Misclassification of outcome</w:t>
            </w:r>
          </w:p>
        </w:tc>
      </w:tr>
      <w:tr w:rsidR="000349EE" w14:paraId="2D8785B6" w14:textId="77777777" w:rsidTr="00EE549F">
        <w:tc>
          <w:tcPr>
            <w:tcW w:w="3005" w:type="dxa"/>
            <w:shd w:val="clear" w:color="auto" w:fill="FFFFFF" w:themeFill="background1"/>
          </w:tcPr>
          <w:p w14:paraId="5B3A8F6C" w14:textId="77777777" w:rsidR="000349EE" w:rsidRDefault="000349EE" w:rsidP="00EE549F">
            <w:pPr>
              <w:rPr>
                <w:sz w:val="20"/>
              </w:rPr>
            </w:pPr>
            <w:r>
              <w:rPr>
                <w:sz w:val="20"/>
              </w:rPr>
              <w:t>Comparability 1a) Comparability of cohorts on the basis of the design or analysis</w:t>
            </w:r>
          </w:p>
        </w:tc>
        <w:tc>
          <w:tcPr>
            <w:tcW w:w="3005" w:type="dxa"/>
            <w:shd w:val="clear" w:color="auto" w:fill="FFFFFF" w:themeFill="background1"/>
          </w:tcPr>
          <w:p w14:paraId="709D1000" w14:textId="77777777" w:rsidR="000349EE" w:rsidRDefault="000349EE" w:rsidP="00EE549F">
            <w:pPr>
              <w:rPr>
                <w:sz w:val="20"/>
              </w:rPr>
            </w:pPr>
            <w:r>
              <w:rPr>
                <w:sz w:val="20"/>
              </w:rPr>
              <w:t>Adjustment or matching for age was done</w:t>
            </w:r>
          </w:p>
        </w:tc>
        <w:tc>
          <w:tcPr>
            <w:tcW w:w="3006" w:type="dxa"/>
            <w:shd w:val="clear" w:color="auto" w:fill="FFFFFF" w:themeFill="background1"/>
          </w:tcPr>
          <w:p w14:paraId="547BD42C" w14:textId="77777777" w:rsidR="000349EE" w:rsidRDefault="000349EE" w:rsidP="00EE549F">
            <w:pPr>
              <w:rPr>
                <w:sz w:val="20"/>
              </w:rPr>
            </w:pPr>
            <w:r>
              <w:rPr>
                <w:sz w:val="20"/>
              </w:rPr>
              <w:t>Confounding</w:t>
            </w:r>
          </w:p>
        </w:tc>
      </w:tr>
      <w:tr w:rsidR="000349EE" w14:paraId="3565BF30" w14:textId="77777777" w:rsidTr="00EE549F">
        <w:tc>
          <w:tcPr>
            <w:tcW w:w="3005" w:type="dxa"/>
            <w:shd w:val="clear" w:color="auto" w:fill="FFFFFF" w:themeFill="background1"/>
          </w:tcPr>
          <w:p w14:paraId="432155E8" w14:textId="77777777" w:rsidR="000349EE" w:rsidRDefault="000349EE" w:rsidP="00EE549F">
            <w:pPr>
              <w:rPr>
                <w:sz w:val="20"/>
              </w:rPr>
            </w:pPr>
            <w:r>
              <w:rPr>
                <w:sz w:val="20"/>
              </w:rPr>
              <w:t>Comparability 1b) Comparability of cohorts on the basis of the design or analysis</w:t>
            </w:r>
          </w:p>
        </w:tc>
        <w:tc>
          <w:tcPr>
            <w:tcW w:w="3005" w:type="dxa"/>
            <w:shd w:val="clear" w:color="auto" w:fill="FFFFFF" w:themeFill="background1"/>
          </w:tcPr>
          <w:p w14:paraId="70E9875C" w14:textId="77777777" w:rsidR="000349EE" w:rsidRDefault="000349EE" w:rsidP="00EE549F">
            <w:pPr>
              <w:rPr>
                <w:sz w:val="20"/>
              </w:rPr>
            </w:pPr>
            <w:r>
              <w:rPr>
                <w:sz w:val="20"/>
              </w:rPr>
              <w:t>Adjustment or matching for other potential important confounders including condom use, partner ART use, or STIs was done</w:t>
            </w:r>
          </w:p>
        </w:tc>
        <w:tc>
          <w:tcPr>
            <w:tcW w:w="3006" w:type="dxa"/>
            <w:shd w:val="clear" w:color="auto" w:fill="FFFFFF" w:themeFill="background1"/>
          </w:tcPr>
          <w:p w14:paraId="49FACBB5" w14:textId="77777777" w:rsidR="000349EE" w:rsidRDefault="000349EE" w:rsidP="00EE549F">
            <w:pPr>
              <w:rPr>
                <w:sz w:val="20"/>
              </w:rPr>
            </w:pPr>
            <w:r>
              <w:rPr>
                <w:sz w:val="20"/>
              </w:rPr>
              <w:t>Confounding</w:t>
            </w:r>
          </w:p>
        </w:tc>
      </w:tr>
      <w:tr w:rsidR="000349EE" w14:paraId="0BEF3344" w14:textId="77777777" w:rsidTr="00EE549F">
        <w:tc>
          <w:tcPr>
            <w:tcW w:w="3005" w:type="dxa"/>
            <w:shd w:val="clear" w:color="auto" w:fill="FFFFFF" w:themeFill="background1"/>
          </w:tcPr>
          <w:p w14:paraId="1B646583" w14:textId="77777777" w:rsidR="000349EE" w:rsidRDefault="000349EE" w:rsidP="00EE549F">
            <w:pPr>
              <w:rPr>
                <w:sz w:val="20"/>
              </w:rPr>
            </w:pPr>
            <w:r>
              <w:rPr>
                <w:sz w:val="20"/>
              </w:rPr>
              <w:t>Outcome 1) Assessment of outcome</w:t>
            </w:r>
          </w:p>
        </w:tc>
        <w:tc>
          <w:tcPr>
            <w:tcW w:w="3005" w:type="dxa"/>
            <w:shd w:val="clear" w:color="auto" w:fill="FFFFFF" w:themeFill="background1"/>
          </w:tcPr>
          <w:p w14:paraId="75971A98" w14:textId="77777777" w:rsidR="000349EE" w:rsidRDefault="000349EE" w:rsidP="00EE549F">
            <w:pPr>
              <w:rPr>
                <w:sz w:val="20"/>
              </w:rPr>
            </w:pPr>
            <w:r>
              <w:rPr>
                <w:sz w:val="20"/>
              </w:rPr>
              <w:t>Method for testing was stated</w:t>
            </w:r>
          </w:p>
        </w:tc>
        <w:tc>
          <w:tcPr>
            <w:tcW w:w="3006" w:type="dxa"/>
            <w:shd w:val="clear" w:color="auto" w:fill="FFFFFF" w:themeFill="background1"/>
          </w:tcPr>
          <w:p w14:paraId="40E4286A" w14:textId="77777777" w:rsidR="000349EE" w:rsidRDefault="000349EE" w:rsidP="00EE549F">
            <w:pPr>
              <w:rPr>
                <w:sz w:val="20"/>
              </w:rPr>
            </w:pPr>
            <w:r>
              <w:rPr>
                <w:sz w:val="20"/>
              </w:rPr>
              <w:t>Misclassification of outcome</w:t>
            </w:r>
          </w:p>
        </w:tc>
      </w:tr>
      <w:tr w:rsidR="000349EE" w14:paraId="4B8DFA19" w14:textId="77777777" w:rsidTr="00EE549F">
        <w:tc>
          <w:tcPr>
            <w:tcW w:w="3005" w:type="dxa"/>
            <w:shd w:val="clear" w:color="auto" w:fill="FFFFFF" w:themeFill="background1"/>
          </w:tcPr>
          <w:p w14:paraId="728E797D" w14:textId="77777777" w:rsidR="000349EE" w:rsidRDefault="000349EE" w:rsidP="00EE549F">
            <w:pPr>
              <w:rPr>
                <w:sz w:val="20"/>
              </w:rPr>
            </w:pPr>
            <w:r>
              <w:rPr>
                <w:sz w:val="20"/>
              </w:rPr>
              <w:t>Outcome 2) Was follow-up long enough for outcomes to occur</w:t>
            </w:r>
          </w:p>
        </w:tc>
        <w:tc>
          <w:tcPr>
            <w:tcW w:w="3005" w:type="dxa"/>
            <w:shd w:val="clear" w:color="auto" w:fill="FFFFFF" w:themeFill="background1"/>
          </w:tcPr>
          <w:p w14:paraId="5ED79CAE" w14:textId="77777777" w:rsidR="000349EE" w:rsidRDefault="000349EE" w:rsidP="00EE549F">
            <w:pPr>
              <w:rPr>
                <w:sz w:val="20"/>
              </w:rPr>
            </w:pPr>
            <w:r>
              <w:rPr>
                <w:sz w:val="20"/>
              </w:rPr>
              <w:t>Follow-up of adequate length (&gt;6 months)</w:t>
            </w:r>
          </w:p>
        </w:tc>
        <w:tc>
          <w:tcPr>
            <w:tcW w:w="3006" w:type="dxa"/>
            <w:shd w:val="clear" w:color="auto" w:fill="FFFFFF" w:themeFill="background1"/>
          </w:tcPr>
          <w:p w14:paraId="10A2AB30" w14:textId="77777777" w:rsidR="000349EE" w:rsidRDefault="000349EE" w:rsidP="00EE549F">
            <w:pPr>
              <w:rPr>
                <w:sz w:val="20"/>
              </w:rPr>
            </w:pPr>
            <w:r>
              <w:rPr>
                <w:sz w:val="20"/>
              </w:rPr>
              <w:t>Inadequate assessment of outcome</w:t>
            </w:r>
          </w:p>
        </w:tc>
      </w:tr>
      <w:tr w:rsidR="000349EE" w14:paraId="70CA7165" w14:textId="77777777" w:rsidTr="00EE549F">
        <w:tc>
          <w:tcPr>
            <w:tcW w:w="3005" w:type="dxa"/>
            <w:shd w:val="clear" w:color="auto" w:fill="FFFFFF" w:themeFill="background1"/>
          </w:tcPr>
          <w:p w14:paraId="20C06AA0" w14:textId="77777777" w:rsidR="000349EE" w:rsidRDefault="000349EE" w:rsidP="00EE549F">
            <w:pPr>
              <w:rPr>
                <w:sz w:val="20"/>
              </w:rPr>
            </w:pPr>
            <w:r>
              <w:rPr>
                <w:sz w:val="20"/>
              </w:rPr>
              <w:t>Outcome 3) Adequacy of follow-up cohorts</w:t>
            </w:r>
          </w:p>
        </w:tc>
        <w:tc>
          <w:tcPr>
            <w:tcW w:w="3005" w:type="dxa"/>
            <w:shd w:val="clear" w:color="auto" w:fill="FFFFFF" w:themeFill="background1"/>
          </w:tcPr>
          <w:p w14:paraId="10C731ED" w14:textId="77777777" w:rsidR="000349EE" w:rsidRDefault="000349EE" w:rsidP="00EE549F">
            <w:pPr>
              <w:rPr>
                <w:sz w:val="20"/>
              </w:rPr>
            </w:pPr>
            <w:r>
              <w:rPr>
                <w:sz w:val="20"/>
              </w:rPr>
              <w:t>Follow-up rate at least 60%</w:t>
            </w:r>
          </w:p>
        </w:tc>
        <w:tc>
          <w:tcPr>
            <w:tcW w:w="3006" w:type="dxa"/>
            <w:shd w:val="clear" w:color="auto" w:fill="FFFFFF" w:themeFill="background1"/>
          </w:tcPr>
          <w:p w14:paraId="44D3149C" w14:textId="77777777" w:rsidR="000349EE" w:rsidRDefault="000349EE" w:rsidP="00EE549F">
            <w:pPr>
              <w:rPr>
                <w:sz w:val="20"/>
              </w:rPr>
            </w:pPr>
            <w:r>
              <w:rPr>
                <w:sz w:val="20"/>
              </w:rPr>
              <w:t>Loss-to-follow up</w:t>
            </w:r>
          </w:p>
        </w:tc>
      </w:tr>
    </w:tbl>
    <w:p w14:paraId="216D2FE5" w14:textId="77777777" w:rsidR="000349EE" w:rsidRPr="005C043D" w:rsidRDefault="000349EE" w:rsidP="000349EE"/>
    <w:p w14:paraId="74D335EF" w14:textId="77777777" w:rsidR="000349EE" w:rsidRPr="005C043D" w:rsidRDefault="000349EE" w:rsidP="000349EE">
      <w:pPr>
        <w:pStyle w:val="ListParagraph"/>
        <w:numPr>
          <w:ilvl w:val="0"/>
          <w:numId w:val="9"/>
        </w:numPr>
        <w:spacing w:after="160" w:line="259" w:lineRule="auto"/>
        <w:rPr>
          <w:sz w:val="18"/>
          <w:szCs w:val="18"/>
        </w:rPr>
        <w:sectPr w:rsidR="000349EE" w:rsidRPr="005C043D" w:rsidSect="00405AA2">
          <w:pgSz w:w="11906" w:h="16838"/>
          <w:pgMar w:top="1440" w:right="1440" w:bottom="1440" w:left="1440" w:header="708" w:footer="708" w:gutter="0"/>
          <w:cols w:space="708"/>
          <w:docGrid w:linePitch="360"/>
        </w:sectPr>
      </w:pPr>
    </w:p>
    <w:p w14:paraId="65C9188B" w14:textId="77777777" w:rsidR="000349EE" w:rsidRDefault="000349EE" w:rsidP="000349EE">
      <w:pPr>
        <w:pStyle w:val="Caption"/>
        <w:keepNext/>
        <w:spacing w:after="0"/>
        <w:rPr>
          <w:b/>
          <w:i w:val="0"/>
          <w:color w:val="auto"/>
          <w:sz w:val="20"/>
        </w:rPr>
      </w:pPr>
      <w:r>
        <w:rPr>
          <w:b/>
          <w:i w:val="0"/>
          <w:color w:val="auto"/>
          <w:sz w:val="20"/>
        </w:rPr>
        <w:lastRenderedPageBreak/>
        <w:t>SUPPLEMENTARY RESULTS</w:t>
      </w:r>
    </w:p>
    <w:p w14:paraId="6EBF7D1C" w14:textId="77777777" w:rsidR="000349EE" w:rsidRPr="000848B8" w:rsidRDefault="000349EE" w:rsidP="000349EE"/>
    <w:p w14:paraId="432F9B99" w14:textId="43EB61AC" w:rsidR="000349EE" w:rsidRDefault="000349EE" w:rsidP="000349EE">
      <w:pPr>
        <w:pStyle w:val="Caption"/>
        <w:keepNext/>
        <w:spacing w:after="0"/>
        <w:rPr>
          <w:b/>
          <w:i w:val="0"/>
          <w:color w:val="auto"/>
          <w:sz w:val="20"/>
        </w:rPr>
      </w:pPr>
      <w:r w:rsidRPr="00214E89">
        <w:rPr>
          <w:b/>
          <w:i w:val="0"/>
          <w:color w:val="auto"/>
          <w:sz w:val="20"/>
        </w:rPr>
        <w:t xml:space="preserve">Table </w:t>
      </w:r>
      <w:r>
        <w:rPr>
          <w:b/>
          <w:i w:val="0"/>
          <w:color w:val="auto"/>
          <w:sz w:val="20"/>
        </w:rPr>
        <w:t>S</w:t>
      </w:r>
      <w:r w:rsidRPr="00214E89">
        <w:rPr>
          <w:b/>
          <w:i w:val="0"/>
          <w:color w:val="auto"/>
          <w:sz w:val="20"/>
        </w:rPr>
        <w:fldChar w:fldCharType="begin"/>
      </w:r>
      <w:r w:rsidRPr="00214E89">
        <w:rPr>
          <w:b/>
          <w:i w:val="0"/>
          <w:color w:val="auto"/>
          <w:sz w:val="20"/>
        </w:rPr>
        <w:instrText xml:space="preserve"> SEQ Table \* ARABIC </w:instrText>
      </w:r>
      <w:r w:rsidRPr="00214E89">
        <w:rPr>
          <w:b/>
          <w:i w:val="0"/>
          <w:color w:val="auto"/>
          <w:sz w:val="20"/>
        </w:rPr>
        <w:fldChar w:fldCharType="separate"/>
      </w:r>
      <w:r w:rsidR="002E10B7">
        <w:rPr>
          <w:b/>
          <w:i w:val="0"/>
          <w:noProof/>
          <w:color w:val="auto"/>
          <w:sz w:val="20"/>
        </w:rPr>
        <w:t>1</w:t>
      </w:r>
      <w:r w:rsidRPr="00214E89">
        <w:rPr>
          <w:b/>
          <w:i w:val="0"/>
          <w:color w:val="auto"/>
          <w:sz w:val="20"/>
        </w:rPr>
        <w:fldChar w:fldCharType="end"/>
      </w:r>
      <w:r w:rsidRPr="00214E89">
        <w:rPr>
          <w:b/>
          <w:i w:val="0"/>
          <w:color w:val="auto"/>
          <w:sz w:val="20"/>
        </w:rPr>
        <w:t xml:space="preserve">. </w:t>
      </w:r>
      <w:r>
        <w:rPr>
          <w:b/>
          <w:i w:val="0"/>
          <w:color w:val="auto"/>
          <w:sz w:val="20"/>
        </w:rPr>
        <w:t xml:space="preserve">Table of additional information on included studies. </w:t>
      </w:r>
    </w:p>
    <w:p w14:paraId="14712350" w14:textId="77777777" w:rsidR="000349EE" w:rsidRPr="00214E89" w:rsidRDefault="000349EE" w:rsidP="000349EE">
      <w:pPr>
        <w:pStyle w:val="Caption"/>
        <w:keepNext/>
        <w:spacing w:after="0"/>
        <w:rPr>
          <w:b/>
          <w:sz w:val="20"/>
        </w:rPr>
      </w:pPr>
      <w:r>
        <w:rPr>
          <w:i w:val="0"/>
          <w:color w:val="auto"/>
          <w:sz w:val="20"/>
        </w:rPr>
        <w:t>Further details on p</w:t>
      </w:r>
      <w:r w:rsidRPr="00214E89">
        <w:rPr>
          <w:i w:val="0"/>
          <w:color w:val="auto"/>
          <w:sz w:val="20"/>
        </w:rPr>
        <w:t xml:space="preserve">articipant and study characteristics of studies included in the meta-analysis </w:t>
      </w:r>
      <w:r>
        <w:rPr>
          <w:i w:val="0"/>
          <w:color w:val="auto"/>
          <w:sz w:val="20"/>
        </w:rPr>
        <w:t xml:space="preserve">that </w:t>
      </w:r>
      <w:r w:rsidRPr="00214E89">
        <w:rPr>
          <w:i w:val="0"/>
          <w:color w:val="auto"/>
          <w:sz w:val="20"/>
        </w:rPr>
        <w:t>reported crude and adjusted relative risks of the association between RAI practice and HIV incidence among women</w:t>
      </w:r>
    </w:p>
    <w:tbl>
      <w:tblPr>
        <w:tblW w:w="9006" w:type="dxa"/>
        <w:tblLayout w:type="fixed"/>
        <w:tblCellMar>
          <w:left w:w="30" w:type="dxa"/>
          <w:right w:w="30" w:type="dxa"/>
        </w:tblCellMar>
        <w:tblLook w:val="0000" w:firstRow="0" w:lastRow="0" w:firstColumn="0" w:lastColumn="0" w:noHBand="0" w:noVBand="0"/>
      </w:tblPr>
      <w:tblGrid>
        <w:gridCol w:w="2647"/>
        <w:gridCol w:w="779"/>
        <w:gridCol w:w="1003"/>
        <w:gridCol w:w="1843"/>
        <w:gridCol w:w="992"/>
        <w:gridCol w:w="1742"/>
      </w:tblGrid>
      <w:tr w:rsidR="000349EE" w:rsidRPr="007F73EB" w14:paraId="24A1FAE6" w14:textId="77777777" w:rsidTr="00EE549F">
        <w:trPr>
          <w:trHeight w:val="158"/>
        </w:trPr>
        <w:tc>
          <w:tcPr>
            <w:tcW w:w="2647" w:type="dxa"/>
            <w:tcBorders>
              <w:top w:val="single" w:sz="4" w:space="0" w:color="auto"/>
            </w:tcBorders>
            <w:shd w:val="clear" w:color="auto" w:fill="FFFFFF" w:themeFill="background1"/>
          </w:tcPr>
          <w:p w14:paraId="536468A9" w14:textId="77777777" w:rsidR="000349EE" w:rsidRPr="006C10FA" w:rsidRDefault="000349EE" w:rsidP="00EE549F">
            <w:pPr>
              <w:autoSpaceDE w:val="0"/>
              <w:autoSpaceDN w:val="0"/>
              <w:adjustRightInd w:val="0"/>
              <w:rPr>
                <w:b/>
                <w:bCs/>
                <w:color w:val="000000"/>
                <w:sz w:val="18"/>
                <w:szCs w:val="16"/>
              </w:rPr>
            </w:pPr>
            <w:bookmarkStart w:id="0" w:name="_Hlk512503386"/>
          </w:p>
        </w:tc>
        <w:tc>
          <w:tcPr>
            <w:tcW w:w="779" w:type="dxa"/>
            <w:vMerge w:val="restart"/>
            <w:tcBorders>
              <w:top w:val="single" w:sz="4" w:space="0" w:color="auto"/>
            </w:tcBorders>
            <w:shd w:val="clear" w:color="auto" w:fill="FFFFFF" w:themeFill="background1"/>
          </w:tcPr>
          <w:p w14:paraId="4E1008DD" w14:textId="77777777" w:rsidR="000349EE" w:rsidRPr="006C10FA" w:rsidRDefault="000349EE" w:rsidP="00EE549F">
            <w:pPr>
              <w:autoSpaceDE w:val="0"/>
              <w:autoSpaceDN w:val="0"/>
              <w:adjustRightInd w:val="0"/>
              <w:jc w:val="center"/>
              <w:rPr>
                <w:b/>
                <w:bCs/>
                <w:color w:val="000000"/>
                <w:sz w:val="18"/>
                <w:szCs w:val="16"/>
              </w:rPr>
            </w:pPr>
            <w:r w:rsidRPr="006C10FA">
              <w:rPr>
                <w:b/>
                <w:bCs/>
                <w:color w:val="000000"/>
                <w:sz w:val="18"/>
                <w:szCs w:val="16"/>
              </w:rPr>
              <w:t>Number of studies (N</w:t>
            </w:r>
            <w:r w:rsidRPr="006C10FA">
              <w:rPr>
                <w:b/>
                <w:bCs/>
                <w:color w:val="000000"/>
                <w:sz w:val="18"/>
                <w:szCs w:val="16"/>
                <w:vertAlign w:val="subscript"/>
              </w:rPr>
              <w:t>s</w:t>
            </w:r>
            <w:r w:rsidRPr="006C10FA">
              <w:rPr>
                <w:b/>
                <w:bCs/>
                <w:color w:val="000000"/>
                <w:sz w:val="18"/>
                <w:szCs w:val="16"/>
              </w:rPr>
              <w:t>=17)</w:t>
            </w:r>
          </w:p>
        </w:tc>
        <w:tc>
          <w:tcPr>
            <w:tcW w:w="2846" w:type="dxa"/>
            <w:gridSpan w:val="2"/>
            <w:tcBorders>
              <w:top w:val="single" w:sz="4" w:space="0" w:color="auto"/>
              <w:bottom w:val="single" w:sz="4" w:space="0" w:color="auto"/>
            </w:tcBorders>
            <w:shd w:val="clear" w:color="auto" w:fill="FFFFFF" w:themeFill="background1"/>
          </w:tcPr>
          <w:p w14:paraId="5830EE96" w14:textId="77777777" w:rsidR="000349EE" w:rsidRPr="006C10FA" w:rsidRDefault="000349EE" w:rsidP="00EE549F">
            <w:pPr>
              <w:autoSpaceDE w:val="0"/>
              <w:autoSpaceDN w:val="0"/>
              <w:adjustRightInd w:val="0"/>
              <w:jc w:val="center"/>
              <w:rPr>
                <w:b/>
                <w:bCs/>
                <w:color w:val="000000"/>
                <w:sz w:val="18"/>
                <w:szCs w:val="16"/>
              </w:rPr>
            </w:pPr>
            <w:r w:rsidRPr="006C10FA">
              <w:rPr>
                <w:b/>
                <w:bCs/>
                <w:color w:val="000000"/>
                <w:sz w:val="18"/>
                <w:szCs w:val="16"/>
              </w:rPr>
              <w:t>Crude RR</w:t>
            </w:r>
          </w:p>
        </w:tc>
        <w:tc>
          <w:tcPr>
            <w:tcW w:w="2734" w:type="dxa"/>
            <w:gridSpan w:val="2"/>
            <w:tcBorders>
              <w:top w:val="single" w:sz="4" w:space="0" w:color="auto"/>
              <w:bottom w:val="single" w:sz="4" w:space="0" w:color="auto"/>
            </w:tcBorders>
            <w:shd w:val="clear" w:color="auto" w:fill="FFFFFF" w:themeFill="background1"/>
          </w:tcPr>
          <w:p w14:paraId="683DC456" w14:textId="77777777" w:rsidR="000349EE" w:rsidRPr="006C10FA" w:rsidRDefault="000349EE" w:rsidP="00EE549F">
            <w:pPr>
              <w:autoSpaceDE w:val="0"/>
              <w:autoSpaceDN w:val="0"/>
              <w:adjustRightInd w:val="0"/>
              <w:jc w:val="center"/>
              <w:rPr>
                <w:b/>
                <w:bCs/>
                <w:color w:val="000000"/>
                <w:sz w:val="18"/>
                <w:szCs w:val="16"/>
              </w:rPr>
            </w:pPr>
            <w:r w:rsidRPr="006C10FA">
              <w:rPr>
                <w:b/>
                <w:bCs/>
                <w:color w:val="000000"/>
                <w:sz w:val="18"/>
                <w:szCs w:val="16"/>
              </w:rPr>
              <w:t>Adjusted RR</w:t>
            </w:r>
          </w:p>
        </w:tc>
      </w:tr>
      <w:tr w:rsidR="000349EE" w:rsidRPr="007F73EB" w14:paraId="01B0BFFE" w14:textId="77777777" w:rsidTr="00EE549F">
        <w:trPr>
          <w:trHeight w:val="239"/>
        </w:trPr>
        <w:tc>
          <w:tcPr>
            <w:tcW w:w="2647" w:type="dxa"/>
            <w:tcBorders>
              <w:bottom w:val="single" w:sz="4" w:space="0" w:color="auto"/>
            </w:tcBorders>
            <w:shd w:val="clear" w:color="auto" w:fill="FFFFFF" w:themeFill="background1"/>
            <w:vAlign w:val="bottom"/>
          </w:tcPr>
          <w:p w14:paraId="7523135B" w14:textId="77777777" w:rsidR="000349EE" w:rsidRPr="006C10FA" w:rsidRDefault="000349EE" w:rsidP="00EE549F">
            <w:pPr>
              <w:autoSpaceDE w:val="0"/>
              <w:autoSpaceDN w:val="0"/>
              <w:adjustRightInd w:val="0"/>
              <w:rPr>
                <w:b/>
                <w:bCs/>
                <w:color w:val="000000"/>
                <w:sz w:val="18"/>
                <w:szCs w:val="16"/>
              </w:rPr>
            </w:pPr>
            <w:r w:rsidRPr="006C10FA">
              <w:rPr>
                <w:b/>
                <w:bCs/>
                <w:color w:val="000000"/>
                <w:sz w:val="18"/>
                <w:szCs w:val="16"/>
              </w:rPr>
              <w:t>Variable</w:t>
            </w:r>
          </w:p>
        </w:tc>
        <w:tc>
          <w:tcPr>
            <w:tcW w:w="779" w:type="dxa"/>
            <w:vMerge/>
            <w:tcBorders>
              <w:bottom w:val="single" w:sz="4" w:space="0" w:color="auto"/>
            </w:tcBorders>
            <w:shd w:val="clear" w:color="auto" w:fill="FFFFFF" w:themeFill="background1"/>
          </w:tcPr>
          <w:p w14:paraId="5DAA870A" w14:textId="77777777" w:rsidR="000349EE" w:rsidRPr="006C10FA" w:rsidRDefault="000349EE" w:rsidP="00EE549F">
            <w:pPr>
              <w:autoSpaceDE w:val="0"/>
              <w:autoSpaceDN w:val="0"/>
              <w:adjustRightInd w:val="0"/>
              <w:jc w:val="center"/>
              <w:rPr>
                <w:b/>
                <w:bCs/>
                <w:color w:val="000000"/>
                <w:sz w:val="18"/>
                <w:szCs w:val="16"/>
              </w:rPr>
            </w:pPr>
          </w:p>
        </w:tc>
        <w:tc>
          <w:tcPr>
            <w:tcW w:w="1003" w:type="dxa"/>
            <w:tcBorders>
              <w:top w:val="single" w:sz="4" w:space="0" w:color="auto"/>
              <w:bottom w:val="single" w:sz="4" w:space="0" w:color="auto"/>
            </w:tcBorders>
            <w:shd w:val="clear" w:color="auto" w:fill="FFFFFF" w:themeFill="background1"/>
            <w:vAlign w:val="bottom"/>
          </w:tcPr>
          <w:p w14:paraId="720B6392" w14:textId="77777777" w:rsidR="000349EE" w:rsidRPr="006C10FA" w:rsidRDefault="000349EE" w:rsidP="00EE549F">
            <w:pPr>
              <w:autoSpaceDE w:val="0"/>
              <w:autoSpaceDN w:val="0"/>
              <w:adjustRightInd w:val="0"/>
              <w:rPr>
                <w:b/>
                <w:bCs/>
                <w:color w:val="000000"/>
                <w:sz w:val="18"/>
                <w:szCs w:val="16"/>
              </w:rPr>
            </w:pPr>
            <w:r w:rsidRPr="006C10FA">
              <w:rPr>
                <w:b/>
                <w:bCs/>
                <w:color w:val="000000"/>
                <w:sz w:val="18"/>
                <w:szCs w:val="16"/>
              </w:rPr>
              <w:t>Number of estimates (N</w:t>
            </w:r>
            <w:r w:rsidRPr="006C10FA">
              <w:rPr>
                <w:b/>
                <w:bCs/>
                <w:color w:val="000000"/>
                <w:sz w:val="18"/>
                <w:szCs w:val="16"/>
                <w:vertAlign w:val="subscript"/>
              </w:rPr>
              <w:t>e</w:t>
            </w:r>
            <w:r w:rsidRPr="006C10FA">
              <w:rPr>
                <w:b/>
                <w:bCs/>
                <w:color w:val="000000"/>
                <w:sz w:val="18"/>
                <w:szCs w:val="16"/>
              </w:rPr>
              <w:t>=18)</w:t>
            </w:r>
          </w:p>
        </w:tc>
        <w:tc>
          <w:tcPr>
            <w:tcW w:w="1843" w:type="dxa"/>
            <w:tcBorders>
              <w:top w:val="single" w:sz="4" w:space="0" w:color="auto"/>
              <w:bottom w:val="single" w:sz="4" w:space="0" w:color="auto"/>
            </w:tcBorders>
            <w:shd w:val="clear" w:color="auto" w:fill="FFFFFF" w:themeFill="background1"/>
            <w:vAlign w:val="bottom"/>
          </w:tcPr>
          <w:p w14:paraId="39F7C92E" w14:textId="77777777" w:rsidR="000349EE" w:rsidRPr="006C10FA" w:rsidRDefault="000349EE" w:rsidP="00EE549F">
            <w:pPr>
              <w:autoSpaceDE w:val="0"/>
              <w:autoSpaceDN w:val="0"/>
              <w:adjustRightInd w:val="0"/>
              <w:jc w:val="center"/>
              <w:rPr>
                <w:b/>
                <w:bCs/>
                <w:color w:val="000000"/>
                <w:sz w:val="18"/>
                <w:szCs w:val="16"/>
              </w:rPr>
            </w:pPr>
            <w:r w:rsidRPr="006C10FA">
              <w:rPr>
                <w:b/>
                <w:bCs/>
                <w:color w:val="000000"/>
                <w:sz w:val="18"/>
                <w:szCs w:val="16"/>
              </w:rPr>
              <w:t>References</w:t>
            </w:r>
          </w:p>
        </w:tc>
        <w:tc>
          <w:tcPr>
            <w:tcW w:w="992" w:type="dxa"/>
            <w:tcBorders>
              <w:top w:val="single" w:sz="4" w:space="0" w:color="auto"/>
              <w:bottom w:val="single" w:sz="4" w:space="0" w:color="auto"/>
            </w:tcBorders>
            <w:shd w:val="clear" w:color="auto" w:fill="FFFFFF" w:themeFill="background1"/>
            <w:vAlign w:val="bottom"/>
          </w:tcPr>
          <w:p w14:paraId="71EDCE56" w14:textId="77777777" w:rsidR="000349EE" w:rsidRPr="006C10FA" w:rsidRDefault="000349EE" w:rsidP="00EE549F">
            <w:pPr>
              <w:autoSpaceDE w:val="0"/>
              <w:autoSpaceDN w:val="0"/>
              <w:adjustRightInd w:val="0"/>
              <w:rPr>
                <w:b/>
                <w:bCs/>
                <w:color w:val="000000"/>
                <w:sz w:val="18"/>
                <w:szCs w:val="16"/>
              </w:rPr>
            </w:pPr>
            <w:r w:rsidRPr="006C10FA">
              <w:rPr>
                <w:b/>
                <w:bCs/>
                <w:color w:val="000000"/>
                <w:sz w:val="18"/>
                <w:szCs w:val="16"/>
              </w:rPr>
              <w:t>Number of estimates (N</w:t>
            </w:r>
            <w:r w:rsidRPr="006C10FA">
              <w:rPr>
                <w:b/>
                <w:bCs/>
                <w:color w:val="000000"/>
                <w:sz w:val="18"/>
                <w:szCs w:val="16"/>
                <w:vertAlign w:val="subscript"/>
              </w:rPr>
              <w:t>e</w:t>
            </w:r>
            <w:r w:rsidRPr="006C10FA">
              <w:rPr>
                <w:b/>
                <w:bCs/>
                <w:color w:val="000000"/>
                <w:sz w:val="18"/>
                <w:szCs w:val="16"/>
              </w:rPr>
              <w:t>=5)</w:t>
            </w:r>
          </w:p>
        </w:tc>
        <w:tc>
          <w:tcPr>
            <w:tcW w:w="1742" w:type="dxa"/>
            <w:tcBorders>
              <w:top w:val="single" w:sz="4" w:space="0" w:color="auto"/>
              <w:bottom w:val="single" w:sz="4" w:space="0" w:color="auto"/>
            </w:tcBorders>
            <w:shd w:val="clear" w:color="auto" w:fill="FFFFFF" w:themeFill="background1"/>
            <w:vAlign w:val="bottom"/>
          </w:tcPr>
          <w:p w14:paraId="4B11B745" w14:textId="77777777" w:rsidR="000349EE" w:rsidRPr="006C10FA" w:rsidRDefault="000349EE" w:rsidP="00EE549F">
            <w:pPr>
              <w:autoSpaceDE w:val="0"/>
              <w:autoSpaceDN w:val="0"/>
              <w:adjustRightInd w:val="0"/>
              <w:jc w:val="center"/>
              <w:rPr>
                <w:b/>
                <w:bCs/>
                <w:color w:val="000000"/>
                <w:sz w:val="18"/>
                <w:szCs w:val="16"/>
              </w:rPr>
            </w:pPr>
            <w:r w:rsidRPr="006C10FA">
              <w:rPr>
                <w:b/>
                <w:bCs/>
                <w:color w:val="000000"/>
                <w:sz w:val="18"/>
                <w:szCs w:val="16"/>
              </w:rPr>
              <w:t>References</w:t>
            </w:r>
          </w:p>
        </w:tc>
      </w:tr>
      <w:tr w:rsidR="000349EE" w:rsidRPr="007F73EB" w14:paraId="25C62D1D" w14:textId="77777777" w:rsidTr="00EE549F">
        <w:trPr>
          <w:trHeight w:val="70"/>
        </w:trPr>
        <w:tc>
          <w:tcPr>
            <w:tcW w:w="2647" w:type="dxa"/>
            <w:tcBorders>
              <w:top w:val="single" w:sz="4" w:space="0" w:color="auto"/>
              <w:bottom w:val="single" w:sz="4" w:space="0" w:color="auto"/>
            </w:tcBorders>
            <w:shd w:val="clear" w:color="auto" w:fill="FFFFFF" w:themeFill="background1"/>
          </w:tcPr>
          <w:p w14:paraId="74C2124A" w14:textId="77777777" w:rsidR="000349EE" w:rsidRPr="006C10FA" w:rsidRDefault="000349EE" w:rsidP="00EE549F">
            <w:pPr>
              <w:autoSpaceDE w:val="0"/>
              <w:autoSpaceDN w:val="0"/>
              <w:adjustRightInd w:val="0"/>
              <w:rPr>
                <w:b/>
                <w:bCs/>
                <w:color w:val="000000"/>
                <w:sz w:val="18"/>
                <w:szCs w:val="16"/>
              </w:rPr>
            </w:pPr>
            <w:r w:rsidRPr="006C10FA">
              <w:rPr>
                <w:b/>
                <w:bCs/>
                <w:color w:val="000000"/>
                <w:sz w:val="18"/>
                <w:szCs w:val="16"/>
              </w:rPr>
              <w:t>Participant characteristics</w:t>
            </w:r>
          </w:p>
        </w:tc>
        <w:tc>
          <w:tcPr>
            <w:tcW w:w="779" w:type="dxa"/>
            <w:tcBorders>
              <w:top w:val="single" w:sz="4" w:space="0" w:color="auto"/>
              <w:bottom w:val="single" w:sz="4" w:space="0" w:color="auto"/>
            </w:tcBorders>
            <w:shd w:val="clear" w:color="auto" w:fill="FFFFFF" w:themeFill="background1"/>
          </w:tcPr>
          <w:p w14:paraId="5444A8BB" w14:textId="77777777" w:rsidR="000349EE" w:rsidRPr="006C10FA" w:rsidRDefault="000349EE" w:rsidP="00EE549F">
            <w:pPr>
              <w:autoSpaceDE w:val="0"/>
              <w:autoSpaceDN w:val="0"/>
              <w:adjustRightInd w:val="0"/>
              <w:jc w:val="center"/>
              <w:rPr>
                <w:b/>
                <w:bCs/>
                <w:color w:val="000000"/>
                <w:sz w:val="18"/>
                <w:szCs w:val="16"/>
              </w:rPr>
            </w:pPr>
          </w:p>
        </w:tc>
        <w:tc>
          <w:tcPr>
            <w:tcW w:w="1003" w:type="dxa"/>
            <w:tcBorders>
              <w:top w:val="single" w:sz="4" w:space="0" w:color="auto"/>
              <w:bottom w:val="single" w:sz="4" w:space="0" w:color="auto"/>
            </w:tcBorders>
            <w:shd w:val="clear" w:color="auto" w:fill="FFFFFF" w:themeFill="background1"/>
          </w:tcPr>
          <w:p w14:paraId="6909E479" w14:textId="77777777" w:rsidR="000349EE" w:rsidRPr="006C10FA" w:rsidRDefault="000349EE" w:rsidP="00EE549F">
            <w:pPr>
              <w:autoSpaceDE w:val="0"/>
              <w:autoSpaceDN w:val="0"/>
              <w:adjustRightInd w:val="0"/>
              <w:jc w:val="center"/>
              <w:rPr>
                <w:b/>
                <w:bCs/>
                <w:color w:val="000000"/>
                <w:sz w:val="18"/>
                <w:szCs w:val="16"/>
              </w:rPr>
            </w:pPr>
          </w:p>
        </w:tc>
        <w:tc>
          <w:tcPr>
            <w:tcW w:w="1843" w:type="dxa"/>
            <w:tcBorders>
              <w:top w:val="single" w:sz="4" w:space="0" w:color="auto"/>
              <w:bottom w:val="single" w:sz="4" w:space="0" w:color="auto"/>
            </w:tcBorders>
            <w:shd w:val="clear" w:color="auto" w:fill="FFFFFF" w:themeFill="background1"/>
          </w:tcPr>
          <w:p w14:paraId="3B8EEE4B" w14:textId="77777777" w:rsidR="000349EE" w:rsidRPr="006C10FA" w:rsidRDefault="000349EE" w:rsidP="00EE549F">
            <w:pPr>
              <w:autoSpaceDE w:val="0"/>
              <w:autoSpaceDN w:val="0"/>
              <w:adjustRightInd w:val="0"/>
              <w:rPr>
                <w:b/>
                <w:bCs/>
                <w:color w:val="000000"/>
                <w:sz w:val="18"/>
                <w:szCs w:val="16"/>
              </w:rPr>
            </w:pPr>
          </w:p>
        </w:tc>
        <w:tc>
          <w:tcPr>
            <w:tcW w:w="992" w:type="dxa"/>
            <w:tcBorders>
              <w:top w:val="single" w:sz="4" w:space="0" w:color="auto"/>
              <w:bottom w:val="single" w:sz="4" w:space="0" w:color="auto"/>
            </w:tcBorders>
            <w:shd w:val="clear" w:color="auto" w:fill="FFFFFF" w:themeFill="background1"/>
          </w:tcPr>
          <w:p w14:paraId="75588225" w14:textId="77777777" w:rsidR="000349EE" w:rsidRPr="006C10FA" w:rsidRDefault="000349EE" w:rsidP="00EE549F">
            <w:pPr>
              <w:autoSpaceDE w:val="0"/>
              <w:autoSpaceDN w:val="0"/>
              <w:adjustRightInd w:val="0"/>
              <w:rPr>
                <w:b/>
                <w:bCs/>
                <w:color w:val="000000"/>
                <w:sz w:val="18"/>
                <w:szCs w:val="16"/>
              </w:rPr>
            </w:pPr>
          </w:p>
        </w:tc>
        <w:tc>
          <w:tcPr>
            <w:tcW w:w="1742" w:type="dxa"/>
            <w:tcBorders>
              <w:top w:val="single" w:sz="4" w:space="0" w:color="auto"/>
              <w:bottom w:val="single" w:sz="4" w:space="0" w:color="auto"/>
            </w:tcBorders>
            <w:shd w:val="clear" w:color="auto" w:fill="FFFFFF" w:themeFill="background1"/>
          </w:tcPr>
          <w:p w14:paraId="5F85A98B" w14:textId="77777777" w:rsidR="000349EE" w:rsidRPr="006C10FA" w:rsidRDefault="000349EE" w:rsidP="00EE549F">
            <w:pPr>
              <w:autoSpaceDE w:val="0"/>
              <w:autoSpaceDN w:val="0"/>
              <w:adjustRightInd w:val="0"/>
              <w:rPr>
                <w:b/>
                <w:bCs/>
                <w:color w:val="000000"/>
                <w:sz w:val="18"/>
                <w:szCs w:val="16"/>
              </w:rPr>
            </w:pPr>
          </w:p>
        </w:tc>
      </w:tr>
      <w:tr w:rsidR="000349EE" w:rsidRPr="007F73EB" w14:paraId="6137AB02" w14:textId="77777777" w:rsidTr="00EE549F">
        <w:trPr>
          <w:trHeight w:val="80"/>
        </w:trPr>
        <w:tc>
          <w:tcPr>
            <w:tcW w:w="2647" w:type="dxa"/>
            <w:tcBorders>
              <w:top w:val="single" w:sz="4" w:space="0" w:color="auto"/>
            </w:tcBorders>
            <w:shd w:val="clear" w:color="auto" w:fill="auto"/>
          </w:tcPr>
          <w:p w14:paraId="3EBD6F6D" w14:textId="77777777" w:rsidR="000349EE" w:rsidRPr="006C10FA" w:rsidRDefault="000349EE" w:rsidP="00EE549F">
            <w:pPr>
              <w:autoSpaceDE w:val="0"/>
              <w:autoSpaceDN w:val="0"/>
              <w:adjustRightInd w:val="0"/>
              <w:rPr>
                <w:color w:val="000000"/>
                <w:sz w:val="18"/>
                <w:szCs w:val="16"/>
                <w:vertAlign w:val="superscript"/>
              </w:rPr>
            </w:pPr>
            <w:r w:rsidRPr="006C10FA">
              <w:rPr>
                <w:color w:val="000000"/>
                <w:sz w:val="18"/>
                <w:szCs w:val="16"/>
              </w:rPr>
              <w:t>World region</w:t>
            </w:r>
          </w:p>
        </w:tc>
        <w:tc>
          <w:tcPr>
            <w:tcW w:w="779" w:type="dxa"/>
            <w:tcBorders>
              <w:top w:val="single" w:sz="4" w:space="0" w:color="auto"/>
            </w:tcBorders>
            <w:vAlign w:val="center"/>
          </w:tcPr>
          <w:p w14:paraId="046883CA" w14:textId="77777777" w:rsidR="000349EE" w:rsidRPr="006C10FA" w:rsidRDefault="000349EE" w:rsidP="00EE549F">
            <w:pPr>
              <w:autoSpaceDE w:val="0"/>
              <w:autoSpaceDN w:val="0"/>
              <w:adjustRightInd w:val="0"/>
              <w:jc w:val="center"/>
              <w:rPr>
                <w:color w:val="000000"/>
                <w:sz w:val="18"/>
                <w:szCs w:val="16"/>
              </w:rPr>
            </w:pPr>
          </w:p>
        </w:tc>
        <w:tc>
          <w:tcPr>
            <w:tcW w:w="1003" w:type="dxa"/>
            <w:tcBorders>
              <w:top w:val="single" w:sz="4" w:space="0" w:color="auto"/>
            </w:tcBorders>
            <w:vAlign w:val="center"/>
          </w:tcPr>
          <w:p w14:paraId="38949208" w14:textId="77777777" w:rsidR="000349EE" w:rsidRPr="006C10FA" w:rsidRDefault="000349EE" w:rsidP="00EE549F">
            <w:pPr>
              <w:autoSpaceDE w:val="0"/>
              <w:autoSpaceDN w:val="0"/>
              <w:adjustRightInd w:val="0"/>
              <w:jc w:val="center"/>
              <w:rPr>
                <w:color w:val="000000"/>
                <w:sz w:val="18"/>
                <w:szCs w:val="16"/>
              </w:rPr>
            </w:pPr>
          </w:p>
        </w:tc>
        <w:tc>
          <w:tcPr>
            <w:tcW w:w="1843" w:type="dxa"/>
            <w:tcBorders>
              <w:top w:val="single" w:sz="4" w:space="0" w:color="auto"/>
            </w:tcBorders>
            <w:shd w:val="clear" w:color="auto" w:fill="auto"/>
            <w:vAlign w:val="center"/>
          </w:tcPr>
          <w:p w14:paraId="36B318D8" w14:textId="77777777" w:rsidR="000349EE" w:rsidRPr="006C10FA" w:rsidRDefault="000349EE" w:rsidP="00EE549F">
            <w:pPr>
              <w:autoSpaceDE w:val="0"/>
              <w:autoSpaceDN w:val="0"/>
              <w:adjustRightInd w:val="0"/>
              <w:jc w:val="center"/>
              <w:rPr>
                <w:color w:val="000000"/>
                <w:sz w:val="18"/>
                <w:szCs w:val="16"/>
              </w:rPr>
            </w:pPr>
          </w:p>
        </w:tc>
        <w:tc>
          <w:tcPr>
            <w:tcW w:w="992" w:type="dxa"/>
            <w:tcBorders>
              <w:top w:val="single" w:sz="4" w:space="0" w:color="auto"/>
            </w:tcBorders>
            <w:vAlign w:val="center"/>
          </w:tcPr>
          <w:p w14:paraId="0FCCEB71" w14:textId="77777777" w:rsidR="000349EE" w:rsidRPr="006C10FA" w:rsidRDefault="000349EE" w:rsidP="00EE549F">
            <w:pPr>
              <w:autoSpaceDE w:val="0"/>
              <w:autoSpaceDN w:val="0"/>
              <w:adjustRightInd w:val="0"/>
              <w:jc w:val="center"/>
              <w:rPr>
                <w:color w:val="000000"/>
                <w:sz w:val="18"/>
                <w:szCs w:val="16"/>
              </w:rPr>
            </w:pPr>
          </w:p>
        </w:tc>
        <w:tc>
          <w:tcPr>
            <w:tcW w:w="1742" w:type="dxa"/>
            <w:tcBorders>
              <w:top w:val="single" w:sz="4" w:space="0" w:color="auto"/>
            </w:tcBorders>
            <w:shd w:val="clear" w:color="auto" w:fill="auto"/>
            <w:vAlign w:val="center"/>
          </w:tcPr>
          <w:p w14:paraId="437100C7"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206C7490" w14:textId="77777777" w:rsidTr="00EE549F">
        <w:trPr>
          <w:trHeight w:val="80"/>
        </w:trPr>
        <w:tc>
          <w:tcPr>
            <w:tcW w:w="2647" w:type="dxa"/>
            <w:shd w:val="clear" w:color="auto" w:fill="auto"/>
          </w:tcPr>
          <w:p w14:paraId="2FA847F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Africa</w:t>
            </w:r>
          </w:p>
        </w:tc>
        <w:tc>
          <w:tcPr>
            <w:tcW w:w="779" w:type="dxa"/>
            <w:vAlign w:val="center"/>
          </w:tcPr>
          <w:p w14:paraId="65DD993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12</w:t>
            </w:r>
          </w:p>
        </w:tc>
        <w:tc>
          <w:tcPr>
            <w:tcW w:w="1003" w:type="dxa"/>
            <w:vAlign w:val="center"/>
          </w:tcPr>
          <w:p w14:paraId="014B753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13</w:t>
            </w:r>
          </w:p>
        </w:tc>
        <w:tc>
          <w:tcPr>
            <w:tcW w:w="1843" w:type="dxa"/>
            <w:shd w:val="clear" w:color="auto" w:fill="auto"/>
          </w:tcPr>
          <w:p w14:paraId="46DCE5EC" w14:textId="3541842D"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Pr="00E12104">
              <w:rPr>
                <w:color w:val="000000"/>
                <w:sz w:val="18"/>
                <w:szCs w:val="16"/>
                <w:vertAlign w:val="superscript"/>
              </w:rPr>
              <w:t>12,14,15,2</w:t>
            </w:r>
            <w:r w:rsidR="00EE549F">
              <w:rPr>
                <w:color w:val="000000"/>
                <w:sz w:val="18"/>
                <w:szCs w:val="16"/>
                <w:vertAlign w:val="superscript"/>
              </w:rPr>
              <w:t>8</w:t>
            </w:r>
            <w:r>
              <w:rPr>
                <w:color w:val="000000"/>
                <w:sz w:val="18"/>
                <w:szCs w:val="16"/>
                <w:vertAlign w:val="superscript"/>
              </w:rPr>
              <w:t>–</w:t>
            </w:r>
            <w:r w:rsidRPr="00E12104">
              <w:rPr>
                <w:color w:val="000000"/>
                <w:sz w:val="18"/>
                <w:szCs w:val="16"/>
                <w:vertAlign w:val="superscript"/>
              </w:rPr>
              <w:t>3</w:t>
            </w:r>
            <w:r w:rsidR="00EE549F">
              <w:rPr>
                <w:color w:val="000000"/>
                <w:sz w:val="18"/>
                <w:szCs w:val="16"/>
                <w:vertAlign w:val="superscript"/>
              </w:rPr>
              <w:t>5</w:t>
            </w:r>
            <w:r>
              <w:rPr>
                <w:color w:val="000000"/>
                <w:sz w:val="18"/>
                <w:szCs w:val="16"/>
                <w:vertAlign w:val="superscript"/>
              </w:rPr>
              <w:t>)</w:t>
            </w:r>
          </w:p>
        </w:tc>
        <w:tc>
          <w:tcPr>
            <w:tcW w:w="992" w:type="dxa"/>
            <w:vAlign w:val="center"/>
          </w:tcPr>
          <w:p w14:paraId="236D5CE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742" w:type="dxa"/>
            <w:shd w:val="clear" w:color="auto" w:fill="auto"/>
            <w:vAlign w:val="center"/>
          </w:tcPr>
          <w:p w14:paraId="359140B7" w14:textId="6581D40E"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p>
        </w:tc>
      </w:tr>
      <w:tr w:rsidR="000349EE" w:rsidRPr="007F73EB" w14:paraId="4DC7695B" w14:textId="77777777" w:rsidTr="00EE549F">
        <w:trPr>
          <w:trHeight w:val="80"/>
        </w:trPr>
        <w:tc>
          <w:tcPr>
            <w:tcW w:w="2647" w:type="dxa"/>
            <w:shd w:val="clear" w:color="auto" w:fill="auto"/>
          </w:tcPr>
          <w:p w14:paraId="7BC0881C"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Out</w:t>
            </w:r>
            <w:r>
              <w:rPr>
                <w:color w:val="000000"/>
                <w:sz w:val="18"/>
                <w:szCs w:val="16"/>
              </w:rPr>
              <w:t xml:space="preserve"> of</w:t>
            </w:r>
            <w:r w:rsidRPr="006C10FA">
              <w:rPr>
                <w:color w:val="000000"/>
                <w:sz w:val="18"/>
                <w:szCs w:val="16"/>
              </w:rPr>
              <w:t xml:space="preserve"> Africa</w:t>
            </w:r>
          </w:p>
        </w:tc>
        <w:tc>
          <w:tcPr>
            <w:tcW w:w="779" w:type="dxa"/>
            <w:vAlign w:val="center"/>
          </w:tcPr>
          <w:p w14:paraId="2432852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003" w:type="dxa"/>
            <w:vAlign w:val="center"/>
          </w:tcPr>
          <w:p w14:paraId="412BAB2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843" w:type="dxa"/>
            <w:shd w:val="clear" w:color="auto" w:fill="auto"/>
          </w:tcPr>
          <w:p w14:paraId="43519331" w14:textId="653097E4"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Pr="00E12104">
              <w:rPr>
                <w:color w:val="000000"/>
                <w:sz w:val="18"/>
                <w:szCs w:val="16"/>
                <w:vertAlign w:val="superscript"/>
              </w:rPr>
              <w:t>13,3</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2B889618"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742" w:type="dxa"/>
            <w:shd w:val="clear" w:color="auto" w:fill="auto"/>
            <w:vAlign w:val="center"/>
          </w:tcPr>
          <w:p w14:paraId="31F2E1A6" w14:textId="143FE956"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5BEDEBF5" w14:textId="77777777" w:rsidTr="00EE549F">
        <w:trPr>
          <w:trHeight w:val="80"/>
        </w:trPr>
        <w:tc>
          <w:tcPr>
            <w:tcW w:w="2647" w:type="dxa"/>
            <w:shd w:val="clear" w:color="auto" w:fill="auto"/>
          </w:tcPr>
          <w:p w14:paraId="7621AFE8"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Risk population</w:t>
            </w:r>
          </w:p>
        </w:tc>
        <w:tc>
          <w:tcPr>
            <w:tcW w:w="779" w:type="dxa"/>
            <w:vAlign w:val="center"/>
          </w:tcPr>
          <w:p w14:paraId="05664E0C"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40CCD217"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0CA48AE2"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1F70C15E"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43B6EEA4"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131CF26C" w14:textId="77777777" w:rsidTr="00EE549F">
        <w:trPr>
          <w:trHeight w:val="80"/>
        </w:trPr>
        <w:tc>
          <w:tcPr>
            <w:tcW w:w="2647" w:type="dxa"/>
            <w:shd w:val="clear" w:color="auto" w:fill="auto"/>
          </w:tcPr>
          <w:p w14:paraId="518202CD"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General-risk</w:t>
            </w:r>
          </w:p>
        </w:tc>
        <w:tc>
          <w:tcPr>
            <w:tcW w:w="779" w:type="dxa"/>
            <w:vAlign w:val="center"/>
          </w:tcPr>
          <w:p w14:paraId="03B2426D"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6</w:t>
            </w:r>
          </w:p>
        </w:tc>
        <w:tc>
          <w:tcPr>
            <w:tcW w:w="1003" w:type="dxa"/>
            <w:vAlign w:val="center"/>
          </w:tcPr>
          <w:p w14:paraId="68AAFBCE"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7</w:t>
            </w:r>
          </w:p>
        </w:tc>
        <w:tc>
          <w:tcPr>
            <w:tcW w:w="1843" w:type="dxa"/>
            <w:shd w:val="clear" w:color="auto" w:fill="auto"/>
          </w:tcPr>
          <w:p w14:paraId="028AEE1F" w14:textId="0569FCA6"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Pr="00E12104">
              <w:rPr>
                <w:color w:val="000000"/>
                <w:sz w:val="18"/>
                <w:szCs w:val="16"/>
                <w:vertAlign w:val="superscript"/>
              </w:rPr>
              <w:t>15,</w:t>
            </w:r>
            <w:r>
              <w:rPr>
                <w:color w:val="000000"/>
                <w:sz w:val="18"/>
                <w:szCs w:val="16"/>
                <w:vertAlign w:val="superscript"/>
              </w:rPr>
              <w:t>2</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p>
        </w:tc>
        <w:tc>
          <w:tcPr>
            <w:tcW w:w="992" w:type="dxa"/>
            <w:vAlign w:val="center"/>
          </w:tcPr>
          <w:p w14:paraId="26DDDE66"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w:t>
            </w:r>
          </w:p>
        </w:tc>
        <w:tc>
          <w:tcPr>
            <w:tcW w:w="1742" w:type="dxa"/>
            <w:shd w:val="clear" w:color="auto" w:fill="auto"/>
          </w:tcPr>
          <w:p w14:paraId="28A9BF4F" w14:textId="4E0E2506"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w:t>
            </w:r>
          </w:p>
        </w:tc>
      </w:tr>
      <w:tr w:rsidR="000349EE" w:rsidRPr="007F73EB" w14:paraId="2A49CDB7" w14:textId="77777777" w:rsidTr="00EE549F">
        <w:trPr>
          <w:trHeight w:val="80"/>
        </w:trPr>
        <w:tc>
          <w:tcPr>
            <w:tcW w:w="2647" w:type="dxa"/>
            <w:shd w:val="clear" w:color="auto" w:fill="auto"/>
          </w:tcPr>
          <w:p w14:paraId="588CDFF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High-risk</w:t>
            </w:r>
          </w:p>
        </w:tc>
        <w:tc>
          <w:tcPr>
            <w:tcW w:w="779" w:type="dxa"/>
            <w:vAlign w:val="center"/>
          </w:tcPr>
          <w:p w14:paraId="2F78F28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r>
              <w:rPr>
                <w:color w:val="000000"/>
                <w:sz w:val="18"/>
                <w:szCs w:val="16"/>
              </w:rPr>
              <w:t>1</w:t>
            </w:r>
          </w:p>
        </w:tc>
        <w:tc>
          <w:tcPr>
            <w:tcW w:w="1003" w:type="dxa"/>
            <w:vAlign w:val="center"/>
          </w:tcPr>
          <w:p w14:paraId="4DFDF3A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r>
              <w:rPr>
                <w:color w:val="000000"/>
                <w:sz w:val="18"/>
                <w:szCs w:val="16"/>
              </w:rPr>
              <w:t>1</w:t>
            </w:r>
          </w:p>
        </w:tc>
        <w:tc>
          <w:tcPr>
            <w:tcW w:w="1843" w:type="dxa"/>
            <w:shd w:val="clear" w:color="auto" w:fill="auto"/>
          </w:tcPr>
          <w:p w14:paraId="2279EF45" w14:textId="0F30C96F"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(12–14,2</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40</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3ADCDF1E"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4</w:t>
            </w:r>
          </w:p>
        </w:tc>
        <w:tc>
          <w:tcPr>
            <w:tcW w:w="1742" w:type="dxa"/>
            <w:shd w:val="clear" w:color="auto" w:fill="auto"/>
          </w:tcPr>
          <w:p w14:paraId="46684C74" w14:textId="1F8A7F78"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20C1CF88" w14:textId="77777777" w:rsidTr="00EE549F">
        <w:trPr>
          <w:trHeight w:val="80"/>
        </w:trPr>
        <w:tc>
          <w:tcPr>
            <w:tcW w:w="2647" w:type="dxa"/>
            <w:shd w:val="clear" w:color="auto" w:fill="auto"/>
          </w:tcPr>
          <w:p w14:paraId="6C65BB92" w14:textId="77777777" w:rsidR="000349EE" w:rsidRPr="006C10FA" w:rsidRDefault="000349EE" w:rsidP="00EE549F">
            <w:pPr>
              <w:autoSpaceDE w:val="0"/>
              <w:autoSpaceDN w:val="0"/>
              <w:adjustRightInd w:val="0"/>
              <w:rPr>
                <w:color w:val="000000"/>
                <w:sz w:val="18"/>
                <w:szCs w:val="16"/>
                <w:vertAlign w:val="superscript"/>
              </w:rPr>
            </w:pPr>
            <w:r w:rsidRPr="006C10FA">
              <w:rPr>
                <w:color w:val="000000"/>
                <w:sz w:val="18"/>
                <w:szCs w:val="16"/>
              </w:rPr>
              <w:t>Mean or median age</w:t>
            </w:r>
            <w:r w:rsidRPr="00F13D0D">
              <w:rPr>
                <w:rFonts w:cs="Arial"/>
                <w:color w:val="000000"/>
                <w:sz w:val="18"/>
                <w:szCs w:val="16"/>
                <w:vertAlign w:val="superscript"/>
              </w:rPr>
              <w:t>†</w:t>
            </w:r>
          </w:p>
        </w:tc>
        <w:tc>
          <w:tcPr>
            <w:tcW w:w="779" w:type="dxa"/>
            <w:vAlign w:val="center"/>
          </w:tcPr>
          <w:p w14:paraId="15D9C4EE"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5E649FB9"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55505E10"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07356E32"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27D13A99"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18237741" w14:textId="77777777" w:rsidTr="00EE549F">
        <w:trPr>
          <w:trHeight w:val="80"/>
        </w:trPr>
        <w:tc>
          <w:tcPr>
            <w:tcW w:w="2647" w:type="dxa"/>
            <w:shd w:val="clear" w:color="auto" w:fill="auto"/>
          </w:tcPr>
          <w:p w14:paraId="464366FA"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≤28 years</w:t>
            </w:r>
          </w:p>
        </w:tc>
        <w:tc>
          <w:tcPr>
            <w:tcW w:w="779" w:type="dxa"/>
            <w:vAlign w:val="center"/>
          </w:tcPr>
          <w:p w14:paraId="22D2651B"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10</w:t>
            </w:r>
          </w:p>
        </w:tc>
        <w:tc>
          <w:tcPr>
            <w:tcW w:w="1003" w:type="dxa"/>
            <w:vAlign w:val="center"/>
          </w:tcPr>
          <w:p w14:paraId="7C7D7FF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w:t>
            </w:r>
          </w:p>
        </w:tc>
        <w:tc>
          <w:tcPr>
            <w:tcW w:w="1843" w:type="dxa"/>
            <w:shd w:val="clear" w:color="auto" w:fill="auto"/>
          </w:tcPr>
          <w:p w14:paraId="75A23729" w14:textId="2F35BD9D"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(12,13,2</w:t>
            </w:r>
            <w:r w:rsidR="00EE549F">
              <w:rPr>
                <w:color w:val="000000"/>
                <w:sz w:val="18"/>
                <w:szCs w:val="16"/>
                <w:vertAlign w:val="superscript"/>
              </w:rPr>
              <w:t>8</w:t>
            </w:r>
            <w:r>
              <w:rPr>
                <w:color w:val="000000"/>
                <w:sz w:val="18"/>
                <w:szCs w:val="16"/>
                <w:vertAlign w:val="superscript"/>
              </w:rPr>
              <w:t>,2</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32</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w:t>
            </w:r>
            <w:r w:rsidR="00EE549F">
              <w:rPr>
                <w:color w:val="000000"/>
                <w:sz w:val="18"/>
                <w:szCs w:val="16"/>
                <w:vertAlign w:val="superscript"/>
              </w:rPr>
              <w:t>40</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6B2B0E69"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3</w:t>
            </w:r>
          </w:p>
        </w:tc>
        <w:tc>
          <w:tcPr>
            <w:tcW w:w="1742" w:type="dxa"/>
            <w:shd w:val="clear" w:color="auto" w:fill="auto"/>
            <w:vAlign w:val="center"/>
          </w:tcPr>
          <w:p w14:paraId="6DD4CF59" w14:textId="3F8EA5A9"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p>
        </w:tc>
      </w:tr>
      <w:tr w:rsidR="000349EE" w:rsidRPr="007F73EB" w14:paraId="71EFAB8F" w14:textId="77777777" w:rsidTr="00EE549F">
        <w:trPr>
          <w:trHeight w:val="80"/>
        </w:trPr>
        <w:tc>
          <w:tcPr>
            <w:tcW w:w="2647" w:type="dxa"/>
            <w:shd w:val="clear" w:color="auto" w:fill="auto"/>
          </w:tcPr>
          <w:p w14:paraId="23A2BE13"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&gt;28 years</w:t>
            </w:r>
          </w:p>
        </w:tc>
        <w:tc>
          <w:tcPr>
            <w:tcW w:w="779" w:type="dxa"/>
            <w:vAlign w:val="center"/>
          </w:tcPr>
          <w:p w14:paraId="3562A0FD"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6</w:t>
            </w:r>
          </w:p>
        </w:tc>
        <w:tc>
          <w:tcPr>
            <w:tcW w:w="1003" w:type="dxa"/>
            <w:vAlign w:val="center"/>
          </w:tcPr>
          <w:p w14:paraId="23C6EBB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w:t>
            </w:r>
          </w:p>
        </w:tc>
        <w:tc>
          <w:tcPr>
            <w:tcW w:w="1843" w:type="dxa"/>
            <w:shd w:val="clear" w:color="auto" w:fill="auto"/>
          </w:tcPr>
          <w:p w14:paraId="214CC0B7" w14:textId="5D91A88D"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(14,15,</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p>
        </w:tc>
        <w:tc>
          <w:tcPr>
            <w:tcW w:w="992" w:type="dxa"/>
            <w:vAlign w:val="center"/>
          </w:tcPr>
          <w:p w14:paraId="1889F709"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2</w:t>
            </w:r>
          </w:p>
        </w:tc>
        <w:tc>
          <w:tcPr>
            <w:tcW w:w="1742" w:type="dxa"/>
            <w:shd w:val="clear" w:color="auto" w:fill="auto"/>
            <w:vAlign w:val="center"/>
          </w:tcPr>
          <w:p w14:paraId="7FD6E3D7" w14:textId="5D94E5E0"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129E2CDF" w14:textId="77777777" w:rsidTr="00EE549F">
        <w:trPr>
          <w:trHeight w:val="80"/>
        </w:trPr>
        <w:tc>
          <w:tcPr>
            <w:tcW w:w="2647" w:type="dxa"/>
            <w:shd w:val="clear" w:color="auto" w:fill="auto"/>
          </w:tcPr>
          <w:p w14:paraId="129581EA"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NR</w:t>
            </w:r>
          </w:p>
        </w:tc>
        <w:tc>
          <w:tcPr>
            <w:tcW w:w="779" w:type="dxa"/>
            <w:vAlign w:val="center"/>
          </w:tcPr>
          <w:p w14:paraId="0CA5B651"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2</w:t>
            </w:r>
          </w:p>
        </w:tc>
        <w:tc>
          <w:tcPr>
            <w:tcW w:w="1003" w:type="dxa"/>
            <w:vAlign w:val="center"/>
          </w:tcPr>
          <w:p w14:paraId="4C4FFFC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843" w:type="dxa"/>
            <w:shd w:val="clear" w:color="auto" w:fill="auto"/>
            <w:vAlign w:val="center"/>
          </w:tcPr>
          <w:p w14:paraId="3413E0D7" w14:textId="22482A95"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p>
        </w:tc>
        <w:tc>
          <w:tcPr>
            <w:tcW w:w="992" w:type="dxa"/>
            <w:vAlign w:val="center"/>
          </w:tcPr>
          <w:p w14:paraId="79A55B6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57AFE98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2E14E9AA" w14:textId="77777777" w:rsidTr="00EE549F">
        <w:trPr>
          <w:trHeight w:val="80"/>
        </w:trPr>
        <w:tc>
          <w:tcPr>
            <w:tcW w:w="2647" w:type="dxa"/>
            <w:shd w:val="clear" w:color="auto" w:fill="auto"/>
          </w:tcPr>
          <w:p w14:paraId="592C182A"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RAI prevalence</w:t>
            </w:r>
            <w:r w:rsidRPr="00F13D0D">
              <w:rPr>
                <w:rFonts w:cs="Arial"/>
                <w:color w:val="000000"/>
                <w:sz w:val="18"/>
                <w:szCs w:val="16"/>
                <w:vertAlign w:val="superscript"/>
              </w:rPr>
              <w:t>†</w:t>
            </w:r>
          </w:p>
        </w:tc>
        <w:tc>
          <w:tcPr>
            <w:tcW w:w="779" w:type="dxa"/>
            <w:vAlign w:val="center"/>
          </w:tcPr>
          <w:p w14:paraId="0BA7E318"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42BFCF68"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5384B1C1"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24A42550"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48382CA1"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2A53264B" w14:textId="77777777" w:rsidTr="00EE549F">
        <w:trPr>
          <w:trHeight w:val="80"/>
        </w:trPr>
        <w:tc>
          <w:tcPr>
            <w:tcW w:w="2647" w:type="dxa"/>
            <w:shd w:val="clear" w:color="auto" w:fill="auto"/>
          </w:tcPr>
          <w:p w14:paraId="7354FC0A"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≤14%</w:t>
            </w:r>
          </w:p>
        </w:tc>
        <w:tc>
          <w:tcPr>
            <w:tcW w:w="779" w:type="dxa"/>
            <w:vAlign w:val="center"/>
          </w:tcPr>
          <w:p w14:paraId="1E56114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8</w:t>
            </w:r>
          </w:p>
        </w:tc>
        <w:tc>
          <w:tcPr>
            <w:tcW w:w="1003" w:type="dxa"/>
            <w:vAlign w:val="center"/>
          </w:tcPr>
          <w:p w14:paraId="66E2B8F9" w14:textId="77777777" w:rsidR="000349EE" w:rsidRPr="00B72D0D" w:rsidRDefault="000349EE" w:rsidP="00EE549F">
            <w:pPr>
              <w:autoSpaceDE w:val="0"/>
              <w:autoSpaceDN w:val="0"/>
              <w:adjustRightInd w:val="0"/>
              <w:jc w:val="center"/>
              <w:rPr>
                <w:color w:val="000000"/>
                <w:sz w:val="18"/>
                <w:szCs w:val="16"/>
              </w:rPr>
            </w:pPr>
            <w:r w:rsidRPr="00B72D0D">
              <w:rPr>
                <w:color w:val="000000"/>
                <w:sz w:val="18"/>
                <w:szCs w:val="16"/>
              </w:rPr>
              <w:t>8</w:t>
            </w:r>
          </w:p>
        </w:tc>
        <w:tc>
          <w:tcPr>
            <w:tcW w:w="1843" w:type="dxa"/>
            <w:shd w:val="clear" w:color="auto" w:fill="auto"/>
          </w:tcPr>
          <w:p w14:paraId="22DF07EB" w14:textId="5FC87792"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(12,13,15,2</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w:t>
            </w:r>
            <w:r w:rsidR="00EE549F">
              <w:rPr>
                <w:color w:val="000000"/>
                <w:sz w:val="18"/>
                <w:szCs w:val="16"/>
                <w:vertAlign w:val="superscript"/>
              </w:rPr>
              <w:t>40</w:t>
            </w:r>
            <w:r>
              <w:rPr>
                <w:color w:val="000000"/>
                <w:sz w:val="18"/>
                <w:szCs w:val="16"/>
                <w:vertAlign w:val="superscript"/>
              </w:rPr>
              <w:t>)</w:t>
            </w:r>
          </w:p>
        </w:tc>
        <w:tc>
          <w:tcPr>
            <w:tcW w:w="992" w:type="dxa"/>
            <w:vAlign w:val="center"/>
          </w:tcPr>
          <w:p w14:paraId="613F859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742" w:type="dxa"/>
            <w:shd w:val="clear" w:color="auto" w:fill="auto"/>
            <w:vAlign w:val="center"/>
          </w:tcPr>
          <w:p w14:paraId="5CF47C58" w14:textId="28A00E02"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w:t>
            </w:r>
          </w:p>
        </w:tc>
      </w:tr>
      <w:tr w:rsidR="000349EE" w:rsidRPr="007F73EB" w14:paraId="06747379" w14:textId="77777777" w:rsidTr="00EE549F">
        <w:trPr>
          <w:trHeight w:val="80"/>
        </w:trPr>
        <w:tc>
          <w:tcPr>
            <w:tcW w:w="2647" w:type="dxa"/>
            <w:shd w:val="clear" w:color="auto" w:fill="auto"/>
          </w:tcPr>
          <w:p w14:paraId="52F0DB6B"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&gt;14%</w:t>
            </w:r>
          </w:p>
        </w:tc>
        <w:tc>
          <w:tcPr>
            <w:tcW w:w="779" w:type="dxa"/>
            <w:vAlign w:val="center"/>
          </w:tcPr>
          <w:p w14:paraId="7D1E7F58"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7</w:t>
            </w:r>
          </w:p>
        </w:tc>
        <w:tc>
          <w:tcPr>
            <w:tcW w:w="1003" w:type="dxa"/>
            <w:vAlign w:val="center"/>
          </w:tcPr>
          <w:p w14:paraId="16084D41" w14:textId="77777777" w:rsidR="000349EE" w:rsidRPr="00B72D0D" w:rsidRDefault="000349EE" w:rsidP="00EE549F">
            <w:pPr>
              <w:autoSpaceDE w:val="0"/>
              <w:autoSpaceDN w:val="0"/>
              <w:adjustRightInd w:val="0"/>
              <w:jc w:val="center"/>
              <w:rPr>
                <w:color w:val="000000"/>
                <w:sz w:val="18"/>
                <w:szCs w:val="16"/>
              </w:rPr>
            </w:pPr>
            <w:r w:rsidRPr="00B72D0D">
              <w:rPr>
                <w:color w:val="000000"/>
                <w:sz w:val="18"/>
                <w:szCs w:val="16"/>
              </w:rPr>
              <w:t>7</w:t>
            </w:r>
          </w:p>
        </w:tc>
        <w:tc>
          <w:tcPr>
            <w:tcW w:w="1843" w:type="dxa"/>
            <w:shd w:val="clear" w:color="auto" w:fill="auto"/>
          </w:tcPr>
          <w:p w14:paraId="57887ADF" w14:textId="753A6CD2"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(14,2</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29DEA90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742" w:type="dxa"/>
            <w:shd w:val="clear" w:color="auto" w:fill="auto"/>
            <w:vAlign w:val="center"/>
          </w:tcPr>
          <w:p w14:paraId="5E087B71" w14:textId="54789A1B"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p>
        </w:tc>
      </w:tr>
      <w:tr w:rsidR="000349EE" w:rsidRPr="007F73EB" w14:paraId="7BE084A4" w14:textId="77777777" w:rsidTr="00EE549F">
        <w:trPr>
          <w:trHeight w:val="80"/>
        </w:trPr>
        <w:tc>
          <w:tcPr>
            <w:tcW w:w="2647" w:type="dxa"/>
            <w:tcBorders>
              <w:bottom w:val="single" w:sz="4" w:space="0" w:color="auto"/>
            </w:tcBorders>
            <w:shd w:val="clear" w:color="auto" w:fill="auto"/>
          </w:tcPr>
          <w:p w14:paraId="3C7E9F21"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NR</w:t>
            </w:r>
          </w:p>
        </w:tc>
        <w:tc>
          <w:tcPr>
            <w:tcW w:w="779" w:type="dxa"/>
            <w:tcBorders>
              <w:bottom w:val="single" w:sz="4" w:space="0" w:color="auto"/>
            </w:tcBorders>
            <w:vAlign w:val="center"/>
          </w:tcPr>
          <w:p w14:paraId="60AB9B5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003" w:type="dxa"/>
            <w:tcBorders>
              <w:bottom w:val="single" w:sz="4" w:space="0" w:color="auto"/>
            </w:tcBorders>
            <w:vAlign w:val="center"/>
          </w:tcPr>
          <w:p w14:paraId="32733717" w14:textId="77777777" w:rsidR="000349EE" w:rsidRPr="00B72D0D" w:rsidRDefault="000349EE" w:rsidP="00EE549F">
            <w:pPr>
              <w:autoSpaceDE w:val="0"/>
              <w:autoSpaceDN w:val="0"/>
              <w:adjustRightInd w:val="0"/>
              <w:jc w:val="center"/>
              <w:rPr>
                <w:color w:val="000000"/>
                <w:sz w:val="18"/>
                <w:szCs w:val="16"/>
              </w:rPr>
            </w:pPr>
            <w:r w:rsidRPr="00B72D0D">
              <w:rPr>
                <w:color w:val="000000"/>
                <w:sz w:val="18"/>
                <w:szCs w:val="16"/>
              </w:rPr>
              <w:t>3</w:t>
            </w:r>
          </w:p>
        </w:tc>
        <w:tc>
          <w:tcPr>
            <w:tcW w:w="1843" w:type="dxa"/>
            <w:tcBorders>
              <w:bottom w:val="single" w:sz="4" w:space="0" w:color="auto"/>
            </w:tcBorders>
            <w:shd w:val="clear" w:color="auto" w:fill="auto"/>
            <w:vAlign w:val="center"/>
          </w:tcPr>
          <w:p w14:paraId="09154912" w14:textId="27FED864"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EE549F">
              <w:rPr>
                <w:color w:val="000000"/>
                <w:sz w:val="18"/>
                <w:szCs w:val="16"/>
                <w:vertAlign w:val="superscript"/>
              </w:rPr>
              <w:t>32</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p>
        </w:tc>
        <w:tc>
          <w:tcPr>
            <w:tcW w:w="992" w:type="dxa"/>
            <w:tcBorders>
              <w:bottom w:val="single" w:sz="4" w:space="0" w:color="auto"/>
            </w:tcBorders>
            <w:vAlign w:val="center"/>
          </w:tcPr>
          <w:p w14:paraId="10A0F79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742" w:type="dxa"/>
            <w:tcBorders>
              <w:bottom w:val="single" w:sz="4" w:space="0" w:color="auto"/>
            </w:tcBorders>
            <w:shd w:val="clear" w:color="auto" w:fill="auto"/>
            <w:vAlign w:val="center"/>
          </w:tcPr>
          <w:p w14:paraId="0A47B467" w14:textId="466D485E"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0E501EF5" w14:textId="77777777" w:rsidTr="00EE549F">
        <w:trPr>
          <w:trHeight w:val="80"/>
        </w:trPr>
        <w:tc>
          <w:tcPr>
            <w:tcW w:w="9006" w:type="dxa"/>
            <w:gridSpan w:val="6"/>
            <w:tcBorders>
              <w:top w:val="single" w:sz="4" w:space="0" w:color="auto"/>
              <w:bottom w:val="single" w:sz="4" w:space="0" w:color="auto"/>
            </w:tcBorders>
            <w:shd w:val="clear" w:color="auto" w:fill="FFFFFF" w:themeFill="background1"/>
          </w:tcPr>
          <w:p w14:paraId="6F4D94BE" w14:textId="77777777" w:rsidR="000349EE" w:rsidRPr="006C10FA" w:rsidRDefault="000349EE" w:rsidP="00EE549F">
            <w:pPr>
              <w:autoSpaceDE w:val="0"/>
              <w:autoSpaceDN w:val="0"/>
              <w:adjustRightInd w:val="0"/>
              <w:rPr>
                <w:color w:val="000000"/>
                <w:sz w:val="18"/>
                <w:szCs w:val="16"/>
              </w:rPr>
            </w:pPr>
            <w:r w:rsidRPr="006C10FA">
              <w:rPr>
                <w:b/>
                <w:color w:val="000000"/>
                <w:sz w:val="18"/>
                <w:szCs w:val="16"/>
              </w:rPr>
              <w:t>Study characteristics and quality</w:t>
            </w:r>
          </w:p>
        </w:tc>
      </w:tr>
      <w:tr w:rsidR="000349EE" w:rsidRPr="007F73EB" w14:paraId="36C1F463" w14:textId="77777777" w:rsidTr="00EE549F">
        <w:trPr>
          <w:trHeight w:val="80"/>
        </w:trPr>
        <w:tc>
          <w:tcPr>
            <w:tcW w:w="2647" w:type="dxa"/>
            <w:tcBorders>
              <w:top w:val="single" w:sz="4" w:space="0" w:color="auto"/>
            </w:tcBorders>
            <w:shd w:val="clear" w:color="auto" w:fill="auto"/>
          </w:tcPr>
          <w:p w14:paraId="32C06011"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Study year</w:t>
            </w:r>
            <w:r>
              <w:rPr>
                <w:rFonts w:cs="Arial"/>
                <w:color w:val="000000"/>
                <w:sz w:val="18"/>
                <w:szCs w:val="16"/>
                <w:vertAlign w:val="superscript"/>
              </w:rPr>
              <w:t>‡</w:t>
            </w:r>
          </w:p>
        </w:tc>
        <w:tc>
          <w:tcPr>
            <w:tcW w:w="779" w:type="dxa"/>
            <w:tcBorders>
              <w:top w:val="single" w:sz="4" w:space="0" w:color="auto"/>
            </w:tcBorders>
            <w:vAlign w:val="center"/>
          </w:tcPr>
          <w:p w14:paraId="19323575" w14:textId="77777777" w:rsidR="000349EE" w:rsidRPr="006C10FA" w:rsidRDefault="000349EE" w:rsidP="00EE549F">
            <w:pPr>
              <w:autoSpaceDE w:val="0"/>
              <w:autoSpaceDN w:val="0"/>
              <w:adjustRightInd w:val="0"/>
              <w:jc w:val="center"/>
              <w:rPr>
                <w:color w:val="000000"/>
                <w:sz w:val="18"/>
                <w:szCs w:val="16"/>
              </w:rPr>
            </w:pPr>
          </w:p>
        </w:tc>
        <w:tc>
          <w:tcPr>
            <w:tcW w:w="1003" w:type="dxa"/>
            <w:tcBorders>
              <w:top w:val="single" w:sz="4" w:space="0" w:color="auto"/>
            </w:tcBorders>
            <w:vAlign w:val="center"/>
          </w:tcPr>
          <w:p w14:paraId="363995B5" w14:textId="77777777" w:rsidR="000349EE" w:rsidRPr="006C10FA" w:rsidRDefault="000349EE" w:rsidP="00EE549F">
            <w:pPr>
              <w:autoSpaceDE w:val="0"/>
              <w:autoSpaceDN w:val="0"/>
              <w:adjustRightInd w:val="0"/>
              <w:jc w:val="center"/>
              <w:rPr>
                <w:color w:val="000000"/>
                <w:sz w:val="18"/>
                <w:szCs w:val="16"/>
              </w:rPr>
            </w:pPr>
          </w:p>
        </w:tc>
        <w:tc>
          <w:tcPr>
            <w:tcW w:w="1843" w:type="dxa"/>
            <w:tcBorders>
              <w:top w:val="single" w:sz="4" w:space="0" w:color="auto"/>
            </w:tcBorders>
            <w:shd w:val="clear" w:color="auto" w:fill="auto"/>
            <w:vAlign w:val="center"/>
          </w:tcPr>
          <w:p w14:paraId="5A31102D" w14:textId="77777777" w:rsidR="000349EE" w:rsidRPr="006C10FA" w:rsidRDefault="000349EE" w:rsidP="00EE549F">
            <w:pPr>
              <w:autoSpaceDE w:val="0"/>
              <w:autoSpaceDN w:val="0"/>
              <w:adjustRightInd w:val="0"/>
              <w:jc w:val="center"/>
              <w:rPr>
                <w:color w:val="000000"/>
                <w:sz w:val="18"/>
                <w:szCs w:val="16"/>
              </w:rPr>
            </w:pPr>
          </w:p>
        </w:tc>
        <w:tc>
          <w:tcPr>
            <w:tcW w:w="992" w:type="dxa"/>
            <w:tcBorders>
              <w:top w:val="single" w:sz="4" w:space="0" w:color="auto"/>
            </w:tcBorders>
            <w:vAlign w:val="center"/>
          </w:tcPr>
          <w:p w14:paraId="27467CDE" w14:textId="77777777" w:rsidR="000349EE" w:rsidRPr="006C10FA" w:rsidRDefault="000349EE" w:rsidP="00EE549F">
            <w:pPr>
              <w:autoSpaceDE w:val="0"/>
              <w:autoSpaceDN w:val="0"/>
              <w:adjustRightInd w:val="0"/>
              <w:jc w:val="center"/>
              <w:rPr>
                <w:color w:val="000000"/>
                <w:sz w:val="18"/>
                <w:szCs w:val="16"/>
              </w:rPr>
            </w:pPr>
          </w:p>
        </w:tc>
        <w:tc>
          <w:tcPr>
            <w:tcW w:w="1742" w:type="dxa"/>
            <w:tcBorders>
              <w:top w:val="single" w:sz="4" w:space="0" w:color="auto"/>
            </w:tcBorders>
            <w:shd w:val="clear" w:color="auto" w:fill="auto"/>
            <w:vAlign w:val="center"/>
          </w:tcPr>
          <w:p w14:paraId="5631276A"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0EAA9139" w14:textId="77777777" w:rsidTr="00EE549F">
        <w:trPr>
          <w:trHeight w:val="80"/>
        </w:trPr>
        <w:tc>
          <w:tcPr>
            <w:tcW w:w="2647" w:type="dxa"/>
            <w:shd w:val="clear" w:color="auto" w:fill="auto"/>
          </w:tcPr>
          <w:p w14:paraId="49C93C80"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Pre-1996</w:t>
            </w:r>
          </w:p>
        </w:tc>
        <w:tc>
          <w:tcPr>
            <w:tcW w:w="779" w:type="dxa"/>
            <w:vAlign w:val="center"/>
          </w:tcPr>
          <w:p w14:paraId="4822DFB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w:t>
            </w:r>
          </w:p>
        </w:tc>
        <w:tc>
          <w:tcPr>
            <w:tcW w:w="1003" w:type="dxa"/>
            <w:vAlign w:val="center"/>
          </w:tcPr>
          <w:p w14:paraId="7CEDCB9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w:t>
            </w:r>
          </w:p>
        </w:tc>
        <w:tc>
          <w:tcPr>
            <w:tcW w:w="1843" w:type="dxa"/>
            <w:shd w:val="clear" w:color="auto" w:fill="auto"/>
          </w:tcPr>
          <w:p w14:paraId="49A95F90" w14:textId="45820645"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01C3F83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742" w:type="dxa"/>
            <w:shd w:val="clear" w:color="auto" w:fill="auto"/>
            <w:vAlign w:val="center"/>
          </w:tcPr>
          <w:p w14:paraId="56156AAF" w14:textId="28376547"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0F7EC0D4" w14:textId="77777777" w:rsidTr="00EE549F">
        <w:trPr>
          <w:trHeight w:val="80"/>
        </w:trPr>
        <w:tc>
          <w:tcPr>
            <w:tcW w:w="2647" w:type="dxa"/>
            <w:shd w:val="clear" w:color="auto" w:fill="auto"/>
          </w:tcPr>
          <w:p w14:paraId="4091F36D"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1996 onwards</w:t>
            </w:r>
          </w:p>
        </w:tc>
        <w:tc>
          <w:tcPr>
            <w:tcW w:w="779" w:type="dxa"/>
            <w:vAlign w:val="center"/>
          </w:tcPr>
          <w:p w14:paraId="3A346D8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11</w:t>
            </w:r>
          </w:p>
        </w:tc>
        <w:tc>
          <w:tcPr>
            <w:tcW w:w="1003" w:type="dxa"/>
            <w:vAlign w:val="center"/>
          </w:tcPr>
          <w:p w14:paraId="085A67C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12</w:t>
            </w:r>
          </w:p>
        </w:tc>
        <w:tc>
          <w:tcPr>
            <w:tcW w:w="1843" w:type="dxa"/>
            <w:shd w:val="clear" w:color="auto" w:fill="auto"/>
          </w:tcPr>
          <w:p w14:paraId="0F4B01D3" w14:textId="3ED881BD"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(12–15,2</w:t>
            </w:r>
            <w:r w:rsidR="00EE549F">
              <w:rPr>
                <w:color w:val="000000"/>
                <w:sz w:val="18"/>
                <w:szCs w:val="16"/>
                <w:vertAlign w:val="superscript"/>
              </w:rPr>
              <w:t>8</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w:t>
            </w:r>
          </w:p>
        </w:tc>
        <w:tc>
          <w:tcPr>
            <w:tcW w:w="992" w:type="dxa"/>
            <w:vAlign w:val="center"/>
          </w:tcPr>
          <w:p w14:paraId="4B91C3A8"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742" w:type="dxa"/>
            <w:shd w:val="clear" w:color="auto" w:fill="auto"/>
            <w:vAlign w:val="center"/>
          </w:tcPr>
          <w:p w14:paraId="320BF33A" w14:textId="295C3A70"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p>
        </w:tc>
      </w:tr>
      <w:tr w:rsidR="000349EE" w:rsidRPr="007F73EB" w14:paraId="2DAE09CB" w14:textId="77777777" w:rsidTr="00EE549F">
        <w:trPr>
          <w:trHeight w:val="80"/>
        </w:trPr>
        <w:tc>
          <w:tcPr>
            <w:tcW w:w="2647" w:type="dxa"/>
            <w:shd w:val="clear" w:color="auto" w:fill="auto"/>
          </w:tcPr>
          <w:p w14:paraId="0CB846CE"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Study design</w:t>
            </w:r>
          </w:p>
        </w:tc>
        <w:tc>
          <w:tcPr>
            <w:tcW w:w="779" w:type="dxa"/>
            <w:vAlign w:val="center"/>
          </w:tcPr>
          <w:p w14:paraId="148112BF"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36B8EEEC"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6FB29CC9"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3235CF0B"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5554B4EF"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4155A971" w14:textId="77777777" w:rsidTr="00EE549F">
        <w:trPr>
          <w:trHeight w:val="80"/>
        </w:trPr>
        <w:tc>
          <w:tcPr>
            <w:tcW w:w="2647" w:type="dxa"/>
            <w:shd w:val="clear" w:color="auto" w:fill="auto"/>
          </w:tcPr>
          <w:p w14:paraId="08BA89D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Cohort</w:t>
            </w:r>
          </w:p>
        </w:tc>
        <w:tc>
          <w:tcPr>
            <w:tcW w:w="779" w:type="dxa"/>
            <w:vAlign w:val="center"/>
          </w:tcPr>
          <w:p w14:paraId="7746AF7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9</w:t>
            </w:r>
          </w:p>
        </w:tc>
        <w:tc>
          <w:tcPr>
            <w:tcW w:w="1003" w:type="dxa"/>
            <w:vAlign w:val="center"/>
          </w:tcPr>
          <w:p w14:paraId="6DC5F7B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9</w:t>
            </w:r>
          </w:p>
        </w:tc>
        <w:tc>
          <w:tcPr>
            <w:tcW w:w="1843" w:type="dxa"/>
            <w:shd w:val="clear" w:color="auto" w:fill="auto"/>
          </w:tcPr>
          <w:p w14:paraId="5EBDFE93" w14:textId="5C0F0AE3"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(2</w:t>
            </w:r>
            <w:r w:rsidR="00EE549F">
              <w:rPr>
                <w:color w:val="000000"/>
                <w:sz w:val="18"/>
                <w:szCs w:val="16"/>
                <w:vertAlign w:val="superscript"/>
              </w:rPr>
              <w:t>8</w:t>
            </w:r>
            <w:r>
              <w:rPr>
                <w:color w:val="000000"/>
                <w:sz w:val="18"/>
                <w:szCs w:val="16"/>
                <w:vertAlign w:val="superscript"/>
              </w:rPr>
              <w:t>,2</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p>
        </w:tc>
        <w:tc>
          <w:tcPr>
            <w:tcW w:w="992" w:type="dxa"/>
            <w:vAlign w:val="center"/>
          </w:tcPr>
          <w:p w14:paraId="39DC436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742" w:type="dxa"/>
            <w:shd w:val="clear" w:color="auto" w:fill="auto"/>
            <w:vAlign w:val="center"/>
          </w:tcPr>
          <w:p w14:paraId="52131691" w14:textId="291B8557"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p>
        </w:tc>
      </w:tr>
      <w:tr w:rsidR="000349EE" w:rsidRPr="007F73EB" w14:paraId="3CE8A0B4" w14:textId="77777777" w:rsidTr="00EE549F">
        <w:trPr>
          <w:trHeight w:val="80"/>
        </w:trPr>
        <w:tc>
          <w:tcPr>
            <w:tcW w:w="2647" w:type="dxa"/>
            <w:shd w:val="clear" w:color="auto" w:fill="auto"/>
          </w:tcPr>
          <w:p w14:paraId="0E523C0E"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RCT</w:t>
            </w:r>
          </w:p>
        </w:tc>
        <w:tc>
          <w:tcPr>
            <w:tcW w:w="779" w:type="dxa"/>
            <w:vAlign w:val="center"/>
          </w:tcPr>
          <w:p w14:paraId="03D69D1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w:t>
            </w:r>
          </w:p>
        </w:tc>
        <w:tc>
          <w:tcPr>
            <w:tcW w:w="1003" w:type="dxa"/>
            <w:vAlign w:val="center"/>
          </w:tcPr>
          <w:p w14:paraId="5B54163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w:t>
            </w:r>
          </w:p>
        </w:tc>
        <w:tc>
          <w:tcPr>
            <w:tcW w:w="1843" w:type="dxa"/>
            <w:shd w:val="clear" w:color="auto" w:fill="auto"/>
          </w:tcPr>
          <w:p w14:paraId="43E57760" w14:textId="4A61396A"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(12–15,</w:t>
            </w:r>
            <w:r w:rsidR="00EE549F">
              <w:rPr>
                <w:color w:val="000000"/>
                <w:sz w:val="18"/>
                <w:szCs w:val="16"/>
                <w:vertAlign w:val="superscript"/>
              </w:rPr>
              <w:t>30</w:t>
            </w:r>
            <w:r>
              <w:rPr>
                <w:color w:val="000000"/>
                <w:sz w:val="18"/>
                <w:szCs w:val="16"/>
                <w:vertAlign w:val="superscript"/>
              </w:rPr>
              <w:t>,</w:t>
            </w:r>
            <w:r w:rsidR="00EE549F">
              <w:rPr>
                <w:color w:val="000000"/>
                <w:sz w:val="18"/>
                <w:szCs w:val="16"/>
                <w:vertAlign w:val="superscript"/>
              </w:rPr>
              <w:t>32</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w:t>
            </w:r>
          </w:p>
        </w:tc>
        <w:tc>
          <w:tcPr>
            <w:tcW w:w="992" w:type="dxa"/>
            <w:vAlign w:val="center"/>
          </w:tcPr>
          <w:p w14:paraId="5521829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742" w:type="dxa"/>
            <w:shd w:val="clear" w:color="auto" w:fill="auto"/>
            <w:vAlign w:val="center"/>
          </w:tcPr>
          <w:p w14:paraId="019B4667" w14:textId="0EE47971"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w:t>
            </w:r>
          </w:p>
        </w:tc>
      </w:tr>
      <w:tr w:rsidR="000349EE" w:rsidRPr="007F73EB" w14:paraId="60443EA6" w14:textId="77777777" w:rsidTr="00EE549F">
        <w:trPr>
          <w:trHeight w:val="80"/>
        </w:trPr>
        <w:tc>
          <w:tcPr>
            <w:tcW w:w="2647" w:type="dxa"/>
            <w:shd w:val="clear" w:color="auto" w:fill="auto"/>
          </w:tcPr>
          <w:p w14:paraId="4369F794"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Serodiscordant couple</w:t>
            </w:r>
          </w:p>
        </w:tc>
        <w:tc>
          <w:tcPr>
            <w:tcW w:w="779" w:type="dxa"/>
            <w:vAlign w:val="center"/>
          </w:tcPr>
          <w:p w14:paraId="534BB41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003" w:type="dxa"/>
            <w:vAlign w:val="center"/>
          </w:tcPr>
          <w:p w14:paraId="1A47DF1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843" w:type="dxa"/>
            <w:shd w:val="clear" w:color="auto" w:fill="auto"/>
          </w:tcPr>
          <w:p w14:paraId="524588C9" w14:textId="02FBECF3"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40</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509D594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742" w:type="dxa"/>
            <w:shd w:val="clear" w:color="auto" w:fill="auto"/>
            <w:vAlign w:val="center"/>
          </w:tcPr>
          <w:p w14:paraId="3F7756A8" w14:textId="15BDD051"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213873F4" w14:textId="77777777" w:rsidTr="00EE549F">
        <w:trPr>
          <w:trHeight w:val="80"/>
        </w:trPr>
        <w:tc>
          <w:tcPr>
            <w:tcW w:w="2647" w:type="dxa"/>
            <w:shd w:val="clear" w:color="auto" w:fill="auto"/>
          </w:tcPr>
          <w:p w14:paraId="35245B6B"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Interview method</w:t>
            </w:r>
          </w:p>
        </w:tc>
        <w:tc>
          <w:tcPr>
            <w:tcW w:w="779" w:type="dxa"/>
            <w:vAlign w:val="center"/>
          </w:tcPr>
          <w:p w14:paraId="4ED3EE0A"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335FCB21"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7D006E20"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148DCA39"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1E93A548"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120E343D" w14:textId="77777777" w:rsidTr="00EE549F">
        <w:trPr>
          <w:trHeight w:val="80"/>
        </w:trPr>
        <w:tc>
          <w:tcPr>
            <w:tcW w:w="2647" w:type="dxa"/>
            <w:shd w:val="clear" w:color="auto" w:fill="auto"/>
          </w:tcPr>
          <w:p w14:paraId="0DC52558"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ACASI</w:t>
            </w:r>
          </w:p>
        </w:tc>
        <w:tc>
          <w:tcPr>
            <w:tcW w:w="779" w:type="dxa"/>
            <w:vAlign w:val="center"/>
          </w:tcPr>
          <w:p w14:paraId="5F36624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003" w:type="dxa"/>
            <w:vAlign w:val="center"/>
          </w:tcPr>
          <w:p w14:paraId="4466332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843" w:type="dxa"/>
            <w:shd w:val="clear" w:color="auto" w:fill="auto"/>
          </w:tcPr>
          <w:p w14:paraId="1FC58A28" w14:textId="2DED6315"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w:t>
            </w:r>
          </w:p>
        </w:tc>
        <w:tc>
          <w:tcPr>
            <w:tcW w:w="992" w:type="dxa"/>
            <w:vAlign w:val="center"/>
          </w:tcPr>
          <w:p w14:paraId="7851E75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7924C10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3222DC9D" w14:textId="77777777" w:rsidTr="00EE549F">
        <w:trPr>
          <w:trHeight w:val="80"/>
        </w:trPr>
        <w:tc>
          <w:tcPr>
            <w:tcW w:w="2647" w:type="dxa"/>
            <w:shd w:val="clear" w:color="auto" w:fill="auto"/>
          </w:tcPr>
          <w:p w14:paraId="45F6C40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FTFI</w:t>
            </w:r>
          </w:p>
        </w:tc>
        <w:tc>
          <w:tcPr>
            <w:tcW w:w="779" w:type="dxa"/>
            <w:vAlign w:val="center"/>
          </w:tcPr>
          <w:p w14:paraId="26CB1F6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16</w:t>
            </w:r>
          </w:p>
        </w:tc>
        <w:tc>
          <w:tcPr>
            <w:tcW w:w="1003" w:type="dxa"/>
            <w:vAlign w:val="center"/>
          </w:tcPr>
          <w:p w14:paraId="59808A9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15</w:t>
            </w:r>
          </w:p>
        </w:tc>
        <w:tc>
          <w:tcPr>
            <w:tcW w:w="1843" w:type="dxa"/>
            <w:shd w:val="clear" w:color="auto" w:fill="auto"/>
          </w:tcPr>
          <w:p w14:paraId="3352547F" w14:textId="583ACEFD"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(12–15,2</w:t>
            </w:r>
            <w:r w:rsidR="00EE549F">
              <w:rPr>
                <w:color w:val="000000"/>
                <w:sz w:val="18"/>
                <w:szCs w:val="16"/>
                <w:vertAlign w:val="superscript"/>
              </w:rPr>
              <w:t>8</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78804D1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742" w:type="dxa"/>
            <w:shd w:val="clear" w:color="auto" w:fill="auto"/>
            <w:vAlign w:val="center"/>
          </w:tcPr>
          <w:p w14:paraId="6D1AA46D" w14:textId="3F998221"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66032AA6" w14:textId="77777777" w:rsidTr="00EE549F">
        <w:trPr>
          <w:trHeight w:val="80"/>
        </w:trPr>
        <w:tc>
          <w:tcPr>
            <w:tcW w:w="2647" w:type="dxa"/>
            <w:shd w:val="clear" w:color="auto" w:fill="auto"/>
          </w:tcPr>
          <w:p w14:paraId="7E7645FA"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Measurement of exposure</w:t>
            </w:r>
            <w:r w:rsidRPr="00F13D0D">
              <w:rPr>
                <w:rFonts w:cs="Arial"/>
                <w:color w:val="000000"/>
                <w:sz w:val="18"/>
                <w:szCs w:val="16"/>
                <w:vertAlign w:val="superscript"/>
              </w:rPr>
              <w:t>†</w:t>
            </w:r>
            <w:r>
              <w:rPr>
                <w:rFonts w:cs="Arial"/>
                <w:color w:val="000000"/>
                <w:sz w:val="18"/>
                <w:szCs w:val="16"/>
                <w:vertAlign w:val="superscript"/>
              </w:rPr>
              <w:t>§</w:t>
            </w:r>
          </w:p>
        </w:tc>
        <w:tc>
          <w:tcPr>
            <w:tcW w:w="779" w:type="dxa"/>
            <w:vAlign w:val="center"/>
          </w:tcPr>
          <w:p w14:paraId="1A678AF3"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114A3AF6"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67C4A90F"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7E969F67"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736E3564"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5BD7B918" w14:textId="77777777" w:rsidTr="00EE549F">
        <w:trPr>
          <w:trHeight w:val="80"/>
        </w:trPr>
        <w:tc>
          <w:tcPr>
            <w:tcW w:w="2647" w:type="dxa"/>
            <w:shd w:val="clear" w:color="auto" w:fill="auto"/>
          </w:tcPr>
          <w:p w14:paraId="2287FCBF"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Baseline: short time-frame</w:t>
            </w:r>
          </w:p>
        </w:tc>
        <w:tc>
          <w:tcPr>
            <w:tcW w:w="779" w:type="dxa"/>
            <w:vAlign w:val="center"/>
          </w:tcPr>
          <w:p w14:paraId="55F7E81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003" w:type="dxa"/>
          </w:tcPr>
          <w:p w14:paraId="228F260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843" w:type="dxa"/>
            <w:shd w:val="clear" w:color="auto" w:fill="auto"/>
          </w:tcPr>
          <w:p w14:paraId="68B391F1" w14:textId="543E4A9B"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(2</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32</w:t>
            </w:r>
            <w:r>
              <w:rPr>
                <w:color w:val="000000"/>
                <w:sz w:val="18"/>
                <w:szCs w:val="16"/>
                <w:vertAlign w:val="superscript"/>
              </w:rPr>
              <w:t>)</w:t>
            </w:r>
          </w:p>
        </w:tc>
        <w:tc>
          <w:tcPr>
            <w:tcW w:w="992" w:type="dxa"/>
            <w:vAlign w:val="center"/>
          </w:tcPr>
          <w:p w14:paraId="4BF2C6D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3BC3A683"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w:t>
            </w:r>
          </w:p>
        </w:tc>
      </w:tr>
      <w:tr w:rsidR="000349EE" w:rsidRPr="007F73EB" w14:paraId="6A171B81" w14:textId="77777777" w:rsidTr="00EE549F">
        <w:trPr>
          <w:trHeight w:val="80"/>
        </w:trPr>
        <w:tc>
          <w:tcPr>
            <w:tcW w:w="2647" w:type="dxa"/>
            <w:shd w:val="clear" w:color="auto" w:fill="auto"/>
          </w:tcPr>
          <w:p w14:paraId="7DE4AED3"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Baseline: long time-frame</w:t>
            </w:r>
          </w:p>
        </w:tc>
        <w:tc>
          <w:tcPr>
            <w:tcW w:w="779" w:type="dxa"/>
            <w:vAlign w:val="center"/>
          </w:tcPr>
          <w:p w14:paraId="4913BE1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003" w:type="dxa"/>
          </w:tcPr>
          <w:p w14:paraId="156FCEA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843" w:type="dxa"/>
            <w:shd w:val="clear" w:color="auto" w:fill="auto"/>
          </w:tcPr>
          <w:p w14:paraId="7D567CEE" w14:textId="29A461FF"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(13,</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w:t>
            </w:r>
          </w:p>
        </w:tc>
        <w:tc>
          <w:tcPr>
            <w:tcW w:w="992" w:type="dxa"/>
            <w:vAlign w:val="center"/>
          </w:tcPr>
          <w:p w14:paraId="7A03A82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742" w:type="dxa"/>
            <w:shd w:val="clear" w:color="auto" w:fill="auto"/>
            <w:vAlign w:val="center"/>
          </w:tcPr>
          <w:p w14:paraId="7955C297" w14:textId="7A663945"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w:t>
            </w:r>
          </w:p>
        </w:tc>
      </w:tr>
      <w:tr w:rsidR="000349EE" w:rsidRPr="007F73EB" w14:paraId="37AEA843" w14:textId="77777777" w:rsidTr="00EE549F">
        <w:trPr>
          <w:trHeight w:val="80"/>
        </w:trPr>
        <w:tc>
          <w:tcPr>
            <w:tcW w:w="2647" w:type="dxa"/>
            <w:shd w:val="clear" w:color="auto" w:fill="auto"/>
          </w:tcPr>
          <w:p w14:paraId="13871F6C"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During follow-up: anytime</w:t>
            </w:r>
          </w:p>
        </w:tc>
        <w:tc>
          <w:tcPr>
            <w:tcW w:w="779" w:type="dxa"/>
            <w:vAlign w:val="center"/>
          </w:tcPr>
          <w:p w14:paraId="41CD39DE"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7</w:t>
            </w:r>
          </w:p>
        </w:tc>
        <w:tc>
          <w:tcPr>
            <w:tcW w:w="1003" w:type="dxa"/>
          </w:tcPr>
          <w:p w14:paraId="7931C5F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w:t>
            </w:r>
          </w:p>
        </w:tc>
        <w:tc>
          <w:tcPr>
            <w:tcW w:w="1843" w:type="dxa"/>
            <w:shd w:val="clear" w:color="auto" w:fill="auto"/>
          </w:tcPr>
          <w:p w14:paraId="0585CB5D" w14:textId="758E5488"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(12,15,2</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78D76ED9"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0</w:t>
            </w:r>
          </w:p>
        </w:tc>
        <w:tc>
          <w:tcPr>
            <w:tcW w:w="1742" w:type="dxa"/>
            <w:shd w:val="clear" w:color="auto" w:fill="auto"/>
            <w:vAlign w:val="center"/>
          </w:tcPr>
          <w:p w14:paraId="7BC46048"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w:t>
            </w:r>
          </w:p>
        </w:tc>
      </w:tr>
      <w:tr w:rsidR="000349EE" w:rsidRPr="007F73EB" w14:paraId="0134616A" w14:textId="77777777" w:rsidTr="00EE549F">
        <w:trPr>
          <w:trHeight w:val="80"/>
        </w:trPr>
        <w:tc>
          <w:tcPr>
            <w:tcW w:w="2647" w:type="dxa"/>
            <w:shd w:val="clear" w:color="auto" w:fill="auto"/>
          </w:tcPr>
          <w:p w14:paraId="4279E0CA"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During follow-up: time-varying</w:t>
            </w:r>
          </w:p>
        </w:tc>
        <w:tc>
          <w:tcPr>
            <w:tcW w:w="779" w:type="dxa"/>
            <w:vAlign w:val="center"/>
          </w:tcPr>
          <w:p w14:paraId="58B1860A"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4</w:t>
            </w:r>
          </w:p>
        </w:tc>
        <w:tc>
          <w:tcPr>
            <w:tcW w:w="1003" w:type="dxa"/>
          </w:tcPr>
          <w:p w14:paraId="2D70139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843" w:type="dxa"/>
            <w:shd w:val="clear" w:color="auto" w:fill="auto"/>
          </w:tcPr>
          <w:p w14:paraId="3FAD29AE" w14:textId="358AEB21"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p>
        </w:tc>
        <w:tc>
          <w:tcPr>
            <w:tcW w:w="992" w:type="dxa"/>
            <w:vAlign w:val="center"/>
          </w:tcPr>
          <w:p w14:paraId="7124C22A"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2</w:t>
            </w:r>
          </w:p>
        </w:tc>
        <w:tc>
          <w:tcPr>
            <w:tcW w:w="1742" w:type="dxa"/>
            <w:shd w:val="clear" w:color="auto" w:fill="auto"/>
            <w:vAlign w:val="center"/>
          </w:tcPr>
          <w:p w14:paraId="2A39A9D0" w14:textId="009F37FD"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195A598B" w14:textId="77777777" w:rsidTr="00EE549F">
        <w:trPr>
          <w:trHeight w:val="80"/>
        </w:trPr>
        <w:tc>
          <w:tcPr>
            <w:tcW w:w="2647" w:type="dxa"/>
            <w:shd w:val="clear" w:color="auto" w:fill="auto"/>
          </w:tcPr>
          <w:p w14:paraId="5189D29C"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Unclear</w:t>
            </w:r>
          </w:p>
        </w:tc>
        <w:tc>
          <w:tcPr>
            <w:tcW w:w="779" w:type="dxa"/>
            <w:vAlign w:val="center"/>
          </w:tcPr>
          <w:p w14:paraId="2F617FDE"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w:t>
            </w:r>
          </w:p>
        </w:tc>
        <w:tc>
          <w:tcPr>
            <w:tcW w:w="1003" w:type="dxa"/>
          </w:tcPr>
          <w:p w14:paraId="4A733AB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843" w:type="dxa"/>
            <w:shd w:val="clear" w:color="auto" w:fill="auto"/>
          </w:tcPr>
          <w:p w14:paraId="41A175B9" w14:textId="77777777"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(14)</w:t>
            </w:r>
          </w:p>
        </w:tc>
        <w:tc>
          <w:tcPr>
            <w:tcW w:w="992" w:type="dxa"/>
            <w:vAlign w:val="center"/>
          </w:tcPr>
          <w:p w14:paraId="6A2E06DB"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w:t>
            </w:r>
          </w:p>
        </w:tc>
        <w:tc>
          <w:tcPr>
            <w:tcW w:w="1742" w:type="dxa"/>
            <w:shd w:val="clear" w:color="auto" w:fill="auto"/>
            <w:vAlign w:val="center"/>
          </w:tcPr>
          <w:p w14:paraId="02C9F8CC" w14:textId="773397C9"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p>
        </w:tc>
      </w:tr>
      <w:tr w:rsidR="000349EE" w:rsidRPr="007F73EB" w14:paraId="22DB3758" w14:textId="77777777" w:rsidTr="00EE549F">
        <w:trPr>
          <w:trHeight w:val="80"/>
        </w:trPr>
        <w:tc>
          <w:tcPr>
            <w:tcW w:w="2647" w:type="dxa"/>
            <w:shd w:val="clear" w:color="auto" w:fill="auto"/>
          </w:tcPr>
          <w:p w14:paraId="3A29DC27"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Definition of RAI</w:t>
            </w:r>
          </w:p>
        </w:tc>
        <w:tc>
          <w:tcPr>
            <w:tcW w:w="779" w:type="dxa"/>
            <w:vAlign w:val="center"/>
          </w:tcPr>
          <w:p w14:paraId="72EF868D" w14:textId="77777777" w:rsidR="000349EE" w:rsidRPr="006C10FA" w:rsidRDefault="000349EE" w:rsidP="00EE549F">
            <w:pPr>
              <w:autoSpaceDE w:val="0"/>
              <w:autoSpaceDN w:val="0"/>
              <w:adjustRightInd w:val="0"/>
              <w:jc w:val="center"/>
              <w:rPr>
                <w:color w:val="000000"/>
                <w:sz w:val="18"/>
                <w:szCs w:val="16"/>
              </w:rPr>
            </w:pPr>
          </w:p>
        </w:tc>
        <w:tc>
          <w:tcPr>
            <w:tcW w:w="1003" w:type="dxa"/>
          </w:tcPr>
          <w:p w14:paraId="6A09CCE0"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15059EBF"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13A7B20C"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236633BA"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69E42152" w14:textId="77777777" w:rsidTr="00EE549F">
        <w:trPr>
          <w:trHeight w:val="80"/>
        </w:trPr>
        <w:tc>
          <w:tcPr>
            <w:tcW w:w="2647" w:type="dxa"/>
            <w:shd w:val="clear" w:color="auto" w:fill="auto"/>
          </w:tcPr>
          <w:p w14:paraId="4EE6FD7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URAI only</w:t>
            </w:r>
          </w:p>
        </w:tc>
        <w:tc>
          <w:tcPr>
            <w:tcW w:w="779" w:type="dxa"/>
            <w:vAlign w:val="center"/>
          </w:tcPr>
          <w:p w14:paraId="0E96978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003" w:type="dxa"/>
          </w:tcPr>
          <w:p w14:paraId="42409D1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843" w:type="dxa"/>
            <w:shd w:val="clear" w:color="auto" w:fill="auto"/>
          </w:tcPr>
          <w:p w14:paraId="43D857C6" w14:textId="77777777"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(13,15)</w:t>
            </w:r>
          </w:p>
        </w:tc>
        <w:tc>
          <w:tcPr>
            <w:tcW w:w="992" w:type="dxa"/>
            <w:vAlign w:val="center"/>
          </w:tcPr>
          <w:p w14:paraId="5DAC1288"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2D4FCFD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615561E8" w14:textId="77777777" w:rsidTr="00EE549F">
        <w:trPr>
          <w:trHeight w:val="80"/>
        </w:trPr>
        <w:tc>
          <w:tcPr>
            <w:tcW w:w="2647" w:type="dxa"/>
            <w:shd w:val="clear" w:color="auto" w:fill="auto"/>
          </w:tcPr>
          <w:p w14:paraId="6FDF40EB"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Any RAI</w:t>
            </w:r>
          </w:p>
        </w:tc>
        <w:tc>
          <w:tcPr>
            <w:tcW w:w="779" w:type="dxa"/>
            <w:vAlign w:val="center"/>
          </w:tcPr>
          <w:p w14:paraId="62CA7A6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15</w:t>
            </w:r>
          </w:p>
        </w:tc>
        <w:tc>
          <w:tcPr>
            <w:tcW w:w="1003" w:type="dxa"/>
          </w:tcPr>
          <w:p w14:paraId="0CC74F3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16</w:t>
            </w:r>
          </w:p>
        </w:tc>
        <w:tc>
          <w:tcPr>
            <w:tcW w:w="1843" w:type="dxa"/>
            <w:shd w:val="clear" w:color="auto" w:fill="auto"/>
          </w:tcPr>
          <w:p w14:paraId="55378E02" w14:textId="5AF884BB"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(12,14,15,2</w:t>
            </w:r>
            <w:r w:rsidR="00EE549F">
              <w:rPr>
                <w:color w:val="000000"/>
                <w:sz w:val="18"/>
                <w:szCs w:val="16"/>
                <w:vertAlign w:val="superscript"/>
              </w:rPr>
              <w:t>8</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4F4FBB1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742" w:type="dxa"/>
            <w:shd w:val="clear" w:color="auto" w:fill="auto"/>
            <w:vAlign w:val="center"/>
          </w:tcPr>
          <w:p w14:paraId="40C85AEF" w14:textId="6EE0E71C"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42D285F8" w14:textId="77777777" w:rsidTr="00EE549F">
        <w:trPr>
          <w:trHeight w:val="80"/>
        </w:trPr>
        <w:tc>
          <w:tcPr>
            <w:tcW w:w="2647" w:type="dxa"/>
            <w:shd w:val="clear" w:color="auto" w:fill="auto"/>
          </w:tcPr>
          <w:p w14:paraId="2399EE61" w14:textId="77777777" w:rsidR="000349EE" w:rsidRPr="006C10FA" w:rsidRDefault="000349EE" w:rsidP="00EE549F">
            <w:pPr>
              <w:autoSpaceDE w:val="0"/>
              <w:autoSpaceDN w:val="0"/>
              <w:adjustRightInd w:val="0"/>
              <w:rPr>
                <w:color w:val="000000"/>
                <w:sz w:val="18"/>
                <w:szCs w:val="16"/>
                <w:vertAlign w:val="superscript"/>
              </w:rPr>
            </w:pPr>
            <w:r w:rsidRPr="006C10FA">
              <w:rPr>
                <w:color w:val="000000"/>
                <w:sz w:val="18"/>
                <w:szCs w:val="16"/>
              </w:rPr>
              <w:t xml:space="preserve">Type of </w:t>
            </w:r>
            <w:r>
              <w:rPr>
                <w:color w:val="000000"/>
                <w:sz w:val="18"/>
                <w:szCs w:val="16"/>
              </w:rPr>
              <w:t>measure</w:t>
            </w:r>
            <w:r w:rsidRPr="00F13D0D">
              <w:rPr>
                <w:rFonts w:cs="Arial"/>
                <w:color w:val="000000"/>
                <w:sz w:val="18"/>
                <w:szCs w:val="16"/>
                <w:vertAlign w:val="superscript"/>
              </w:rPr>
              <w:t>†</w:t>
            </w:r>
          </w:p>
        </w:tc>
        <w:tc>
          <w:tcPr>
            <w:tcW w:w="779" w:type="dxa"/>
            <w:vAlign w:val="center"/>
          </w:tcPr>
          <w:p w14:paraId="635AC4B2"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2C38C91E"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19883F52"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1AF1E1D7"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4C71BFA9"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5E54FBDC" w14:textId="77777777" w:rsidTr="00EE549F">
        <w:trPr>
          <w:trHeight w:val="80"/>
        </w:trPr>
        <w:tc>
          <w:tcPr>
            <w:tcW w:w="2647" w:type="dxa"/>
            <w:shd w:val="clear" w:color="auto" w:fill="auto"/>
          </w:tcPr>
          <w:p w14:paraId="216A5130"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HRR</w:t>
            </w:r>
          </w:p>
        </w:tc>
        <w:tc>
          <w:tcPr>
            <w:tcW w:w="779" w:type="dxa"/>
            <w:vAlign w:val="center"/>
          </w:tcPr>
          <w:p w14:paraId="06B96CF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8</w:t>
            </w:r>
          </w:p>
        </w:tc>
        <w:tc>
          <w:tcPr>
            <w:tcW w:w="1003" w:type="dxa"/>
            <w:vAlign w:val="center"/>
          </w:tcPr>
          <w:p w14:paraId="129600F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w:t>
            </w:r>
          </w:p>
        </w:tc>
        <w:tc>
          <w:tcPr>
            <w:tcW w:w="1843" w:type="dxa"/>
            <w:shd w:val="clear" w:color="auto" w:fill="auto"/>
          </w:tcPr>
          <w:p w14:paraId="1FB0F222" w14:textId="1A0F30F5"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(14,</w:t>
            </w:r>
            <w:r w:rsidR="00EE549F">
              <w:rPr>
                <w:color w:val="000000"/>
                <w:sz w:val="18"/>
                <w:szCs w:val="16"/>
                <w:vertAlign w:val="superscript"/>
              </w:rPr>
              <w:t>32</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p>
        </w:tc>
        <w:tc>
          <w:tcPr>
            <w:tcW w:w="992" w:type="dxa"/>
            <w:vAlign w:val="center"/>
          </w:tcPr>
          <w:p w14:paraId="6245BE5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742" w:type="dxa"/>
            <w:shd w:val="clear" w:color="auto" w:fill="auto"/>
            <w:vAlign w:val="center"/>
          </w:tcPr>
          <w:p w14:paraId="28A508F2" w14:textId="4DF9B533"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6FBBE2C1" w14:textId="77777777" w:rsidTr="00EE549F">
        <w:trPr>
          <w:trHeight w:val="80"/>
        </w:trPr>
        <w:tc>
          <w:tcPr>
            <w:tcW w:w="2647" w:type="dxa"/>
            <w:shd w:val="clear" w:color="auto" w:fill="auto"/>
          </w:tcPr>
          <w:p w14:paraId="7D4F1FDA"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IRR</w:t>
            </w:r>
          </w:p>
        </w:tc>
        <w:tc>
          <w:tcPr>
            <w:tcW w:w="779" w:type="dxa"/>
            <w:vAlign w:val="center"/>
          </w:tcPr>
          <w:p w14:paraId="5F85F4D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w:t>
            </w:r>
          </w:p>
        </w:tc>
        <w:tc>
          <w:tcPr>
            <w:tcW w:w="1003" w:type="dxa"/>
            <w:vAlign w:val="center"/>
          </w:tcPr>
          <w:p w14:paraId="310EC5A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w:t>
            </w:r>
          </w:p>
        </w:tc>
        <w:tc>
          <w:tcPr>
            <w:tcW w:w="1843" w:type="dxa"/>
            <w:shd w:val="clear" w:color="auto" w:fill="auto"/>
          </w:tcPr>
          <w:p w14:paraId="1EC27B6E" w14:textId="6A99DC02"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w:t>
            </w:r>
            <w:r w:rsidR="00EE549F">
              <w:rPr>
                <w:color w:val="000000"/>
                <w:sz w:val="18"/>
                <w:szCs w:val="16"/>
                <w:vertAlign w:val="superscript"/>
              </w:rPr>
              <w:t>29</w:t>
            </w: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w:t>
            </w:r>
            <w:r w:rsidR="00EE549F">
              <w:rPr>
                <w:color w:val="000000"/>
                <w:sz w:val="18"/>
                <w:szCs w:val="16"/>
                <w:vertAlign w:val="superscript"/>
              </w:rPr>
              <w:t>40</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2605EEE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4CABA3E8"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5EC22A07" w14:textId="77777777" w:rsidTr="00EE549F">
        <w:trPr>
          <w:trHeight w:val="80"/>
        </w:trPr>
        <w:tc>
          <w:tcPr>
            <w:tcW w:w="2647" w:type="dxa"/>
            <w:shd w:val="clear" w:color="auto" w:fill="auto"/>
          </w:tcPr>
          <w:p w14:paraId="15F70066"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CIR</w:t>
            </w:r>
          </w:p>
        </w:tc>
        <w:tc>
          <w:tcPr>
            <w:tcW w:w="779" w:type="dxa"/>
            <w:vAlign w:val="center"/>
          </w:tcPr>
          <w:p w14:paraId="3FD70D5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003" w:type="dxa"/>
            <w:vAlign w:val="center"/>
          </w:tcPr>
          <w:p w14:paraId="3826A21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843" w:type="dxa"/>
            <w:shd w:val="clear" w:color="auto" w:fill="auto"/>
          </w:tcPr>
          <w:p w14:paraId="3D25E32A" w14:textId="5619990C"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(13,15,2</w:t>
            </w:r>
            <w:r w:rsidR="00EE549F">
              <w:rPr>
                <w:color w:val="000000"/>
                <w:sz w:val="18"/>
                <w:szCs w:val="16"/>
                <w:vertAlign w:val="superscript"/>
              </w:rPr>
              <w:t>8</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w:t>
            </w:r>
          </w:p>
        </w:tc>
        <w:tc>
          <w:tcPr>
            <w:tcW w:w="992" w:type="dxa"/>
            <w:vAlign w:val="center"/>
          </w:tcPr>
          <w:p w14:paraId="718897A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202FA46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1AC1B180" w14:textId="77777777" w:rsidTr="00EE549F">
        <w:trPr>
          <w:trHeight w:val="80"/>
        </w:trPr>
        <w:tc>
          <w:tcPr>
            <w:tcW w:w="2647" w:type="dxa"/>
            <w:shd w:val="clear" w:color="auto" w:fill="auto"/>
          </w:tcPr>
          <w:p w14:paraId="59D333FF"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OR</w:t>
            </w:r>
          </w:p>
        </w:tc>
        <w:tc>
          <w:tcPr>
            <w:tcW w:w="779" w:type="dxa"/>
            <w:vAlign w:val="center"/>
          </w:tcPr>
          <w:p w14:paraId="167E953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003" w:type="dxa"/>
            <w:vAlign w:val="center"/>
          </w:tcPr>
          <w:p w14:paraId="112FB8E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843" w:type="dxa"/>
            <w:shd w:val="clear" w:color="auto" w:fill="auto"/>
          </w:tcPr>
          <w:p w14:paraId="6ED424F1" w14:textId="2F113DE6"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p>
        </w:tc>
        <w:tc>
          <w:tcPr>
            <w:tcW w:w="992" w:type="dxa"/>
            <w:vAlign w:val="center"/>
          </w:tcPr>
          <w:p w14:paraId="5B9A1AE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4206D26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5ADC4661" w14:textId="77777777" w:rsidTr="00EE549F">
        <w:trPr>
          <w:trHeight w:val="80"/>
        </w:trPr>
        <w:tc>
          <w:tcPr>
            <w:tcW w:w="2647" w:type="dxa"/>
            <w:shd w:val="clear" w:color="auto" w:fill="auto"/>
          </w:tcPr>
          <w:p w14:paraId="13C3424F" w14:textId="77777777" w:rsidR="000349EE" w:rsidRPr="006C10FA" w:rsidRDefault="000349EE" w:rsidP="00EE549F">
            <w:pPr>
              <w:autoSpaceDE w:val="0"/>
              <w:autoSpaceDN w:val="0"/>
              <w:adjustRightInd w:val="0"/>
              <w:rPr>
                <w:color w:val="000000"/>
                <w:sz w:val="18"/>
                <w:szCs w:val="16"/>
                <w:vertAlign w:val="superscript"/>
              </w:rPr>
            </w:pPr>
            <w:r w:rsidRPr="006C10FA">
              <w:rPr>
                <w:color w:val="000000"/>
                <w:sz w:val="18"/>
                <w:szCs w:val="16"/>
              </w:rPr>
              <w:t>Extraction of estimate</w:t>
            </w:r>
            <w:r w:rsidRPr="00F13D0D">
              <w:rPr>
                <w:rFonts w:cs="Arial"/>
                <w:color w:val="000000"/>
                <w:sz w:val="18"/>
                <w:szCs w:val="16"/>
                <w:vertAlign w:val="superscript"/>
              </w:rPr>
              <w:t>†</w:t>
            </w:r>
          </w:p>
        </w:tc>
        <w:tc>
          <w:tcPr>
            <w:tcW w:w="779" w:type="dxa"/>
            <w:vAlign w:val="center"/>
          </w:tcPr>
          <w:p w14:paraId="44D39D20"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053FB8F5"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78A74ACB"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44ED4C00"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5E897863"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1B00CDEB" w14:textId="77777777" w:rsidTr="00EE549F">
        <w:trPr>
          <w:trHeight w:val="80"/>
        </w:trPr>
        <w:tc>
          <w:tcPr>
            <w:tcW w:w="2647" w:type="dxa"/>
            <w:shd w:val="clear" w:color="auto" w:fill="auto"/>
          </w:tcPr>
          <w:p w14:paraId="4F84DDF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Directly reported</w:t>
            </w:r>
          </w:p>
        </w:tc>
        <w:tc>
          <w:tcPr>
            <w:tcW w:w="779" w:type="dxa"/>
            <w:vAlign w:val="center"/>
          </w:tcPr>
          <w:p w14:paraId="374427B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13</w:t>
            </w:r>
          </w:p>
        </w:tc>
        <w:tc>
          <w:tcPr>
            <w:tcW w:w="1003" w:type="dxa"/>
            <w:vAlign w:val="center"/>
          </w:tcPr>
          <w:p w14:paraId="4CB39EC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13</w:t>
            </w:r>
          </w:p>
        </w:tc>
        <w:tc>
          <w:tcPr>
            <w:tcW w:w="1843" w:type="dxa"/>
            <w:shd w:val="clear" w:color="auto" w:fill="auto"/>
          </w:tcPr>
          <w:p w14:paraId="21DED3DE" w14:textId="790545C9"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(12–14,2</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w:t>
            </w:r>
            <w:r w:rsidR="00EE549F">
              <w:rPr>
                <w:color w:val="000000"/>
                <w:sz w:val="18"/>
                <w:szCs w:val="16"/>
                <w:vertAlign w:val="superscript"/>
              </w:rPr>
              <w:t>32</w:t>
            </w:r>
            <w:r>
              <w:rPr>
                <w:color w:val="000000"/>
                <w:sz w:val="18"/>
                <w:szCs w:val="16"/>
                <w:vertAlign w:val="superscript"/>
              </w:rPr>
              <w:t>,3</w:t>
            </w:r>
            <w:r w:rsidR="00EE549F">
              <w:rPr>
                <w:color w:val="000000"/>
                <w:sz w:val="18"/>
                <w:szCs w:val="16"/>
                <w:vertAlign w:val="superscript"/>
              </w:rPr>
              <w:t>4</w:t>
            </w:r>
            <w:r>
              <w:rPr>
                <w:color w:val="000000"/>
                <w:sz w:val="18"/>
                <w:szCs w:val="16"/>
                <w:vertAlign w:val="superscript"/>
              </w:rPr>
              <w:t>,2</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7C72BF7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742" w:type="dxa"/>
            <w:shd w:val="clear" w:color="auto" w:fill="auto"/>
            <w:vAlign w:val="center"/>
          </w:tcPr>
          <w:p w14:paraId="5929286D" w14:textId="153591B8"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67F96E86" w14:textId="77777777" w:rsidTr="00EE549F">
        <w:trPr>
          <w:trHeight w:val="80"/>
        </w:trPr>
        <w:tc>
          <w:tcPr>
            <w:tcW w:w="2647" w:type="dxa"/>
            <w:shd w:val="clear" w:color="auto" w:fill="auto"/>
          </w:tcPr>
          <w:p w14:paraId="08E86E91"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Self-calculated/from authors</w:t>
            </w:r>
          </w:p>
        </w:tc>
        <w:tc>
          <w:tcPr>
            <w:tcW w:w="779" w:type="dxa"/>
            <w:vAlign w:val="center"/>
          </w:tcPr>
          <w:p w14:paraId="57E65B0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003" w:type="dxa"/>
            <w:vAlign w:val="center"/>
          </w:tcPr>
          <w:p w14:paraId="3B3E4D9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843" w:type="dxa"/>
            <w:shd w:val="clear" w:color="auto" w:fill="auto"/>
          </w:tcPr>
          <w:p w14:paraId="603483D5" w14:textId="38457588"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(15,2</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w:t>
            </w:r>
          </w:p>
        </w:tc>
        <w:tc>
          <w:tcPr>
            <w:tcW w:w="992" w:type="dxa"/>
            <w:vAlign w:val="center"/>
          </w:tcPr>
          <w:p w14:paraId="59B26FA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2D71208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40BE7B27" w14:textId="77777777" w:rsidTr="00EE549F">
        <w:trPr>
          <w:trHeight w:val="80"/>
        </w:trPr>
        <w:tc>
          <w:tcPr>
            <w:tcW w:w="2647" w:type="dxa"/>
            <w:shd w:val="clear" w:color="auto" w:fill="auto"/>
          </w:tcPr>
          <w:p w14:paraId="6711ED35" w14:textId="77777777" w:rsidR="000349EE" w:rsidRPr="006C10FA" w:rsidRDefault="000349EE" w:rsidP="00EE549F">
            <w:pPr>
              <w:autoSpaceDE w:val="0"/>
              <w:autoSpaceDN w:val="0"/>
              <w:adjustRightInd w:val="0"/>
              <w:rPr>
                <w:color w:val="000000"/>
                <w:sz w:val="18"/>
                <w:szCs w:val="16"/>
                <w:vertAlign w:val="superscript"/>
              </w:rPr>
            </w:pPr>
            <w:r w:rsidRPr="006C10FA">
              <w:rPr>
                <w:color w:val="000000"/>
                <w:sz w:val="18"/>
                <w:szCs w:val="16"/>
              </w:rPr>
              <w:t>Location RAI first reported</w:t>
            </w:r>
            <w:r w:rsidRPr="00F13D0D">
              <w:rPr>
                <w:rFonts w:cs="Arial"/>
                <w:color w:val="000000"/>
                <w:sz w:val="18"/>
                <w:szCs w:val="16"/>
                <w:vertAlign w:val="superscript"/>
              </w:rPr>
              <w:t>†</w:t>
            </w:r>
          </w:p>
        </w:tc>
        <w:tc>
          <w:tcPr>
            <w:tcW w:w="779" w:type="dxa"/>
            <w:vAlign w:val="center"/>
          </w:tcPr>
          <w:p w14:paraId="35C604FD" w14:textId="77777777" w:rsidR="000349EE" w:rsidRPr="006C10FA" w:rsidRDefault="000349EE" w:rsidP="00EE549F">
            <w:pPr>
              <w:autoSpaceDE w:val="0"/>
              <w:autoSpaceDN w:val="0"/>
              <w:adjustRightInd w:val="0"/>
              <w:jc w:val="center"/>
              <w:rPr>
                <w:color w:val="000000"/>
                <w:sz w:val="18"/>
                <w:szCs w:val="16"/>
              </w:rPr>
            </w:pPr>
          </w:p>
        </w:tc>
        <w:tc>
          <w:tcPr>
            <w:tcW w:w="1003" w:type="dxa"/>
            <w:vAlign w:val="center"/>
          </w:tcPr>
          <w:p w14:paraId="08BA259F" w14:textId="77777777" w:rsidR="000349EE" w:rsidRPr="006C10FA" w:rsidRDefault="000349EE" w:rsidP="00EE549F">
            <w:pPr>
              <w:autoSpaceDE w:val="0"/>
              <w:autoSpaceDN w:val="0"/>
              <w:adjustRightInd w:val="0"/>
              <w:jc w:val="center"/>
              <w:rPr>
                <w:color w:val="000000"/>
                <w:sz w:val="18"/>
                <w:szCs w:val="16"/>
              </w:rPr>
            </w:pPr>
          </w:p>
        </w:tc>
        <w:tc>
          <w:tcPr>
            <w:tcW w:w="1843" w:type="dxa"/>
            <w:shd w:val="clear" w:color="auto" w:fill="auto"/>
            <w:vAlign w:val="center"/>
          </w:tcPr>
          <w:p w14:paraId="6841F1B7" w14:textId="77777777" w:rsidR="000349EE" w:rsidRPr="006C10FA" w:rsidRDefault="000349EE" w:rsidP="00EE549F">
            <w:pPr>
              <w:autoSpaceDE w:val="0"/>
              <w:autoSpaceDN w:val="0"/>
              <w:adjustRightInd w:val="0"/>
              <w:jc w:val="center"/>
              <w:rPr>
                <w:color w:val="000000"/>
                <w:sz w:val="18"/>
                <w:szCs w:val="16"/>
              </w:rPr>
            </w:pPr>
          </w:p>
        </w:tc>
        <w:tc>
          <w:tcPr>
            <w:tcW w:w="992" w:type="dxa"/>
            <w:vAlign w:val="center"/>
          </w:tcPr>
          <w:p w14:paraId="44E2F915" w14:textId="77777777" w:rsidR="000349EE" w:rsidRPr="006C10FA" w:rsidRDefault="000349EE" w:rsidP="00EE549F">
            <w:pPr>
              <w:autoSpaceDE w:val="0"/>
              <w:autoSpaceDN w:val="0"/>
              <w:adjustRightInd w:val="0"/>
              <w:jc w:val="center"/>
              <w:rPr>
                <w:color w:val="000000"/>
                <w:sz w:val="18"/>
                <w:szCs w:val="16"/>
              </w:rPr>
            </w:pPr>
          </w:p>
        </w:tc>
        <w:tc>
          <w:tcPr>
            <w:tcW w:w="1742" w:type="dxa"/>
            <w:shd w:val="clear" w:color="auto" w:fill="auto"/>
            <w:vAlign w:val="center"/>
          </w:tcPr>
          <w:p w14:paraId="527A8148" w14:textId="77777777" w:rsidR="000349EE" w:rsidRPr="006C10FA" w:rsidRDefault="000349EE" w:rsidP="00EE549F">
            <w:pPr>
              <w:autoSpaceDE w:val="0"/>
              <w:autoSpaceDN w:val="0"/>
              <w:adjustRightInd w:val="0"/>
              <w:jc w:val="center"/>
              <w:rPr>
                <w:color w:val="000000"/>
                <w:sz w:val="18"/>
                <w:szCs w:val="16"/>
              </w:rPr>
            </w:pPr>
          </w:p>
        </w:tc>
      </w:tr>
      <w:tr w:rsidR="000349EE" w:rsidRPr="007F73EB" w14:paraId="71B163B9" w14:textId="77777777" w:rsidTr="00EE549F">
        <w:trPr>
          <w:trHeight w:val="80"/>
        </w:trPr>
        <w:tc>
          <w:tcPr>
            <w:tcW w:w="2647" w:type="dxa"/>
            <w:shd w:val="clear" w:color="auto" w:fill="auto"/>
          </w:tcPr>
          <w:p w14:paraId="66875265"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Title/abstract</w:t>
            </w:r>
          </w:p>
        </w:tc>
        <w:tc>
          <w:tcPr>
            <w:tcW w:w="779" w:type="dxa"/>
            <w:vAlign w:val="center"/>
          </w:tcPr>
          <w:p w14:paraId="7070D49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003" w:type="dxa"/>
            <w:vAlign w:val="center"/>
          </w:tcPr>
          <w:p w14:paraId="339988C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843" w:type="dxa"/>
            <w:shd w:val="clear" w:color="auto" w:fill="auto"/>
          </w:tcPr>
          <w:p w14:paraId="24209940" w14:textId="4F5CF25C"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(13,2</w:t>
            </w:r>
            <w:r w:rsidR="00EE549F">
              <w:rPr>
                <w:color w:val="000000"/>
                <w:sz w:val="18"/>
                <w:szCs w:val="16"/>
                <w:vertAlign w:val="superscript"/>
              </w:rPr>
              <w:t>9</w:t>
            </w:r>
            <w:r>
              <w:rPr>
                <w:color w:val="000000"/>
                <w:sz w:val="18"/>
                <w:szCs w:val="16"/>
                <w:vertAlign w:val="superscript"/>
              </w:rPr>
              <w:t>,3</w:t>
            </w:r>
            <w:r w:rsidR="00EE549F">
              <w:rPr>
                <w:color w:val="000000"/>
                <w:sz w:val="18"/>
                <w:szCs w:val="16"/>
                <w:vertAlign w:val="superscript"/>
              </w:rPr>
              <w:t>9</w:t>
            </w:r>
            <w:r>
              <w:rPr>
                <w:color w:val="000000"/>
                <w:sz w:val="18"/>
                <w:szCs w:val="16"/>
                <w:vertAlign w:val="superscript"/>
              </w:rPr>
              <w:t>–</w:t>
            </w:r>
            <w:r w:rsidR="00EE549F">
              <w:rPr>
                <w:color w:val="000000"/>
                <w:sz w:val="18"/>
                <w:szCs w:val="16"/>
                <w:vertAlign w:val="superscript"/>
              </w:rPr>
              <w:t>41</w:t>
            </w:r>
            <w:r>
              <w:rPr>
                <w:color w:val="000000"/>
                <w:sz w:val="18"/>
                <w:szCs w:val="16"/>
                <w:vertAlign w:val="superscript"/>
              </w:rPr>
              <w:t>)</w:t>
            </w:r>
          </w:p>
        </w:tc>
        <w:tc>
          <w:tcPr>
            <w:tcW w:w="992" w:type="dxa"/>
            <w:vAlign w:val="center"/>
          </w:tcPr>
          <w:p w14:paraId="11A4021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c>
          <w:tcPr>
            <w:tcW w:w="1742" w:type="dxa"/>
            <w:shd w:val="clear" w:color="auto" w:fill="auto"/>
            <w:vAlign w:val="center"/>
          </w:tcPr>
          <w:p w14:paraId="5BF218E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7F73EB" w14:paraId="7DF4E39D" w14:textId="77777777" w:rsidTr="00EE549F">
        <w:trPr>
          <w:trHeight w:val="80"/>
        </w:trPr>
        <w:tc>
          <w:tcPr>
            <w:tcW w:w="2647" w:type="dxa"/>
            <w:tcBorders>
              <w:bottom w:val="single" w:sz="4" w:space="0" w:color="auto"/>
            </w:tcBorders>
            <w:shd w:val="clear" w:color="auto" w:fill="auto"/>
          </w:tcPr>
          <w:p w14:paraId="3D4BB74E"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Text/table</w:t>
            </w:r>
          </w:p>
        </w:tc>
        <w:tc>
          <w:tcPr>
            <w:tcW w:w="779" w:type="dxa"/>
            <w:tcBorders>
              <w:bottom w:val="single" w:sz="4" w:space="0" w:color="auto"/>
            </w:tcBorders>
            <w:vAlign w:val="center"/>
          </w:tcPr>
          <w:p w14:paraId="1CC3F1F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13</w:t>
            </w:r>
          </w:p>
        </w:tc>
        <w:tc>
          <w:tcPr>
            <w:tcW w:w="1003" w:type="dxa"/>
            <w:tcBorders>
              <w:bottom w:val="single" w:sz="4" w:space="0" w:color="auto"/>
            </w:tcBorders>
            <w:vAlign w:val="center"/>
          </w:tcPr>
          <w:p w14:paraId="2427822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13</w:t>
            </w:r>
          </w:p>
        </w:tc>
        <w:tc>
          <w:tcPr>
            <w:tcW w:w="1843" w:type="dxa"/>
            <w:tcBorders>
              <w:bottom w:val="single" w:sz="4" w:space="0" w:color="auto"/>
            </w:tcBorders>
            <w:shd w:val="clear" w:color="auto" w:fill="auto"/>
          </w:tcPr>
          <w:p w14:paraId="1AB7F233" w14:textId="2842EBC1"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(12,14,15,2</w:t>
            </w:r>
            <w:r w:rsidR="00EE549F">
              <w:rPr>
                <w:color w:val="000000"/>
                <w:sz w:val="18"/>
                <w:szCs w:val="16"/>
                <w:vertAlign w:val="superscript"/>
              </w:rPr>
              <w:t>8</w:t>
            </w:r>
            <w:r>
              <w:rPr>
                <w:color w:val="000000"/>
                <w:sz w:val="18"/>
                <w:szCs w:val="16"/>
                <w:vertAlign w:val="superscript"/>
              </w:rPr>
              <w:t>,</w:t>
            </w:r>
            <w:r w:rsidR="00EE549F">
              <w:rPr>
                <w:color w:val="000000"/>
                <w:sz w:val="18"/>
                <w:szCs w:val="16"/>
                <w:vertAlign w:val="superscript"/>
              </w:rPr>
              <w:t>30</w:t>
            </w:r>
            <w:r>
              <w:rPr>
                <w:color w:val="000000"/>
                <w:sz w:val="18"/>
                <w:szCs w:val="16"/>
                <w:vertAlign w:val="superscript"/>
              </w:rPr>
              <w:t>–3</w:t>
            </w:r>
            <w:r w:rsidR="00EE549F">
              <w:rPr>
                <w:color w:val="000000"/>
                <w:sz w:val="18"/>
                <w:szCs w:val="16"/>
                <w:vertAlign w:val="superscript"/>
              </w:rPr>
              <w:t>5</w:t>
            </w:r>
            <w:r>
              <w:rPr>
                <w:color w:val="000000"/>
                <w:sz w:val="18"/>
                <w:szCs w:val="16"/>
                <w:vertAlign w:val="superscript"/>
              </w:rPr>
              <w:t>,3</w:t>
            </w:r>
            <w:r w:rsidR="00EE549F">
              <w:rPr>
                <w:color w:val="000000"/>
                <w:sz w:val="18"/>
                <w:szCs w:val="16"/>
                <w:vertAlign w:val="superscript"/>
              </w:rPr>
              <w:t>8</w:t>
            </w:r>
            <w:r>
              <w:rPr>
                <w:color w:val="000000"/>
                <w:sz w:val="18"/>
                <w:szCs w:val="16"/>
                <w:vertAlign w:val="superscript"/>
              </w:rPr>
              <w:t>)</w:t>
            </w:r>
          </w:p>
        </w:tc>
        <w:tc>
          <w:tcPr>
            <w:tcW w:w="992" w:type="dxa"/>
            <w:tcBorders>
              <w:bottom w:val="single" w:sz="4" w:space="0" w:color="auto"/>
            </w:tcBorders>
            <w:vAlign w:val="center"/>
          </w:tcPr>
          <w:p w14:paraId="1DD3499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5</w:t>
            </w:r>
          </w:p>
        </w:tc>
        <w:tc>
          <w:tcPr>
            <w:tcW w:w="1742" w:type="dxa"/>
            <w:tcBorders>
              <w:bottom w:val="single" w:sz="4" w:space="0" w:color="auto"/>
            </w:tcBorders>
            <w:shd w:val="clear" w:color="auto" w:fill="auto"/>
            <w:vAlign w:val="center"/>
          </w:tcPr>
          <w:p w14:paraId="4DBA44F9" w14:textId="68BA4603" w:rsidR="000349EE" w:rsidRPr="006C10FA" w:rsidRDefault="000349EE" w:rsidP="00EE549F">
            <w:pPr>
              <w:autoSpaceDE w:val="0"/>
              <w:autoSpaceDN w:val="0"/>
              <w:adjustRightInd w:val="0"/>
              <w:jc w:val="center"/>
              <w:rPr>
                <w:color w:val="000000"/>
                <w:sz w:val="18"/>
                <w:szCs w:val="16"/>
              </w:rPr>
            </w:pPr>
            <w:r>
              <w:rPr>
                <w:color w:val="000000"/>
                <w:sz w:val="18"/>
                <w:szCs w:val="16"/>
                <w:vertAlign w:val="superscript"/>
              </w:rPr>
              <w:t>(</w:t>
            </w:r>
            <w:r w:rsidR="00EE549F">
              <w:rPr>
                <w:color w:val="000000"/>
                <w:sz w:val="18"/>
                <w:szCs w:val="16"/>
                <w:vertAlign w:val="superscript"/>
              </w:rPr>
              <w:t>31</w:t>
            </w:r>
            <w:r>
              <w:rPr>
                <w:color w:val="000000"/>
                <w:sz w:val="18"/>
                <w:szCs w:val="16"/>
                <w:vertAlign w:val="superscript"/>
              </w:rPr>
              <w:t>,3</w:t>
            </w:r>
            <w:r w:rsidR="00EE549F">
              <w:rPr>
                <w:color w:val="000000"/>
                <w:sz w:val="18"/>
                <w:szCs w:val="16"/>
                <w:vertAlign w:val="superscript"/>
              </w:rPr>
              <w:t>3</w:t>
            </w:r>
            <w:r>
              <w:rPr>
                <w:color w:val="000000"/>
                <w:sz w:val="18"/>
                <w:szCs w:val="16"/>
                <w:vertAlign w:val="superscript"/>
              </w:rPr>
              <w:t>,3</w:t>
            </w:r>
            <w:r w:rsidR="00EE549F">
              <w:rPr>
                <w:color w:val="000000"/>
                <w:sz w:val="18"/>
                <w:szCs w:val="16"/>
                <w:vertAlign w:val="superscript"/>
              </w:rPr>
              <w:t>6</w:t>
            </w:r>
            <w:r>
              <w:rPr>
                <w:color w:val="000000"/>
                <w:sz w:val="18"/>
                <w:szCs w:val="16"/>
                <w:vertAlign w:val="superscript"/>
              </w:rPr>
              <w:t>,3</w:t>
            </w:r>
            <w:r w:rsidR="00EE549F">
              <w:rPr>
                <w:color w:val="000000"/>
                <w:sz w:val="18"/>
                <w:szCs w:val="16"/>
                <w:vertAlign w:val="superscript"/>
              </w:rPr>
              <w:t>7</w:t>
            </w:r>
            <w:r>
              <w:rPr>
                <w:color w:val="000000"/>
                <w:sz w:val="18"/>
                <w:szCs w:val="16"/>
                <w:vertAlign w:val="superscript"/>
              </w:rPr>
              <w:t>,</w:t>
            </w:r>
            <w:r w:rsidR="00EE549F">
              <w:rPr>
                <w:color w:val="000000"/>
                <w:sz w:val="18"/>
                <w:szCs w:val="16"/>
                <w:vertAlign w:val="superscript"/>
              </w:rPr>
              <w:t>42</w:t>
            </w:r>
            <w:r>
              <w:rPr>
                <w:color w:val="000000"/>
                <w:sz w:val="18"/>
                <w:szCs w:val="16"/>
                <w:vertAlign w:val="superscript"/>
              </w:rPr>
              <w:t>)</w:t>
            </w:r>
          </w:p>
        </w:tc>
      </w:tr>
      <w:tr w:rsidR="000349EE" w:rsidRPr="007F73EB" w14:paraId="01F56277" w14:textId="77777777" w:rsidTr="00EE549F">
        <w:trPr>
          <w:trHeight w:val="237"/>
        </w:trPr>
        <w:tc>
          <w:tcPr>
            <w:tcW w:w="9006" w:type="dxa"/>
            <w:gridSpan w:val="6"/>
            <w:tcBorders>
              <w:top w:val="single" w:sz="4" w:space="0" w:color="auto"/>
              <w:bottom w:val="single" w:sz="4" w:space="0" w:color="auto"/>
            </w:tcBorders>
            <w:shd w:val="clear" w:color="auto" w:fill="FFFFFF" w:themeFill="background1"/>
          </w:tcPr>
          <w:p w14:paraId="36CCF21A" w14:textId="77777777" w:rsidR="000349EE" w:rsidRDefault="000349EE" w:rsidP="00EE549F">
            <w:pPr>
              <w:autoSpaceDE w:val="0"/>
              <w:autoSpaceDN w:val="0"/>
              <w:adjustRightInd w:val="0"/>
              <w:rPr>
                <w:color w:val="000000"/>
                <w:sz w:val="16"/>
                <w:szCs w:val="16"/>
              </w:rPr>
            </w:pPr>
            <w:r>
              <w:rPr>
                <w:color w:val="000000"/>
                <w:sz w:val="16"/>
                <w:szCs w:val="16"/>
              </w:rPr>
              <w:t>ACASI, audio computer-assisted self-interview; CI, confidence interval; CIR, cumulative incidence ratio; FTFI, face-to-face interview; IRR, incidence rate ratio; HRR, hazard rate ratio; N</w:t>
            </w:r>
            <w:r>
              <w:rPr>
                <w:color w:val="000000"/>
                <w:sz w:val="16"/>
                <w:szCs w:val="16"/>
                <w:vertAlign w:val="subscript"/>
              </w:rPr>
              <w:t>e</w:t>
            </w:r>
            <w:r>
              <w:rPr>
                <w:color w:val="000000"/>
                <w:sz w:val="16"/>
                <w:szCs w:val="16"/>
              </w:rPr>
              <w:t>, number of estimates; NR, not reported; N</w:t>
            </w:r>
            <w:r>
              <w:rPr>
                <w:color w:val="000000"/>
                <w:sz w:val="16"/>
                <w:szCs w:val="16"/>
                <w:vertAlign w:val="subscript"/>
              </w:rPr>
              <w:t>s</w:t>
            </w:r>
            <w:r>
              <w:rPr>
                <w:color w:val="000000"/>
                <w:sz w:val="16"/>
                <w:szCs w:val="16"/>
              </w:rPr>
              <w:t>, number of studies; OR, odds ratio; RAI, receptive anal intercourse; RCT, randomised controlled trial; RR, relative risk; URAI, unprotected (condomless and no PrEP) receptive anal intercourse</w:t>
            </w:r>
          </w:p>
          <w:p w14:paraId="6F7090DB" w14:textId="77777777" w:rsidR="000349EE" w:rsidRDefault="000349EE" w:rsidP="00EE549F">
            <w:pPr>
              <w:autoSpaceDE w:val="0"/>
              <w:autoSpaceDN w:val="0"/>
              <w:adjustRightInd w:val="0"/>
              <w:rPr>
                <w:color w:val="000000"/>
                <w:sz w:val="16"/>
                <w:szCs w:val="16"/>
              </w:rPr>
            </w:pPr>
          </w:p>
          <w:p w14:paraId="4C72115A" w14:textId="77777777" w:rsidR="000349EE" w:rsidRPr="006C10FA" w:rsidRDefault="000349EE" w:rsidP="00EE549F">
            <w:pPr>
              <w:jc w:val="both"/>
              <w:rPr>
                <w:rFonts w:cs="Arial"/>
                <w:sz w:val="16"/>
                <w:szCs w:val="20"/>
              </w:rPr>
            </w:pPr>
            <w:r w:rsidRPr="006C10FA">
              <w:rPr>
                <w:rFonts w:cs="Arial"/>
                <w:sz w:val="16"/>
                <w:szCs w:val="20"/>
              </w:rPr>
              <w:t xml:space="preserve">Continuous variables were dichotomised at the median, except for study year , which was dichotomised at the boundary between the pre-, and post-antiretroviral treatment (ART) eras (1996). </w:t>
            </w:r>
          </w:p>
          <w:p w14:paraId="4F1083D5" w14:textId="77777777" w:rsidR="000349EE" w:rsidRDefault="000349EE" w:rsidP="00EE549F">
            <w:pPr>
              <w:autoSpaceDE w:val="0"/>
              <w:autoSpaceDN w:val="0"/>
              <w:adjustRightInd w:val="0"/>
              <w:rPr>
                <w:color w:val="000000"/>
                <w:sz w:val="16"/>
                <w:szCs w:val="16"/>
              </w:rPr>
            </w:pPr>
          </w:p>
          <w:p w14:paraId="479E6FED" w14:textId="77777777" w:rsidR="000349EE" w:rsidRDefault="000349EE" w:rsidP="00EE549F">
            <w:pPr>
              <w:autoSpaceDE w:val="0"/>
              <w:autoSpaceDN w:val="0"/>
              <w:adjustRightInd w:val="0"/>
              <w:rPr>
                <w:color w:val="000000"/>
                <w:sz w:val="16"/>
                <w:szCs w:val="16"/>
              </w:rPr>
            </w:pPr>
            <w:r w:rsidRPr="00F13D0D">
              <w:rPr>
                <w:color w:val="000000"/>
                <w:sz w:val="16"/>
                <w:szCs w:val="16"/>
              </w:rPr>
              <w:t>†</w:t>
            </w:r>
            <w:r>
              <w:rPr>
                <w:color w:val="000000"/>
                <w:sz w:val="16"/>
                <w:szCs w:val="16"/>
              </w:rPr>
              <w:t xml:space="preserve"> </w:t>
            </w:r>
            <w:r w:rsidRPr="00A21420">
              <w:rPr>
                <w:rFonts w:eastAsia="Times New Roman" w:cs="Arial"/>
                <w:color w:val="000000"/>
                <w:sz w:val="16"/>
                <w:szCs w:val="18"/>
                <w:lang w:eastAsia="en-GB"/>
              </w:rPr>
              <w:t>same study included in more than one subcategory</w:t>
            </w:r>
          </w:p>
          <w:p w14:paraId="2438A001" w14:textId="77777777" w:rsidR="000349EE" w:rsidRDefault="000349EE" w:rsidP="00EE549F">
            <w:pPr>
              <w:autoSpaceDE w:val="0"/>
              <w:autoSpaceDN w:val="0"/>
              <w:adjustRightInd w:val="0"/>
              <w:rPr>
                <w:color w:val="000000"/>
                <w:sz w:val="16"/>
                <w:szCs w:val="16"/>
              </w:rPr>
            </w:pPr>
            <w:r w:rsidRPr="00F13D0D">
              <w:rPr>
                <w:rFonts w:cs="Arial"/>
                <w:color w:val="000000"/>
                <w:sz w:val="16"/>
                <w:szCs w:val="16"/>
              </w:rPr>
              <w:t>‡</w:t>
            </w:r>
            <w:r>
              <w:rPr>
                <w:color w:val="000000"/>
                <w:sz w:val="16"/>
                <w:szCs w:val="16"/>
              </w:rPr>
              <w:t xml:space="preserve"> study year is the year at the midpoint of the study</w:t>
            </w:r>
          </w:p>
          <w:p w14:paraId="2B5F1617" w14:textId="77777777" w:rsidR="000349EE" w:rsidRDefault="000349EE" w:rsidP="00EE549F">
            <w:pPr>
              <w:autoSpaceDE w:val="0"/>
              <w:autoSpaceDN w:val="0"/>
              <w:adjustRightInd w:val="0"/>
              <w:rPr>
                <w:color w:val="000000"/>
                <w:sz w:val="16"/>
                <w:szCs w:val="16"/>
              </w:rPr>
            </w:pPr>
            <w:r w:rsidRPr="00F13D0D">
              <w:rPr>
                <w:rFonts w:cs="Arial"/>
                <w:color w:val="000000"/>
                <w:sz w:val="16"/>
                <w:szCs w:val="16"/>
              </w:rPr>
              <w:t>§</w:t>
            </w:r>
            <w:r>
              <w:rPr>
                <w:color w:val="000000"/>
                <w:sz w:val="16"/>
                <w:szCs w:val="16"/>
              </w:rPr>
              <w:t xml:space="preserve"> short time frame includes RAI in the past 6 months or less, long time frame includes RAI in the past year to lifetime</w:t>
            </w:r>
          </w:p>
          <w:p w14:paraId="79DF2E05" w14:textId="77777777" w:rsidR="000349EE" w:rsidRPr="00B53CDB" w:rsidRDefault="000349EE" w:rsidP="00EE549F">
            <w:pPr>
              <w:autoSpaceDE w:val="0"/>
              <w:autoSpaceDN w:val="0"/>
              <w:adjustRightInd w:val="0"/>
              <w:rPr>
                <w:color w:val="000000"/>
                <w:sz w:val="16"/>
                <w:szCs w:val="16"/>
              </w:rPr>
            </w:pPr>
          </w:p>
        </w:tc>
      </w:tr>
      <w:bookmarkEnd w:id="0"/>
    </w:tbl>
    <w:p w14:paraId="3DCF3165" w14:textId="77777777" w:rsidR="000349EE" w:rsidRDefault="000349EE" w:rsidP="000349EE">
      <w:pPr>
        <w:pStyle w:val="Caption"/>
        <w:keepNext/>
      </w:pPr>
    </w:p>
    <w:p w14:paraId="50A6B214" w14:textId="77777777" w:rsidR="000349EE" w:rsidRDefault="000349EE" w:rsidP="000349EE">
      <w:pPr>
        <w:spacing w:after="160" w:line="259" w:lineRule="auto"/>
        <w:sectPr w:rsidR="000349EE" w:rsidSect="00405AA2">
          <w:pgSz w:w="11906" w:h="16838"/>
          <w:pgMar w:top="720" w:right="1440" w:bottom="720" w:left="1440" w:header="709" w:footer="709" w:gutter="0"/>
          <w:cols w:space="708"/>
          <w:docGrid w:linePitch="360"/>
        </w:sectPr>
      </w:pPr>
      <w:bookmarkStart w:id="1" w:name="_Hlk521937335"/>
    </w:p>
    <w:bookmarkEnd w:id="1"/>
    <w:p w14:paraId="260A9790" w14:textId="77777777" w:rsidR="000349EE" w:rsidRPr="005C043D" w:rsidRDefault="000349EE" w:rsidP="000349EE">
      <w:pPr>
        <w:pStyle w:val="Caption"/>
        <w:keepNext/>
        <w:spacing w:after="0"/>
        <w:outlineLvl w:val="0"/>
        <w:rPr>
          <w:color w:val="auto"/>
          <w:sz w:val="20"/>
        </w:rPr>
      </w:pPr>
      <w:r w:rsidRPr="005C043D">
        <w:rPr>
          <w:b/>
          <w:i w:val="0"/>
          <w:color w:val="auto"/>
          <w:sz w:val="20"/>
        </w:rPr>
        <w:lastRenderedPageBreak/>
        <w:t>Table S</w:t>
      </w:r>
      <w:r>
        <w:rPr>
          <w:b/>
          <w:i w:val="0"/>
          <w:color w:val="auto"/>
          <w:sz w:val="20"/>
        </w:rPr>
        <w:t>2</w:t>
      </w:r>
      <w:r w:rsidRPr="005C043D">
        <w:rPr>
          <w:b/>
          <w:i w:val="0"/>
          <w:color w:val="auto"/>
          <w:sz w:val="20"/>
        </w:rPr>
        <w:t xml:space="preserve">. </w:t>
      </w:r>
      <w:r w:rsidRPr="005C043D">
        <w:rPr>
          <w:i w:val="0"/>
          <w:color w:val="auto"/>
          <w:sz w:val="20"/>
        </w:rPr>
        <w:t>Results of quality assessment analysis of studies included in the meta-analysis of cRR and aRR using Newcastle-Ottawa Quality Assessment Scale for Cohort Studies</w:t>
      </w:r>
    </w:p>
    <w:tbl>
      <w:tblPr>
        <w:tblW w:w="16018" w:type="dxa"/>
        <w:jc w:val="center"/>
        <w:tblLayout w:type="fixed"/>
        <w:tblLook w:val="04A0" w:firstRow="1" w:lastRow="0" w:firstColumn="1" w:lastColumn="0" w:noHBand="0" w:noVBand="1"/>
      </w:tblPr>
      <w:tblGrid>
        <w:gridCol w:w="2410"/>
        <w:gridCol w:w="1778"/>
        <w:gridCol w:w="1160"/>
        <w:gridCol w:w="1561"/>
        <w:gridCol w:w="1584"/>
        <w:gridCol w:w="2850"/>
        <w:gridCol w:w="1350"/>
        <w:gridCol w:w="1181"/>
        <w:gridCol w:w="1225"/>
        <w:gridCol w:w="919"/>
      </w:tblGrid>
      <w:tr w:rsidR="000349EE" w:rsidRPr="007B4E62" w14:paraId="681C5839" w14:textId="77777777" w:rsidTr="00EE549F">
        <w:trPr>
          <w:trHeight w:val="255"/>
          <w:jc w:val="center"/>
        </w:trPr>
        <w:tc>
          <w:tcPr>
            <w:tcW w:w="16018" w:type="dxa"/>
            <w:gridSpan w:val="10"/>
            <w:tcBorders>
              <w:top w:val="single" w:sz="4" w:space="0" w:color="auto"/>
              <w:left w:val="nil"/>
              <w:bottom w:val="single" w:sz="4" w:space="0" w:color="auto"/>
            </w:tcBorders>
            <w:shd w:val="clear" w:color="auto" w:fill="FFFFFF" w:themeFill="background1"/>
            <w:noWrap/>
            <w:vAlign w:val="bottom"/>
            <w:hideMark/>
          </w:tcPr>
          <w:p w14:paraId="7F65312C" w14:textId="77777777" w:rsidR="000349EE" w:rsidRPr="007B4E62" w:rsidRDefault="000349EE" w:rsidP="00EE549F">
            <w:pPr>
              <w:jc w:val="center"/>
              <w:rPr>
                <w:rFonts w:eastAsia="Times New Roman" w:cs="Arial"/>
                <w:b/>
                <w:bCs/>
                <w:color w:val="000000"/>
                <w:sz w:val="18"/>
                <w:szCs w:val="20"/>
                <w:lang w:eastAsia="en-GB"/>
              </w:rPr>
            </w:pPr>
            <w:r w:rsidRPr="007B4E62">
              <w:rPr>
                <w:rFonts w:eastAsia="Times New Roman" w:cs="Arial"/>
                <w:b/>
                <w:bCs/>
                <w:color w:val="000000"/>
                <w:sz w:val="18"/>
                <w:szCs w:val="20"/>
                <w:lang w:eastAsia="en-GB"/>
              </w:rPr>
              <w:t>Newcastle-Ottawa Quality Assessment Scale for Cohort Studies</w:t>
            </w:r>
          </w:p>
        </w:tc>
      </w:tr>
      <w:tr w:rsidR="000349EE" w:rsidRPr="007B4E62" w14:paraId="0CCCFEEB" w14:textId="77777777" w:rsidTr="00EE549F">
        <w:trPr>
          <w:trHeight w:val="255"/>
          <w:jc w:val="center"/>
        </w:trPr>
        <w:tc>
          <w:tcPr>
            <w:tcW w:w="2410" w:type="dxa"/>
            <w:vMerge w:val="restart"/>
            <w:tcBorders>
              <w:top w:val="nil"/>
              <w:left w:val="nil"/>
              <w:bottom w:val="single" w:sz="4" w:space="0" w:color="auto"/>
            </w:tcBorders>
            <w:shd w:val="clear" w:color="auto" w:fill="FFFFFF" w:themeFill="background1"/>
            <w:vAlign w:val="bottom"/>
            <w:hideMark/>
          </w:tcPr>
          <w:p w14:paraId="22716AA2" w14:textId="77777777" w:rsidR="000349EE" w:rsidRPr="007B4E62" w:rsidRDefault="000349EE" w:rsidP="00EE549F">
            <w:pPr>
              <w:rPr>
                <w:rFonts w:eastAsia="Times New Roman" w:cs="Arial"/>
                <w:b/>
                <w:bCs/>
                <w:color w:val="000000"/>
                <w:sz w:val="18"/>
                <w:szCs w:val="20"/>
                <w:lang w:eastAsia="en-GB"/>
              </w:rPr>
            </w:pPr>
            <w:r w:rsidRPr="007B4E62">
              <w:rPr>
                <w:rFonts w:eastAsia="Times New Roman" w:cs="Arial"/>
                <w:b/>
                <w:bCs/>
                <w:color w:val="000000"/>
                <w:sz w:val="18"/>
                <w:szCs w:val="20"/>
                <w:lang w:eastAsia="en-GB"/>
              </w:rPr>
              <w:t>Reference</w:t>
            </w:r>
          </w:p>
        </w:tc>
        <w:tc>
          <w:tcPr>
            <w:tcW w:w="6083" w:type="dxa"/>
            <w:gridSpan w:val="4"/>
            <w:tcBorders>
              <w:top w:val="single" w:sz="4" w:space="0" w:color="auto"/>
              <w:bottom w:val="single" w:sz="4" w:space="0" w:color="auto"/>
            </w:tcBorders>
            <w:shd w:val="clear" w:color="auto" w:fill="FFFFFF" w:themeFill="background1"/>
            <w:noWrap/>
            <w:vAlign w:val="bottom"/>
            <w:hideMark/>
          </w:tcPr>
          <w:p w14:paraId="7414A037" w14:textId="77777777" w:rsidR="000349EE" w:rsidRPr="007B4E62" w:rsidRDefault="000349EE" w:rsidP="00EE549F">
            <w:pPr>
              <w:jc w:val="center"/>
              <w:rPr>
                <w:rFonts w:eastAsia="Times New Roman" w:cs="Arial"/>
                <w:b/>
                <w:bCs/>
                <w:color w:val="000000"/>
                <w:sz w:val="18"/>
                <w:szCs w:val="20"/>
                <w:lang w:eastAsia="en-GB"/>
              </w:rPr>
            </w:pPr>
            <w:r w:rsidRPr="007B4E62">
              <w:rPr>
                <w:rFonts w:eastAsia="Times New Roman" w:cs="Arial"/>
                <w:b/>
                <w:bCs/>
                <w:color w:val="000000"/>
                <w:sz w:val="18"/>
                <w:szCs w:val="20"/>
                <w:lang w:eastAsia="en-GB"/>
              </w:rPr>
              <w:t>Selection</w:t>
            </w:r>
            <w:r w:rsidRPr="007B4E62">
              <w:rPr>
                <w:rFonts w:eastAsia="Times New Roman" w:cs="Arial"/>
                <w:color w:val="000000"/>
                <w:sz w:val="18"/>
                <w:szCs w:val="20"/>
                <w:lang w:eastAsia="en-GB"/>
              </w:rPr>
              <w:t xml:space="preserve"> </w:t>
            </w:r>
            <w:r w:rsidRPr="007B4E62">
              <w:rPr>
                <w:rFonts w:eastAsia="Times New Roman" w:cs="Arial"/>
                <w:sz w:val="18"/>
                <w:szCs w:val="20"/>
                <w:lang w:eastAsia="en-GB"/>
              </w:rPr>
              <w:t>(max. 4 points)</w:t>
            </w:r>
          </w:p>
        </w:tc>
        <w:tc>
          <w:tcPr>
            <w:tcW w:w="2850" w:type="dxa"/>
            <w:tcBorders>
              <w:top w:val="nil"/>
              <w:bottom w:val="single" w:sz="4" w:space="0" w:color="auto"/>
            </w:tcBorders>
            <w:shd w:val="clear" w:color="auto" w:fill="FFFFFF" w:themeFill="background1"/>
            <w:noWrap/>
            <w:vAlign w:val="bottom"/>
            <w:hideMark/>
          </w:tcPr>
          <w:p w14:paraId="5653563D" w14:textId="77777777" w:rsidR="000349EE" w:rsidRPr="007B4E62" w:rsidRDefault="000349EE" w:rsidP="00EE549F">
            <w:pPr>
              <w:jc w:val="center"/>
              <w:rPr>
                <w:rFonts w:eastAsia="Times New Roman" w:cs="Arial"/>
                <w:b/>
                <w:bCs/>
                <w:sz w:val="18"/>
                <w:szCs w:val="20"/>
                <w:lang w:eastAsia="en-GB"/>
              </w:rPr>
            </w:pPr>
            <w:r w:rsidRPr="007B4E62">
              <w:rPr>
                <w:rFonts w:eastAsia="Times New Roman" w:cs="Arial"/>
                <w:b/>
                <w:bCs/>
                <w:sz w:val="18"/>
                <w:szCs w:val="20"/>
                <w:lang w:eastAsia="en-GB"/>
              </w:rPr>
              <w:t xml:space="preserve">Comparability </w:t>
            </w:r>
            <w:r w:rsidRPr="007B4E62">
              <w:rPr>
                <w:rFonts w:eastAsia="Times New Roman" w:cs="Arial"/>
                <w:sz w:val="18"/>
                <w:szCs w:val="20"/>
                <w:lang w:eastAsia="en-GB"/>
              </w:rPr>
              <w:t>(max. 2 points)</w:t>
            </w:r>
          </w:p>
        </w:tc>
        <w:tc>
          <w:tcPr>
            <w:tcW w:w="3756" w:type="dxa"/>
            <w:gridSpan w:val="3"/>
            <w:tcBorders>
              <w:top w:val="single" w:sz="4" w:space="0" w:color="auto"/>
              <w:bottom w:val="single" w:sz="4" w:space="0" w:color="auto"/>
            </w:tcBorders>
            <w:shd w:val="clear" w:color="auto" w:fill="FFFFFF" w:themeFill="background1"/>
            <w:noWrap/>
            <w:vAlign w:val="bottom"/>
            <w:hideMark/>
          </w:tcPr>
          <w:p w14:paraId="56205087" w14:textId="77777777" w:rsidR="000349EE" w:rsidRPr="007B4E62" w:rsidRDefault="000349EE" w:rsidP="00EE549F">
            <w:pPr>
              <w:jc w:val="center"/>
              <w:rPr>
                <w:rFonts w:eastAsia="Times New Roman" w:cs="Arial"/>
                <w:b/>
                <w:bCs/>
                <w:sz w:val="18"/>
                <w:szCs w:val="20"/>
                <w:lang w:eastAsia="en-GB"/>
              </w:rPr>
            </w:pPr>
            <w:r w:rsidRPr="007B4E62">
              <w:rPr>
                <w:rFonts w:eastAsia="Times New Roman" w:cs="Arial"/>
                <w:b/>
                <w:bCs/>
                <w:sz w:val="18"/>
                <w:szCs w:val="20"/>
                <w:lang w:eastAsia="en-GB"/>
              </w:rPr>
              <w:t xml:space="preserve">Outcome </w:t>
            </w:r>
            <w:r w:rsidRPr="007B4E62">
              <w:rPr>
                <w:rFonts w:eastAsia="Times New Roman" w:cs="Arial"/>
                <w:sz w:val="18"/>
                <w:szCs w:val="20"/>
                <w:lang w:eastAsia="en-GB"/>
              </w:rPr>
              <w:t>(max. 3 points)</w:t>
            </w:r>
          </w:p>
        </w:tc>
        <w:tc>
          <w:tcPr>
            <w:tcW w:w="919" w:type="dxa"/>
            <w:vMerge w:val="restart"/>
            <w:tcBorders>
              <w:top w:val="nil"/>
              <w:left w:val="nil"/>
              <w:right w:val="nil"/>
            </w:tcBorders>
            <w:shd w:val="clear" w:color="auto" w:fill="FFFFFF" w:themeFill="background1"/>
            <w:vAlign w:val="bottom"/>
            <w:hideMark/>
          </w:tcPr>
          <w:p w14:paraId="30BE3A3D" w14:textId="77777777" w:rsidR="000349EE" w:rsidRPr="007B4E62" w:rsidRDefault="000349EE" w:rsidP="00EE549F">
            <w:pPr>
              <w:jc w:val="center"/>
              <w:rPr>
                <w:rFonts w:eastAsia="Times New Roman" w:cs="Arial"/>
                <w:b/>
                <w:bCs/>
                <w:sz w:val="18"/>
                <w:szCs w:val="20"/>
                <w:lang w:eastAsia="en-GB"/>
              </w:rPr>
            </w:pPr>
            <w:r w:rsidRPr="007B4E62">
              <w:rPr>
                <w:rFonts w:eastAsia="Times New Roman" w:cs="Arial"/>
                <w:b/>
                <w:bCs/>
                <w:sz w:val="18"/>
                <w:szCs w:val="20"/>
                <w:lang w:eastAsia="en-GB"/>
              </w:rPr>
              <w:t xml:space="preserve">Total </w:t>
            </w:r>
            <w:r w:rsidRPr="007B4E62">
              <w:rPr>
                <w:rFonts w:eastAsia="Times New Roman" w:cs="Arial"/>
                <w:b/>
                <w:bCs/>
                <w:sz w:val="18"/>
                <w:szCs w:val="20"/>
                <w:lang w:eastAsia="en-GB"/>
              </w:rPr>
              <w:br/>
            </w:r>
            <w:r w:rsidRPr="007B4E62">
              <w:rPr>
                <w:rFonts w:eastAsia="Times New Roman" w:cs="Arial"/>
                <w:sz w:val="18"/>
                <w:szCs w:val="20"/>
                <w:lang w:eastAsia="en-GB"/>
              </w:rPr>
              <w:t>(max. 9 points)</w:t>
            </w:r>
          </w:p>
        </w:tc>
      </w:tr>
      <w:tr w:rsidR="000349EE" w:rsidRPr="007B4E62" w14:paraId="12D09A68" w14:textId="77777777" w:rsidTr="00EE549F">
        <w:trPr>
          <w:trHeight w:val="1020"/>
          <w:jc w:val="center"/>
        </w:trPr>
        <w:tc>
          <w:tcPr>
            <w:tcW w:w="2410" w:type="dxa"/>
            <w:vMerge/>
            <w:tcBorders>
              <w:top w:val="nil"/>
              <w:left w:val="nil"/>
              <w:bottom w:val="single" w:sz="4" w:space="0" w:color="auto"/>
            </w:tcBorders>
            <w:shd w:val="clear" w:color="auto" w:fill="FFFFFF" w:themeFill="background1"/>
            <w:vAlign w:val="center"/>
            <w:hideMark/>
          </w:tcPr>
          <w:p w14:paraId="2F5C3F29" w14:textId="77777777" w:rsidR="000349EE" w:rsidRPr="007B4E62" w:rsidRDefault="000349EE" w:rsidP="00EE549F">
            <w:pPr>
              <w:rPr>
                <w:rFonts w:eastAsia="Times New Roman" w:cs="Arial"/>
                <w:b/>
                <w:bCs/>
                <w:color w:val="000000"/>
                <w:sz w:val="18"/>
                <w:szCs w:val="20"/>
                <w:lang w:eastAsia="en-GB"/>
              </w:rPr>
            </w:pPr>
          </w:p>
        </w:tc>
        <w:tc>
          <w:tcPr>
            <w:tcW w:w="1778" w:type="dxa"/>
            <w:tcBorders>
              <w:top w:val="nil"/>
              <w:bottom w:val="single" w:sz="4" w:space="0" w:color="auto"/>
            </w:tcBorders>
            <w:shd w:val="clear" w:color="auto" w:fill="FFFFFF" w:themeFill="background1"/>
            <w:tcMar>
              <w:left w:w="57" w:type="dxa"/>
              <w:right w:w="57" w:type="dxa"/>
            </w:tcMar>
            <w:vAlign w:val="center"/>
            <w:hideMark/>
          </w:tcPr>
          <w:p w14:paraId="00EFCDC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Representativeness of the exposed cohort</w:t>
            </w:r>
          </w:p>
        </w:tc>
        <w:tc>
          <w:tcPr>
            <w:tcW w:w="1160" w:type="dxa"/>
            <w:tcBorders>
              <w:top w:val="nil"/>
              <w:bottom w:val="single" w:sz="4" w:space="0" w:color="auto"/>
            </w:tcBorders>
            <w:shd w:val="clear" w:color="auto" w:fill="FFFFFF" w:themeFill="background1"/>
            <w:vAlign w:val="center"/>
            <w:hideMark/>
          </w:tcPr>
          <w:p w14:paraId="0AB71D5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Selection of the non-exposed cohort</w:t>
            </w:r>
          </w:p>
        </w:tc>
        <w:tc>
          <w:tcPr>
            <w:tcW w:w="1561" w:type="dxa"/>
            <w:tcBorders>
              <w:top w:val="nil"/>
              <w:bottom w:val="single" w:sz="4" w:space="0" w:color="auto"/>
            </w:tcBorders>
            <w:shd w:val="clear" w:color="auto" w:fill="FFFFFF" w:themeFill="background1"/>
            <w:vAlign w:val="center"/>
            <w:hideMark/>
          </w:tcPr>
          <w:p w14:paraId="2DEE8E9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Ascertainment of exposure</w:t>
            </w:r>
          </w:p>
        </w:tc>
        <w:tc>
          <w:tcPr>
            <w:tcW w:w="1584" w:type="dxa"/>
            <w:tcBorders>
              <w:top w:val="nil"/>
              <w:bottom w:val="single" w:sz="4" w:space="0" w:color="auto"/>
            </w:tcBorders>
            <w:shd w:val="clear" w:color="auto" w:fill="FFFFFF" w:themeFill="background1"/>
            <w:vAlign w:val="center"/>
            <w:hideMark/>
          </w:tcPr>
          <w:p w14:paraId="33E039D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Demonstration that outcome of interest was not present at start of study</w:t>
            </w:r>
          </w:p>
        </w:tc>
        <w:tc>
          <w:tcPr>
            <w:tcW w:w="2850" w:type="dxa"/>
            <w:tcBorders>
              <w:top w:val="nil"/>
              <w:bottom w:val="single" w:sz="4" w:space="0" w:color="auto"/>
            </w:tcBorders>
            <w:shd w:val="clear" w:color="auto" w:fill="FFFFFF" w:themeFill="background1"/>
            <w:vAlign w:val="center"/>
            <w:hideMark/>
          </w:tcPr>
          <w:p w14:paraId="3C17B12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Comparability of cohorts on the basis of the design or analysis</w:t>
            </w:r>
          </w:p>
        </w:tc>
        <w:tc>
          <w:tcPr>
            <w:tcW w:w="1350" w:type="dxa"/>
            <w:tcBorders>
              <w:top w:val="nil"/>
              <w:bottom w:val="single" w:sz="4" w:space="0" w:color="auto"/>
            </w:tcBorders>
            <w:shd w:val="clear" w:color="auto" w:fill="FFFFFF" w:themeFill="background1"/>
            <w:vAlign w:val="center"/>
            <w:hideMark/>
          </w:tcPr>
          <w:p w14:paraId="73F4F92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Assessment of outcome</w:t>
            </w:r>
          </w:p>
        </w:tc>
        <w:tc>
          <w:tcPr>
            <w:tcW w:w="1181" w:type="dxa"/>
            <w:tcBorders>
              <w:top w:val="nil"/>
              <w:bottom w:val="single" w:sz="4" w:space="0" w:color="auto"/>
            </w:tcBorders>
            <w:shd w:val="clear" w:color="auto" w:fill="FFFFFF" w:themeFill="background1"/>
            <w:vAlign w:val="center"/>
            <w:hideMark/>
          </w:tcPr>
          <w:p w14:paraId="1807419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Was follow-up long enough for outcomes to occur</w:t>
            </w:r>
          </w:p>
        </w:tc>
        <w:tc>
          <w:tcPr>
            <w:tcW w:w="1225" w:type="dxa"/>
            <w:tcBorders>
              <w:top w:val="nil"/>
              <w:bottom w:val="single" w:sz="4" w:space="0" w:color="auto"/>
            </w:tcBorders>
            <w:shd w:val="clear" w:color="auto" w:fill="FFFFFF" w:themeFill="background1"/>
            <w:vAlign w:val="center"/>
            <w:hideMark/>
          </w:tcPr>
          <w:p w14:paraId="696CBBA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Adequacy of follow-up cohorts</w:t>
            </w:r>
          </w:p>
        </w:tc>
        <w:tc>
          <w:tcPr>
            <w:tcW w:w="919" w:type="dxa"/>
            <w:vMerge/>
            <w:tcBorders>
              <w:left w:val="nil"/>
              <w:bottom w:val="single" w:sz="4" w:space="0" w:color="auto"/>
              <w:right w:val="nil"/>
            </w:tcBorders>
            <w:vAlign w:val="center"/>
            <w:hideMark/>
          </w:tcPr>
          <w:p w14:paraId="0B673E60" w14:textId="77777777" w:rsidR="000349EE" w:rsidRPr="007B4E62" w:rsidRDefault="000349EE" w:rsidP="00EE549F">
            <w:pPr>
              <w:rPr>
                <w:rFonts w:eastAsia="Times New Roman" w:cs="Arial"/>
                <w:b/>
                <w:bCs/>
                <w:sz w:val="18"/>
                <w:szCs w:val="20"/>
                <w:lang w:eastAsia="en-GB"/>
              </w:rPr>
            </w:pPr>
          </w:p>
        </w:tc>
      </w:tr>
      <w:tr w:rsidR="000349EE" w:rsidRPr="007B4E62" w14:paraId="550D0061" w14:textId="77777777" w:rsidTr="00EE549F">
        <w:trPr>
          <w:trHeight w:val="255"/>
          <w:jc w:val="center"/>
        </w:trPr>
        <w:tc>
          <w:tcPr>
            <w:tcW w:w="16018" w:type="dxa"/>
            <w:gridSpan w:val="10"/>
            <w:tcBorders>
              <w:top w:val="single" w:sz="4" w:space="0" w:color="auto"/>
              <w:left w:val="nil"/>
              <w:bottom w:val="single" w:sz="4" w:space="0" w:color="auto"/>
            </w:tcBorders>
            <w:shd w:val="clear" w:color="auto" w:fill="FFFFFF" w:themeFill="background1"/>
            <w:noWrap/>
            <w:vAlign w:val="bottom"/>
            <w:hideMark/>
          </w:tcPr>
          <w:p w14:paraId="67C03DBA" w14:textId="77777777" w:rsidR="000349EE" w:rsidRPr="007B4E62" w:rsidRDefault="000349EE" w:rsidP="00EE549F">
            <w:pPr>
              <w:rPr>
                <w:rFonts w:eastAsia="Times New Roman" w:cs="Arial"/>
                <w:b/>
                <w:bCs/>
                <w:color w:val="000000"/>
                <w:sz w:val="18"/>
                <w:szCs w:val="20"/>
                <w:lang w:eastAsia="en-GB"/>
              </w:rPr>
            </w:pPr>
            <w:r w:rsidRPr="007B4E62">
              <w:rPr>
                <w:rFonts w:eastAsia="Times New Roman" w:cs="Arial"/>
                <w:b/>
                <w:bCs/>
                <w:color w:val="000000"/>
                <w:sz w:val="18"/>
                <w:szCs w:val="20"/>
                <w:lang w:eastAsia="en-GB"/>
              </w:rPr>
              <w:t>CRUDE ESTIMATES</w:t>
            </w:r>
          </w:p>
        </w:tc>
      </w:tr>
      <w:tr w:rsidR="000349EE" w:rsidRPr="007B4E62" w14:paraId="2EF6FF24" w14:textId="77777777" w:rsidTr="00EE549F">
        <w:trPr>
          <w:trHeight w:val="255"/>
          <w:jc w:val="center"/>
        </w:trPr>
        <w:tc>
          <w:tcPr>
            <w:tcW w:w="2410" w:type="dxa"/>
            <w:tcBorders>
              <w:top w:val="nil"/>
              <w:bottom w:val="single" w:sz="4" w:space="0" w:color="auto"/>
            </w:tcBorders>
            <w:shd w:val="clear" w:color="auto" w:fill="auto"/>
            <w:noWrap/>
            <w:vAlign w:val="bottom"/>
          </w:tcPr>
          <w:p w14:paraId="6ED47415" w14:textId="77777777"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Auvert 2011</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13</w:t>
            </w:r>
            <w:r>
              <w:rPr>
                <w:rFonts w:eastAsia="Times New Roman" w:cs="Arial"/>
                <w:color w:val="000000"/>
                <w:sz w:val="18"/>
                <w:szCs w:val="20"/>
                <w:lang w:eastAsia="en-GB"/>
              </w:rPr>
              <w:t>)</w:t>
            </w:r>
          </w:p>
        </w:tc>
        <w:tc>
          <w:tcPr>
            <w:tcW w:w="1778" w:type="dxa"/>
            <w:tcBorders>
              <w:top w:val="nil"/>
              <w:bottom w:val="single" w:sz="4" w:space="0" w:color="auto"/>
            </w:tcBorders>
            <w:shd w:val="clear" w:color="auto" w:fill="auto"/>
            <w:noWrap/>
            <w:vAlign w:val="bottom"/>
          </w:tcPr>
          <w:p w14:paraId="67764A94"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0</w:t>
            </w:r>
          </w:p>
        </w:tc>
        <w:tc>
          <w:tcPr>
            <w:tcW w:w="1160" w:type="dxa"/>
            <w:tcBorders>
              <w:top w:val="nil"/>
              <w:bottom w:val="single" w:sz="4" w:space="0" w:color="auto"/>
            </w:tcBorders>
            <w:shd w:val="clear" w:color="auto" w:fill="auto"/>
            <w:noWrap/>
            <w:vAlign w:val="bottom"/>
          </w:tcPr>
          <w:p w14:paraId="401800D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nil"/>
              <w:bottom w:val="single" w:sz="4" w:space="0" w:color="auto"/>
            </w:tcBorders>
            <w:shd w:val="clear" w:color="auto" w:fill="auto"/>
            <w:noWrap/>
            <w:vAlign w:val="bottom"/>
          </w:tcPr>
          <w:p w14:paraId="73E4C8E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nil"/>
              <w:bottom w:val="single" w:sz="4" w:space="0" w:color="auto"/>
            </w:tcBorders>
            <w:shd w:val="clear" w:color="auto" w:fill="auto"/>
            <w:noWrap/>
            <w:vAlign w:val="bottom"/>
          </w:tcPr>
          <w:p w14:paraId="2AFBA0A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nil"/>
              <w:bottom w:val="single" w:sz="4" w:space="0" w:color="auto"/>
            </w:tcBorders>
            <w:shd w:val="clear" w:color="auto" w:fill="auto"/>
            <w:noWrap/>
            <w:vAlign w:val="bottom"/>
          </w:tcPr>
          <w:p w14:paraId="1250029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nil"/>
              <w:bottom w:val="single" w:sz="4" w:space="0" w:color="auto"/>
            </w:tcBorders>
            <w:shd w:val="clear" w:color="auto" w:fill="auto"/>
            <w:noWrap/>
            <w:vAlign w:val="bottom"/>
          </w:tcPr>
          <w:p w14:paraId="227F0F8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nil"/>
              <w:bottom w:val="single" w:sz="4" w:space="0" w:color="auto"/>
            </w:tcBorders>
            <w:shd w:val="clear" w:color="auto" w:fill="auto"/>
            <w:noWrap/>
            <w:vAlign w:val="bottom"/>
          </w:tcPr>
          <w:p w14:paraId="7F827C6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nil"/>
              <w:bottom w:val="single" w:sz="4" w:space="0" w:color="auto"/>
            </w:tcBorders>
            <w:shd w:val="clear" w:color="auto" w:fill="auto"/>
            <w:noWrap/>
            <w:vAlign w:val="bottom"/>
          </w:tcPr>
          <w:p w14:paraId="4BEAC87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nil"/>
              <w:bottom w:val="single" w:sz="4" w:space="0" w:color="auto"/>
              <w:right w:val="nil"/>
            </w:tcBorders>
            <w:shd w:val="clear" w:color="auto" w:fill="auto"/>
            <w:noWrap/>
            <w:vAlign w:val="bottom"/>
          </w:tcPr>
          <w:p w14:paraId="091969A8"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5</w:t>
            </w:r>
          </w:p>
        </w:tc>
      </w:tr>
      <w:tr w:rsidR="000349EE" w:rsidRPr="007B4E62" w14:paraId="7914C50A" w14:textId="77777777" w:rsidTr="00EE549F">
        <w:trPr>
          <w:trHeight w:val="255"/>
          <w:jc w:val="center"/>
        </w:trPr>
        <w:tc>
          <w:tcPr>
            <w:tcW w:w="2410" w:type="dxa"/>
            <w:tcBorders>
              <w:top w:val="nil"/>
              <w:bottom w:val="single" w:sz="4" w:space="0" w:color="auto"/>
            </w:tcBorders>
            <w:shd w:val="clear" w:color="auto" w:fill="auto"/>
            <w:noWrap/>
            <w:vAlign w:val="bottom"/>
            <w:hideMark/>
          </w:tcPr>
          <w:p w14:paraId="54A6C8E4" w14:textId="64946CAF"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Chirgwin 1999</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3</w:t>
            </w:r>
            <w:r w:rsidR="00273C3C">
              <w:rPr>
                <w:rFonts w:eastAsia="Times New Roman" w:cs="Arial"/>
                <w:color w:val="000000"/>
                <w:sz w:val="18"/>
                <w:szCs w:val="20"/>
                <w:lang w:eastAsia="en-GB"/>
              </w:rPr>
              <w:t>9</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1D75B13D"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471D45E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490F997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767F4F4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0D1264D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15B2549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75649E5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301C50B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495265B6"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6</w:t>
            </w:r>
          </w:p>
        </w:tc>
      </w:tr>
      <w:tr w:rsidR="000349EE" w:rsidRPr="007B4E62" w14:paraId="32A7CAB6"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2CD80D3D" w14:textId="659644FB"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de Vincenzi 1994</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40</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7780B9B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2060C80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3BE6201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0669D5A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2535D2C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1CE3690B"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5B419B8B"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7EF9077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329FAC75"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6</w:t>
            </w:r>
          </w:p>
        </w:tc>
      </w:tr>
      <w:tr w:rsidR="000349EE" w:rsidRPr="007B4E62" w14:paraId="2B414802"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6A188986" w14:textId="50E1313E"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Dong 201</w:t>
            </w:r>
            <w:r>
              <w:rPr>
                <w:rFonts w:eastAsia="Times New Roman" w:cs="Arial"/>
                <w:color w:val="000000"/>
                <w:sz w:val="18"/>
                <w:szCs w:val="20"/>
                <w:lang w:eastAsia="en-GB"/>
              </w:rPr>
              <w:t>8 (</w:t>
            </w:r>
            <w:r w:rsidRPr="00F41210">
              <w:rPr>
                <w:rFonts w:eastAsia="Times New Roman" w:cs="Arial"/>
                <w:color w:val="000000"/>
                <w:sz w:val="18"/>
                <w:szCs w:val="20"/>
                <w:lang w:eastAsia="en-GB"/>
              </w:rPr>
              <w:t>2</w:t>
            </w:r>
            <w:r w:rsidR="00273C3C">
              <w:rPr>
                <w:rFonts w:eastAsia="Times New Roman" w:cs="Arial"/>
                <w:color w:val="000000"/>
                <w:sz w:val="18"/>
                <w:szCs w:val="20"/>
                <w:lang w:eastAsia="en-GB"/>
              </w:rPr>
              <w:t>8</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4A60B89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7B973E3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7439D1D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6934F30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2F5D765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2F90E28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644F64D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54DC08A8"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1845079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6D8E3968" w14:textId="77777777" w:rsidTr="00EE549F">
        <w:trPr>
          <w:trHeight w:val="255"/>
          <w:jc w:val="center"/>
        </w:trPr>
        <w:tc>
          <w:tcPr>
            <w:tcW w:w="2410" w:type="dxa"/>
            <w:tcBorders>
              <w:top w:val="single" w:sz="4" w:space="0" w:color="auto"/>
              <w:bottom w:val="single" w:sz="4" w:space="0" w:color="auto"/>
            </w:tcBorders>
            <w:shd w:val="clear" w:color="auto" w:fill="auto"/>
            <w:noWrap/>
            <w:vAlign w:val="bottom"/>
            <w:hideMark/>
          </w:tcPr>
          <w:p w14:paraId="02743CE3" w14:textId="6A2AEC1D"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Feldblum 2010</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32</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405080D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6B6CAB8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42FD339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06B0B75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44775BA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3202F818"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36F48AE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5E82C0F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5931FB9A"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2BBC2E99" w14:textId="77777777" w:rsidTr="00EE549F">
        <w:trPr>
          <w:trHeight w:val="255"/>
          <w:jc w:val="center"/>
        </w:trPr>
        <w:tc>
          <w:tcPr>
            <w:tcW w:w="2410" w:type="dxa"/>
            <w:tcBorders>
              <w:top w:val="nil"/>
              <w:left w:val="nil"/>
              <w:bottom w:val="single" w:sz="4" w:space="0" w:color="auto"/>
            </w:tcBorders>
            <w:shd w:val="clear" w:color="auto" w:fill="auto"/>
            <w:noWrap/>
            <w:vAlign w:val="bottom"/>
          </w:tcPr>
          <w:p w14:paraId="043D2B4B" w14:textId="77777777"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Ghys 2001</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1</w:t>
            </w:r>
            <w:r>
              <w:rPr>
                <w:rFonts w:eastAsia="Times New Roman" w:cs="Arial"/>
                <w:color w:val="000000"/>
                <w:sz w:val="18"/>
                <w:szCs w:val="20"/>
                <w:lang w:eastAsia="en-GB"/>
              </w:rPr>
              <w:t>2)</w:t>
            </w:r>
          </w:p>
        </w:tc>
        <w:tc>
          <w:tcPr>
            <w:tcW w:w="1778" w:type="dxa"/>
            <w:tcBorders>
              <w:top w:val="single" w:sz="4" w:space="0" w:color="auto"/>
              <w:bottom w:val="single" w:sz="4" w:space="0" w:color="auto"/>
            </w:tcBorders>
            <w:shd w:val="clear" w:color="auto" w:fill="auto"/>
            <w:noWrap/>
            <w:vAlign w:val="bottom"/>
          </w:tcPr>
          <w:p w14:paraId="39B28DED"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tcPr>
          <w:p w14:paraId="11FB80F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tcPr>
          <w:p w14:paraId="78900CC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tcPr>
          <w:p w14:paraId="49460D5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tcPr>
          <w:p w14:paraId="1F7AE2E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tcPr>
          <w:p w14:paraId="485E998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tcPr>
          <w:p w14:paraId="70345D9A"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tcPr>
          <w:p w14:paraId="23F7D86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919" w:type="dxa"/>
            <w:tcBorders>
              <w:top w:val="single" w:sz="4" w:space="0" w:color="auto"/>
              <w:bottom w:val="single" w:sz="4" w:space="0" w:color="auto"/>
              <w:right w:val="nil"/>
            </w:tcBorders>
            <w:shd w:val="clear" w:color="auto" w:fill="auto"/>
            <w:noWrap/>
            <w:vAlign w:val="bottom"/>
          </w:tcPr>
          <w:p w14:paraId="7636B49F"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5</w:t>
            </w:r>
          </w:p>
        </w:tc>
      </w:tr>
      <w:tr w:rsidR="000349EE" w:rsidRPr="007B4E62" w14:paraId="37B204CC"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6D5480B7" w14:textId="0BB11783"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Kilmarx 1998</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3</w:t>
            </w:r>
            <w:r w:rsidR="00273C3C">
              <w:rPr>
                <w:rFonts w:eastAsia="Times New Roman" w:cs="Arial"/>
                <w:color w:val="000000"/>
                <w:sz w:val="18"/>
                <w:szCs w:val="20"/>
                <w:lang w:eastAsia="en-GB"/>
              </w:rPr>
              <w:t>8</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5DDAE437"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3171F60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7BF7975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6476FFE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4443825A"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6CEC9D3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4C57739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51FA150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0205E86B"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6</w:t>
            </w:r>
          </w:p>
        </w:tc>
      </w:tr>
      <w:tr w:rsidR="000349EE" w:rsidRPr="007B4E62" w14:paraId="4BEC1D11"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436EDB3B" w14:textId="23DFC38D"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Laga 1993</w:t>
            </w:r>
            <w:r>
              <w:rPr>
                <w:rFonts w:eastAsia="Times New Roman" w:cs="Arial"/>
                <w:color w:val="000000"/>
                <w:sz w:val="18"/>
                <w:szCs w:val="20"/>
                <w:lang w:eastAsia="en-GB"/>
              </w:rPr>
              <w:t xml:space="preserve"> (3</w:t>
            </w:r>
            <w:r w:rsidR="00273C3C">
              <w:rPr>
                <w:rFonts w:eastAsia="Times New Roman" w:cs="Arial"/>
                <w:color w:val="000000"/>
                <w:sz w:val="18"/>
                <w:szCs w:val="20"/>
                <w:lang w:eastAsia="en-GB"/>
              </w:rPr>
              <w:t>5</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0EDD3E1A"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58A432DA"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2E3FB30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5CC3171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43598C2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5D62498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1EAB6A9B"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3125766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053B3851"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6</w:t>
            </w:r>
          </w:p>
        </w:tc>
      </w:tr>
      <w:tr w:rsidR="000349EE" w:rsidRPr="007B4E62" w14:paraId="2D03B47C"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3C24045F" w14:textId="5A5DAC39"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Mavedzenge 2011</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3</w:t>
            </w:r>
            <w:r w:rsidR="00273C3C">
              <w:rPr>
                <w:rFonts w:eastAsia="Times New Roman" w:cs="Arial"/>
                <w:color w:val="000000"/>
                <w:sz w:val="18"/>
                <w:szCs w:val="20"/>
                <w:lang w:eastAsia="en-GB"/>
              </w:rPr>
              <w:t>4</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4CC8794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41E10DDB"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71DD507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84" w:type="dxa"/>
            <w:tcBorders>
              <w:top w:val="single" w:sz="4" w:space="0" w:color="auto"/>
              <w:bottom w:val="single" w:sz="4" w:space="0" w:color="auto"/>
            </w:tcBorders>
            <w:shd w:val="clear" w:color="auto" w:fill="auto"/>
            <w:noWrap/>
            <w:vAlign w:val="bottom"/>
            <w:hideMark/>
          </w:tcPr>
          <w:p w14:paraId="5264D12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00B7A80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20B68BA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161887D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461F55D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3B2C494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7</w:t>
            </w:r>
          </w:p>
        </w:tc>
      </w:tr>
      <w:tr w:rsidR="000349EE" w:rsidRPr="007B4E62" w14:paraId="1D71439E"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022FB96A" w14:textId="56A4E2CB"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McCormack 2010</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30</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7BE8CC1B"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2CEB1548"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519C4418"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72ED3DD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126B056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2EBB0A3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5884035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5B80601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66F3437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513D9889"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1D3BCE21" w14:textId="0E9D68A8"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Naicker 2015</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31</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1A5F97A4"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6049254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7127DF3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21AA692B"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21914E98"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5E80EAF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12C400F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0465024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919" w:type="dxa"/>
            <w:tcBorders>
              <w:top w:val="single" w:sz="4" w:space="0" w:color="auto"/>
              <w:bottom w:val="single" w:sz="4" w:space="0" w:color="auto"/>
              <w:right w:val="nil"/>
            </w:tcBorders>
            <w:shd w:val="clear" w:color="auto" w:fill="auto"/>
            <w:noWrap/>
            <w:vAlign w:val="bottom"/>
            <w:hideMark/>
          </w:tcPr>
          <w:p w14:paraId="32145640"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5</w:t>
            </w:r>
          </w:p>
        </w:tc>
      </w:tr>
      <w:tr w:rsidR="000349EE" w:rsidRPr="007B4E62" w14:paraId="2DEC8A2E"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43119DF4" w14:textId="77777777"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Novak 2013</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1</w:t>
            </w:r>
            <w:r>
              <w:rPr>
                <w:rFonts w:eastAsia="Times New Roman" w:cs="Arial"/>
                <w:color w:val="000000"/>
                <w:sz w:val="18"/>
                <w:szCs w:val="20"/>
                <w:lang w:eastAsia="en-GB"/>
              </w:rPr>
              <w:t>3)</w:t>
            </w:r>
          </w:p>
        </w:tc>
        <w:tc>
          <w:tcPr>
            <w:tcW w:w="1778" w:type="dxa"/>
            <w:tcBorders>
              <w:top w:val="single" w:sz="4" w:space="0" w:color="auto"/>
              <w:bottom w:val="single" w:sz="4" w:space="0" w:color="auto"/>
            </w:tcBorders>
            <w:shd w:val="clear" w:color="auto" w:fill="auto"/>
            <w:noWrap/>
            <w:vAlign w:val="bottom"/>
            <w:hideMark/>
          </w:tcPr>
          <w:p w14:paraId="15E57FD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2066520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1065476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1871467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4CA8E30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0619517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145618B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46000FC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0B6B496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006C8005"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667DC74C" w14:textId="47C49F84"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Priddy 2011</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2</w:t>
            </w:r>
            <w:r w:rsidR="00273C3C">
              <w:rPr>
                <w:rFonts w:eastAsia="Times New Roman" w:cs="Arial"/>
                <w:color w:val="000000"/>
                <w:sz w:val="18"/>
                <w:szCs w:val="20"/>
                <w:lang w:eastAsia="en-GB"/>
              </w:rPr>
              <w:t>9</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02539E7B"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160" w:type="dxa"/>
            <w:tcBorders>
              <w:top w:val="single" w:sz="4" w:space="0" w:color="auto"/>
              <w:bottom w:val="single" w:sz="4" w:space="0" w:color="auto"/>
            </w:tcBorders>
            <w:shd w:val="clear" w:color="auto" w:fill="auto"/>
            <w:noWrap/>
            <w:vAlign w:val="bottom"/>
            <w:hideMark/>
          </w:tcPr>
          <w:p w14:paraId="5CF38F6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06D2320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48D5F07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5276C85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31F18E6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1AF0A72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1D48B98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0A01C19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5</w:t>
            </w:r>
          </w:p>
        </w:tc>
      </w:tr>
      <w:tr w:rsidR="000349EE" w:rsidRPr="007B4E62" w14:paraId="71240FCB" w14:textId="77777777" w:rsidTr="00EE549F">
        <w:trPr>
          <w:trHeight w:val="255"/>
          <w:jc w:val="center"/>
        </w:trPr>
        <w:tc>
          <w:tcPr>
            <w:tcW w:w="2410" w:type="dxa"/>
            <w:tcBorders>
              <w:top w:val="single" w:sz="4" w:space="0" w:color="auto"/>
              <w:bottom w:val="single" w:sz="4" w:space="0" w:color="auto"/>
            </w:tcBorders>
            <w:shd w:val="clear" w:color="auto" w:fill="auto"/>
            <w:noWrap/>
            <w:vAlign w:val="bottom"/>
            <w:hideMark/>
          </w:tcPr>
          <w:p w14:paraId="5D780234" w14:textId="71A13210"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Saracco 1993</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41</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5FF95C2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7C524D7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7C72B8A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5821CFA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242736E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0F72B0A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3DEF19D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18BED833"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6C78CB8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7EEF2755"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0F7EC95F" w14:textId="77777777"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Skoler-Karpoff 2008</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1</w:t>
            </w:r>
            <w:r>
              <w:rPr>
                <w:rFonts w:eastAsia="Times New Roman" w:cs="Arial"/>
                <w:color w:val="000000"/>
                <w:sz w:val="18"/>
                <w:szCs w:val="20"/>
                <w:lang w:eastAsia="en-GB"/>
              </w:rPr>
              <w:t>5)</w:t>
            </w:r>
          </w:p>
        </w:tc>
        <w:tc>
          <w:tcPr>
            <w:tcW w:w="1778" w:type="dxa"/>
            <w:tcBorders>
              <w:top w:val="single" w:sz="4" w:space="0" w:color="auto"/>
              <w:bottom w:val="single" w:sz="4" w:space="0" w:color="auto"/>
            </w:tcBorders>
            <w:shd w:val="clear" w:color="auto" w:fill="auto"/>
            <w:noWrap/>
            <w:vAlign w:val="bottom"/>
            <w:hideMark/>
          </w:tcPr>
          <w:p w14:paraId="0E00074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3223C00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208A9DD8"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00D61E0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314A624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0DA9546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3417B625"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0CB3668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5971D46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5624BC23" w14:textId="77777777" w:rsidTr="00EE549F">
        <w:trPr>
          <w:trHeight w:val="255"/>
          <w:jc w:val="center"/>
        </w:trPr>
        <w:tc>
          <w:tcPr>
            <w:tcW w:w="2410" w:type="dxa"/>
            <w:tcBorders>
              <w:top w:val="nil"/>
              <w:left w:val="nil"/>
              <w:bottom w:val="single" w:sz="4" w:space="0" w:color="auto"/>
            </w:tcBorders>
            <w:shd w:val="clear" w:color="auto" w:fill="auto"/>
            <w:noWrap/>
            <w:vAlign w:val="bottom"/>
            <w:hideMark/>
          </w:tcPr>
          <w:p w14:paraId="37C4E635" w14:textId="500A7DCE"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Watson-Jones 2009</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3</w:t>
            </w:r>
            <w:r w:rsidR="00273C3C">
              <w:rPr>
                <w:rFonts w:eastAsia="Times New Roman" w:cs="Arial"/>
                <w:color w:val="000000"/>
                <w:sz w:val="18"/>
                <w:szCs w:val="20"/>
                <w:lang w:eastAsia="en-GB"/>
              </w:rPr>
              <w:t>3</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17C062B0"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0</w:t>
            </w:r>
          </w:p>
        </w:tc>
        <w:tc>
          <w:tcPr>
            <w:tcW w:w="1160" w:type="dxa"/>
            <w:tcBorders>
              <w:top w:val="single" w:sz="4" w:space="0" w:color="auto"/>
              <w:bottom w:val="single" w:sz="4" w:space="0" w:color="auto"/>
            </w:tcBorders>
            <w:shd w:val="clear" w:color="auto" w:fill="auto"/>
            <w:noWrap/>
            <w:vAlign w:val="bottom"/>
            <w:hideMark/>
          </w:tcPr>
          <w:p w14:paraId="4A96AED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11BE2ABA"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4779D30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27A1628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350" w:type="dxa"/>
            <w:tcBorders>
              <w:top w:val="single" w:sz="4" w:space="0" w:color="auto"/>
              <w:bottom w:val="single" w:sz="4" w:space="0" w:color="auto"/>
            </w:tcBorders>
            <w:shd w:val="clear" w:color="auto" w:fill="auto"/>
            <w:noWrap/>
            <w:vAlign w:val="bottom"/>
            <w:hideMark/>
          </w:tcPr>
          <w:p w14:paraId="754D843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39D74F5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140C5A9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38FCD283"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5</w:t>
            </w:r>
          </w:p>
        </w:tc>
      </w:tr>
      <w:tr w:rsidR="000349EE" w:rsidRPr="007B4E62" w14:paraId="276C7BCD" w14:textId="77777777" w:rsidTr="00EE549F">
        <w:trPr>
          <w:trHeight w:val="255"/>
          <w:jc w:val="center"/>
        </w:trPr>
        <w:tc>
          <w:tcPr>
            <w:tcW w:w="16018" w:type="dxa"/>
            <w:gridSpan w:val="10"/>
            <w:tcBorders>
              <w:top w:val="single" w:sz="4" w:space="0" w:color="auto"/>
              <w:left w:val="nil"/>
              <w:bottom w:val="single" w:sz="4" w:space="0" w:color="auto"/>
            </w:tcBorders>
            <w:shd w:val="clear" w:color="auto" w:fill="FFFFFF" w:themeFill="background1"/>
            <w:noWrap/>
            <w:vAlign w:val="bottom"/>
            <w:hideMark/>
          </w:tcPr>
          <w:p w14:paraId="5A526EAB" w14:textId="77777777" w:rsidR="000349EE" w:rsidRPr="007B4E62" w:rsidRDefault="000349EE" w:rsidP="00EE549F">
            <w:pPr>
              <w:rPr>
                <w:rFonts w:eastAsia="Times New Roman" w:cs="Arial"/>
                <w:b/>
                <w:bCs/>
                <w:color w:val="000000"/>
                <w:sz w:val="18"/>
                <w:szCs w:val="20"/>
                <w:lang w:eastAsia="en-GB"/>
              </w:rPr>
            </w:pPr>
            <w:r>
              <w:rPr>
                <w:rFonts w:eastAsia="Times New Roman" w:cs="Arial"/>
                <w:b/>
                <w:bCs/>
                <w:color w:val="000000"/>
                <w:sz w:val="18"/>
                <w:szCs w:val="20"/>
                <w:lang w:eastAsia="en-GB"/>
              </w:rPr>
              <w:t xml:space="preserve">ADJUSTED </w:t>
            </w:r>
            <w:r w:rsidRPr="00D16D10">
              <w:rPr>
                <w:rFonts w:eastAsia="Times New Roman" w:cs="Arial"/>
                <w:b/>
                <w:bCs/>
                <w:color w:val="000000"/>
                <w:sz w:val="18"/>
                <w:szCs w:val="20"/>
                <w:lang w:eastAsia="en-GB"/>
              </w:rPr>
              <w:t>ESTIMATES</w:t>
            </w:r>
          </w:p>
        </w:tc>
      </w:tr>
      <w:tr w:rsidR="000349EE" w:rsidRPr="007B4E62" w14:paraId="2542940A" w14:textId="77777777" w:rsidTr="00EE549F">
        <w:trPr>
          <w:trHeight w:val="255"/>
          <w:jc w:val="center"/>
        </w:trPr>
        <w:tc>
          <w:tcPr>
            <w:tcW w:w="2410" w:type="dxa"/>
            <w:tcBorders>
              <w:top w:val="single" w:sz="4" w:space="0" w:color="auto"/>
              <w:left w:val="nil"/>
              <w:bottom w:val="single" w:sz="4" w:space="0" w:color="auto"/>
            </w:tcBorders>
            <w:shd w:val="clear" w:color="auto" w:fill="auto"/>
            <w:noWrap/>
            <w:vAlign w:val="bottom"/>
            <w:hideMark/>
          </w:tcPr>
          <w:p w14:paraId="07D62D9C" w14:textId="3D893A8D"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Nel 2011</w:t>
            </w:r>
            <w:r>
              <w:rPr>
                <w:rFonts w:eastAsia="Times New Roman" w:cs="Arial"/>
                <w:color w:val="000000"/>
                <w:sz w:val="18"/>
                <w:szCs w:val="20"/>
                <w:lang w:eastAsia="en-GB"/>
              </w:rPr>
              <w:t xml:space="preserve"> (3</w:t>
            </w:r>
            <w:r w:rsidR="00273C3C">
              <w:rPr>
                <w:rFonts w:eastAsia="Times New Roman" w:cs="Arial"/>
                <w:color w:val="000000"/>
                <w:sz w:val="18"/>
                <w:szCs w:val="20"/>
                <w:lang w:eastAsia="en-GB"/>
              </w:rPr>
              <w:t>6</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3EA06DB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160" w:type="dxa"/>
            <w:tcBorders>
              <w:top w:val="single" w:sz="4" w:space="0" w:color="auto"/>
              <w:bottom w:val="single" w:sz="4" w:space="0" w:color="auto"/>
            </w:tcBorders>
            <w:shd w:val="clear" w:color="auto" w:fill="auto"/>
            <w:noWrap/>
            <w:vAlign w:val="bottom"/>
            <w:hideMark/>
          </w:tcPr>
          <w:p w14:paraId="2B9F1B7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11EC9CD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3D498EF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49FE6FA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350" w:type="dxa"/>
            <w:tcBorders>
              <w:top w:val="single" w:sz="4" w:space="0" w:color="auto"/>
              <w:bottom w:val="single" w:sz="4" w:space="0" w:color="auto"/>
            </w:tcBorders>
            <w:shd w:val="clear" w:color="auto" w:fill="auto"/>
            <w:noWrap/>
            <w:vAlign w:val="bottom"/>
            <w:hideMark/>
          </w:tcPr>
          <w:p w14:paraId="410F007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77909230"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004542E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7C24A7B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6</w:t>
            </w:r>
          </w:p>
        </w:tc>
      </w:tr>
      <w:tr w:rsidR="000349EE" w:rsidRPr="007B4E62" w14:paraId="66F99340" w14:textId="77777777" w:rsidTr="00EE549F">
        <w:trPr>
          <w:trHeight w:val="255"/>
          <w:jc w:val="center"/>
        </w:trPr>
        <w:tc>
          <w:tcPr>
            <w:tcW w:w="2410" w:type="dxa"/>
            <w:tcBorders>
              <w:top w:val="single" w:sz="4" w:space="0" w:color="auto"/>
              <w:left w:val="nil"/>
              <w:bottom w:val="single" w:sz="4" w:space="0" w:color="auto"/>
            </w:tcBorders>
            <w:shd w:val="clear" w:color="auto" w:fill="auto"/>
            <w:noWrap/>
            <w:vAlign w:val="bottom"/>
            <w:hideMark/>
          </w:tcPr>
          <w:p w14:paraId="0635F7DD" w14:textId="54981095"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Naicker 2015</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31</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5F727D8D"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hideMark/>
          </w:tcPr>
          <w:p w14:paraId="464760C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3B58112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3C97BA3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23D0E6F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2</w:t>
            </w:r>
          </w:p>
        </w:tc>
        <w:tc>
          <w:tcPr>
            <w:tcW w:w="1350" w:type="dxa"/>
            <w:tcBorders>
              <w:top w:val="single" w:sz="4" w:space="0" w:color="auto"/>
              <w:bottom w:val="single" w:sz="4" w:space="0" w:color="auto"/>
            </w:tcBorders>
            <w:shd w:val="clear" w:color="auto" w:fill="auto"/>
            <w:noWrap/>
            <w:vAlign w:val="bottom"/>
            <w:hideMark/>
          </w:tcPr>
          <w:p w14:paraId="203A6B8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7C3BD7E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1ED7C70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919" w:type="dxa"/>
            <w:tcBorders>
              <w:top w:val="single" w:sz="4" w:space="0" w:color="auto"/>
              <w:bottom w:val="single" w:sz="4" w:space="0" w:color="auto"/>
              <w:right w:val="nil"/>
            </w:tcBorders>
            <w:shd w:val="clear" w:color="auto" w:fill="auto"/>
            <w:noWrap/>
            <w:vAlign w:val="bottom"/>
            <w:hideMark/>
          </w:tcPr>
          <w:p w14:paraId="56FA9A2D"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7</w:t>
            </w:r>
          </w:p>
        </w:tc>
      </w:tr>
      <w:tr w:rsidR="000349EE" w:rsidRPr="007B4E62" w14:paraId="4E44BE22" w14:textId="77777777" w:rsidTr="00EE549F">
        <w:trPr>
          <w:trHeight w:val="255"/>
          <w:jc w:val="center"/>
        </w:trPr>
        <w:tc>
          <w:tcPr>
            <w:tcW w:w="2410" w:type="dxa"/>
            <w:tcBorders>
              <w:top w:val="single" w:sz="4" w:space="0" w:color="auto"/>
              <w:left w:val="nil"/>
              <w:bottom w:val="single" w:sz="4" w:space="0" w:color="auto"/>
            </w:tcBorders>
            <w:shd w:val="clear" w:color="auto" w:fill="auto"/>
            <w:noWrap/>
            <w:vAlign w:val="bottom"/>
          </w:tcPr>
          <w:p w14:paraId="0F92F577" w14:textId="68C10A67"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Ramjee 2005</w:t>
            </w:r>
            <w:r>
              <w:rPr>
                <w:rFonts w:eastAsia="Times New Roman" w:cs="Arial"/>
                <w:color w:val="000000"/>
                <w:sz w:val="18"/>
                <w:szCs w:val="20"/>
                <w:lang w:eastAsia="en-GB"/>
              </w:rPr>
              <w:t xml:space="preserve"> (3</w:t>
            </w:r>
            <w:r w:rsidR="00273C3C">
              <w:rPr>
                <w:rFonts w:eastAsia="Times New Roman" w:cs="Arial"/>
                <w:color w:val="000000"/>
                <w:sz w:val="18"/>
                <w:szCs w:val="20"/>
                <w:lang w:eastAsia="en-GB"/>
              </w:rPr>
              <w:t>7</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tcPr>
          <w:p w14:paraId="13DF8956"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160" w:type="dxa"/>
            <w:tcBorders>
              <w:top w:val="single" w:sz="4" w:space="0" w:color="auto"/>
              <w:bottom w:val="single" w:sz="4" w:space="0" w:color="auto"/>
            </w:tcBorders>
            <w:shd w:val="clear" w:color="auto" w:fill="auto"/>
            <w:noWrap/>
            <w:vAlign w:val="bottom"/>
          </w:tcPr>
          <w:p w14:paraId="01A4571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tcPr>
          <w:p w14:paraId="18AD3B8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tcPr>
          <w:p w14:paraId="48D1C31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tcPr>
          <w:p w14:paraId="32376520"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1</w:t>
            </w:r>
          </w:p>
        </w:tc>
        <w:tc>
          <w:tcPr>
            <w:tcW w:w="1350" w:type="dxa"/>
            <w:tcBorders>
              <w:top w:val="single" w:sz="4" w:space="0" w:color="auto"/>
              <w:bottom w:val="single" w:sz="4" w:space="0" w:color="auto"/>
            </w:tcBorders>
            <w:shd w:val="clear" w:color="auto" w:fill="auto"/>
            <w:noWrap/>
            <w:vAlign w:val="bottom"/>
          </w:tcPr>
          <w:p w14:paraId="122F4B2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tcPr>
          <w:p w14:paraId="3B62D86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tcPr>
          <w:p w14:paraId="5A15D5D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tcPr>
          <w:p w14:paraId="12B8954F"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6</w:t>
            </w:r>
          </w:p>
        </w:tc>
      </w:tr>
      <w:tr w:rsidR="000349EE" w:rsidRPr="007B4E62" w14:paraId="57ABB51F" w14:textId="77777777" w:rsidTr="00EE549F">
        <w:trPr>
          <w:trHeight w:val="255"/>
          <w:jc w:val="center"/>
        </w:trPr>
        <w:tc>
          <w:tcPr>
            <w:tcW w:w="2410" w:type="dxa"/>
            <w:tcBorders>
              <w:top w:val="single" w:sz="4" w:space="0" w:color="auto"/>
              <w:left w:val="nil"/>
              <w:bottom w:val="single" w:sz="4" w:space="0" w:color="auto"/>
            </w:tcBorders>
            <w:shd w:val="clear" w:color="auto" w:fill="auto"/>
            <w:noWrap/>
            <w:vAlign w:val="bottom"/>
          </w:tcPr>
          <w:p w14:paraId="3E3EEE4D" w14:textId="668CB671"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Saracco 1997</w:t>
            </w:r>
            <w:r>
              <w:rPr>
                <w:rFonts w:eastAsia="Times New Roman" w:cs="Arial"/>
                <w:color w:val="000000"/>
                <w:sz w:val="18"/>
                <w:szCs w:val="20"/>
                <w:lang w:eastAsia="en-GB"/>
              </w:rPr>
              <w:t xml:space="preserve"> (</w:t>
            </w:r>
            <w:r w:rsidR="00273C3C">
              <w:rPr>
                <w:rFonts w:eastAsia="Times New Roman" w:cs="Arial"/>
                <w:color w:val="000000"/>
                <w:sz w:val="18"/>
                <w:szCs w:val="20"/>
                <w:lang w:eastAsia="en-GB"/>
              </w:rPr>
              <w:t>42</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tcPr>
          <w:p w14:paraId="0F48D28C"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60" w:type="dxa"/>
            <w:tcBorders>
              <w:top w:val="single" w:sz="4" w:space="0" w:color="auto"/>
              <w:bottom w:val="single" w:sz="4" w:space="0" w:color="auto"/>
            </w:tcBorders>
            <w:shd w:val="clear" w:color="auto" w:fill="auto"/>
            <w:noWrap/>
            <w:vAlign w:val="bottom"/>
          </w:tcPr>
          <w:p w14:paraId="77C1FEC7"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tcPr>
          <w:p w14:paraId="685801CA"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tcPr>
          <w:p w14:paraId="134998F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tcPr>
          <w:p w14:paraId="097F36B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2</w:t>
            </w:r>
          </w:p>
        </w:tc>
        <w:tc>
          <w:tcPr>
            <w:tcW w:w="1350" w:type="dxa"/>
            <w:tcBorders>
              <w:top w:val="single" w:sz="4" w:space="0" w:color="auto"/>
              <w:bottom w:val="single" w:sz="4" w:space="0" w:color="auto"/>
            </w:tcBorders>
            <w:shd w:val="clear" w:color="auto" w:fill="auto"/>
            <w:noWrap/>
            <w:vAlign w:val="bottom"/>
          </w:tcPr>
          <w:p w14:paraId="706300A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tcPr>
          <w:p w14:paraId="211C7E9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tcPr>
          <w:p w14:paraId="5D30B5ED"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tcPr>
          <w:p w14:paraId="30C02DD9"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8</w:t>
            </w:r>
          </w:p>
        </w:tc>
      </w:tr>
      <w:tr w:rsidR="000349EE" w:rsidRPr="007B4E62" w14:paraId="0B87D001" w14:textId="77777777" w:rsidTr="00EE549F">
        <w:trPr>
          <w:trHeight w:val="255"/>
          <w:jc w:val="center"/>
        </w:trPr>
        <w:tc>
          <w:tcPr>
            <w:tcW w:w="2410" w:type="dxa"/>
            <w:tcBorders>
              <w:top w:val="single" w:sz="4" w:space="0" w:color="auto"/>
              <w:left w:val="nil"/>
              <w:bottom w:val="single" w:sz="4" w:space="0" w:color="auto"/>
            </w:tcBorders>
            <w:shd w:val="clear" w:color="auto" w:fill="auto"/>
            <w:noWrap/>
            <w:vAlign w:val="bottom"/>
            <w:hideMark/>
          </w:tcPr>
          <w:p w14:paraId="7150578D" w14:textId="3F3FF31A" w:rsidR="000349EE" w:rsidRPr="007B4E62" w:rsidRDefault="000349EE" w:rsidP="00EE549F">
            <w:pPr>
              <w:ind w:firstLine="206"/>
              <w:rPr>
                <w:rFonts w:eastAsia="Times New Roman" w:cs="Arial"/>
                <w:color w:val="000000"/>
                <w:sz w:val="18"/>
                <w:szCs w:val="20"/>
                <w:lang w:eastAsia="en-GB"/>
              </w:rPr>
            </w:pPr>
            <w:r w:rsidRPr="007B4E62">
              <w:rPr>
                <w:rFonts w:eastAsia="Times New Roman" w:cs="Arial"/>
                <w:color w:val="000000"/>
                <w:sz w:val="18"/>
                <w:szCs w:val="20"/>
                <w:lang w:eastAsia="en-GB"/>
              </w:rPr>
              <w:t>Watson-Jones 2009</w:t>
            </w:r>
            <w:r>
              <w:rPr>
                <w:rFonts w:eastAsia="Times New Roman" w:cs="Arial"/>
                <w:color w:val="000000"/>
                <w:sz w:val="18"/>
                <w:szCs w:val="20"/>
                <w:lang w:eastAsia="en-GB"/>
              </w:rPr>
              <w:t xml:space="preserve"> (</w:t>
            </w:r>
            <w:r w:rsidRPr="00F41210">
              <w:rPr>
                <w:rFonts w:eastAsia="Times New Roman" w:cs="Arial"/>
                <w:color w:val="000000"/>
                <w:sz w:val="18"/>
                <w:szCs w:val="20"/>
                <w:lang w:eastAsia="en-GB"/>
              </w:rPr>
              <w:t>3</w:t>
            </w:r>
            <w:r w:rsidR="00273C3C">
              <w:rPr>
                <w:rFonts w:eastAsia="Times New Roman" w:cs="Arial"/>
                <w:color w:val="000000"/>
                <w:sz w:val="18"/>
                <w:szCs w:val="20"/>
                <w:lang w:eastAsia="en-GB"/>
              </w:rPr>
              <w:t>3</w:t>
            </w:r>
            <w:r>
              <w:rPr>
                <w:rFonts w:eastAsia="Times New Roman" w:cs="Arial"/>
                <w:color w:val="000000"/>
                <w:sz w:val="18"/>
                <w:szCs w:val="20"/>
                <w:lang w:eastAsia="en-GB"/>
              </w:rPr>
              <w:t>)</w:t>
            </w:r>
          </w:p>
        </w:tc>
        <w:tc>
          <w:tcPr>
            <w:tcW w:w="1778" w:type="dxa"/>
            <w:tcBorders>
              <w:top w:val="single" w:sz="4" w:space="0" w:color="auto"/>
              <w:bottom w:val="single" w:sz="4" w:space="0" w:color="auto"/>
            </w:tcBorders>
            <w:shd w:val="clear" w:color="auto" w:fill="auto"/>
            <w:noWrap/>
            <w:vAlign w:val="bottom"/>
            <w:hideMark/>
          </w:tcPr>
          <w:p w14:paraId="323BAEA4"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0</w:t>
            </w:r>
          </w:p>
        </w:tc>
        <w:tc>
          <w:tcPr>
            <w:tcW w:w="1160" w:type="dxa"/>
            <w:tcBorders>
              <w:top w:val="single" w:sz="4" w:space="0" w:color="auto"/>
              <w:bottom w:val="single" w:sz="4" w:space="0" w:color="auto"/>
            </w:tcBorders>
            <w:shd w:val="clear" w:color="auto" w:fill="auto"/>
            <w:noWrap/>
            <w:vAlign w:val="bottom"/>
            <w:hideMark/>
          </w:tcPr>
          <w:p w14:paraId="36A78B24"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561" w:type="dxa"/>
            <w:tcBorders>
              <w:top w:val="single" w:sz="4" w:space="0" w:color="auto"/>
              <w:bottom w:val="single" w:sz="4" w:space="0" w:color="auto"/>
            </w:tcBorders>
            <w:shd w:val="clear" w:color="auto" w:fill="auto"/>
            <w:noWrap/>
            <w:vAlign w:val="bottom"/>
            <w:hideMark/>
          </w:tcPr>
          <w:p w14:paraId="5491BB72"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0</w:t>
            </w:r>
          </w:p>
        </w:tc>
        <w:tc>
          <w:tcPr>
            <w:tcW w:w="1584" w:type="dxa"/>
            <w:tcBorders>
              <w:top w:val="single" w:sz="4" w:space="0" w:color="auto"/>
              <w:bottom w:val="single" w:sz="4" w:space="0" w:color="auto"/>
            </w:tcBorders>
            <w:shd w:val="clear" w:color="auto" w:fill="auto"/>
            <w:noWrap/>
            <w:vAlign w:val="bottom"/>
            <w:hideMark/>
          </w:tcPr>
          <w:p w14:paraId="75D0D64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2850" w:type="dxa"/>
            <w:tcBorders>
              <w:top w:val="single" w:sz="4" w:space="0" w:color="auto"/>
              <w:bottom w:val="single" w:sz="4" w:space="0" w:color="auto"/>
            </w:tcBorders>
            <w:shd w:val="clear" w:color="auto" w:fill="auto"/>
            <w:noWrap/>
            <w:vAlign w:val="bottom"/>
            <w:hideMark/>
          </w:tcPr>
          <w:p w14:paraId="67BA82F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350" w:type="dxa"/>
            <w:tcBorders>
              <w:top w:val="single" w:sz="4" w:space="0" w:color="auto"/>
              <w:bottom w:val="single" w:sz="4" w:space="0" w:color="auto"/>
            </w:tcBorders>
            <w:shd w:val="clear" w:color="auto" w:fill="auto"/>
            <w:noWrap/>
            <w:vAlign w:val="bottom"/>
            <w:hideMark/>
          </w:tcPr>
          <w:p w14:paraId="7940327F"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181" w:type="dxa"/>
            <w:tcBorders>
              <w:top w:val="single" w:sz="4" w:space="0" w:color="auto"/>
              <w:bottom w:val="single" w:sz="4" w:space="0" w:color="auto"/>
            </w:tcBorders>
            <w:shd w:val="clear" w:color="auto" w:fill="auto"/>
            <w:noWrap/>
            <w:vAlign w:val="bottom"/>
            <w:hideMark/>
          </w:tcPr>
          <w:p w14:paraId="2EDE2561"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1225" w:type="dxa"/>
            <w:tcBorders>
              <w:top w:val="single" w:sz="4" w:space="0" w:color="auto"/>
              <w:bottom w:val="single" w:sz="4" w:space="0" w:color="auto"/>
            </w:tcBorders>
            <w:shd w:val="clear" w:color="auto" w:fill="auto"/>
            <w:noWrap/>
            <w:vAlign w:val="bottom"/>
            <w:hideMark/>
          </w:tcPr>
          <w:p w14:paraId="1B4CBBCE" w14:textId="77777777" w:rsidR="000349EE" w:rsidRPr="007B4E62" w:rsidRDefault="000349EE" w:rsidP="00EE549F">
            <w:pPr>
              <w:jc w:val="center"/>
              <w:rPr>
                <w:rFonts w:eastAsia="Times New Roman" w:cs="Arial"/>
                <w:color w:val="000000"/>
                <w:sz w:val="18"/>
                <w:szCs w:val="20"/>
                <w:lang w:eastAsia="en-GB"/>
              </w:rPr>
            </w:pPr>
            <w:r w:rsidRPr="007B4E62">
              <w:rPr>
                <w:rFonts w:eastAsia="Times New Roman" w:cs="Arial"/>
                <w:color w:val="000000"/>
                <w:sz w:val="18"/>
                <w:szCs w:val="20"/>
                <w:lang w:eastAsia="en-GB"/>
              </w:rPr>
              <w:t>1</w:t>
            </w:r>
          </w:p>
        </w:tc>
        <w:tc>
          <w:tcPr>
            <w:tcW w:w="919" w:type="dxa"/>
            <w:tcBorders>
              <w:top w:val="single" w:sz="4" w:space="0" w:color="auto"/>
              <w:bottom w:val="single" w:sz="4" w:space="0" w:color="auto"/>
              <w:right w:val="nil"/>
            </w:tcBorders>
            <w:shd w:val="clear" w:color="auto" w:fill="auto"/>
            <w:noWrap/>
            <w:vAlign w:val="bottom"/>
            <w:hideMark/>
          </w:tcPr>
          <w:p w14:paraId="69CD7ED6" w14:textId="77777777" w:rsidR="000349EE" w:rsidRPr="007B4E62" w:rsidRDefault="000349EE" w:rsidP="00EE549F">
            <w:pPr>
              <w:jc w:val="center"/>
              <w:rPr>
                <w:rFonts w:eastAsia="Times New Roman" w:cs="Arial"/>
                <w:color w:val="000000"/>
                <w:sz w:val="18"/>
                <w:szCs w:val="20"/>
                <w:lang w:eastAsia="en-GB"/>
              </w:rPr>
            </w:pPr>
            <w:r>
              <w:rPr>
                <w:rFonts w:eastAsia="Times New Roman" w:cs="Arial"/>
                <w:color w:val="000000"/>
                <w:sz w:val="18"/>
                <w:szCs w:val="20"/>
                <w:lang w:eastAsia="en-GB"/>
              </w:rPr>
              <w:t>6</w:t>
            </w:r>
          </w:p>
        </w:tc>
      </w:tr>
    </w:tbl>
    <w:p w14:paraId="74437E4B" w14:textId="77777777" w:rsidR="000349EE" w:rsidRDefault="000349EE" w:rsidP="000349EE">
      <w:pPr>
        <w:spacing w:after="160" w:line="259" w:lineRule="auto"/>
        <w:sectPr w:rsidR="000349EE" w:rsidSect="00405AA2">
          <w:pgSz w:w="16838" w:h="11906" w:orient="landscape"/>
          <w:pgMar w:top="1440" w:right="1440" w:bottom="1440" w:left="1440" w:header="708" w:footer="708" w:gutter="0"/>
          <w:cols w:space="708"/>
          <w:docGrid w:linePitch="360"/>
        </w:sectPr>
      </w:pPr>
    </w:p>
    <w:p w14:paraId="5C50EB78" w14:textId="77777777" w:rsidR="000349EE" w:rsidRDefault="000349EE" w:rsidP="000349EE">
      <w:pPr>
        <w:pStyle w:val="Caption"/>
        <w:keepNext/>
        <w:rPr>
          <w:b/>
          <w:i w:val="0"/>
          <w:color w:val="auto"/>
          <w:sz w:val="20"/>
        </w:rPr>
      </w:pPr>
      <w:r w:rsidRPr="005C043D">
        <w:rPr>
          <w:b/>
          <w:i w:val="0"/>
          <w:color w:val="auto"/>
          <w:sz w:val="20"/>
        </w:rPr>
        <w:lastRenderedPageBreak/>
        <w:t xml:space="preserve">Table </w:t>
      </w:r>
      <w:r>
        <w:rPr>
          <w:b/>
          <w:i w:val="0"/>
          <w:color w:val="auto"/>
          <w:sz w:val="20"/>
        </w:rPr>
        <w:t>S</w:t>
      </w:r>
      <w:r w:rsidRPr="005C043D">
        <w:rPr>
          <w:b/>
          <w:i w:val="0"/>
          <w:color w:val="auto"/>
          <w:sz w:val="20"/>
        </w:rPr>
        <w:t>3.</w:t>
      </w:r>
      <w:r w:rsidRPr="005C043D">
        <w:rPr>
          <w:b/>
          <w:color w:val="auto"/>
          <w:sz w:val="20"/>
        </w:rPr>
        <w:t xml:space="preserve"> </w:t>
      </w:r>
      <w:r w:rsidRPr="005C043D">
        <w:rPr>
          <w:i w:val="0"/>
          <w:color w:val="auto"/>
          <w:sz w:val="20"/>
        </w:rPr>
        <w:t xml:space="preserve">Table showing </w:t>
      </w:r>
      <w:r>
        <w:rPr>
          <w:i w:val="0"/>
          <w:color w:val="auto"/>
          <w:sz w:val="20"/>
        </w:rPr>
        <w:t>pooled</w:t>
      </w:r>
      <w:r w:rsidRPr="005C043D">
        <w:rPr>
          <w:i w:val="0"/>
          <w:color w:val="auto"/>
          <w:sz w:val="20"/>
        </w:rPr>
        <w:t xml:space="preserve"> estimates of </w:t>
      </w:r>
      <w:r>
        <w:rPr>
          <w:i w:val="0"/>
          <w:color w:val="auto"/>
          <w:sz w:val="20"/>
        </w:rPr>
        <w:t>adjusted</w:t>
      </w:r>
      <w:r w:rsidRPr="005C043D">
        <w:rPr>
          <w:i w:val="0"/>
          <w:color w:val="auto"/>
          <w:sz w:val="20"/>
        </w:rPr>
        <w:t xml:space="preserve"> relative risks </w:t>
      </w:r>
      <w:r>
        <w:rPr>
          <w:i w:val="0"/>
          <w:color w:val="auto"/>
          <w:sz w:val="20"/>
        </w:rPr>
        <w:t xml:space="preserve">estimates in subgroup analyses of study estimates </w:t>
      </w:r>
      <w:r w:rsidRPr="005C043D">
        <w:rPr>
          <w:i w:val="0"/>
          <w:color w:val="auto"/>
          <w:sz w:val="20"/>
        </w:rPr>
        <w:t>stratified by participant and study characteristics and quality indicators.</w:t>
      </w:r>
      <w:r w:rsidRPr="005C043D">
        <w:rPr>
          <w:b/>
          <w:i w:val="0"/>
          <w:color w:val="auto"/>
          <w:sz w:val="20"/>
        </w:rPr>
        <w:t xml:space="preserve"> </w:t>
      </w:r>
    </w:p>
    <w:tbl>
      <w:tblPr>
        <w:tblpPr w:leftFromText="180" w:rightFromText="180" w:vertAnchor="text" w:tblpY="1"/>
        <w:tblOverlap w:val="never"/>
        <w:tblW w:w="8389" w:type="dxa"/>
        <w:tblLayout w:type="fixed"/>
        <w:tblCellMar>
          <w:left w:w="30" w:type="dxa"/>
          <w:right w:w="30" w:type="dxa"/>
        </w:tblCellMar>
        <w:tblLook w:val="0000" w:firstRow="0" w:lastRow="0" w:firstColumn="0" w:lastColumn="0" w:noHBand="0" w:noVBand="0"/>
      </w:tblPr>
      <w:tblGrid>
        <w:gridCol w:w="2785"/>
        <w:gridCol w:w="567"/>
        <w:gridCol w:w="1418"/>
        <w:gridCol w:w="1134"/>
        <w:gridCol w:w="1301"/>
        <w:gridCol w:w="710"/>
        <w:gridCol w:w="474"/>
      </w:tblGrid>
      <w:tr w:rsidR="000349EE" w:rsidRPr="006C10FA" w14:paraId="4ED2655E" w14:textId="77777777" w:rsidTr="00EE549F">
        <w:tc>
          <w:tcPr>
            <w:tcW w:w="2785" w:type="dxa"/>
            <w:tcBorders>
              <w:top w:val="single" w:sz="4" w:space="0" w:color="auto"/>
              <w:left w:val="nil"/>
              <w:bottom w:val="single" w:sz="4" w:space="0" w:color="auto"/>
              <w:right w:val="nil"/>
            </w:tcBorders>
            <w:shd w:val="clear" w:color="auto" w:fill="FFFFFF" w:themeFill="background1"/>
          </w:tcPr>
          <w:p w14:paraId="27664DE9" w14:textId="77777777" w:rsidR="000349EE" w:rsidRPr="00F637C8" w:rsidRDefault="000349EE" w:rsidP="00EE549F">
            <w:pPr>
              <w:autoSpaceDE w:val="0"/>
              <w:autoSpaceDN w:val="0"/>
              <w:adjustRightInd w:val="0"/>
              <w:rPr>
                <w:b/>
                <w:bCs/>
                <w:color w:val="000000"/>
                <w:sz w:val="18"/>
                <w:szCs w:val="16"/>
              </w:rPr>
            </w:pPr>
            <w:bookmarkStart w:id="2" w:name="_Hlk513204404"/>
            <w:r w:rsidRPr="00F637C8">
              <w:rPr>
                <w:b/>
                <w:bCs/>
                <w:color w:val="000000"/>
                <w:sz w:val="18"/>
                <w:szCs w:val="16"/>
              </w:rPr>
              <w:t>Variable</w:t>
            </w:r>
          </w:p>
        </w:tc>
        <w:tc>
          <w:tcPr>
            <w:tcW w:w="567" w:type="dxa"/>
            <w:tcBorders>
              <w:top w:val="single" w:sz="4" w:space="0" w:color="auto"/>
              <w:left w:val="nil"/>
              <w:bottom w:val="single" w:sz="4" w:space="0" w:color="auto"/>
              <w:right w:val="nil"/>
            </w:tcBorders>
            <w:shd w:val="clear" w:color="auto" w:fill="FFFFFF" w:themeFill="background1"/>
          </w:tcPr>
          <w:p w14:paraId="1AC7AC07" w14:textId="77777777" w:rsidR="000349EE" w:rsidRPr="00F637C8" w:rsidRDefault="000349EE" w:rsidP="00EE549F">
            <w:pPr>
              <w:autoSpaceDE w:val="0"/>
              <w:autoSpaceDN w:val="0"/>
              <w:adjustRightInd w:val="0"/>
              <w:jc w:val="center"/>
              <w:rPr>
                <w:b/>
                <w:bCs/>
                <w:color w:val="000000"/>
                <w:sz w:val="18"/>
                <w:szCs w:val="16"/>
                <w:vertAlign w:val="subscript"/>
              </w:rPr>
            </w:pPr>
            <w:r w:rsidRPr="00F637C8">
              <w:rPr>
                <w:b/>
                <w:bCs/>
                <w:color w:val="000000"/>
                <w:sz w:val="18"/>
                <w:szCs w:val="16"/>
              </w:rPr>
              <w:t>N</w:t>
            </w:r>
            <w:r w:rsidRPr="00F637C8">
              <w:rPr>
                <w:b/>
                <w:bCs/>
                <w:color w:val="000000"/>
                <w:sz w:val="18"/>
                <w:szCs w:val="16"/>
                <w:vertAlign w:val="subscript"/>
              </w:rPr>
              <w:t>e</w:t>
            </w:r>
          </w:p>
        </w:tc>
        <w:tc>
          <w:tcPr>
            <w:tcW w:w="1418" w:type="dxa"/>
            <w:tcBorders>
              <w:top w:val="single" w:sz="4" w:space="0" w:color="auto"/>
              <w:left w:val="nil"/>
              <w:bottom w:val="single" w:sz="4" w:space="0" w:color="auto"/>
              <w:right w:val="nil"/>
            </w:tcBorders>
            <w:shd w:val="clear" w:color="auto" w:fill="FFFFFF" w:themeFill="background1"/>
          </w:tcPr>
          <w:p w14:paraId="791F4DD9" w14:textId="77777777" w:rsidR="000349EE" w:rsidRPr="00F637C8" w:rsidRDefault="000349EE" w:rsidP="00EE549F">
            <w:pPr>
              <w:autoSpaceDE w:val="0"/>
              <w:autoSpaceDN w:val="0"/>
              <w:adjustRightInd w:val="0"/>
              <w:jc w:val="center"/>
              <w:rPr>
                <w:b/>
                <w:bCs/>
                <w:color w:val="000000"/>
                <w:sz w:val="18"/>
                <w:szCs w:val="16"/>
              </w:rPr>
            </w:pPr>
            <w:r w:rsidRPr="00F637C8">
              <w:rPr>
                <w:b/>
                <w:bCs/>
                <w:color w:val="000000"/>
                <w:sz w:val="18"/>
                <w:szCs w:val="16"/>
              </w:rPr>
              <w:t>References</w:t>
            </w:r>
          </w:p>
        </w:tc>
        <w:tc>
          <w:tcPr>
            <w:tcW w:w="1134" w:type="dxa"/>
            <w:tcBorders>
              <w:top w:val="single" w:sz="4" w:space="0" w:color="auto"/>
              <w:left w:val="nil"/>
              <w:bottom w:val="single" w:sz="4" w:space="0" w:color="auto"/>
              <w:right w:val="nil"/>
            </w:tcBorders>
            <w:shd w:val="clear" w:color="auto" w:fill="FFFFFF" w:themeFill="background1"/>
          </w:tcPr>
          <w:p w14:paraId="40FA7EB5" w14:textId="77777777" w:rsidR="000349EE" w:rsidRPr="00F637C8" w:rsidRDefault="000349EE" w:rsidP="00EE549F">
            <w:pPr>
              <w:autoSpaceDE w:val="0"/>
              <w:autoSpaceDN w:val="0"/>
              <w:adjustRightInd w:val="0"/>
              <w:jc w:val="center"/>
              <w:rPr>
                <w:b/>
                <w:bCs/>
                <w:color w:val="000000"/>
                <w:sz w:val="18"/>
                <w:szCs w:val="16"/>
              </w:rPr>
            </w:pPr>
            <w:r w:rsidRPr="00F637C8">
              <w:rPr>
                <w:b/>
                <w:bCs/>
                <w:color w:val="000000"/>
                <w:sz w:val="18"/>
                <w:szCs w:val="16"/>
              </w:rPr>
              <w:t>Pooled aRR</w:t>
            </w:r>
          </w:p>
        </w:tc>
        <w:tc>
          <w:tcPr>
            <w:tcW w:w="1301" w:type="dxa"/>
            <w:tcBorders>
              <w:top w:val="single" w:sz="4" w:space="0" w:color="auto"/>
              <w:left w:val="nil"/>
              <w:bottom w:val="single" w:sz="4" w:space="0" w:color="auto"/>
              <w:right w:val="nil"/>
            </w:tcBorders>
            <w:shd w:val="clear" w:color="auto" w:fill="FFFFFF" w:themeFill="background1"/>
          </w:tcPr>
          <w:p w14:paraId="64DBCFC7" w14:textId="77777777" w:rsidR="000349EE" w:rsidRPr="00F637C8" w:rsidRDefault="000349EE" w:rsidP="00EE549F">
            <w:pPr>
              <w:autoSpaceDE w:val="0"/>
              <w:autoSpaceDN w:val="0"/>
              <w:adjustRightInd w:val="0"/>
              <w:jc w:val="center"/>
              <w:rPr>
                <w:b/>
                <w:bCs/>
                <w:color w:val="000000"/>
                <w:sz w:val="18"/>
                <w:szCs w:val="16"/>
              </w:rPr>
            </w:pPr>
            <w:r w:rsidRPr="00F637C8">
              <w:rPr>
                <w:b/>
                <w:bCs/>
                <w:color w:val="000000"/>
                <w:sz w:val="18"/>
                <w:szCs w:val="16"/>
              </w:rPr>
              <w:t>95% CI</w:t>
            </w:r>
          </w:p>
        </w:tc>
        <w:tc>
          <w:tcPr>
            <w:tcW w:w="710" w:type="dxa"/>
            <w:tcBorders>
              <w:top w:val="single" w:sz="4" w:space="0" w:color="auto"/>
              <w:left w:val="nil"/>
              <w:bottom w:val="single" w:sz="4" w:space="0" w:color="auto"/>
              <w:right w:val="nil"/>
            </w:tcBorders>
            <w:shd w:val="clear" w:color="auto" w:fill="FFFFFF" w:themeFill="background1"/>
          </w:tcPr>
          <w:p w14:paraId="5FBEDFF4" w14:textId="77777777" w:rsidR="000349EE" w:rsidRPr="00F637C8" w:rsidRDefault="000349EE" w:rsidP="00EE549F">
            <w:pPr>
              <w:autoSpaceDE w:val="0"/>
              <w:autoSpaceDN w:val="0"/>
              <w:adjustRightInd w:val="0"/>
              <w:jc w:val="center"/>
              <w:rPr>
                <w:b/>
                <w:bCs/>
                <w:color w:val="000000"/>
                <w:sz w:val="18"/>
                <w:szCs w:val="16"/>
              </w:rPr>
            </w:pPr>
            <w:r w:rsidRPr="00F637C8">
              <w:rPr>
                <w:b/>
                <w:bCs/>
                <w:color w:val="000000"/>
                <w:sz w:val="18"/>
                <w:szCs w:val="16"/>
              </w:rPr>
              <w:t>p-value</w:t>
            </w:r>
          </w:p>
        </w:tc>
        <w:tc>
          <w:tcPr>
            <w:tcW w:w="474" w:type="dxa"/>
            <w:tcBorders>
              <w:top w:val="single" w:sz="4" w:space="0" w:color="auto"/>
              <w:left w:val="nil"/>
              <w:bottom w:val="single" w:sz="4" w:space="0" w:color="auto"/>
              <w:right w:val="nil"/>
            </w:tcBorders>
            <w:shd w:val="clear" w:color="auto" w:fill="FFFFFF" w:themeFill="background1"/>
          </w:tcPr>
          <w:p w14:paraId="38A28B9A" w14:textId="77777777" w:rsidR="000349EE" w:rsidRPr="00F637C8" w:rsidRDefault="000349EE" w:rsidP="00EE549F">
            <w:pPr>
              <w:autoSpaceDE w:val="0"/>
              <w:autoSpaceDN w:val="0"/>
              <w:adjustRightInd w:val="0"/>
              <w:jc w:val="center"/>
              <w:rPr>
                <w:b/>
                <w:bCs/>
                <w:color w:val="000000"/>
                <w:sz w:val="18"/>
                <w:szCs w:val="16"/>
                <w:vertAlign w:val="superscript"/>
              </w:rPr>
            </w:pPr>
            <w:r w:rsidRPr="00F637C8">
              <w:rPr>
                <w:b/>
                <w:bCs/>
                <w:color w:val="000000"/>
                <w:sz w:val="18"/>
                <w:szCs w:val="16"/>
              </w:rPr>
              <w:t>I</w:t>
            </w:r>
            <w:r w:rsidRPr="00F637C8">
              <w:rPr>
                <w:b/>
                <w:bCs/>
                <w:color w:val="000000"/>
                <w:sz w:val="18"/>
                <w:szCs w:val="16"/>
                <w:vertAlign w:val="superscript"/>
              </w:rPr>
              <w:t>2</w:t>
            </w:r>
          </w:p>
        </w:tc>
      </w:tr>
      <w:tr w:rsidR="000349EE" w:rsidRPr="006C10FA" w14:paraId="05186885" w14:textId="77777777" w:rsidTr="00EE549F">
        <w:tc>
          <w:tcPr>
            <w:tcW w:w="8389" w:type="dxa"/>
            <w:gridSpan w:val="7"/>
            <w:tcBorders>
              <w:top w:val="nil"/>
              <w:left w:val="nil"/>
              <w:bottom w:val="single" w:sz="4" w:space="0" w:color="auto"/>
              <w:right w:val="nil"/>
            </w:tcBorders>
            <w:shd w:val="clear" w:color="auto" w:fill="FFFFFF" w:themeFill="background1"/>
          </w:tcPr>
          <w:p w14:paraId="7887997E" w14:textId="77777777" w:rsidR="000349EE" w:rsidRPr="00F637C8" w:rsidRDefault="000349EE" w:rsidP="00EE549F">
            <w:pPr>
              <w:autoSpaceDE w:val="0"/>
              <w:autoSpaceDN w:val="0"/>
              <w:adjustRightInd w:val="0"/>
              <w:rPr>
                <w:b/>
                <w:bCs/>
                <w:color w:val="000000"/>
                <w:sz w:val="18"/>
                <w:szCs w:val="16"/>
              </w:rPr>
            </w:pPr>
            <w:r w:rsidRPr="00F637C8">
              <w:rPr>
                <w:b/>
                <w:bCs/>
                <w:color w:val="000000"/>
                <w:sz w:val="18"/>
                <w:szCs w:val="16"/>
              </w:rPr>
              <w:t>A. Participant characteristics</w:t>
            </w:r>
          </w:p>
        </w:tc>
      </w:tr>
      <w:tr w:rsidR="000349EE" w:rsidRPr="006C10FA" w14:paraId="10170C69" w14:textId="77777777" w:rsidTr="00EE549F">
        <w:tc>
          <w:tcPr>
            <w:tcW w:w="2785" w:type="dxa"/>
            <w:tcBorders>
              <w:top w:val="single" w:sz="4" w:space="0" w:color="auto"/>
              <w:left w:val="nil"/>
              <w:bottom w:val="nil"/>
              <w:right w:val="nil"/>
            </w:tcBorders>
            <w:shd w:val="clear" w:color="auto" w:fill="auto"/>
          </w:tcPr>
          <w:p w14:paraId="146E5F9B"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Region</w:t>
            </w:r>
          </w:p>
        </w:tc>
        <w:tc>
          <w:tcPr>
            <w:tcW w:w="567" w:type="dxa"/>
            <w:tcBorders>
              <w:top w:val="single" w:sz="4" w:space="0" w:color="auto"/>
              <w:left w:val="nil"/>
              <w:bottom w:val="nil"/>
              <w:right w:val="nil"/>
            </w:tcBorders>
          </w:tcPr>
          <w:p w14:paraId="69567401"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single" w:sz="4" w:space="0" w:color="auto"/>
              <w:left w:val="nil"/>
              <w:bottom w:val="nil"/>
              <w:right w:val="nil"/>
            </w:tcBorders>
          </w:tcPr>
          <w:p w14:paraId="34AD3B22"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single" w:sz="4" w:space="0" w:color="auto"/>
              <w:left w:val="nil"/>
              <w:bottom w:val="nil"/>
              <w:right w:val="nil"/>
            </w:tcBorders>
          </w:tcPr>
          <w:p w14:paraId="74C248FC"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single" w:sz="4" w:space="0" w:color="auto"/>
              <w:left w:val="nil"/>
              <w:bottom w:val="nil"/>
              <w:right w:val="nil"/>
            </w:tcBorders>
          </w:tcPr>
          <w:p w14:paraId="5C76F03E"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single" w:sz="4" w:space="0" w:color="auto"/>
              <w:left w:val="nil"/>
              <w:bottom w:val="nil"/>
              <w:right w:val="nil"/>
            </w:tcBorders>
          </w:tcPr>
          <w:p w14:paraId="59EB6EB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0.90</w:t>
            </w:r>
          </w:p>
        </w:tc>
        <w:tc>
          <w:tcPr>
            <w:tcW w:w="474" w:type="dxa"/>
            <w:tcBorders>
              <w:top w:val="single" w:sz="4" w:space="0" w:color="auto"/>
              <w:left w:val="nil"/>
              <w:bottom w:val="nil"/>
              <w:right w:val="nil"/>
            </w:tcBorders>
            <w:shd w:val="clear" w:color="auto" w:fill="auto"/>
          </w:tcPr>
          <w:p w14:paraId="380417EF"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1B5BDE59" w14:textId="77777777" w:rsidTr="00EE549F">
        <w:tc>
          <w:tcPr>
            <w:tcW w:w="2785" w:type="dxa"/>
            <w:tcBorders>
              <w:top w:val="nil"/>
              <w:left w:val="nil"/>
              <w:bottom w:val="nil"/>
              <w:right w:val="nil"/>
            </w:tcBorders>
            <w:shd w:val="clear" w:color="auto" w:fill="auto"/>
          </w:tcPr>
          <w:p w14:paraId="5F43D0CA"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Africa</w:t>
            </w:r>
          </w:p>
        </w:tc>
        <w:tc>
          <w:tcPr>
            <w:tcW w:w="567" w:type="dxa"/>
            <w:tcBorders>
              <w:top w:val="nil"/>
              <w:left w:val="nil"/>
              <w:bottom w:val="nil"/>
              <w:right w:val="nil"/>
            </w:tcBorders>
          </w:tcPr>
          <w:p w14:paraId="47ADBB8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418" w:type="dxa"/>
            <w:tcBorders>
              <w:top w:val="nil"/>
              <w:left w:val="nil"/>
              <w:bottom w:val="nil"/>
              <w:right w:val="nil"/>
            </w:tcBorders>
          </w:tcPr>
          <w:p w14:paraId="6EFF5A2B" w14:textId="604EABFC"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p>
        </w:tc>
        <w:tc>
          <w:tcPr>
            <w:tcW w:w="1134" w:type="dxa"/>
            <w:tcBorders>
              <w:top w:val="nil"/>
              <w:left w:val="nil"/>
              <w:bottom w:val="nil"/>
              <w:right w:val="nil"/>
            </w:tcBorders>
          </w:tcPr>
          <w:p w14:paraId="55330BB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2.29</w:t>
            </w:r>
          </w:p>
        </w:tc>
        <w:tc>
          <w:tcPr>
            <w:tcW w:w="1301" w:type="dxa"/>
            <w:tcBorders>
              <w:top w:val="nil"/>
              <w:left w:val="nil"/>
              <w:bottom w:val="nil"/>
              <w:right w:val="nil"/>
            </w:tcBorders>
          </w:tcPr>
          <w:p w14:paraId="2254910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0.82 – 6.42</w:t>
            </w:r>
          </w:p>
        </w:tc>
        <w:tc>
          <w:tcPr>
            <w:tcW w:w="710" w:type="dxa"/>
            <w:tcBorders>
              <w:top w:val="nil"/>
              <w:left w:val="nil"/>
              <w:bottom w:val="nil"/>
              <w:right w:val="nil"/>
            </w:tcBorders>
          </w:tcPr>
          <w:p w14:paraId="214D239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275C4F5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74%</w:t>
            </w:r>
          </w:p>
        </w:tc>
      </w:tr>
      <w:tr w:rsidR="000349EE" w:rsidRPr="006C10FA" w14:paraId="0A3E0CDC" w14:textId="77777777" w:rsidTr="00EE549F">
        <w:tc>
          <w:tcPr>
            <w:tcW w:w="2785" w:type="dxa"/>
            <w:tcBorders>
              <w:top w:val="nil"/>
              <w:left w:val="nil"/>
              <w:bottom w:val="nil"/>
              <w:right w:val="nil"/>
            </w:tcBorders>
            <w:shd w:val="clear" w:color="auto" w:fill="auto"/>
          </w:tcPr>
          <w:p w14:paraId="2E6DC2D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Out</w:t>
            </w:r>
            <w:r>
              <w:rPr>
                <w:color w:val="000000"/>
                <w:sz w:val="18"/>
                <w:szCs w:val="16"/>
              </w:rPr>
              <w:t xml:space="preserve"> of</w:t>
            </w:r>
            <w:r w:rsidRPr="006C10FA">
              <w:rPr>
                <w:color w:val="000000"/>
                <w:sz w:val="18"/>
                <w:szCs w:val="16"/>
              </w:rPr>
              <w:t xml:space="preserve"> Africa</w:t>
            </w:r>
          </w:p>
        </w:tc>
        <w:tc>
          <w:tcPr>
            <w:tcW w:w="567" w:type="dxa"/>
            <w:tcBorders>
              <w:top w:val="nil"/>
              <w:left w:val="nil"/>
              <w:bottom w:val="nil"/>
              <w:right w:val="nil"/>
            </w:tcBorders>
          </w:tcPr>
          <w:p w14:paraId="43D8890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418" w:type="dxa"/>
            <w:tcBorders>
              <w:top w:val="nil"/>
              <w:left w:val="nil"/>
              <w:bottom w:val="nil"/>
              <w:right w:val="nil"/>
            </w:tcBorders>
          </w:tcPr>
          <w:p w14:paraId="650D79A1" w14:textId="4528BFD5"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nil"/>
              <w:right w:val="nil"/>
            </w:tcBorders>
          </w:tcPr>
          <w:p w14:paraId="50FFF62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2.50</w:t>
            </w:r>
          </w:p>
        </w:tc>
        <w:tc>
          <w:tcPr>
            <w:tcW w:w="1301" w:type="dxa"/>
            <w:tcBorders>
              <w:top w:val="nil"/>
              <w:left w:val="nil"/>
              <w:bottom w:val="nil"/>
              <w:right w:val="nil"/>
            </w:tcBorders>
          </w:tcPr>
          <w:p w14:paraId="0692CF6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1.1</w:t>
            </w:r>
            <w:r>
              <w:rPr>
                <w:color w:val="000000"/>
                <w:sz w:val="18"/>
                <w:szCs w:val="16"/>
              </w:rPr>
              <w:t>2</w:t>
            </w:r>
            <w:r w:rsidRPr="006C10FA">
              <w:rPr>
                <w:color w:val="000000"/>
                <w:sz w:val="18"/>
                <w:szCs w:val="16"/>
              </w:rPr>
              <w:t xml:space="preserve"> – 5.5</w:t>
            </w:r>
            <w:r>
              <w:rPr>
                <w:color w:val="000000"/>
                <w:sz w:val="18"/>
                <w:szCs w:val="16"/>
              </w:rPr>
              <w:t>9</w:t>
            </w:r>
          </w:p>
        </w:tc>
        <w:tc>
          <w:tcPr>
            <w:tcW w:w="710" w:type="dxa"/>
            <w:tcBorders>
              <w:top w:val="nil"/>
              <w:left w:val="nil"/>
              <w:bottom w:val="nil"/>
              <w:right w:val="nil"/>
            </w:tcBorders>
          </w:tcPr>
          <w:p w14:paraId="492C1DE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3C830AB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6C10FA" w14:paraId="6740DA27" w14:textId="77777777" w:rsidTr="00EE549F">
        <w:tc>
          <w:tcPr>
            <w:tcW w:w="2785" w:type="dxa"/>
            <w:tcBorders>
              <w:top w:val="nil"/>
              <w:left w:val="nil"/>
              <w:bottom w:val="nil"/>
              <w:right w:val="nil"/>
            </w:tcBorders>
            <w:shd w:val="clear" w:color="auto" w:fill="auto"/>
          </w:tcPr>
          <w:p w14:paraId="097FFE43"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Risk population</w:t>
            </w:r>
          </w:p>
        </w:tc>
        <w:tc>
          <w:tcPr>
            <w:tcW w:w="567" w:type="dxa"/>
            <w:tcBorders>
              <w:top w:val="nil"/>
              <w:left w:val="nil"/>
              <w:bottom w:val="nil"/>
              <w:right w:val="nil"/>
            </w:tcBorders>
          </w:tcPr>
          <w:p w14:paraId="0E49F582"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nil"/>
              <w:left w:val="nil"/>
              <w:bottom w:val="nil"/>
              <w:right w:val="nil"/>
            </w:tcBorders>
          </w:tcPr>
          <w:p w14:paraId="465C334C"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nil"/>
              <w:left w:val="nil"/>
              <w:bottom w:val="nil"/>
              <w:right w:val="nil"/>
            </w:tcBorders>
          </w:tcPr>
          <w:p w14:paraId="5A28D7DB"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nil"/>
              <w:left w:val="nil"/>
              <w:bottom w:val="nil"/>
              <w:right w:val="nil"/>
            </w:tcBorders>
          </w:tcPr>
          <w:p w14:paraId="6BEDBFF4"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nil"/>
              <w:left w:val="nil"/>
              <w:bottom w:val="nil"/>
              <w:right w:val="nil"/>
            </w:tcBorders>
          </w:tcPr>
          <w:p w14:paraId="1AE9D3DA" w14:textId="77777777" w:rsidR="000349EE" w:rsidRPr="00B72D0D" w:rsidRDefault="000349EE" w:rsidP="00EE549F">
            <w:pPr>
              <w:autoSpaceDE w:val="0"/>
              <w:autoSpaceDN w:val="0"/>
              <w:adjustRightInd w:val="0"/>
              <w:jc w:val="center"/>
              <w:rPr>
                <w:color w:val="000000"/>
                <w:sz w:val="18"/>
                <w:szCs w:val="16"/>
              </w:rPr>
            </w:pPr>
            <w:r w:rsidRPr="00B72D0D">
              <w:rPr>
                <w:color w:val="000000"/>
                <w:sz w:val="18"/>
                <w:szCs w:val="16"/>
              </w:rPr>
              <w:t>0.06</w:t>
            </w:r>
          </w:p>
        </w:tc>
        <w:tc>
          <w:tcPr>
            <w:tcW w:w="474" w:type="dxa"/>
            <w:tcBorders>
              <w:top w:val="nil"/>
              <w:left w:val="nil"/>
              <w:bottom w:val="nil"/>
              <w:right w:val="nil"/>
            </w:tcBorders>
            <w:shd w:val="clear" w:color="auto" w:fill="auto"/>
          </w:tcPr>
          <w:p w14:paraId="17710E5E"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46A8E0CF" w14:textId="77777777" w:rsidTr="00EE549F">
        <w:tc>
          <w:tcPr>
            <w:tcW w:w="2785" w:type="dxa"/>
            <w:tcBorders>
              <w:top w:val="nil"/>
              <w:left w:val="nil"/>
              <w:bottom w:val="nil"/>
              <w:right w:val="nil"/>
            </w:tcBorders>
            <w:shd w:val="clear" w:color="auto" w:fill="auto"/>
          </w:tcPr>
          <w:p w14:paraId="3DFDF83D"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General-risk</w:t>
            </w:r>
          </w:p>
        </w:tc>
        <w:tc>
          <w:tcPr>
            <w:tcW w:w="567" w:type="dxa"/>
            <w:tcBorders>
              <w:top w:val="nil"/>
              <w:left w:val="nil"/>
              <w:bottom w:val="nil"/>
              <w:right w:val="nil"/>
            </w:tcBorders>
          </w:tcPr>
          <w:p w14:paraId="53290F7B"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w:t>
            </w:r>
          </w:p>
        </w:tc>
        <w:tc>
          <w:tcPr>
            <w:tcW w:w="1418" w:type="dxa"/>
            <w:tcBorders>
              <w:top w:val="nil"/>
              <w:left w:val="nil"/>
              <w:bottom w:val="nil"/>
              <w:right w:val="nil"/>
            </w:tcBorders>
          </w:tcPr>
          <w:p w14:paraId="6943BAEC" w14:textId="47542DB0"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w:t>
            </w:r>
          </w:p>
        </w:tc>
        <w:tc>
          <w:tcPr>
            <w:tcW w:w="1134" w:type="dxa"/>
            <w:tcBorders>
              <w:top w:val="nil"/>
              <w:left w:val="nil"/>
              <w:bottom w:val="nil"/>
              <w:right w:val="nil"/>
            </w:tcBorders>
          </w:tcPr>
          <w:p w14:paraId="6666D662"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8.50</w:t>
            </w:r>
          </w:p>
        </w:tc>
        <w:tc>
          <w:tcPr>
            <w:tcW w:w="1301" w:type="dxa"/>
            <w:tcBorders>
              <w:top w:val="nil"/>
              <w:left w:val="nil"/>
              <w:bottom w:val="nil"/>
              <w:right w:val="nil"/>
            </w:tcBorders>
          </w:tcPr>
          <w:p w14:paraId="123B67F6"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1.90</w:t>
            </w:r>
            <w:r w:rsidRPr="006C10FA">
              <w:rPr>
                <w:color w:val="000000"/>
                <w:sz w:val="18"/>
                <w:szCs w:val="16"/>
              </w:rPr>
              <w:t xml:space="preserve"> – </w:t>
            </w:r>
            <w:r>
              <w:rPr>
                <w:color w:val="000000"/>
                <w:sz w:val="18"/>
                <w:szCs w:val="16"/>
              </w:rPr>
              <w:t>38</w:t>
            </w:r>
            <w:r w:rsidRPr="006C10FA">
              <w:rPr>
                <w:color w:val="000000"/>
                <w:sz w:val="18"/>
                <w:szCs w:val="16"/>
              </w:rPr>
              <w:t>.0</w:t>
            </w:r>
          </w:p>
        </w:tc>
        <w:tc>
          <w:tcPr>
            <w:tcW w:w="710" w:type="dxa"/>
            <w:tcBorders>
              <w:top w:val="nil"/>
              <w:left w:val="nil"/>
              <w:bottom w:val="nil"/>
              <w:right w:val="nil"/>
            </w:tcBorders>
          </w:tcPr>
          <w:p w14:paraId="0C10139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5FCC962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r>
      <w:tr w:rsidR="000349EE" w:rsidRPr="006C10FA" w14:paraId="7CAD75C8" w14:textId="77777777" w:rsidTr="00EE549F">
        <w:tc>
          <w:tcPr>
            <w:tcW w:w="2785" w:type="dxa"/>
            <w:tcBorders>
              <w:top w:val="nil"/>
              <w:left w:val="nil"/>
              <w:bottom w:val="nil"/>
              <w:right w:val="nil"/>
            </w:tcBorders>
            <w:shd w:val="clear" w:color="auto" w:fill="auto"/>
          </w:tcPr>
          <w:p w14:paraId="57C53718"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High-risk</w:t>
            </w:r>
          </w:p>
        </w:tc>
        <w:tc>
          <w:tcPr>
            <w:tcW w:w="567" w:type="dxa"/>
            <w:tcBorders>
              <w:top w:val="nil"/>
              <w:left w:val="nil"/>
              <w:bottom w:val="nil"/>
              <w:right w:val="nil"/>
            </w:tcBorders>
          </w:tcPr>
          <w:p w14:paraId="43DF8203"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4</w:t>
            </w:r>
          </w:p>
        </w:tc>
        <w:tc>
          <w:tcPr>
            <w:tcW w:w="1418" w:type="dxa"/>
            <w:tcBorders>
              <w:top w:val="nil"/>
              <w:left w:val="nil"/>
              <w:bottom w:val="nil"/>
              <w:right w:val="nil"/>
            </w:tcBorders>
          </w:tcPr>
          <w:p w14:paraId="708B9550" w14:textId="7F15165A"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nil"/>
              <w:right w:val="nil"/>
            </w:tcBorders>
          </w:tcPr>
          <w:p w14:paraId="35EC114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r>
              <w:rPr>
                <w:color w:val="000000"/>
                <w:sz w:val="18"/>
                <w:szCs w:val="16"/>
              </w:rPr>
              <w:t>69</w:t>
            </w:r>
          </w:p>
        </w:tc>
        <w:tc>
          <w:tcPr>
            <w:tcW w:w="1301" w:type="dxa"/>
            <w:tcBorders>
              <w:top w:val="nil"/>
              <w:left w:val="nil"/>
              <w:bottom w:val="nil"/>
              <w:right w:val="nil"/>
            </w:tcBorders>
          </w:tcPr>
          <w:p w14:paraId="3C609EE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r>
              <w:rPr>
                <w:color w:val="000000"/>
                <w:sz w:val="18"/>
                <w:szCs w:val="16"/>
              </w:rPr>
              <w:t>82</w:t>
            </w:r>
            <w:r w:rsidRPr="006C10FA">
              <w:rPr>
                <w:color w:val="000000"/>
                <w:sz w:val="18"/>
                <w:szCs w:val="16"/>
              </w:rPr>
              <w:t xml:space="preserve"> – </w:t>
            </w:r>
            <w:r>
              <w:rPr>
                <w:color w:val="000000"/>
                <w:sz w:val="18"/>
                <w:szCs w:val="16"/>
              </w:rPr>
              <w:t>3</w:t>
            </w:r>
            <w:r w:rsidRPr="006C10FA">
              <w:rPr>
                <w:color w:val="000000"/>
                <w:sz w:val="18"/>
                <w:szCs w:val="16"/>
              </w:rPr>
              <w:t>.</w:t>
            </w:r>
            <w:r>
              <w:rPr>
                <w:color w:val="000000"/>
                <w:sz w:val="18"/>
                <w:szCs w:val="16"/>
              </w:rPr>
              <w:t>47</w:t>
            </w:r>
          </w:p>
        </w:tc>
        <w:tc>
          <w:tcPr>
            <w:tcW w:w="710" w:type="dxa"/>
            <w:tcBorders>
              <w:top w:val="nil"/>
              <w:left w:val="nil"/>
              <w:bottom w:val="nil"/>
              <w:right w:val="nil"/>
            </w:tcBorders>
          </w:tcPr>
          <w:p w14:paraId="61BCB4E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1F7593A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63%</w:t>
            </w:r>
          </w:p>
        </w:tc>
      </w:tr>
      <w:tr w:rsidR="000349EE" w:rsidRPr="006C10FA" w14:paraId="198DA938" w14:textId="77777777" w:rsidTr="00EE549F">
        <w:tc>
          <w:tcPr>
            <w:tcW w:w="2785" w:type="dxa"/>
            <w:tcBorders>
              <w:top w:val="nil"/>
              <w:left w:val="nil"/>
              <w:bottom w:val="nil"/>
              <w:right w:val="nil"/>
            </w:tcBorders>
            <w:shd w:val="clear" w:color="auto" w:fill="auto"/>
          </w:tcPr>
          <w:p w14:paraId="258C61E2"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Mean age</w:t>
            </w:r>
          </w:p>
        </w:tc>
        <w:tc>
          <w:tcPr>
            <w:tcW w:w="567" w:type="dxa"/>
            <w:tcBorders>
              <w:top w:val="nil"/>
              <w:left w:val="nil"/>
              <w:bottom w:val="nil"/>
              <w:right w:val="nil"/>
            </w:tcBorders>
          </w:tcPr>
          <w:p w14:paraId="1593E80E"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nil"/>
              <w:left w:val="nil"/>
              <w:bottom w:val="nil"/>
              <w:right w:val="nil"/>
            </w:tcBorders>
          </w:tcPr>
          <w:p w14:paraId="663A2977"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nil"/>
              <w:left w:val="nil"/>
              <w:bottom w:val="nil"/>
              <w:right w:val="nil"/>
            </w:tcBorders>
          </w:tcPr>
          <w:p w14:paraId="6055A5E7"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nil"/>
              <w:left w:val="nil"/>
              <w:bottom w:val="nil"/>
              <w:right w:val="nil"/>
            </w:tcBorders>
          </w:tcPr>
          <w:p w14:paraId="50CA696E"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nil"/>
              <w:left w:val="nil"/>
              <w:bottom w:val="nil"/>
              <w:right w:val="nil"/>
            </w:tcBorders>
          </w:tcPr>
          <w:p w14:paraId="003B8AF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0.65</w:t>
            </w:r>
          </w:p>
        </w:tc>
        <w:tc>
          <w:tcPr>
            <w:tcW w:w="474" w:type="dxa"/>
            <w:tcBorders>
              <w:top w:val="nil"/>
              <w:left w:val="nil"/>
              <w:bottom w:val="nil"/>
              <w:right w:val="nil"/>
            </w:tcBorders>
            <w:shd w:val="clear" w:color="auto" w:fill="auto"/>
          </w:tcPr>
          <w:p w14:paraId="074FC037"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70366B4D" w14:textId="77777777" w:rsidTr="00EE549F">
        <w:tc>
          <w:tcPr>
            <w:tcW w:w="2785" w:type="dxa"/>
            <w:tcBorders>
              <w:top w:val="nil"/>
              <w:left w:val="nil"/>
              <w:bottom w:val="nil"/>
              <w:right w:val="nil"/>
            </w:tcBorders>
            <w:shd w:val="clear" w:color="auto" w:fill="auto"/>
          </w:tcPr>
          <w:p w14:paraId="6AA183C7" w14:textId="77777777" w:rsidR="000349EE" w:rsidRPr="006C10FA" w:rsidRDefault="000349EE" w:rsidP="00EE549F">
            <w:pPr>
              <w:autoSpaceDE w:val="0"/>
              <w:autoSpaceDN w:val="0"/>
              <w:adjustRightInd w:val="0"/>
              <w:ind w:firstLine="191"/>
              <w:rPr>
                <w:color w:val="000000"/>
                <w:sz w:val="18"/>
                <w:szCs w:val="16"/>
              </w:rPr>
            </w:pPr>
            <w:r w:rsidRPr="006C10FA">
              <w:rPr>
                <w:rFonts w:cs="Arial"/>
                <w:color w:val="000000"/>
                <w:sz w:val="18"/>
                <w:szCs w:val="16"/>
              </w:rPr>
              <w:t>≤</w:t>
            </w:r>
            <w:r w:rsidRPr="006C10FA">
              <w:rPr>
                <w:color w:val="000000"/>
                <w:sz w:val="18"/>
                <w:szCs w:val="16"/>
              </w:rPr>
              <w:t>28</w:t>
            </w:r>
          </w:p>
        </w:tc>
        <w:tc>
          <w:tcPr>
            <w:tcW w:w="567" w:type="dxa"/>
            <w:tcBorders>
              <w:top w:val="nil"/>
              <w:left w:val="nil"/>
              <w:bottom w:val="nil"/>
              <w:right w:val="nil"/>
            </w:tcBorders>
          </w:tcPr>
          <w:p w14:paraId="51494DF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418" w:type="dxa"/>
            <w:tcBorders>
              <w:top w:val="nil"/>
              <w:left w:val="nil"/>
              <w:bottom w:val="nil"/>
              <w:right w:val="nil"/>
            </w:tcBorders>
          </w:tcPr>
          <w:p w14:paraId="04409E4D" w14:textId="27BBF142"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p>
        </w:tc>
        <w:tc>
          <w:tcPr>
            <w:tcW w:w="1134" w:type="dxa"/>
            <w:tcBorders>
              <w:top w:val="nil"/>
              <w:left w:val="nil"/>
              <w:bottom w:val="nil"/>
              <w:right w:val="nil"/>
            </w:tcBorders>
          </w:tcPr>
          <w:p w14:paraId="3E05B1D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3.14</w:t>
            </w:r>
          </w:p>
        </w:tc>
        <w:tc>
          <w:tcPr>
            <w:tcW w:w="1301" w:type="dxa"/>
            <w:tcBorders>
              <w:top w:val="nil"/>
              <w:left w:val="nil"/>
              <w:bottom w:val="nil"/>
              <w:right w:val="nil"/>
            </w:tcBorders>
          </w:tcPr>
          <w:p w14:paraId="7B842B9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0.52 – 18.9</w:t>
            </w:r>
          </w:p>
        </w:tc>
        <w:tc>
          <w:tcPr>
            <w:tcW w:w="710" w:type="dxa"/>
            <w:tcBorders>
              <w:top w:val="nil"/>
              <w:left w:val="nil"/>
              <w:bottom w:val="nil"/>
              <w:right w:val="nil"/>
            </w:tcBorders>
          </w:tcPr>
          <w:p w14:paraId="188A342D"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09006BD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82%</w:t>
            </w:r>
          </w:p>
        </w:tc>
      </w:tr>
      <w:tr w:rsidR="000349EE" w:rsidRPr="006C10FA" w14:paraId="2FBCC56D" w14:textId="77777777" w:rsidTr="00EE549F">
        <w:tc>
          <w:tcPr>
            <w:tcW w:w="2785" w:type="dxa"/>
            <w:tcBorders>
              <w:top w:val="nil"/>
              <w:left w:val="nil"/>
              <w:bottom w:val="single" w:sz="4" w:space="0" w:color="auto"/>
              <w:right w:val="nil"/>
            </w:tcBorders>
            <w:shd w:val="clear" w:color="auto" w:fill="auto"/>
          </w:tcPr>
          <w:p w14:paraId="72BF5265"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&gt;28</w:t>
            </w:r>
          </w:p>
        </w:tc>
        <w:tc>
          <w:tcPr>
            <w:tcW w:w="567" w:type="dxa"/>
            <w:tcBorders>
              <w:top w:val="nil"/>
              <w:left w:val="nil"/>
              <w:bottom w:val="single" w:sz="4" w:space="0" w:color="auto"/>
              <w:right w:val="nil"/>
            </w:tcBorders>
          </w:tcPr>
          <w:p w14:paraId="30C8DC6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418" w:type="dxa"/>
            <w:tcBorders>
              <w:top w:val="nil"/>
              <w:left w:val="nil"/>
              <w:bottom w:val="single" w:sz="4" w:space="0" w:color="auto"/>
              <w:right w:val="nil"/>
            </w:tcBorders>
          </w:tcPr>
          <w:p w14:paraId="24BC7B64" w14:textId="1DDA2AA0"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sidRPr="00B72D0D">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single" w:sz="4" w:space="0" w:color="auto"/>
              <w:right w:val="nil"/>
            </w:tcBorders>
          </w:tcPr>
          <w:p w14:paraId="6DD67D9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2.04</w:t>
            </w:r>
          </w:p>
        </w:tc>
        <w:tc>
          <w:tcPr>
            <w:tcW w:w="1301" w:type="dxa"/>
            <w:tcBorders>
              <w:top w:val="nil"/>
              <w:left w:val="nil"/>
              <w:bottom w:val="single" w:sz="4" w:space="0" w:color="auto"/>
              <w:right w:val="nil"/>
            </w:tcBorders>
          </w:tcPr>
          <w:p w14:paraId="589D415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1.15 – 3.61</w:t>
            </w:r>
          </w:p>
        </w:tc>
        <w:tc>
          <w:tcPr>
            <w:tcW w:w="710" w:type="dxa"/>
            <w:tcBorders>
              <w:top w:val="nil"/>
              <w:left w:val="nil"/>
              <w:bottom w:val="single" w:sz="4" w:space="0" w:color="auto"/>
              <w:right w:val="nil"/>
            </w:tcBorders>
          </w:tcPr>
          <w:p w14:paraId="23E113C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single" w:sz="4" w:space="0" w:color="auto"/>
              <w:right w:val="nil"/>
            </w:tcBorders>
            <w:shd w:val="clear" w:color="auto" w:fill="auto"/>
          </w:tcPr>
          <w:p w14:paraId="0CBFA8D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r>
      <w:tr w:rsidR="000349EE" w:rsidRPr="006C10FA" w14:paraId="1CC10137" w14:textId="77777777" w:rsidTr="00EE549F">
        <w:tc>
          <w:tcPr>
            <w:tcW w:w="8389" w:type="dxa"/>
            <w:gridSpan w:val="7"/>
            <w:tcBorders>
              <w:top w:val="single" w:sz="4" w:space="0" w:color="auto"/>
              <w:left w:val="nil"/>
              <w:bottom w:val="single" w:sz="4" w:space="0" w:color="auto"/>
              <w:right w:val="nil"/>
            </w:tcBorders>
            <w:shd w:val="clear" w:color="auto" w:fill="FFFFFF" w:themeFill="background1"/>
          </w:tcPr>
          <w:p w14:paraId="77EEBC76" w14:textId="77777777" w:rsidR="000349EE" w:rsidRPr="006C10FA" w:rsidRDefault="000349EE" w:rsidP="00EE549F">
            <w:pPr>
              <w:autoSpaceDE w:val="0"/>
              <w:autoSpaceDN w:val="0"/>
              <w:adjustRightInd w:val="0"/>
              <w:rPr>
                <w:b/>
                <w:color w:val="000000"/>
                <w:sz w:val="18"/>
                <w:szCs w:val="16"/>
              </w:rPr>
            </w:pPr>
            <w:r w:rsidRPr="006C10FA">
              <w:rPr>
                <w:b/>
                <w:color w:val="000000"/>
                <w:sz w:val="18"/>
                <w:szCs w:val="16"/>
              </w:rPr>
              <w:t>B. Study characteristics and quality</w:t>
            </w:r>
          </w:p>
        </w:tc>
      </w:tr>
      <w:tr w:rsidR="000349EE" w:rsidRPr="006C10FA" w14:paraId="5C322D62" w14:textId="77777777" w:rsidTr="00EE549F">
        <w:tc>
          <w:tcPr>
            <w:tcW w:w="2785" w:type="dxa"/>
            <w:tcBorders>
              <w:top w:val="single" w:sz="4" w:space="0" w:color="auto"/>
              <w:left w:val="nil"/>
              <w:bottom w:val="nil"/>
              <w:right w:val="nil"/>
            </w:tcBorders>
            <w:shd w:val="clear" w:color="auto" w:fill="auto"/>
          </w:tcPr>
          <w:p w14:paraId="335868AF"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Study year</w:t>
            </w:r>
            <w:r>
              <w:rPr>
                <w:rFonts w:cs="Arial"/>
                <w:color w:val="000000"/>
                <w:sz w:val="18"/>
                <w:szCs w:val="16"/>
                <w:vertAlign w:val="superscript"/>
              </w:rPr>
              <w:t>†</w:t>
            </w:r>
          </w:p>
        </w:tc>
        <w:tc>
          <w:tcPr>
            <w:tcW w:w="567" w:type="dxa"/>
            <w:tcBorders>
              <w:top w:val="single" w:sz="4" w:space="0" w:color="auto"/>
              <w:left w:val="nil"/>
              <w:bottom w:val="nil"/>
              <w:right w:val="nil"/>
            </w:tcBorders>
          </w:tcPr>
          <w:p w14:paraId="61B4C2E9"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single" w:sz="4" w:space="0" w:color="auto"/>
              <w:left w:val="nil"/>
              <w:bottom w:val="nil"/>
              <w:right w:val="nil"/>
            </w:tcBorders>
          </w:tcPr>
          <w:p w14:paraId="6EA64D77"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single" w:sz="4" w:space="0" w:color="auto"/>
              <w:left w:val="nil"/>
              <w:bottom w:val="nil"/>
              <w:right w:val="nil"/>
            </w:tcBorders>
          </w:tcPr>
          <w:p w14:paraId="7CF6D2DA"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single" w:sz="4" w:space="0" w:color="auto"/>
              <w:left w:val="nil"/>
              <w:bottom w:val="nil"/>
              <w:right w:val="nil"/>
            </w:tcBorders>
          </w:tcPr>
          <w:p w14:paraId="2403E285"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single" w:sz="4" w:space="0" w:color="auto"/>
              <w:left w:val="nil"/>
              <w:bottom w:val="nil"/>
              <w:right w:val="nil"/>
            </w:tcBorders>
          </w:tcPr>
          <w:p w14:paraId="4415BC6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0.90</w:t>
            </w:r>
          </w:p>
        </w:tc>
        <w:tc>
          <w:tcPr>
            <w:tcW w:w="474" w:type="dxa"/>
            <w:tcBorders>
              <w:top w:val="single" w:sz="4" w:space="0" w:color="auto"/>
              <w:left w:val="nil"/>
              <w:bottom w:val="nil"/>
              <w:right w:val="nil"/>
            </w:tcBorders>
            <w:shd w:val="clear" w:color="auto" w:fill="auto"/>
          </w:tcPr>
          <w:p w14:paraId="10E92B63"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41F1CA26" w14:textId="77777777" w:rsidTr="00EE549F">
        <w:tc>
          <w:tcPr>
            <w:tcW w:w="2785" w:type="dxa"/>
            <w:tcBorders>
              <w:top w:val="nil"/>
              <w:left w:val="nil"/>
              <w:bottom w:val="nil"/>
              <w:right w:val="nil"/>
            </w:tcBorders>
            <w:shd w:val="clear" w:color="auto" w:fill="auto"/>
          </w:tcPr>
          <w:p w14:paraId="0C040031" w14:textId="77777777" w:rsidR="000349EE" w:rsidRPr="006C10FA" w:rsidRDefault="000349EE" w:rsidP="00EE549F">
            <w:pPr>
              <w:autoSpaceDE w:val="0"/>
              <w:autoSpaceDN w:val="0"/>
              <w:adjustRightInd w:val="0"/>
              <w:ind w:firstLine="187"/>
              <w:rPr>
                <w:color w:val="000000"/>
                <w:sz w:val="18"/>
                <w:szCs w:val="16"/>
              </w:rPr>
            </w:pPr>
            <w:r w:rsidRPr="006C10FA">
              <w:rPr>
                <w:color w:val="000000"/>
                <w:sz w:val="18"/>
                <w:szCs w:val="16"/>
              </w:rPr>
              <w:t>Pre-1996</w:t>
            </w:r>
          </w:p>
        </w:tc>
        <w:tc>
          <w:tcPr>
            <w:tcW w:w="567" w:type="dxa"/>
            <w:tcBorders>
              <w:top w:val="nil"/>
              <w:left w:val="nil"/>
              <w:bottom w:val="nil"/>
              <w:right w:val="nil"/>
            </w:tcBorders>
          </w:tcPr>
          <w:p w14:paraId="1088076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418" w:type="dxa"/>
            <w:tcBorders>
              <w:top w:val="nil"/>
              <w:left w:val="nil"/>
              <w:bottom w:val="nil"/>
              <w:right w:val="nil"/>
            </w:tcBorders>
          </w:tcPr>
          <w:p w14:paraId="4D8FFB30" w14:textId="55A1FE83"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nil"/>
              <w:right w:val="nil"/>
            </w:tcBorders>
          </w:tcPr>
          <w:p w14:paraId="27A4504F"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2.50</w:t>
            </w:r>
          </w:p>
        </w:tc>
        <w:tc>
          <w:tcPr>
            <w:tcW w:w="1301" w:type="dxa"/>
            <w:tcBorders>
              <w:top w:val="nil"/>
              <w:left w:val="nil"/>
              <w:bottom w:val="nil"/>
              <w:right w:val="nil"/>
            </w:tcBorders>
          </w:tcPr>
          <w:p w14:paraId="65A9A17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1.1</w:t>
            </w:r>
            <w:r>
              <w:rPr>
                <w:color w:val="000000"/>
                <w:sz w:val="18"/>
                <w:szCs w:val="16"/>
              </w:rPr>
              <w:t>2</w:t>
            </w:r>
            <w:r w:rsidRPr="006C10FA">
              <w:rPr>
                <w:color w:val="000000"/>
                <w:sz w:val="18"/>
                <w:szCs w:val="16"/>
              </w:rPr>
              <w:t xml:space="preserve"> – 5.5</w:t>
            </w:r>
            <w:r>
              <w:rPr>
                <w:color w:val="000000"/>
                <w:sz w:val="18"/>
                <w:szCs w:val="16"/>
              </w:rPr>
              <w:t>9</w:t>
            </w:r>
          </w:p>
        </w:tc>
        <w:tc>
          <w:tcPr>
            <w:tcW w:w="710" w:type="dxa"/>
            <w:tcBorders>
              <w:top w:val="nil"/>
              <w:left w:val="nil"/>
              <w:bottom w:val="nil"/>
              <w:right w:val="nil"/>
            </w:tcBorders>
          </w:tcPr>
          <w:p w14:paraId="37A3557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1012F29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6C10FA" w14:paraId="4E0995F1" w14:textId="77777777" w:rsidTr="00EE549F">
        <w:tc>
          <w:tcPr>
            <w:tcW w:w="2785" w:type="dxa"/>
            <w:tcBorders>
              <w:top w:val="nil"/>
              <w:left w:val="nil"/>
              <w:bottom w:val="nil"/>
              <w:right w:val="nil"/>
            </w:tcBorders>
            <w:shd w:val="clear" w:color="auto" w:fill="auto"/>
          </w:tcPr>
          <w:p w14:paraId="73E4E33A" w14:textId="77777777" w:rsidR="000349EE" w:rsidRPr="006C10FA" w:rsidRDefault="000349EE" w:rsidP="00EE549F">
            <w:pPr>
              <w:autoSpaceDE w:val="0"/>
              <w:autoSpaceDN w:val="0"/>
              <w:adjustRightInd w:val="0"/>
              <w:ind w:firstLine="187"/>
              <w:rPr>
                <w:color w:val="000000"/>
                <w:sz w:val="18"/>
                <w:szCs w:val="16"/>
              </w:rPr>
            </w:pPr>
            <w:r w:rsidRPr="006C10FA">
              <w:rPr>
                <w:color w:val="000000"/>
                <w:sz w:val="18"/>
                <w:szCs w:val="16"/>
              </w:rPr>
              <w:t>1996 onwards</w:t>
            </w:r>
          </w:p>
        </w:tc>
        <w:tc>
          <w:tcPr>
            <w:tcW w:w="567" w:type="dxa"/>
            <w:tcBorders>
              <w:top w:val="nil"/>
              <w:left w:val="nil"/>
              <w:bottom w:val="nil"/>
              <w:right w:val="nil"/>
            </w:tcBorders>
          </w:tcPr>
          <w:p w14:paraId="2EEE169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4</w:t>
            </w:r>
          </w:p>
        </w:tc>
        <w:tc>
          <w:tcPr>
            <w:tcW w:w="1418" w:type="dxa"/>
            <w:tcBorders>
              <w:top w:val="nil"/>
              <w:left w:val="nil"/>
              <w:bottom w:val="nil"/>
              <w:right w:val="nil"/>
            </w:tcBorders>
          </w:tcPr>
          <w:p w14:paraId="7EE575B2" w14:textId="08374BDC"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p>
        </w:tc>
        <w:tc>
          <w:tcPr>
            <w:tcW w:w="1134" w:type="dxa"/>
            <w:tcBorders>
              <w:top w:val="nil"/>
              <w:left w:val="nil"/>
              <w:bottom w:val="nil"/>
              <w:right w:val="nil"/>
            </w:tcBorders>
          </w:tcPr>
          <w:p w14:paraId="43E11B8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2.29</w:t>
            </w:r>
          </w:p>
        </w:tc>
        <w:tc>
          <w:tcPr>
            <w:tcW w:w="1301" w:type="dxa"/>
            <w:tcBorders>
              <w:top w:val="nil"/>
              <w:left w:val="nil"/>
              <w:bottom w:val="nil"/>
              <w:right w:val="nil"/>
            </w:tcBorders>
          </w:tcPr>
          <w:p w14:paraId="2DE92F28"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0.82 – 6.42</w:t>
            </w:r>
          </w:p>
        </w:tc>
        <w:tc>
          <w:tcPr>
            <w:tcW w:w="710" w:type="dxa"/>
            <w:tcBorders>
              <w:top w:val="nil"/>
              <w:left w:val="nil"/>
              <w:bottom w:val="nil"/>
              <w:right w:val="nil"/>
            </w:tcBorders>
          </w:tcPr>
          <w:p w14:paraId="65C2DEB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7FE6A30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76%</w:t>
            </w:r>
          </w:p>
        </w:tc>
      </w:tr>
      <w:tr w:rsidR="000349EE" w:rsidRPr="006C10FA" w14:paraId="67833FC3" w14:textId="77777777" w:rsidTr="00EE549F">
        <w:tc>
          <w:tcPr>
            <w:tcW w:w="2785" w:type="dxa"/>
            <w:tcBorders>
              <w:top w:val="nil"/>
              <w:left w:val="nil"/>
              <w:bottom w:val="nil"/>
              <w:right w:val="nil"/>
            </w:tcBorders>
            <w:shd w:val="clear" w:color="auto" w:fill="auto"/>
          </w:tcPr>
          <w:p w14:paraId="60CA1A30"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Measurement of exposure</w:t>
            </w:r>
          </w:p>
        </w:tc>
        <w:tc>
          <w:tcPr>
            <w:tcW w:w="567" w:type="dxa"/>
            <w:tcBorders>
              <w:top w:val="nil"/>
              <w:left w:val="nil"/>
              <w:bottom w:val="nil"/>
              <w:right w:val="nil"/>
            </w:tcBorders>
          </w:tcPr>
          <w:p w14:paraId="445B82E5"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nil"/>
              <w:left w:val="nil"/>
              <w:bottom w:val="nil"/>
              <w:right w:val="nil"/>
            </w:tcBorders>
          </w:tcPr>
          <w:p w14:paraId="05B974C5"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nil"/>
              <w:left w:val="nil"/>
              <w:bottom w:val="nil"/>
              <w:right w:val="nil"/>
            </w:tcBorders>
          </w:tcPr>
          <w:p w14:paraId="36C15A6C"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nil"/>
              <w:left w:val="nil"/>
              <w:bottom w:val="nil"/>
              <w:right w:val="nil"/>
            </w:tcBorders>
          </w:tcPr>
          <w:p w14:paraId="32B6A532"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nil"/>
              <w:left w:val="nil"/>
              <w:bottom w:val="nil"/>
              <w:right w:val="nil"/>
            </w:tcBorders>
          </w:tcPr>
          <w:p w14:paraId="23EC3F5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r>
              <w:rPr>
                <w:color w:val="000000"/>
                <w:sz w:val="18"/>
                <w:szCs w:val="16"/>
              </w:rPr>
              <w:t>33</w:t>
            </w:r>
          </w:p>
        </w:tc>
        <w:tc>
          <w:tcPr>
            <w:tcW w:w="474" w:type="dxa"/>
            <w:tcBorders>
              <w:top w:val="nil"/>
              <w:left w:val="nil"/>
              <w:bottom w:val="nil"/>
              <w:right w:val="nil"/>
            </w:tcBorders>
            <w:shd w:val="clear" w:color="auto" w:fill="auto"/>
          </w:tcPr>
          <w:p w14:paraId="3946ADB8"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30915575" w14:textId="77777777" w:rsidTr="00EE549F">
        <w:tc>
          <w:tcPr>
            <w:tcW w:w="2785" w:type="dxa"/>
            <w:tcBorders>
              <w:top w:val="nil"/>
              <w:left w:val="nil"/>
              <w:bottom w:val="nil"/>
              <w:right w:val="nil"/>
            </w:tcBorders>
            <w:shd w:val="clear" w:color="auto" w:fill="auto"/>
          </w:tcPr>
          <w:p w14:paraId="31320677"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Baseline: long time frame</w:t>
            </w:r>
          </w:p>
        </w:tc>
        <w:tc>
          <w:tcPr>
            <w:tcW w:w="567" w:type="dxa"/>
            <w:tcBorders>
              <w:top w:val="nil"/>
              <w:left w:val="nil"/>
              <w:bottom w:val="nil"/>
              <w:right w:val="nil"/>
            </w:tcBorders>
          </w:tcPr>
          <w:p w14:paraId="672EC8E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418" w:type="dxa"/>
            <w:tcBorders>
              <w:top w:val="nil"/>
              <w:left w:val="nil"/>
              <w:bottom w:val="nil"/>
              <w:right w:val="nil"/>
            </w:tcBorders>
          </w:tcPr>
          <w:p w14:paraId="08DE9001" w14:textId="7B73ED05"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w:t>
            </w:r>
          </w:p>
        </w:tc>
        <w:tc>
          <w:tcPr>
            <w:tcW w:w="1134" w:type="dxa"/>
            <w:tcBorders>
              <w:top w:val="nil"/>
              <w:left w:val="nil"/>
              <w:bottom w:val="nil"/>
              <w:right w:val="nil"/>
            </w:tcBorders>
          </w:tcPr>
          <w:p w14:paraId="5D47256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3.31</w:t>
            </w:r>
          </w:p>
        </w:tc>
        <w:tc>
          <w:tcPr>
            <w:tcW w:w="1301" w:type="dxa"/>
            <w:tcBorders>
              <w:top w:val="nil"/>
              <w:left w:val="nil"/>
              <w:bottom w:val="nil"/>
              <w:right w:val="nil"/>
            </w:tcBorders>
          </w:tcPr>
          <w:p w14:paraId="0D73566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0.68 – 16.2</w:t>
            </w:r>
          </w:p>
        </w:tc>
        <w:tc>
          <w:tcPr>
            <w:tcW w:w="710" w:type="dxa"/>
            <w:tcBorders>
              <w:top w:val="nil"/>
              <w:left w:val="nil"/>
              <w:bottom w:val="nil"/>
              <w:right w:val="nil"/>
            </w:tcBorders>
          </w:tcPr>
          <w:p w14:paraId="1CC6BA23"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0EDF88D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72%</w:t>
            </w:r>
          </w:p>
        </w:tc>
      </w:tr>
      <w:tr w:rsidR="000349EE" w:rsidRPr="006C10FA" w14:paraId="12D57E15" w14:textId="77777777" w:rsidTr="00EE549F">
        <w:tc>
          <w:tcPr>
            <w:tcW w:w="2785" w:type="dxa"/>
            <w:tcBorders>
              <w:top w:val="nil"/>
              <w:left w:val="nil"/>
              <w:bottom w:val="nil"/>
              <w:right w:val="nil"/>
            </w:tcBorders>
            <w:shd w:val="clear" w:color="auto" w:fill="auto"/>
          </w:tcPr>
          <w:p w14:paraId="52882991"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During follow-up: time-varying</w:t>
            </w:r>
          </w:p>
        </w:tc>
        <w:tc>
          <w:tcPr>
            <w:tcW w:w="567" w:type="dxa"/>
            <w:tcBorders>
              <w:top w:val="nil"/>
              <w:left w:val="nil"/>
              <w:bottom w:val="nil"/>
              <w:right w:val="nil"/>
            </w:tcBorders>
          </w:tcPr>
          <w:p w14:paraId="4CAF8521"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2</w:t>
            </w:r>
          </w:p>
        </w:tc>
        <w:tc>
          <w:tcPr>
            <w:tcW w:w="1418" w:type="dxa"/>
            <w:tcBorders>
              <w:top w:val="nil"/>
              <w:left w:val="nil"/>
              <w:bottom w:val="nil"/>
              <w:right w:val="nil"/>
            </w:tcBorders>
          </w:tcPr>
          <w:p w14:paraId="04931A95" w14:textId="4DCD061E"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nil"/>
              <w:right w:val="nil"/>
            </w:tcBorders>
          </w:tcPr>
          <w:p w14:paraId="1A6F8692"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2.88</w:t>
            </w:r>
          </w:p>
        </w:tc>
        <w:tc>
          <w:tcPr>
            <w:tcW w:w="1301" w:type="dxa"/>
            <w:tcBorders>
              <w:top w:val="nil"/>
              <w:left w:val="nil"/>
              <w:bottom w:val="nil"/>
              <w:right w:val="nil"/>
            </w:tcBorders>
          </w:tcPr>
          <w:p w14:paraId="438A4A9B"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1.37 – 6.08</w:t>
            </w:r>
          </w:p>
        </w:tc>
        <w:tc>
          <w:tcPr>
            <w:tcW w:w="710" w:type="dxa"/>
            <w:tcBorders>
              <w:top w:val="nil"/>
              <w:left w:val="nil"/>
              <w:bottom w:val="nil"/>
              <w:right w:val="nil"/>
            </w:tcBorders>
          </w:tcPr>
          <w:p w14:paraId="2B5D05A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2AAEE6B5"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0%</w:t>
            </w:r>
          </w:p>
        </w:tc>
      </w:tr>
      <w:tr w:rsidR="000349EE" w:rsidRPr="006C10FA" w14:paraId="66850A6F" w14:textId="77777777" w:rsidTr="00EE549F">
        <w:tc>
          <w:tcPr>
            <w:tcW w:w="2785" w:type="dxa"/>
            <w:tcBorders>
              <w:top w:val="nil"/>
              <w:left w:val="nil"/>
              <w:bottom w:val="nil"/>
              <w:right w:val="nil"/>
            </w:tcBorders>
            <w:shd w:val="clear" w:color="auto" w:fill="auto"/>
          </w:tcPr>
          <w:p w14:paraId="23529451"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Unclear</w:t>
            </w:r>
          </w:p>
        </w:tc>
        <w:tc>
          <w:tcPr>
            <w:tcW w:w="567" w:type="dxa"/>
            <w:tcBorders>
              <w:top w:val="nil"/>
              <w:left w:val="nil"/>
              <w:bottom w:val="nil"/>
              <w:right w:val="nil"/>
            </w:tcBorders>
          </w:tcPr>
          <w:p w14:paraId="3210B31B"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1</w:t>
            </w:r>
          </w:p>
        </w:tc>
        <w:tc>
          <w:tcPr>
            <w:tcW w:w="1418" w:type="dxa"/>
            <w:tcBorders>
              <w:top w:val="nil"/>
              <w:left w:val="nil"/>
              <w:bottom w:val="nil"/>
              <w:right w:val="nil"/>
            </w:tcBorders>
          </w:tcPr>
          <w:p w14:paraId="45B3D7D1" w14:textId="4D709559"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p>
        </w:tc>
        <w:tc>
          <w:tcPr>
            <w:tcW w:w="1134" w:type="dxa"/>
            <w:tcBorders>
              <w:top w:val="nil"/>
              <w:left w:val="nil"/>
              <w:bottom w:val="nil"/>
              <w:right w:val="nil"/>
            </w:tcBorders>
          </w:tcPr>
          <w:p w14:paraId="1F6B51EE"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0.82</w:t>
            </w:r>
          </w:p>
        </w:tc>
        <w:tc>
          <w:tcPr>
            <w:tcW w:w="1301" w:type="dxa"/>
            <w:tcBorders>
              <w:top w:val="nil"/>
              <w:left w:val="nil"/>
              <w:bottom w:val="nil"/>
              <w:right w:val="nil"/>
            </w:tcBorders>
          </w:tcPr>
          <w:p w14:paraId="7332EB9A"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0.46 – 1.44</w:t>
            </w:r>
          </w:p>
        </w:tc>
        <w:tc>
          <w:tcPr>
            <w:tcW w:w="710" w:type="dxa"/>
            <w:tcBorders>
              <w:top w:val="nil"/>
              <w:left w:val="nil"/>
              <w:bottom w:val="nil"/>
              <w:right w:val="nil"/>
            </w:tcBorders>
          </w:tcPr>
          <w:p w14:paraId="0385727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31856BCB" w14:textId="77777777" w:rsidR="000349EE" w:rsidRPr="006C10FA" w:rsidRDefault="000349EE" w:rsidP="00EE549F">
            <w:pPr>
              <w:autoSpaceDE w:val="0"/>
              <w:autoSpaceDN w:val="0"/>
              <w:adjustRightInd w:val="0"/>
              <w:jc w:val="center"/>
              <w:rPr>
                <w:color w:val="000000"/>
                <w:sz w:val="18"/>
                <w:szCs w:val="16"/>
              </w:rPr>
            </w:pPr>
            <w:r>
              <w:rPr>
                <w:color w:val="000000"/>
                <w:sz w:val="18"/>
                <w:szCs w:val="16"/>
              </w:rPr>
              <w:t>-</w:t>
            </w:r>
          </w:p>
        </w:tc>
      </w:tr>
      <w:tr w:rsidR="000349EE" w:rsidRPr="006C10FA" w14:paraId="6A260F51" w14:textId="77777777" w:rsidTr="00EE549F">
        <w:tc>
          <w:tcPr>
            <w:tcW w:w="2785" w:type="dxa"/>
            <w:tcBorders>
              <w:top w:val="nil"/>
              <w:left w:val="nil"/>
              <w:bottom w:val="nil"/>
              <w:right w:val="nil"/>
            </w:tcBorders>
            <w:shd w:val="clear" w:color="auto" w:fill="auto"/>
          </w:tcPr>
          <w:p w14:paraId="18EE2D4D"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Study design</w:t>
            </w:r>
          </w:p>
        </w:tc>
        <w:tc>
          <w:tcPr>
            <w:tcW w:w="567" w:type="dxa"/>
            <w:tcBorders>
              <w:top w:val="nil"/>
              <w:left w:val="nil"/>
              <w:bottom w:val="nil"/>
              <w:right w:val="nil"/>
            </w:tcBorders>
          </w:tcPr>
          <w:p w14:paraId="044CA8CF"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nil"/>
              <w:left w:val="nil"/>
              <w:bottom w:val="nil"/>
              <w:right w:val="nil"/>
            </w:tcBorders>
          </w:tcPr>
          <w:p w14:paraId="0BF4CBC5"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nil"/>
              <w:left w:val="nil"/>
              <w:bottom w:val="nil"/>
              <w:right w:val="nil"/>
            </w:tcBorders>
          </w:tcPr>
          <w:p w14:paraId="4939EB61"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nil"/>
              <w:left w:val="nil"/>
              <w:bottom w:val="nil"/>
              <w:right w:val="nil"/>
            </w:tcBorders>
          </w:tcPr>
          <w:p w14:paraId="4E07C586"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nil"/>
              <w:left w:val="nil"/>
              <w:bottom w:val="nil"/>
              <w:right w:val="nil"/>
            </w:tcBorders>
          </w:tcPr>
          <w:p w14:paraId="1B3184F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0.53</w:t>
            </w:r>
          </w:p>
        </w:tc>
        <w:tc>
          <w:tcPr>
            <w:tcW w:w="474" w:type="dxa"/>
            <w:tcBorders>
              <w:top w:val="nil"/>
              <w:left w:val="nil"/>
              <w:bottom w:val="nil"/>
              <w:right w:val="nil"/>
            </w:tcBorders>
            <w:shd w:val="clear" w:color="auto" w:fill="auto"/>
          </w:tcPr>
          <w:p w14:paraId="55C7B98C"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7E30D93D" w14:textId="77777777" w:rsidTr="00EE549F">
        <w:tc>
          <w:tcPr>
            <w:tcW w:w="2785" w:type="dxa"/>
            <w:tcBorders>
              <w:top w:val="nil"/>
              <w:left w:val="nil"/>
              <w:bottom w:val="nil"/>
              <w:right w:val="nil"/>
            </w:tcBorders>
            <w:shd w:val="clear" w:color="auto" w:fill="auto"/>
          </w:tcPr>
          <w:p w14:paraId="51268000"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Cohort</w:t>
            </w:r>
          </w:p>
        </w:tc>
        <w:tc>
          <w:tcPr>
            <w:tcW w:w="567" w:type="dxa"/>
            <w:tcBorders>
              <w:top w:val="nil"/>
              <w:left w:val="nil"/>
              <w:bottom w:val="nil"/>
              <w:right w:val="nil"/>
            </w:tcBorders>
          </w:tcPr>
          <w:p w14:paraId="4D09573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418" w:type="dxa"/>
            <w:tcBorders>
              <w:top w:val="nil"/>
              <w:left w:val="nil"/>
              <w:bottom w:val="nil"/>
              <w:right w:val="nil"/>
            </w:tcBorders>
          </w:tcPr>
          <w:p w14:paraId="7A63C34D" w14:textId="2F8B9CD5"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p>
        </w:tc>
        <w:tc>
          <w:tcPr>
            <w:tcW w:w="1134" w:type="dxa"/>
            <w:tcBorders>
              <w:top w:val="nil"/>
              <w:left w:val="nil"/>
              <w:bottom w:val="nil"/>
              <w:right w:val="nil"/>
            </w:tcBorders>
          </w:tcPr>
          <w:p w14:paraId="6048578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1.85</w:t>
            </w:r>
          </w:p>
        </w:tc>
        <w:tc>
          <w:tcPr>
            <w:tcW w:w="1301" w:type="dxa"/>
            <w:tcBorders>
              <w:top w:val="nil"/>
              <w:left w:val="nil"/>
              <w:bottom w:val="nil"/>
              <w:right w:val="nil"/>
            </w:tcBorders>
          </w:tcPr>
          <w:p w14:paraId="5251FDD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0.63 – 5.45</w:t>
            </w:r>
          </w:p>
        </w:tc>
        <w:tc>
          <w:tcPr>
            <w:tcW w:w="710" w:type="dxa"/>
            <w:tcBorders>
              <w:top w:val="nil"/>
              <w:left w:val="nil"/>
              <w:bottom w:val="nil"/>
              <w:right w:val="nil"/>
            </w:tcBorders>
          </w:tcPr>
          <w:p w14:paraId="2E84760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2AB1B31B"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77%</w:t>
            </w:r>
          </w:p>
        </w:tc>
      </w:tr>
      <w:tr w:rsidR="000349EE" w:rsidRPr="006C10FA" w14:paraId="4749EB7D" w14:textId="77777777" w:rsidTr="00EE549F">
        <w:tc>
          <w:tcPr>
            <w:tcW w:w="2785" w:type="dxa"/>
            <w:tcBorders>
              <w:top w:val="nil"/>
              <w:left w:val="nil"/>
              <w:bottom w:val="nil"/>
              <w:right w:val="nil"/>
            </w:tcBorders>
            <w:shd w:val="clear" w:color="auto" w:fill="auto"/>
          </w:tcPr>
          <w:p w14:paraId="330AEF79"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RCT</w:t>
            </w:r>
          </w:p>
        </w:tc>
        <w:tc>
          <w:tcPr>
            <w:tcW w:w="567" w:type="dxa"/>
            <w:tcBorders>
              <w:top w:val="nil"/>
              <w:left w:val="nil"/>
              <w:bottom w:val="nil"/>
              <w:right w:val="nil"/>
            </w:tcBorders>
          </w:tcPr>
          <w:p w14:paraId="4591C79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418" w:type="dxa"/>
            <w:tcBorders>
              <w:top w:val="nil"/>
              <w:left w:val="nil"/>
              <w:bottom w:val="nil"/>
              <w:right w:val="nil"/>
            </w:tcBorders>
          </w:tcPr>
          <w:p w14:paraId="04A34633" w14:textId="1A0C6708"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w:t>
            </w:r>
          </w:p>
        </w:tc>
        <w:tc>
          <w:tcPr>
            <w:tcW w:w="1134" w:type="dxa"/>
            <w:tcBorders>
              <w:top w:val="nil"/>
              <w:left w:val="nil"/>
              <w:bottom w:val="nil"/>
              <w:right w:val="nil"/>
            </w:tcBorders>
          </w:tcPr>
          <w:p w14:paraId="06C8D18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6.87</w:t>
            </w:r>
          </w:p>
        </w:tc>
        <w:tc>
          <w:tcPr>
            <w:tcW w:w="1301" w:type="dxa"/>
            <w:tcBorders>
              <w:top w:val="nil"/>
              <w:left w:val="nil"/>
              <w:bottom w:val="nil"/>
              <w:right w:val="nil"/>
            </w:tcBorders>
          </w:tcPr>
          <w:p w14:paraId="611B921E"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0.94 – 50.5</w:t>
            </w:r>
          </w:p>
        </w:tc>
        <w:tc>
          <w:tcPr>
            <w:tcW w:w="710" w:type="dxa"/>
            <w:tcBorders>
              <w:top w:val="nil"/>
              <w:left w:val="nil"/>
              <w:bottom w:val="nil"/>
              <w:right w:val="nil"/>
            </w:tcBorders>
          </w:tcPr>
          <w:p w14:paraId="79C173D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0D8520D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6C10FA" w14:paraId="7BC190C2" w14:textId="77777777" w:rsidTr="00EE549F">
        <w:tc>
          <w:tcPr>
            <w:tcW w:w="2785" w:type="dxa"/>
            <w:tcBorders>
              <w:top w:val="nil"/>
              <w:left w:val="nil"/>
              <w:bottom w:val="nil"/>
              <w:right w:val="nil"/>
            </w:tcBorders>
            <w:shd w:val="clear" w:color="auto" w:fill="auto"/>
          </w:tcPr>
          <w:p w14:paraId="79DBFF43"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Serodiscordant couple</w:t>
            </w:r>
          </w:p>
        </w:tc>
        <w:tc>
          <w:tcPr>
            <w:tcW w:w="567" w:type="dxa"/>
            <w:tcBorders>
              <w:top w:val="nil"/>
              <w:left w:val="nil"/>
              <w:bottom w:val="nil"/>
              <w:right w:val="nil"/>
            </w:tcBorders>
          </w:tcPr>
          <w:p w14:paraId="07DC99E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w:t>
            </w:r>
          </w:p>
        </w:tc>
        <w:tc>
          <w:tcPr>
            <w:tcW w:w="1418" w:type="dxa"/>
            <w:tcBorders>
              <w:top w:val="nil"/>
              <w:left w:val="nil"/>
              <w:bottom w:val="nil"/>
              <w:right w:val="nil"/>
            </w:tcBorders>
          </w:tcPr>
          <w:p w14:paraId="35096121" w14:textId="68D9549A"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nil"/>
              <w:right w:val="nil"/>
            </w:tcBorders>
          </w:tcPr>
          <w:p w14:paraId="43DFEE8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2.50</w:t>
            </w:r>
          </w:p>
        </w:tc>
        <w:tc>
          <w:tcPr>
            <w:tcW w:w="1301" w:type="dxa"/>
            <w:tcBorders>
              <w:top w:val="nil"/>
              <w:left w:val="nil"/>
              <w:bottom w:val="nil"/>
              <w:right w:val="nil"/>
            </w:tcBorders>
          </w:tcPr>
          <w:p w14:paraId="00CE8C1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1.1</w:t>
            </w:r>
            <w:r>
              <w:rPr>
                <w:color w:val="000000"/>
                <w:sz w:val="18"/>
                <w:szCs w:val="16"/>
              </w:rPr>
              <w:t>2</w:t>
            </w:r>
            <w:r w:rsidRPr="006C10FA">
              <w:rPr>
                <w:color w:val="000000"/>
                <w:sz w:val="18"/>
                <w:szCs w:val="16"/>
              </w:rPr>
              <w:t xml:space="preserve"> – 5.5</w:t>
            </w:r>
            <w:r>
              <w:rPr>
                <w:color w:val="000000"/>
                <w:sz w:val="18"/>
                <w:szCs w:val="16"/>
              </w:rPr>
              <w:t>9</w:t>
            </w:r>
          </w:p>
        </w:tc>
        <w:tc>
          <w:tcPr>
            <w:tcW w:w="710" w:type="dxa"/>
            <w:tcBorders>
              <w:top w:val="nil"/>
              <w:left w:val="nil"/>
              <w:bottom w:val="nil"/>
              <w:right w:val="nil"/>
            </w:tcBorders>
          </w:tcPr>
          <w:p w14:paraId="0EE0CFB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618D1092"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r>
      <w:tr w:rsidR="000349EE" w:rsidRPr="006C10FA" w14:paraId="204814E8" w14:textId="77777777" w:rsidTr="00EE549F">
        <w:tc>
          <w:tcPr>
            <w:tcW w:w="2785" w:type="dxa"/>
            <w:tcBorders>
              <w:top w:val="nil"/>
              <w:left w:val="nil"/>
              <w:bottom w:val="nil"/>
              <w:right w:val="nil"/>
            </w:tcBorders>
            <w:shd w:val="clear" w:color="auto" w:fill="auto"/>
          </w:tcPr>
          <w:p w14:paraId="4BDB5138" w14:textId="77777777" w:rsidR="000349EE" w:rsidRPr="006C10FA" w:rsidRDefault="000349EE" w:rsidP="00EE549F">
            <w:pPr>
              <w:autoSpaceDE w:val="0"/>
              <w:autoSpaceDN w:val="0"/>
              <w:adjustRightInd w:val="0"/>
              <w:rPr>
                <w:color w:val="000000"/>
                <w:sz w:val="18"/>
                <w:szCs w:val="16"/>
              </w:rPr>
            </w:pPr>
            <w:r w:rsidRPr="006C10FA">
              <w:rPr>
                <w:color w:val="000000"/>
                <w:sz w:val="18"/>
                <w:szCs w:val="16"/>
              </w:rPr>
              <w:t>NOS score</w:t>
            </w:r>
          </w:p>
        </w:tc>
        <w:tc>
          <w:tcPr>
            <w:tcW w:w="567" w:type="dxa"/>
            <w:tcBorders>
              <w:top w:val="nil"/>
              <w:left w:val="nil"/>
              <w:bottom w:val="nil"/>
              <w:right w:val="nil"/>
            </w:tcBorders>
          </w:tcPr>
          <w:p w14:paraId="37C7BD2B" w14:textId="77777777" w:rsidR="000349EE" w:rsidRPr="006C10FA" w:rsidRDefault="000349EE" w:rsidP="00EE549F">
            <w:pPr>
              <w:autoSpaceDE w:val="0"/>
              <w:autoSpaceDN w:val="0"/>
              <w:adjustRightInd w:val="0"/>
              <w:jc w:val="center"/>
              <w:rPr>
                <w:color w:val="000000"/>
                <w:sz w:val="18"/>
                <w:szCs w:val="16"/>
              </w:rPr>
            </w:pPr>
          </w:p>
        </w:tc>
        <w:tc>
          <w:tcPr>
            <w:tcW w:w="1418" w:type="dxa"/>
            <w:tcBorders>
              <w:top w:val="nil"/>
              <w:left w:val="nil"/>
              <w:bottom w:val="nil"/>
              <w:right w:val="nil"/>
            </w:tcBorders>
          </w:tcPr>
          <w:p w14:paraId="04B0DCB6" w14:textId="77777777" w:rsidR="000349EE" w:rsidRPr="006C10FA" w:rsidRDefault="000349EE" w:rsidP="00EE549F">
            <w:pPr>
              <w:autoSpaceDE w:val="0"/>
              <w:autoSpaceDN w:val="0"/>
              <w:adjustRightInd w:val="0"/>
              <w:jc w:val="center"/>
              <w:rPr>
                <w:color w:val="000000"/>
                <w:sz w:val="18"/>
                <w:szCs w:val="16"/>
              </w:rPr>
            </w:pPr>
          </w:p>
        </w:tc>
        <w:tc>
          <w:tcPr>
            <w:tcW w:w="1134" w:type="dxa"/>
            <w:tcBorders>
              <w:top w:val="nil"/>
              <w:left w:val="nil"/>
              <w:bottom w:val="nil"/>
              <w:right w:val="nil"/>
            </w:tcBorders>
          </w:tcPr>
          <w:p w14:paraId="100FED8A" w14:textId="77777777" w:rsidR="000349EE" w:rsidRPr="006C10FA" w:rsidRDefault="000349EE" w:rsidP="00EE549F">
            <w:pPr>
              <w:autoSpaceDE w:val="0"/>
              <w:autoSpaceDN w:val="0"/>
              <w:adjustRightInd w:val="0"/>
              <w:jc w:val="center"/>
              <w:rPr>
                <w:color w:val="000000"/>
                <w:sz w:val="18"/>
                <w:szCs w:val="16"/>
              </w:rPr>
            </w:pPr>
          </w:p>
        </w:tc>
        <w:tc>
          <w:tcPr>
            <w:tcW w:w="1301" w:type="dxa"/>
            <w:tcBorders>
              <w:top w:val="nil"/>
              <w:left w:val="nil"/>
              <w:bottom w:val="nil"/>
              <w:right w:val="nil"/>
            </w:tcBorders>
          </w:tcPr>
          <w:p w14:paraId="4E187C2E" w14:textId="77777777" w:rsidR="000349EE" w:rsidRPr="006C10FA" w:rsidRDefault="000349EE" w:rsidP="00EE549F">
            <w:pPr>
              <w:autoSpaceDE w:val="0"/>
              <w:autoSpaceDN w:val="0"/>
              <w:adjustRightInd w:val="0"/>
              <w:jc w:val="center"/>
              <w:rPr>
                <w:color w:val="000000"/>
                <w:sz w:val="18"/>
                <w:szCs w:val="16"/>
              </w:rPr>
            </w:pPr>
          </w:p>
        </w:tc>
        <w:tc>
          <w:tcPr>
            <w:tcW w:w="710" w:type="dxa"/>
            <w:tcBorders>
              <w:top w:val="nil"/>
              <w:left w:val="nil"/>
              <w:bottom w:val="nil"/>
              <w:right w:val="nil"/>
            </w:tcBorders>
          </w:tcPr>
          <w:p w14:paraId="1C60E1A1"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0.65</w:t>
            </w:r>
          </w:p>
        </w:tc>
        <w:tc>
          <w:tcPr>
            <w:tcW w:w="474" w:type="dxa"/>
            <w:tcBorders>
              <w:top w:val="nil"/>
              <w:left w:val="nil"/>
              <w:bottom w:val="nil"/>
              <w:right w:val="nil"/>
            </w:tcBorders>
            <w:shd w:val="clear" w:color="auto" w:fill="auto"/>
          </w:tcPr>
          <w:p w14:paraId="4BBCAD10" w14:textId="77777777" w:rsidR="000349EE" w:rsidRPr="006C10FA" w:rsidRDefault="000349EE" w:rsidP="00EE549F">
            <w:pPr>
              <w:autoSpaceDE w:val="0"/>
              <w:autoSpaceDN w:val="0"/>
              <w:adjustRightInd w:val="0"/>
              <w:jc w:val="center"/>
              <w:rPr>
                <w:color w:val="000000"/>
                <w:sz w:val="18"/>
                <w:szCs w:val="16"/>
              </w:rPr>
            </w:pPr>
          </w:p>
        </w:tc>
      </w:tr>
      <w:tr w:rsidR="000349EE" w:rsidRPr="006C10FA" w14:paraId="19194B90" w14:textId="77777777" w:rsidTr="00EE549F">
        <w:tc>
          <w:tcPr>
            <w:tcW w:w="2785" w:type="dxa"/>
            <w:tcBorders>
              <w:top w:val="nil"/>
              <w:left w:val="nil"/>
              <w:bottom w:val="nil"/>
              <w:right w:val="nil"/>
            </w:tcBorders>
            <w:shd w:val="clear" w:color="auto" w:fill="auto"/>
          </w:tcPr>
          <w:p w14:paraId="0856D6CF" w14:textId="77777777" w:rsidR="000349EE" w:rsidRPr="006C10FA" w:rsidRDefault="000349EE" w:rsidP="00EE549F">
            <w:pPr>
              <w:autoSpaceDE w:val="0"/>
              <w:autoSpaceDN w:val="0"/>
              <w:adjustRightInd w:val="0"/>
              <w:ind w:firstLine="191"/>
              <w:rPr>
                <w:color w:val="000000"/>
                <w:sz w:val="18"/>
                <w:szCs w:val="16"/>
              </w:rPr>
            </w:pPr>
            <w:r w:rsidRPr="006C10FA">
              <w:rPr>
                <w:rFonts w:cs="Arial"/>
                <w:color w:val="000000"/>
                <w:sz w:val="18"/>
                <w:szCs w:val="16"/>
              </w:rPr>
              <w:t>≤</w:t>
            </w:r>
            <w:r w:rsidRPr="006C10FA">
              <w:rPr>
                <w:color w:val="000000"/>
                <w:sz w:val="18"/>
                <w:szCs w:val="16"/>
              </w:rPr>
              <w:t>6</w:t>
            </w:r>
          </w:p>
        </w:tc>
        <w:tc>
          <w:tcPr>
            <w:tcW w:w="567" w:type="dxa"/>
            <w:tcBorders>
              <w:top w:val="nil"/>
              <w:left w:val="nil"/>
              <w:bottom w:val="nil"/>
              <w:right w:val="nil"/>
            </w:tcBorders>
          </w:tcPr>
          <w:p w14:paraId="067B847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w:t>
            </w:r>
          </w:p>
        </w:tc>
        <w:tc>
          <w:tcPr>
            <w:tcW w:w="1418" w:type="dxa"/>
            <w:tcBorders>
              <w:top w:val="nil"/>
              <w:left w:val="nil"/>
              <w:bottom w:val="nil"/>
              <w:right w:val="nil"/>
            </w:tcBorders>
          </w:tcPr>
          <w:p w14:paraId="4B9584B9" w14:textId="6397DB3B"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(3</w:t>
            </w:r>
            <w:r w:rsidR="00273C3C">
              <w:rPr>
                <w:color w:val="000000"/>
                <w:sz w:val="18"/>
                <w:szCs w:val="16"/>
                <w:vertAlign w:val="superscript"/>
              </w:rPr>
              <w:t>3</w:t>
            </w:r>
            <w:r>
              <w:rPr>
                <w:color w:val="000000"/>
                <w:sz w:val="18"/>
                <w:szCs w:val="16"/>
                <w:vertAlign w:val="superscript"/>
              </w:rPr>
              <w:t>,3</w:t>
            </w:r>
            <w:r w:rsidR="00273C3C">
              <w:rPr>
                <w:color w:val="000000"/>
                <w:sz w:val="18"/>
                <w:szCs w:val="16"/>
                <w:vertAlign w:val="superscript"/>
              </w:rPr>
              <w:t>6</w:t>
            </w:r>
            <w:r>
              <w:rPr>
                <w:color w:val="000000"/>
                <w:sz w:val="18"/>
                <w:szCs w:val="16"/>
                <w:vertAlign w:val="superscript"/>
              </w:rPr>
              <w:t>,3</w:t>
            </w:r>
            <w:r w:rsidR="00273C3C">
              <w:rPr>
                <w:color w:val="000000"/>
                <w:sz w:val="18"/>
                <w:szCs w:val="16"/>
                <w:vertAlign w:val="superscript"/>
              </w:rPr>
              <w:t>7</w:t>
            </w:r>
            <w:r>
              <w:rPr>
                <w:color w:val="000000"/>
                <w:sz w:val="18"/>
                <w:szCs w:val="16"/>
                <w:vertAlign w:val="superscript"/>
              </w:rPr>
              <w:t>)</w:t>
            </w:r>
          </w:p>
        </w:tc>
        <w:tc>
          <w:tcPr>
            <w:tcW w:w="1134" w:type="dxa"/>
            <w:tcBorders>
              <w:top w:val="nil"/>
              <w:left w:val="nil"/>
              <w:bottom w:val="nil"/>
              <w:right w:val="nil"/>
            </w:tcBorders>
          </w:tcPr>
          <w:p w14:paraId="42118F97"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3.14</w:t>
            </w:r>
          </w:p>
        </w:tc>
        <w:tc>
          <w:tcPr>
            <w:tcW w:w="1301" w:type="dxa"/>
            <w:tcBorders>
              <w:top w:val="nil"/>
              <w:left w:val="nil"/>
              <w:bottom w:val="nil"/>
              <w:right w:val="nil"/>
            </w:tcBorders>
          </w:tcPr>
          <w:p w14:paraId="36BE5A4A"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0.52 – 18.9</w:t>
            </w:r>
          </w:p>
        </w:tc>
        <w:tc>
          <w:tcPr>
            <w:tcW w:w="710" w:type="dxa"/>
            <w:tcBorders>
              <w:top w:val="nil"/>
              <w:left w:val="nil"/>
              <w:bottom w:val="nil"/>
              <w:right w:val="nil"/>
            </w:tcBorders>
          </w:tcPr>
          <w:p w14:paraId="3F9A98D5"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28E5F5F4"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82%</w:t>
            </w:r>
          </w:p>
        </w:tc>
      </w:tr>
      <w:tr w:rsidR="000349EE" w:rsidRPr="006C10FA" w14:paraId="2A4A0D47" w14:textId="77777777" w:rsidTr="00EE549F">
        <w:tc>
          <w:tcPr>
            <w:tcW w:w="2785" w:type="dxa"/>
            <w:tcBorders>
              <w:top w:val="nil"/>
              <w:left w:val="nil"/>
              <w:bottom w:val="nil"/>
              <w:right w:val="nil"/>
            </w:tcBorders>
            <w:shd w:val="clear" w:color="auto" w:fill="auto"/>
          </w:tcPr>
          <w:p w14:paraId="7A749672" w14:textId="77777777" w:rsidR="000349EE" w:rsidRPr="006C10FA" w:rsidRDefault="000349EE" w:rsidP="00EE549F">
            <w:pPr>
              <w:autoSpaceDE w:val="0"/>
              <w:autoSpaceDN w:val="0"/>
              <w:adjustRightInd w:val="0"/>
              <w:ind w:firstLine="191"/>
              <w:rPr>
                <w:color w:val="000000"/>
                <w:sz w:val="18"/>
                <w:szCs w:val="16"/>
              </w:rPr>
            </w:pPr>
            <w:r w:rsidRPr="006C10FA">
              <w:rPr>
                <w:color w:val="000000"/>
                <w:sz w:val="18"/>
                <w:szCs w:val="16"/>
              </w:rPr>
              <w:t>&gt;6</w:t>
            </w:r>
          </w:p>
        </w:tc>
        <w:tc>
          <w:tcPr>
            <w:tcW w:w="567" w:type="dxa"/>
            <w:tcBorders>
              <w:top w:val="nil"/>
              <w:left w:val="nil"/>
              <w:bottom w:val="nil"/>
              <w:right w:val="nil"/>
            </w:tcBorders>
          </w:tcPr>
          <w:p w14:paraId="65BC8A06"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w:t>
            </w:r>
          </w:p>
        </w:tc>
        <w:tc>
          <w:tcPr>
            <w:tcW w:w="1418" w:type="dxa"/>
            <w:tcBorders>
              <w:top w:val="nil"/>
              <w:left w:val="nil"/>
              <w:bottom w:val="nil"/>
              <w:right w:val="nil"/>
            </w:tcBorders>
          </w:tcPr>
          <w:p w14:paraId="0D07F6B4" w14:textId="621981B5" w:rsidR="000349EE" w:rsidRPr="00B72D0D" w:rsidRDefault="000349EE" w:rsidP="00EE549F">
            <w:pPr>
              <w:autoSpaceDE w:val="0"/>
              <w:autoSpaceDN w:val="0"/>
              <w:adjustRightInd w:val="0"/>
              <w:jc w:val="center"/>
              <w:rPr>
                <w:color w:val="000000"/>
                <w:sz w:val="18"/>
                <w:szCs w:val="16"/>
                <w:vertAlign w:val="superscript"/>
              </w:rPr>
            </w:pPr>
            <w:r>
              <w:rPr>
                <w:color w:val="000000"/>
                <w:sz w:val="18"/>
                <w:szCs w:val="16"/>
                <w:vertAlign w:val="superscript"/>
              </w:rPr>
              <w:t>(</w:t>
            </w:r>
            <w:r w:rsidR="00273C3C">
              <w:rPr>
                <w:color w:val="000000"/>
                <w:sz w:val="18"/>
                <w:szCs w:val="16"/>
                <w:vertAlign w:val="superscript"/>
              </w:rPr>
              <w:t>31</w:t>
            </w:r>
            <w:r>
              <w:rPr>
                <w:color w:val="000000"/>
                <w:sz w:val="18"/>
                <w:szCs w:val="16"/>
                <w:vertAlign w:val="superscript"/>
              </w:rPr>
              <w:t>,</w:t>
            </w:r>
            <w:r w:rsidR="00273C3C">
              <w:rPr>
                <w:color w:val="000000"/>
                <w:sz w:val="18"/>
                <w:szCs w:val="16"/>
                <w:vertAlign w:val="superscript"/>
              </w:rPr>
              <w:t>42</w:t>
            </w:r>
            <w:r>
              <w:rPr>
                <w:color w:val="000000"/>
                <w:sz w:val="18"/>
                <w:szCs w:val="16"/>
                <w:vertAlign w:val="superscript"/>
              </w:rPr>
              <w:t>)</w:t>
            </w:r>
          </w:p>
        </w:tc>
        <w:tc>
          <w:tcPr>
            <w:tcW w:w="1134" w:type="dxa"/>
            <w:tcBorders>
              <w:top w:val="nil"/>
              <w:left w:val="nil"/>
              <w:bottom w:val="nil"/>
              <w:right w:val="nil"/>
            </w:tcBorders>
          </w:tcPr>
          <w:p w14:paraId="059007CC"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2.04</w:t>
            </w:r>
          </w:p>
        </w:tc>
        <w:tc>
          <w:tcPr>
            <w:tcW w:w="1301" w:type="dxa"/>
            <w:tcBorders>
              <w:top w:val="nil"/>
              <w:left w:val="nil"/>
              <w:bottom w:val="nil"/>
              <w:right w:val="nil"/>
            </w:tcBorders>
          </w:tcPr>
          <w:p w14:paraId="0187DDA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1.15 – 3.61</w:t>
            </w:r>
          </w:p>
        </w:tc>
        <w:tc>
          <w:tcPr>
            <w:tcW w:w="710" w:type="dxa"/>
            <w:tcBorders>
              <w:top w:val="nil"/>
              <w:left w:val="nil"/>
              <w:bottom w:val="nil"/>
              <w:right w:val="nil"/>
            </w:tcBorders>
          </w:tcPr>
          <w:p w14:paraId="544E05A9"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w:t>
            </w:r>
          </w:p>
        </w:tc>
        <w:tc>
          <w:tcPr>
            <w:tcW w:w="474" w:type="dxa"/>
            <w:tcBorders>
              <w:top w:val="nil"/>
              <w:left w:val="nil"/>
              <w:bottom w:val="nil"/>
              <w:right w:val="nil"/>
            </w:tcBorders>
            <w:shd w:val="clear" w:color="auto" w:fill="auto"/>
          </w:tcPr>
          <w:p w14:paraId="503C09A0" w14:textId="77777777" w:rsidR="000349EE" w:rsidRPr="006C10FA" w:rsidRDefault="000349EE" w:rsidP="00EE549F">
            <w:pPr>
              <w:autoSpaceDE w:val="0"/>
              <w:autoSpaceDN w:val="0"/>
              <w:adjustRightInd w:val="0"/>
              <w:jc w:val="center"/>
              <w:rPr>
                <w:color w:val="000000"/>
                <w:sz w:val="18"/>
                <w:szCs w:val="16"/>
              </w:rPr>
            </w:pPr>
            <w:r w:rsidRPr="006C10FA">
              <w:rPr>
                <w:color w:val="000000"/>
                <w:sz w:val="18"/>
                <w:szCs w:val="16"/>
              </w:rPr>
              <w:t>0%</w:t>
            </w:r>
          </w:p>
        </w:tc>
      </w:tr>
      <w:tr w:rsidR="000349EE" w:rsidRPr="006C10FA" w14:paraId="3E98CA5D" w14:textId="77777777" w:rsidTr="00EE549F">
        <w:tc>
          <w:tcPr>
            <w:tcW w:w="8389" w:type="dxa"/>
            <w:gridSpan w:val="7"/>
            <w:tcBorders>
              <w:left w:val="nil"/>
              <w:bottom w:val="nil"/>
              <w:right w:val="nil"/>
            </w:tcBorders>
            <w:shd w:val="clear" w:color="auto" w:fill="E7E6E6" w:themeFill="background2"/>
          </w:tcPr>
          <w:p w14:paraId="75EC2193" w14:textId="77777777" w:rsidR="000349EE" w:rsidRDefault="000349EE" w:rsidP="00EE549F">
            <w:pPr>
              <w:pBdr>
                <w:top w:val="single" w:sz="4" w:space="1" w:color="auto"/>
                <w:bottom w:val="single" w:sz="4" w:space="1" w:color="auto"/>
              </w:pBdr>
              <w:shd w:val="clear" w:color="auto" w:fill="FFFFFF" w:themeFill="background1"/>
              <w:autoSpaceDE w:val="0"/>
              <w:autoSpaceDN w:val="0"/>
              <w:adjustRightInd w:val="0"/>
              <w:rPr>
                <w:color w:val="000000"/>
                <w:sz w:val="16"/>
                <w:szCs w:val="16"/>
              </w:rPr>
            </w:pPr>
            <w:r w:rsidRPr="006C10FA">
              <w:rPr>
                <w:color w:val="000000"/>
                <w:sz w:val="16"/>
                <w:szCs w:val="16"/>
              </w:rPr>
              <w:t>aRR, adjusted relative risk; CI, confidence interval; N</w:t>
            </w:r>
            <w:r w:rsidRPr="006C10FA">
              <w:rPr>
                <w:color w:val="000000"/>
                <w:sz w:val="16"/>
                <w:szCs w:val="16"/>
                <w:vertAlign w:val="subscript"/>
              </w:rPr>
              <w:t>e</w:t>
            </w:r>
            <w:r w:rsidRPr="006C10FA">
              <w:rPr>
                <w:color w:val="000000"/>
                <w:sz w:val="16"/>
                <w:szCs w:val="16"/>
              </w:rPr>
              <w:t>, number of estimates; NOS, Newcastle-Ottawa Scale; NR, not reported; RCT, randomised controlled trial</w:t>
            </w:r>
          </w:p>
          <w:p w14:paraId="7ED0FADC" w14:textId="77777777" w:rsidR="000349EE" w:rsidRDefault="000349EE" w:rsidP="00EE549F">
            <w:pPr>
              <w:pBdr>
                <w:top w:val="single" w:sz="4" w:space="1" w:color="auto"/>
                <w:bottom w:val="single" w:sz="4" w:space="1" w:color="auto"/>
              </w:pBdr>
              <w:shd w:val="clear" w:color="auto" w:fill="FFFFFF" w:themeFill="background1"/>
              <w:autoSpaceDE w:val="0"/>
              <w:autoSpaceDN w:val="0"/>
              <w:adjustRightInd w:val="0"/>
              <w:rPr>
                <w:color w:val="000000"/>
                <w:sz w:val="16"/>
                <w:szCs w:val="16"/>
              </w:rPr>
            </w:pPr>
          </w:p>
          <w:p w14:paraId="3234D0DE" w14:textId="77777777" w:rsidR="000349EE" w:rsidRPr="006C10FA" w:rsidRDefault="000349EE" w:rsidP="00EE549F">
            <w:pPr>
              <w:pBdr>
                <w:top w:val="single" w:sz="4" w:space="1" w:color="auto"/>
                <w:bottom w:val="single" w:sz="4" w:space="1" w:color="auto"/>
              </w:pBdr>
              <w:shd w:val="clear" w:color="auto" w:fill="FFFFFF" w:themeFill="background1"/>
              <w:autoSpaceDE w:val="0"/>
              <w:autoSpaceDN w:val="0"/>
              <w:adjustRightInd w:val="0"/>
              <w:rPr>
                <w:color w:val="000000"/>
                <w:sz w:val="16"/>
                <w:szCs w:val="16"/>
              </w:rPr>
            </w:pPr>
            <w:r w:rsidRPr="00987D54">
              <w:rPr>
                <w:rFonts w:cs="Arial"/>
                <w:sz w:val="16"/>
                <w:szCs w:val="20"/>
              </w:rPr>
              <w:t>Continuous variables were dichotomised at the median, except for study year , which was dichotomised at the boundary between the pre-, and post-antiretroviral treatment (ART) eras (1996).</w:t>
            </w:r>
          </w:p>
          <w:p w14:paraId="2F3DB3BC" w14:textId="77777777" w:rsidR="000349EE" w:rsidRPr="006C10FA" w:rsidRDefault="000349EE" w:rsidP="00EE549F">
            <w:pPr>
              <w:pBdr>
                <w:top w:val="single" w:sz="4" w:space="1" w:color="auto"/>
                <w:bottom w:val="single" w:sz="4" w:space="1" w:color="auto"/>
              </w:pBdr>
              <w:shd w:val="clear" w:color="auto" w:fill="FFFFFF" w:themeFill="background1"/>
              <w:autoSpaceDE w:val="0"/>
              <w:autoSpaceDN w:val="0"/>
              <w:adjustRightInd w:val="0"/>
              <w:rPr>
                <w:color w:val="000000"/>
                <w:sz w:val="16"/>
                <w:szCs w:val="16"/>
              </w:rPr>
            </w:pPr>
          </w:p>
          <w:p w14:paraId="6D24FA07" w14:textId="77777777" w:rsidR="000349EE" w:rsidRPr="00F637C8" w:rsidRDefault="000349EE" w:rsidP="00EE549F">
            <w:pPr>
              <w:pBdr>
                <w:top w:val="single" w:sz="4" w:space="1" w:color="auto"/>
                <w:bottom w:val="single" w:sz="4" w:space="1" w:color="auto"/>
              </w:pBdr>
              <w:shd w:val="clear" w:color="auto" w:fill="FFFFFF" w:themeFill="background1"/>
              <w:autoSpaceDE w:val="0"/>
              <w:autoSpaceDN w:val="0"/>
              <w:adjustRightInd w:val="0"/>
              <w:rPr>
                <w:color w:val="000000"/>
                <w:sz w:val="16"/>
                <w:szCs w:val="16"/>
              </w:rPr>
            </w:pPr>
            <w:r w:rsidRPr="00F637C8">
              <w:rPr>
                <w:color w:val="000000"/>
                <w:sz w:val="16"/>
                <w:szCs w:val="16"/>
              </w:rPr>
              <w:t>†</w:t>
            </w:r>
            <w:r w:rsidRPr="006C10FA">
              <w:rPr>
                <w:color w:val="000000"/>
                <w:sz w:val="16"/>
                <w:szCs w:val="16"/>
              </w:rPr>
              <w:t xml:space="preserve">  Study year is the midpoint between study start and finish</w:t>
            </w:r>
          </w:p>
        </w:tc>
      </w:tr>
      <w:bookmarkEnd w:id="2"/>
    </w:tbl>
    <w:p w14:paraId="06983A50" w14:textId="77777777" w:rsidR="000349EE" w:rsidRPr="006C10FA" w:rsidRDefault="000349EE" w:rsidP="000349EE"/>
    <w:p w14:paraId="1901D174" w14:textId="77777777" w:rsidR="000349EE" w:rsidRDefault="000349EE" w:rsidP="000349EE">
      <w:pPr>
        <w:rPr>
          <w:b/>
          <w:iCs/>
          <w:sz w:val="20"/>
          <w:szCs w:val="18"/>
        </w:rPr>
      </w:pPr>
      <w:r>
        <w:rPr>
          <w:b/>
          <w:sz w:val="20"/>
        </w:rPr>
        <w:t xml:space="preserve">. </w:t>
      </w:r>
      <w:r>
        <w:rPr>
          <w:b/>
          <w:i/>
          <w:sz w:val="20"/>
        </w:rPr>
        <w:br w:type="page"/>
      </w:r>
    </w:p>
    <w:p w14:paraId="75CD0011" w14:textId="42F2E420" w:rsidR="000349EE" w:rsidRDefault="000349EE" w:rsidP="000349EE">
      <w:pPr>
        <w:rPr>
          <w:b/>
          <w:sz w:val="20"/>
        </w:rPr>
      </w:pPr>
      <w:r>
        <w:rPr>
          <w:b/>
          <w:sz w:val="20"/>
        </w:rPr>
        <w:lastRenderedPageBreak/>
        <w:t xml:space="preserve">Figure S1. </w:t>
      </w:r>
      <w:r>
        <w:rPr>
          <w:sz w:val="20"/>
        </w:rPr>
        <w:t>Forest plot of crude (cRR, blue) and adjusted (aRR, red) study estimates of relative risk from the subset of four studies reporting estimates of both, and their corresponding pooled estimates (diamonds).</w:t>
      </w:r>
      <w:r w:rsidR="000D2721">
        <w:rPr>
          <w:b/>
          <w:noProof/>
          <w:sz w:val="20"/>
        </w:rPr>
        <w:drawing>
          <wp:inline distT="0" distB="0" distL="0" distR="0" wp14:anchorId="6847B3C9" wp14:editId="7AA60F36">
            <wp:extent cx="5731510" cy="2507615"/>
            <wp:effectExtent l="0" t="0" r="2540" b="6985"/>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FigBoth.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07615"/>
                    </a:xfrm>
                    <a:prstGeom prst="rect">
                      <a:avLst/>
                    </a:prstGeom>
                  </pic:spPr>
                </pic:pic>
              </a:graphicData>
            </a:graphic>
          </wp:inline>
        </w:drawing>
      </w:r>
      <w:r w:rsidR="000D2721">
        <w:rPr>
          <w:b/>
          <w:sz w:val="20"/>
        </w:rPr>
        <w:t xml:space="preserve"> </w:t>
      </w:r>
      <w:r>
        <w:rPr>
          <w:b/>
          <w:sz w:val="20"/>
        </w:rPr>
        <w:br w:type="page"/>
      </w:r>
    </w:p>
    <w:p w14:paraId="54887D77" w14:textId="77777777" w:rsidR="000349EE" w:rsidRPr="00E13ADF" w:rsidRDefault="000349EE" w:rsidP="000349EE">
      <w:pPr>
        <w:keepNext/>
        <w:spacing w:line="259" w:lineRule="auto"/>
        <w:rPr>
          <w:b/>
          <w:sz w:val="20"/>
        </w:rPr>
      </w:pPr>
      <w:r w:rsidRPr="00E13ADF">
        <w:rPr>
          <w:b/>
          <w:sz w:val="20"/>
        </w:rPr>
        <w:lastRenderedPageBreak/>
        <w:t>Figure S</w:t>
      </w:r>
      <w:r>
        <w:rPr>
          <w:b/>
          <w:sz w:val="20"/>
        </w:rPr>
        <w:t>2</w:t>
      </w:r>
      <w:r w:rsidRPr="00E13ADF">
        <w:rPr>
          <w:b/>
          <w:sz w:val="20"/>
        </w:rPr>
        <w:t>.</w:t>
      </w:r>
      <w:r w:rsidRPr="00E13ADF">
        <w:rPr>
          <w:b/>
          <w:i/>
          <w:sz w:val="20"/>
        </w:rPr>
        <w:t xml:space="preserve"> </w:t>
      </w:r>
      <w:r w:rsidRPr="00E13ADF">
        <w:rPr>
          <w:b/>
          <w:sz w:val="20"/>
        </w:rPr>
        <w:t>Funnel plot</w:t>
      </w:r>
      <w:r>
        <w:rPr>
          <w:b/>
          <w:sz w:val="20"/>
        </w:rPr>
        <w:t>s</w:t>
      </w:r>
      <w:r w:rsidRPr="00E13ADF">
        <w:rPr>
          <w:b/>
          <w:sz w:val="20"/>
        </w:rPr>
        <w:t xml:space="preserve">. </w:t>
      </w:r>
    </w:p>
    <w:p w14:paraId="134230A6" w14:textId="77777777" w:rsidR="000349EE" w:rsidRPr="00E13ADF" w:rsidRDefault="000349EE" w:rsidP="000349EE">
      <w:pPr>
        <w:keepNext/>
        <w:spacing w:line="259" w:lineRule="auto"/>
        <w:jc w:val="both"/>
        <w:rPr>
          <w:sz w:val="20"/>
        </w:rPr>
      </w:pPr>
      <w:r>
        <w:rPr>
          <w:sz w:val="20"/>
        </w:rPr>
        <w:t xml:space="preserve">A) </w:t>
      </w:r>
      <w:r w:rsidRPr="00E13ADF">
        <w:rPr>
          <w:sz w:val="20"/>
        </w:rPr>
        <w:t>Crude (</w:t>
      </w:r>
      <w:r>
        <w:rPr>
          <w:sz w:val="20"/>
        </w:rPr>
        <w:t>blue</w:t>
      </w:r>
      <w:r w:rsidRPr="00E13ADF">
        <w:rPr>
          <w:sz w:val="20"/>
        </w:rPr>
        <w:t xml:space="preserve">) and </w:t>
      </w:r>
      <w:r>
        <w:rPr>
          <w:sz w:val="20"/>
        </w:rPr>
        <w:t xml:space="preserve">B) </w:t>
      </w:r>
      <w:r w:rsidRPr="00E13ADF">
        <w:rPr>
          <w:sz w:val="20"/>
        </w:rPr>
        <w:t>adjusted (</w:t>
      </w:r>
      <w:r>
        <w:rPr>
          <w:sz w:val="20"/>
        </w:rPr>
        <w:t>red</w:t>
      </w:r>
      <w:r w:rsidRPr="00E13ADF">
        <w:rPr>
          <w:sz w:val="20"/>
        </w:rPr>
        <w:t>) relative risks</w:t>
      </w:r>
      <w:r>
        <w:rPr>
          <w:sz w:val="20"/>
        </w:rPr>
        <w:t xml:space="preserve"> of the RAI-HIV association are plotted against their standard errors</w:t>
      </w:r>
      <w:r w:rsidRPr="00E13ADF">
        <w:rPr>
          <w:sz w:val="20"/>
        </w:rPr>
        <w:t>.</w:t>
      </w:r>
      <w:r>
        <w:rPr>
          <w:sz w:val="20"/>
        </w:rPr>
        <w:t xml:space="preserve"> Pooled estimates (solid vertical lines) and pseudo 95% CIs (the area within which 95% of study estimates should lie in the absence of bias or heterogeneity) (dashed lines) are also shown.</w:t>
      </w:r>
      <w:r w:rsidRPr="00E13ADF">
        <w:rPr>
          <w:sz w:val="20"/>
        </w:rPr>
        <w:t xml:space="preserve"> There was some evidence of publication bias across study estimates of a</w:t>
      </w:r>
      <w:r>
        <w:rPr>
          <w:sz w:val="20"/>
        </w:rPr>
        <w:t>RR</w:t>
      </w:r>
      <w:r w:rsidRPr="00E13ADF">
        <w:rPr>
          <w:sz w:val="20"/>
        </w:rPr>
        <w:t>.</w:t>
      </w:r>
    </w:p>
    <w:p w14:paraId="6D5111CA" w14:textId="77777777" w:rsidR="000349EE" w:rsidRPr="00E13ADF" w:rsidRDefault="000349EE" w:rsidP="000349EE">
      <w:pPr>
        <w:keepNext/>
        <w:rPr>
          <w:noProof/>
          <w:sz w:val="20"/>
        </w:rPr>
      </w:pPr>
    </w:p>
    <w:p w14:paraId="5A246925" w14:textId="77777777" w:rsidR="000349EE" w:rsidRPr="00E13ADF" w:rsidRDefault="000349EE" w:rsidP="000349EE">
      <w:pPr>
        <w:keepNext/>
        <w:rPr>
          <w:noProof/>
          <w:sz w:val="20"/>
        </w:rPr>
      </w:pPr>
      <w:r>
        <w:rPr>
          <w:b/>
          <w:noProof/>
          <w:sz w:val="20"/>
        </w:rPr>
        <w:t xml:space="preserve">A). </w:t>
      </w:r>
      <w:r>
        <w:rPr>
          <w:noProof/>
          <w:sz w:val="20"/>
        </w:rPr>
        <w:t>Funnel plot of cRR estimates</w:t>
      </w:r>
    </w:p>
    <w:p w14:paraId="41E28689" w14:textId="77777777" w:rsidR="000349EE" w:rsidRDefault="000349EE" w:rsidP="000349EE">
      <w:pPr>
        <w:rPr>
          <w:b/>
          <w:i/>
          <w:sz w:val="18"/>
        </w:rPr>
      </w:pPr>
      <w:r>
        <w:rPr>
          <w:b/>
          <w:i/>
          <w:noProof/>
          <w:sz w:val="18"/>
        </w:rPr>
        <w:drawing>
          <wp:inline distT="0" distB="0" distL="0" distR="0" wp14:anchorId="6AC9AC95" wp14:editId="55EECDC8">
            <wp:extent cx="3657607" cy="3657607"/>
            <wp:effectExtent l="0" t="0" r="0" b="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unnelCrude.png"/>
                    <pic:cNvPicPr/>
                  </pic:nvPicPr>
                  <pic:blipFill>
                    <a:blip r:embed="rId9"/>
                    <a:stretch>
                      <a:fillRect/>
                    </a:stretch>
                  </pic:blipFill>
                  <pic:spPr>
                    <a:xfrm>
                      <a:off x="0" y="0"/>
                      <a:ext cx="3657607" cy="3657607"/>
                    </a:xfrm>
                    <a:prstGeom prst="rect">
                      <a:avLst/>
                    </a:prstGeom>
                  </pic:spPr>
                </pic:pic>
              </a:graphicData>
            </a:graphic>
          </wp:inline>
        </w:drawing>
      </w:r>
      <w:r>
        <w:rPr>
          <w:b/>
          <w:i/>
          <w:sz w:val="18"/>
        </w:rPr>
        <w:br w:type="page"/>
      </w:r>
    </w:p>
    <w:p w14:paraId="2A50044C" w14:textId="77777777" w:rsidR="000349EE" w:rsidRDefault="000349EE" w:rsidP="000349EE">
      <w:pPr>
        <w:keepNext/>
        <w:rPr>
          <w:sz w:val="20"/>
        </w:rPr>
      </w:pPr>
      <w:r w:rsidRPr="00E13ADF">
        <w:rPr>
          <w:b/>
          <w:sz w:val="20"/>
        </w:rPr>
        <w:lastRenderedPageBreak/>
        <w:t>B</w:t>
      </w:r>
      <w:r>
        <w:rPr>
          <w:b/>
          <w:sz w:val="20"/>
        </w:rPr>
        <w:t>)</w:t>
      </w:r>
      <w:r w:rsidRPr="00E13ADF">
        <w:rPr>
          <w:b/>
          <w:sz w:val="20"/>
        </w:rPr>
        <w:t xml:space="preserve">. </w:t>
      </w:r>
      <w:r>
        <w:rPr>
          <w:sz w:val="20"/>
        </w:rPr>
        <w:t>Funnel plot of aRR estimates</w:t>
      </w:r>
    </w:p>
    <w:p w14:paraId="5AC198DF" w14:textId="77777777" w:rsidR="000349EE" w:rsidRDefault="000349EE" w:rsidP="000349EE">
      <w:pPr>
        <w:pStyle w:val="Caption"/>
        <w:keepNext/>
        <w:spacing w:after="0"/>
        <w:jc w:val="both"/>
        <w:rPr>
          <w:i w:val="0"/>
          <w:color w:val="auto"/>
          <w:sz w:val="20"/>
        </w:rPr>
      </w:pPr>
      <w:r>
        <w:rPr>
          <w:b/>
          <w:noProof/>
          <w:sz w:val="20"/>
          <w:lang w:val="en-US"/>
        </w:rPr>
        <w:drawing>
          <wp:anchor distT="0" distB="0" distL="114300" distR="114300" simplePos="0" relativeHeight="251659264" behindDoc="0" locked="0" layoutInCell="1" allowOverlap="1" wp14:anchorId="45596306" wp14:editId="1138B034">
            <wp:simplePos x="0" y="0"/>
            <wp:positionH relativeFrom="margin">
              <wp:align>center</wp:align>
            </wp:positionH>
            <wp:positionV relativeFrom="paragraph">
              <wp:posOffset>168275</wp:posOffset>
            </wp:positionV>
            <wp:extent cx="3657600" cy="3657600"/>
            <wp:effectExtent l="0" t="0" r="0" b="0"/>
            <wp:wrapTopAndBottom/>
            <wp:docPr id="6" name="Picture 6" descr="A close up of a pers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nnelAdj.png"/>
                    <pic:cNvPicPr/>
                  </pic:nvPicPr>
                  <pic:blipFill>
                    <a:blip r:embed="rId10"/>
                    <a:stretch>
                      <a:fillRect/>
                    </a:stretch>
                  </pic:blipFill>
                  <pic:spPr>
                    <a:xfrm>
                      <a:off x="0" y="0"/>
                      <a:ext cx="3657600" cy="3657600"/>
                    </a:xfrm>
                    <a:prstGeom prst="rect">
                      <a:avLst/>
                    </a:prstGeom>
                  </pic:spPr>
                </pic:pic>
              </a:graphicData>
            </a:graphic>
            <wp14:sizeRelH relativeFrom="page">
              <wp14:pctWidth>0</wp14:pctWidth>
            </wp14:sizeRelH>
            <wp14:sizeRelV relativeFrom="page">
              <wp14:pctHeight>0</wp14:pctHeight>
            </wp14:sizeRelV>
          </wp:anchor>
        </w:drawing>
      </w:r>
      <w:r>
        <w:rPr>
          <w:sz w:val="20"/>
        </w:rPr>
        <w:br w:type="page"/>
      </w:r>
      <w:r>
        <w:rPr>
          <w:b/>
          <w:i w:val="0"/>
          <w:color w:val="auto"/>
          <w:sz w:val="20"/>
        </w:rPr>
        <w:lastRenderedPageBreak/>
        <w:t>Figure S3</w:t>
      </w:r>
      <w:r w:rsidRPr="005C043D">
        <w:rPr>
          <w:b/>
          <w:i w:val="0"/>
          <w:color w:val="auto"/>
          <w:sz w:val="20"/>
        </w:rPr>
        <w:t xml:space="preserve">. </w:t>
      </w:r>
      <w:r w:rsidRPr="00D725CF">
        <w:rPr>
          <w:b/>
          <w:i w:val="0"/>
          <w:color w:val="auto"/>
          <w:sz w:val="20"/>
        </w:rPr>
        <w:t>Leave-one-out sensitivity analysis</w:t>
      </w:r>
      <w:r>
        <w:rPr>
          <w:b/>
          <w:i w:val="0"/>
          <w:color w:val="auto"/>
          <w:sz w:val="20"/>
        </w:rPr>
        <w:t>.</w:t>
      </w:r>
      <w:r w:rsidRPr="005C043D">
        <w:rPr>
          <w:i w:val="0"/>
          <w:color w:val="auto"/>
          <w:sz w:val="20"/>
        </w:rPr>
        <w:t xml:space="preserve"> </w:t>
      </w:r>
    </w:p>
    <w:p w14:paraId="501284DE" w14:textId="77777777" w:rsidR="000349EE" w:rsidRPr="005C043D" w:rsidRDefault="000349EE" w:rsidP="000349EE">
      <w:pPr>
        <w:pStyle w:val="Caption"/>
        <w:keepNext/>
        <w:jc w:val="both"/>
        <w:rPr>
          <w:b/>
          <w:i w:val="0"/>
          <w:color w:val="auto"/>
          <w:sz w:val="20"/>
        </w:rPr>
      </w:pPr>
      <w:r>
        <w:rPr>
          <w:i w:val="0"/>
          <w:color w:val="auto"/>
          <w:sz w:val="20"/>
        </w:rPr>
        <w:t xml:space="preserve">The forest plots show pooled crude relative risk (cRR, blue) estimates </w:t>
      </w:r>
      <w:r w:rsidRPr="005C043D">
        <w:rPr>
          <w:i w:val="0"/>
          <w:color w:val="auto"/>
          <w:sz w:val="20"/>
        </w:rPr>
        <w:t xml:space="preserve">(A) </w:t>
      </w:r>
      <w:r>
        <w:rPr>
          <w:i w:val="0"/>
          <w:color w:val="auto"/>
          <w:sz w:val="20"/>
        </w:rPr>
        <w:t>overall, and (B) in Africa only, and pooled adjusted relative risk (aRR, red) estimates (C) overall. Pooled estimates and their 95% CIs were calculated through sequentially omitting individual study estimates from the overall pooled estimate. The omitted estimate is named on the y-axis. The overall pooled estimates and 95% CIs including all studies are shown as vertical solid and dashed lines, respectively.</w:t>
      </w:r>
    </w:p>
    <w:p w14:paraId="71801B07" w14:textId="77777777" w:rsidR="000349EE" w:rsidRDefault="000349EE" w:rsidP="000349EE">
      <w:pPr>
        <w:rPr>
          <w:sz w:val="20"/>
        </w:rPr>
      </w:pPr>
      <w:r>
        <w:rPr>
          <w:b/>
          <w:sz w:val="20"/>
        </w:rPr>
        <w:t xml:space="preserve">A). </w:t>
      </w:r>
      <w:r>
        <w:rPr>
          <w:sz w:val="20"/>
        </w:rPr>
        <w:t>Sensitivity analysis of study estimates of cRR</w:t>
      </w:r>
    </w:p>
    <w:p w14:paraId="5A99C856" w14:textId="77777777" w:rsidR="000349EE" w:rsidRPr="00631EC3" w:rsidRDefault="000349EE" w:rsidP="000349EE">
      <w:pPr>
        <w:rPr>
          <w:sz w:val="20"/>
        </w:rPr>
      </w:pPr>
    </w:p>
    <w:p w14:paraId="58A7818E" w14:textId="7B26690D" w:rsidR="000349EE" w:rsidRPr="005C043D" w:rsidRDefault="001A287F" w:rsidP="000349EE">
      <w:pPr>
        <w:pStyle w:val="Caption"/>
        <w:keepNext/>
        <w:jc w:val="both"/>
        <w:outlineLvl w:val="0"/>
        <w:rPr>
          <w:b/>
          <w:i w:val="0"/>
          <w:color w:val="auto"/>
          <w:sz w:val="20"/>
        </w:rPr>
      </w:pPr>
      <w:r>
        <w:rPr>
          <w:noProof/>
          <w:sz w:val="20"/>
          <w:szCs w:val="20"/>
        </w:rPr>
        <w:drawing>
          <wp:inline distT="0" distB="0" distL="0" distR="0" wp14:anchorId="52C82B6B" wp14:editId="5DDE0F1C">
            <wp:extent cx="5731510" cy="3582035"/>
            <wp:effectExtent l="0" t="0" r="254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nsAnCrud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r w:rsidR="000349EE">
        <w:rPr>
          <w:sz w:val="20"/>
          <w:szCs w:val="20"/>
        </w:rPr>
        <w:br w:type="page"/>
      </w:r>
      <w:r w:rsidR="000349EE">
        <w:rPr>
          <w:b/>
          <w:i w:val="0"/>
          <w:color w:val="auto"/>
          <w:sz w:val="20"/>
        </w:rPr>
        <w:lastRenderedPageBreak/>
        <w:t>B).</w:t>
      </w:r>
      <w:r w:rsidR="000349EE" w:rsidRPr="005C043D">
        <w:rPr>
          <w:b/>
          <w:i w:val="0"/>
          <w:color w:val="auto"/>
          <w:sz w:val="20"/>
        </w:rPr>
        <w:t xml:space="preserve"> </w:t>
      </w:r>
      <w:r w:rsidR="000349EE" w:rsidRPr="005C043D">
        <w:rPr>
          <w:i w:val="0"/>
          <w:color w:val="auto"/>
          <w:sz w:val="20"/>
        </w:rPr>
        <w:t>Sensitivity analysis of crude estimates from studies conducted in Africa</w:t>
      </w:r>
    </w:p>
    <w:p w14:paraId="2D21F729" w14:textId="0B99183A" w:rsidR="000349EE" w:rsidRDefault="001A287F" w:rsidP="000349EE">
      <w:pPr>
        <w:spacing w:after="160" w:line="259" w:lineRule="auto"/>
      </w:pPr>
      <w:r>
        <w:rPr>
          <w:noProof/>
        </w:rPr>
        <w:drawing>
          <wp:inline distT="0" distB="0" distL="0" distR="0" wp14:anchorId="744CD4AA" wp14:editId="6E43E813">
            <wp:extent cx="5731510" cy="3223895"/>
            <wp:effectExtent l="0" t="0" r="2540" b="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ensAnCrudeAf.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0B1399D1" w14:textId="77777777" w:rsidR="000349EE" w:rsidRDefault="000349EE" w:rsidP="000349EE">
      <w:r>
        <w:br w:type="page"/>
      </w:r>
    </w:p>
    <w:p w14:paraId="0A00AA11" w14:textId="77777777" w:rsidR="000349EE" w:rsidRDefault="000349EE" w:rsidP="000349EE">
      <w:pPr>
        <w:spacing w:after="160" w:line="259" w:lineRule="auto"/>
        <w:rPr>
          <w:sz w:val="20"/>
          <w:szCs w:val="20"/>
        </w:rPr>
      </w:pPr>
      <w:r>
        <w:rPr>
          <w:b/>
          <w:sz w:val="20"/>
          <w:szCs w:val="20"/>
        </w:rPr>
        <w:lastRenderedPageBreak/>
        <w:t xml:space="preserve">C). </w:t>
      </w:r>
      <w:r>
        <w:rPr>
          <w:sz w:val="20"/>
          <w:szCs w:val="20"/>
        </w:rPr>
        <w:t>Sensitivity analysis of study estimates of aRR</w:t>
      </w:r>
    </w:p>
    <w:p w14:paraId="5688F80F" w14:textId="0B433055" w:rsidR="000349EE" w:rsidRDefault="001A287F" w:rsidP="000349EE">
      <w:pPr>
        <w:pStyle w:val="Caption"/>
        <w:keepNext/>
        <w:outlineLvl w:val="0"/>
        <w:rPr>
          <w:b/>
          <w:sz w:val="20"/>
        </w:rPr>
      </w:pPr>
      <w:bookmarkStart w:id="3" w:name="_GoBack"/>
      <w:r>
        <w:rPr>
          <w:b/>
          <w:noProof/>
          <w:sz w:val="20"/>
        </w:rPr>
        <w:drawing>
          <wp:inline distT="0" distB="0" distL="0" distR="0" wp14:anchorId="1C5D49F0" wp14:editId="5C02270C">
            <wp:extent cx="5731510" cy="2149475"/>
            <wp:effectExtent l="0" t="0" r="2540" b="3175"/>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nsAnAdj.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149475"/>
                    </a:xfrm>
                    <a:prstGeom prst="rect">
                      <a:avLst/>
                    </a:prstGeom>
                  </pic:spPr>
                </pic:pic>
              </a:graphicData>
            </a:graphic>
          </wp:inline>
        </w:drawing>
      </w:r>
      <w:bookmarkEnd w:id="3"/>
    </w:p>
    <w:p w14:paraId="5FA145E4" w14:textId="77777777" w:rsidR="000349EE" w:rsidRPr="00E13ADF" w:rsidRDefault="000349EE" w:rsidP="000349EE">
      <w:pPr>
        <w:rPr>
          <w:sz w:val="20"/>
        </w:rPr>
      </w:pPr>
    </w:p>
    <w:p w14:paraId="490331FD" w14:textId="77777777" w:rsidR="000349EE" w:rsidRPr="002A2B2B" w:rsidRDefault="000349EE" w:rsidP="000349EE">
      <w:pPr>
        <w:widowControl w:val="0"/>
        <w:autoSpaceDE w:val="0"/>
        <w:autoSpaceDN w:val="0"/>
        <w:adjustRightInd w:val="0"/>
        <w:spacing w:line="360" w:lineRule="auto"/>
      </w:pPr>
    </w:p>
    <w:p w14:paraId="6A0C076C" w14:textId="77777777" w:rsidR="00EE549F" w:rsidRDefault="00EE549F"/>
    <w:sectPr w:rsidR="00EE549F" w:rsidSect="00405A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11287" w14:textId="77777777" w:rsidR="002B76E4" w:rsidRDefault="002B76E4">
      <w:r>
        <w:separator/>
      </w:r>
    </w:p>
  </w:endnote>
  <w:endnote w:type="continuationSeparator" w:id="0">
    <w:p w14:paraId="02C02ECC" w14:textId="77777777" w:rsidR="002B76E4" w:rsidRDefault="002B7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1531390"/>
      <w:docPartObj>
        <w:docPartGallery w:val="Page Numbers (Bottom of Page)"/>
        <w:docPartUnique/>
      </w:docPartObj>
    </w:sdtPr>
    <w:sdtEndPr>
      <w:rPr>
        <w:noProof/>
      </w:rPr>
    </w:sdtEndPr>
    <w:sdtContent>
      <w:p w14:paraId="64FF4F47" w14:textId="77777777" w:rsidR="00EE549F" w:rsidRDefault="00EE549F">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3191332E" w14:textId="77777777" w:rsidR="00EE549F" w:rsidRDefault="00EE5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B94C3" w14:textId="77777777" w:rsidR="002B76E4" w:rsidRDefault="002B76E4">
      <w:r>
        <w:separator/>
      </w:r>
    </w:p>
  </w:footnote>
  <w:footnote w:type="continuationSeparator" w:id="0">
    <w:p w14:paraId="7671299B" w14:textId="77777777" w:rsidR="002B76E4" w:rsidRDefault="002B7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7C47"/>
    <w:multiLevelType w:val="hybridMultilevel"/>
    <w:tmpl w:val="99CA7054"/>
    <w:lvl w:ilvl="0" w:tplc="2C6A4940">
      <w:start w:val="23"/>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3B3DE8"/>
    <w:multiLevelType w:val="hybridMultilevel"/>
    <w:tmpl w:val="7F123858"/>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9715AC"/>
    <w:multiLevelType w:val="hybridMultilevel"/>
    <w:tmpl w:val="03D0B538"/>
    <w:lvl w:ilvl="0" w:tplc="081A4008">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108D9"/>
    <w:multiLevelType w:val="hybridMultilevel"/>
    <w:tmpl w:val="1FA461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183D75"/>
    <w:multiLevelType w:val="hybridMultilevel"/>
    <w:tmpl w:val="2696AED2"/>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5568D358">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76440A"/>
    <w:multiLevelType w:val="hybridMultilevel"/>
    <w:tmpl w:val="F47E27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CD0D18"/>
    <w:multiLevelType w:val="hybridMultilevel"/>
    <w:tmpl w:val="7DC8C0A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162097F"/>
    <w:multiLevelType w:val="hybridMultilevel"/>
    <w:tmpl w:val="5150C1E6"/>
    <w:lvl w:ilvl="0" w:tplc="607E4110">
      <w:start w:val="23"/>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160BA5"/>
    <w:multiLevelType w:val="hybridMultilevel"/>
    <w:tmpl w:val="722A0F56"/>
    <w:lvl w:ilvl="0" w:tplc="607605E4">
      <w:start w:val="7"/>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0"/>
  </w:num>
  <w:num w:numId="4">
    <w:abstractNumId w:val="7"/>
  </w:num>
  <w:num w:numId="5">
    <w:abstractNumId w:val="3"/>
  </w:num>
  <w:num w:numId="6">
    <w:abstractNumId w:val="5"/>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EE"/>
    <w:rsid w:val="000349EE"/>
    <w:rsid w:val="00097DB1"/>
    <w:rsid w:val="000C403B"/>
    <w:rsid w:val="000D2721"/>
    <w:rsid w:val="001A287F"/>
    <w:rsid w:val="00217F73"/>
    <w:rsid w:val="00273C3C"/>
    <w:rsid w:val="002B76E4"/>
    <w:rsid w:val="002E10B7"/>
    <w:rsid w:val="00312CC8"/>
    <w:rsid w:val="00405AA2"/>
    <w:rsid w:val="00422A91"/>
    <w:rsid w:val="00442E95"/>
    <w:rsid w:val="004E7F6B"/>
    <w:rsid w:val="006D6107"/>
    <w:rsid w:val="009544C6"/>
    <w:rsid w:val="00956CEE"/>
    <w:rsid w:val="009877BD"/>
    <w:rsid w:val="00AE4943"/>
    <w:rsid w:val="00B301E4"/>
    <w:rsid w:val="00CF6D3A"/>
    <w:rsid w:val="00D0278B"/>
    <w:rsid w:val="00EE549F"/>
    <w:rsid w:val="00FB2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6C9F"/>
  <w15:chartTrackingRefBased/>
  <w15:docId w15:val="{18BD282F-B8EC-4C95-AEA3-6AA166B8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9EE"/>
    <w:pPr>
      <w:spacing w:after="0" w:line="240" w:lineRule="auto"/>
    </w:pPr>
    <w:rPr>
      <w:rFonts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EE"/>
    <w:pPr>
      <w:ind w:left="720"/>
      <w:contextualSpacing/>
    </w:pPr>
  </w:style>
  <w:style w:type="character" w:styleId="CommentReference">
    <w:name w:val="annotation reference"/>
    <w:basedOn w:val="DefaultParagraphFont"/>
    <w:uiPriority w:val="99"/>
    <w:semiHidden/>
    <w:unhideWhenUsed/>
    <w:rsid w:val="000349EE"/>
    <w:rPr>
      <w:sz w:val="16"/>
      <w:szCs w:val="16"/>
    </w:rPr>
  </w:style>
  <w:style w:type="paragraph" w:styleId="CommentText">
    <w:name w:val="annotation text"/>
    <w:basedOn w:val="Normal"/>
    <w:link w:val="CommentTextChar"/>
    <w:uiPriority w:val="99"/>
    <w:unhideWhenUsed/>
    <w:rsid w:val="000349EE"/>
    <w:rPr>
      <w:sz w:val="20"/>
      <w:szCs w:val="20"/>
    </w:rPr>
  </w:style>
  <w:style w:type="character" w:customStyle="1" w:styleId="CommentTextChar">
    <w:name w:val="Comment Text Char"/>
    <w:basedOn w:val="DefaultParagraphFont"/>
    <w:link w:val="CommentText"/>
    <w:uiPriority w:val="99"/>
    <w:rsid w:val="000349EE"/>
    <w:rPr>
      <w:rFonts w:cstheme="minorBidi"/>
      <w:sz w:val="20"/>
      <w:szCs w:val="20"/>
    </w:rPr>
  </w:style>
  <w:style w:type="paragraph" w:styleId="CommentSubject">
    <w:name w:val="annotation subject"/>
    <w:basedOn w:val="CommentText"/>
    <w:next w:val="CommentText"/>
    <w:link w:val="CommentSubjectChar"/>
    <w:uiPriority w:val="99"/>
    <w:semiHidden/>
    <w:unhideWhenUsed/>
    <w:rsid w:val="000349EE"/>
    <w:rPr>
      <w:b/>
      <w:bCs/>
    </w:rPr>
  </w:style>
  <w:style w:type="character" w:customStyle="1" w:styleId="CommentSubjectChar">
    <w:name w:val="Comment Subject Char"/>
    <w:basedOn w:val="CommentTextChar"/>
    <w:link w:val="CommentSubject"/>
    <w:uiPriority w:val="99"/>
    <w:semiHidden/>
    <w:rsid w:val="000349EE"/>
    <w:rPr>
      <w:rFonts w:cstheme="minorBidi"/>
      <w:b/>
      <w:bCs/>
      <w:sz w:val="20"/>
      <w:szCs w:val="20"/>
    </w:rPr>
  </w:style>
  <w:style w:type="paragraph" w:styleId="BalloonText">
    <w:name w:val="Balloon Text"/>
    <w:basedOn w:val="Normal"/>
    <w:link w:val="BalloonTextChar"/>
    <w:uiPriority w:val="99"/>
    <w:semiHidden/>
    <w:unhideWhenUsed/>
    <w:rsid w:val="000349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9EE"/>
    <w:rPr>
      <w:rFonts w:ascii="Segoe UI" w:hAnsi="Segoe UI" w:cs="Segoe UI"/>
      <w:sz w:val="18"/>
      <w:szCs w:val="18"/>
    </w:rPr>
  </w:style>
  <w:style w:type="character" w:styleId="Hyperlink">
    <w:name w:val="Hyperlink"/>
    <w:basedOn w:val="DefaultParagraphFont"/>
    <w:uiPriority w:val="99"/>
    <w:unhideWhenUsed/>
    <w:rsid w:val="000349EE"/>
    <w:rPr>
      <w:color w:val="0563C1" w:themeColor="hyperlink"/>
      <w:u w:val="single"/>
    </w:rPr>
  </w:style>
  <w:style w:type="character" w:customStyle="1" w:styleId="UnresolvedMention1">
    <w:name w:val="Unresolved Mention1"/>
    <w:basedOn w:val="DefaultParagraphFont"/>
    <w:uiPriority w:val="99"/>
    <w:rsid w:val="000349EE"/>
    <w:rPr>
      <w:color w:val="808080"/>
      <w:shd w:val="clear" w:color="auto" w:fill="E6E6E6"/>
    </w:rPr>
  </w:style>
  <w:style w:type="character" w:styleId="FollowedHyperlink">
    <w:name w:val="FollowedHyperlink"/>
    <w:basedOn w:val="DefaultParagraphFont"/>
    <w:uiPriority w:val="99"/>
    <w:semiHidden/>
    <w:unhideWhenUsed/>
    <w:rsid w:val="000349EE"/>
    <w:rPr>
      <w:color w:val="954F72" w:themeColor="followedHyperlink"/>
      <w:u w:val="single"/>
    </w:rPr>
  </w:style>
  <w:style w:type="paragraph" w:styleId="Caption">
    <w:name w:val="caption"/>
    <w:basedOn w:val="Normal"/>
    <w:next w:val="Normal"/>
    <w:uiPriority w:val="35"/>
    <w:unhideWhenUsed/>
    <w:qFormat/>
    <w:rsid w:val="000349EE"/>
    <w:pPr>
      <w:spacing w:after="200"/>
    </w:pPr>
    <w:rPr>
      <w:i/>
      <w:iCs/>
      <w:color w:val="44546A" w:themeColor="text2"/>
      <w:sz w:val="18"/>
      <w:szCs w:val="18"/>
    </w:rPr>
  </w:style>
  <w:style w:type="paragraph" w:styleId="Header">
    <w:name w:val="header"/>
    <w:basedOn w:val="Normal"/>
    <w:link w:val="HeaderChar"/>
    <w:uiPriority w:val="99"/>
    <w:unhideWhenUsed/>
    <w:rsid w:val="000349EE"/>
    <w:pPr>
      <w:tabs>
        <w:tab w:val="center" w:pos="4513"/>
        <w:tab w:val="right" w:pos="9026"/>
      </w:tabs>
    </w:pPr>
  </w:style>
  <w:style w:type="character" w:customStyle="1" w:styleId="HeaderChar">
    <w:name w:val="Header Char"/>
    <w:basedOn w:val="DefaultParagraphFont"/>
    <w:link w:val="Header"/>
    <w:uiPriority w:val="99"/>
    <w:rsid w:val="000349EE"/>
    <w:rPr>
      <w:rFonts w:cstheme="minorBidi"/>
      <w:sz w:val="24"/>
      <w:szCs w:val="24"/>
    </w:rPr>
  </w:style>
  <w:style w:type="paragraph" w:styleId="Footer">
    <w:name w:val="footer"/>
    <w:basedOn w:val="Normal"/>
    <w:link w:val="FooterChar"/>
    <w:uiPriority w:val="99"/>
    <w:unhideWhenUsed/>
    <w:rsid w:val="000349EE"/>
    <w:pPr>
      <w:tabs>
        <w:tab w:val="center" w:pos="4513"/>
        <w:tab w:val="right" w:pos="9026"/>
      </w:tabs>
    </w:pPr>
  </w:style>
  <w:style w:type="character" w:customStyle="1" w:styleId="FooterChar">
    <w:name w:val="Footer Char"/>
    <w:basedOn w:val="DefaultParagraphFont"/>
    <w:link w:val="Footer"/>
    <w:uiPriority w:val="99"/>
    <w:rsid w:val="000349EE"/>
    <w:rPr>
      <w:rFonts w:cstheme="minorBidi"/>
      <w:sz w:val="24"/>
      <w:szCs w:val="24"/>
    </w:rPr>
  </w:style>
  <w:style w:type="paragraph" w:styleId="NormalWeb">
    <w:name w:val="Normal (Web)"/>
    <w:basedOn w:val="Normal"/>
    <w:uiPriority w:val="99"/>
    <w:semiHidden/>
    <w:unhideWhenUsed/>
    <w:rsid w:val="000349EE"/>
    <w:pPr>
      <w:spacing w:before="100" w:beforeAutospacing="1" w:after="100" w:afterAutospacing="1"/>
    </w:pPr>
    <w:rPr>
      <w:rFonts w:ascii="Times New Roman" w:eastAsiaTheme="minorEastAsia" w:hAnsi="Times New Roman" w:cs="Times New Roman"/>
    </w:rPr>
  </w:style>
  <w:style w:type="table" w:styleId="TableGrid">
    <w:name w:val="Table Grid"/>
    <w:basedOn w:val="TableNormal"/>
    <w:uiPriority w:val="39"/>
    <w:rsid w:val="000349EE"/>
    <w:pPr>
      <w:spacing w:after="0" w:line="240" w:lineRule="auto"/>
    </w:pPr>
    <w:rPr>
      <w:rFonts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349EE"/>
    <w:pPr>
      <w:spacing w:after="0" w:line="240" w:lineRule="auto"/>
    </w:pPr>
    <w:rPr>
      <w:rFonts w:cstheme="minorBidi"/>
      <w:sz w:val="24"/>
      <w:szCs w:val="24"/>
    </w:rPr>
  </w:style>
  <w:style w:type="paragraph" w:customStyle="1" w:styleId="p">
    <w:name w:val="p"/>
    <w:basedOn w:val="Normal"/>
    <w:rsid w:val="000349EE"/>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0349EE"/>
    <w:rPr>
      <w:i/>
      <w:iCs/>
    </w:rPr>
  </w:style>
  <w:style w:type="character" w:styleId="UnresolvedMention">
    <w:name w:val="Unresolved Mention"/>
    <w:basedOn w:val="DefaultParagraphFont"/>
    <w:uiPriority w:val="99"/>
    <w:semiHidden/>
    <w:unhideWhenUsed/>
    <w:rsid w:val="000349EE"/>
    <w:rPr>
      <w:color w:val="605E5C"/>
      <w:shd w:val="clear" w:color="auto" w:fill="E1DFDD"/>
    </w:rPr>
  </w:style>
  <w:style w:type="character" w:styleId="LineNumber">
    <w:name w:val="line number"/>
    <w:basedOn w:val="DefaultParagraphFont"/>
    <w:uiPriority w:val="99"/>
    <w:semiHidden/>
    <w:unhideWhenUsed/>
    <w:rsid w:val="000349EE"/>
  </w:style>
  <w:style w:type="character" w:styleId="PlaceholderText">
    <w:name w:val="Placeholder Text"/>
    <w:basedOn w:val="DefaultParagraphFont"/>
    <w:uiPriority w:val="99"/>
    <w:semiHidden/>
    <w:rsid w:val="000349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2384</Words>
  <Characters>13592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Stannah, James J</dc:creator>
  <cp:keywords/>
  <dc:description/>
  <cp:lastModifiedBy>Stannah, James J</cp:lastModifiedBy>
  <cp:revision>2</cp:revision>
  <cp:lastPrinted>2019-07-16T12:56:00Z</cp:lastPrinted>
  <dcterms:created xsi:type="dcterms:W3CDTF">2019-07-16T12:56:00Z</dcterms:created>
  <dcterms:modified xsi:type="dcterms:W3CDTF">2019-07-16T12:56:00Z</dcterms:modified>
</cp:coreProperties>
</file>