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5F" w:rsidRDefault="0031375F" w:rsidP="0031375F">
      <w:pPr>
        <w:pStyle w:val="Heading1"/>
        <w:rPr>
          <w:lang w:val="en-ZA"/>
        </w:rPr>
      </w:pPr>
      <w:r>
        <w:rPr>
          <w:lang w:val="en-ZA"/>
        </w:rPr>
        <w:t xml:space="preserve">Supplementary Figures and Tables </w:t>
      </w:r>
    </w:p>
    <w:p w:rsidR="0031375F" w:rsidRDefault="0031375F" w:rsidP="0031375F">
      <w:pPr>
        <w:pStyle w:val="Caption"/>
        <w:keepNext/>
      </w:pPr>
      <w:r>
        <w:t>Supplementary table</w:t>
      </w:r>
      <w:r w:rsidRPr="009C4596">
        <w:t xml:space="preserve"> </w:t>
      </w:r>
      <w:fldSimple w:instr=" SEQ Supplementary_table_ \* ARABIC ">
        <w:r w:rsidRPr="009C4596">
          <w:rPr>
            <w:noProof/>
          </w:rPr>
          <w:t>1</w:t>
        </w:r>
      </w:fldSimple>
      <w:r w:rsidRPr="009C4596">
        <w:t xml:space="preserve"> Model fit statistics for different shape parameters</w:t>
      </w:r>
      <w:r w:rsidR="00941EF3">
        <w:t>, with miss</w:t>
      </w:r>
      <w:r w:rsidR="0076175C">
        <w:t>ing TFV-DP levels coded as zero</w:t>
      </w:r>
    </w:p>
    <w:tbl>
      <w:tblPr>
        <w:tblStyle w:val="LightShading-Accent1"/>
        <w:tblpPr w:leftFromText="180" w:rightFromText="180" w:vertAnchor="text" w:horzAnchor="margin" w:tblpY="204"/>
        <w:tblW w:w="12576" w:type="dxa"/>
        <w:tblLook w:val="04A0" w:firstRow="1" w:lastRow="0" w:firstColumn="1" w:lastColumn="0" w:noHBand="0" w:noVBand="1"/>
      </w:tblPr>
      <w:tblGrid>
        <w:gridCol w:w="1809"/>
        <w:gridCol w:w="1130"/>
        <w:gridCol w:w="1008"/>
        <w:gridCol w:w="1008"/>
        <w:gridCol w:w="1008"/>
        <w:gridCol w:w="1194"/>
        <w:gridCol w:w="1387"/>
        <w:gridCol w:w="1053"/>
        <w:gridCol w:w="1053"/>
        <w:gridCol w:w="1926"/>
      </w:tblGrid>
      <w:tr w:rsidR="008A6135" w:rsidRPr="009C4596" w:rsidDel="00F42A5E" w:rsidTr="00D05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:rsidR="008A6135" w:rsidRPr="009C4596" w:rsidDel="00F42A5E" w:rsidRDefault="008A6135" w:rsidP="008A613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Shape parameters</w:t>
            </w:r>
            <w:r w:rsidR="00941EF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130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K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BIC (N=656)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BIC (N=164)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AIC</w:t>
            </w:r>
          </w:p>
        </w:tc>
        <w:tc>
          <w:tcPr>
            <w:tcW w:w="1194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 likelihood</w:t>
            </w:r>
          </w:p>
        </w:tc>
        <w:tc>
          <w:tcPr>
            <w:tcW w:w="1387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smallest group size</w:t>
            </w:r>
          </w:p>
        </w:tc>
        <w:tc>
          <w:tcPr>
            <w:tcW w:w="4032" w:type="dxa"/>
            <w:gridSpan w:val="3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average posterior probability per group</w:t>
            </w:r>
          </w:p>
        </w:tc>
      </w:tr>
      <w:tr w:rsidR="008A6135" w:rsidRPr="009C4596" w:rsidDel="00F42A5E" w:rsidTr="00D0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:rsidR="008A6135" w:rsidRPr="009C4596" w:rsidDel="00F42A5E" w:rsidRDefault="008A6135" w:rsidP="008A6135">
            <w:pPr>
              <w:spacing w:line="240" w:lineRule="auto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2, 2</w:t>
            </w:r>
          </w:p>
        </w:tc>
        <w:tc>
          <w:tcPr>
            <w:tcW w:w="1130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-2505.31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-2499.76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-2487.36</w:t>
            </w:r>
          </w:p>
        </w:tc>
        <w:tc>
          <w:tcPr>
            <w:tcW w:w="1194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-2479.36</w:t>
            </w:r>
          </w:p>
        </w:tc>
        <w:tc>
          <w:tcPr>
            <w:tcW w:w="1387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97%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96%</w:t>
            </w:r>
          </w:p>
        </w:tc>
        <w:tc>
          <w:tcPr>
            <w:tcW w:w="1926" w:type="dxa"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8A6135" w:rsidRPr="009C4596" w:rsidDel="00F42A5E" w:rsidTr="00D05E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:rsidR="008A6135" w:rsidRPr="009C4596" w:rsidDel="00F42A5E" w:rsidRDefault="008A6135" w:rsidP="008A613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1, 1</w:t>
            </w:r>
          </w:p>
        </w:tc>
        <w:tc>
          <w:tcPr>
            <w:tcW w:w="1130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-2502.79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-2498.63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-2489.33</w:t>
            </w:r>
          </w:p>
        </w:tc>
        <w:tc>
          <w:tcPr>
            <w:tcW w:w="1194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-2483.33</w:t>
            </w:r>
          </w:p>
        </w:tc>
        <w:tc>
          <w:tcPr>
            <w:tcW w:w="1387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96%</w:t>
            </w:r>
          </w:p>
        </w:tc>
        <w:tc>
          <w:tcPr>
            <w:tcW w:w="1926" w:type="dxa"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8A6135" w:rsidRPr="009C4596" w:rsidDel="00F42A5E" w:rsidTr="00D0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:rsidR="008A6135" w:rsidRPr="009C4596" w:rsidDel="00F42A5E" w:rsidRDefault="008A6135" w:rsidP="008A613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1, 2</w:t>
            </w:r>
          </w:p>
        </w:tc>
        <w:tc>
          <w:tcPr>
            <w:tcW w:w="1130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-2502.1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-2497.24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-2486.39</w:t>
            </w:r>
          </w:p>
        </w:tc>
        <w:tc>
          <w:tcPr>
            <w:tcW w:w="1194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-2479.39</w:t>
            </w:r>
          </w:p>
        </w:tc>
        <w:tc>
          <w:tcPr>
            <w:tcW w:w="1387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96%</w:t>
            </w:r>
          </w:p>
        </w:tc>
        <w:tc>
          <w:tcPr>
            <w:tcW w:w="1926" w:type="dxa"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8A6135" w:rsidRPr="009C4596" w:rsidDel="00F42A5E" w:rsidTr="00D05E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:rsidR="008A6135" w:rsidRPr="009C4596" w:rsidDel="00F42A5E" w:rsidRDefault="008A6135" w:rsidP="008A6135">
            <w:pPr>
              <w:spacing w:line="240" w:lineRule="auto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  <w:t>2, 2, 2</w:t>
            </w:r>
          </w:p>
        </w:tc>
        <w:tc>
          <w:tcPr>
            <w:tcW w:w="1130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-2486.44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-2478.12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-2459.52</w:t>
            </w:r>
          </w:p>
        </w:tc>
        <w:tc>
          <w:tcPr>
            <w:tcW w:w="1194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-2447.52</w:t>
            </w:r>
          </w:p>
        </w:tc>
        <w:tc>
          <w:tcPr>
            <w:tcW w:w="1387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94%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95%</w:t>
            </w:r>
          </w:p>
        </w:tc>
        <w:tc>
          <w:tcPr>
            <w:tcW w:w="1926" w:type="dxa"/>
            <w:vAlign w:val="center"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97%</w:t>
            </w:r>
          </w:p>
        </w:tc>
      </w:tr>
      <w:tr w:rsidR="008A6135" w:rsidRPr="009C4596" w:rsidDel="00F42A5E" w:rsidTr="00D0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:rsidR="008A6135" w:rsidRPr="009C4596" w:rsidDel="00F42A5E" w:rsidRDefault="008A6135" w:rsidP="008A6135">
            <w:pPr>
              <w:spacing w:line="240" w:lineRule="auto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/>
                <w:color w:val="000000"/>
                <w:sz w:val="22"/>
                <w:szCs w:val="22"/>
              </w:rPr>
              <w:t>1, 2, 2</w:t>
            </w:r>
          </w:p>
        </w:tc>
        <w:tc>
          <w:tcPr>
            <w:tcW w:w="1130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-2483.82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-2476.19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-2459.15</w:t>
            </w:r>
          </w:p>
        </w:tc>
        <w:tc>
          <w:tcPr>
            <w:tcW w:w="1194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-2448.15</w:t>
            </w:r>
          </w:p>
        </w:tc>
        <w:tc>
          <w:tcPr>
            <w:tcW w:w="1387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94%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94%</w:t>
            </w:r>
          </w:p>
        </w:tc>
        <w:tc>
          <w:tcPr>
            <w:tcW w:w="1926" w:type="dxa"/>
            <w:vAlign w:val="center"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97%</w:t>
            </w:r>
          </w:p>
        </w:tc>
      </w:tr>
      <w:tr w:rsidR="008A6135" w:rsidRPr="009C4596" w:rsidDel="00F42A5E" w:rsidTr="00D05E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:rsidR="008A6135" w:rsidRPr="009C4596" w:rsidDel="00F42A5E" w:rsidRDefault="008A6135" w:rsidP="008A613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1, 1, 2</w:t>
            </w:r>
          </w:p>
        </w:tc>
        <w:tc>
          <w:tcPr>
            <w:tcW w:w="1130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-2480.08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-2473.15</w:t>
            </w:r>
          </w:p>
        </w:tc>
        <w:tc>
          <w:tcPr>
            <w:tcW w:w="1008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-2457.65</w:t>
            </w:r>
          </w:p>
        </w:tc>
        <w:tc>
          <w:tcPr>
            <w:tcW w:w="1194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-2447.65</w:t>
            </w:r>
          </w:p>
        </w:tc>
        <w:tc>
          <w:tcPr>
            <w:tcW w:w="1387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95%</w:t>
            </w:r>
          </w:p>
        </w:tc>
        <w:tc>
          <w:tcPr>
            <w:tcW w:w="1053" w:type="dxa"/>
            <w:noWrap/>
            <w:vAlign w:val="center"/>
            <w:hideMark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91%</w:t>
            </w:r>
          </w:p>
        </w:tc>
        <w:tc>
          <w:tcPr>
            <w:tcW w:w="1926" w:type="dxa"/>
            <w:vAlign w:val="center"/>
          </w:tcPr>
          <w:p w:rsidR="008A6135" w:rsidRPr="009C4596" w:rsidDel="00F42A5E" w:rsidRDefault="008A6135" w:rsidP="008A613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 w:rsidDel="00F42A5E">
              <w:rPr>
                <w:rFonts w:ascii="Calibri" w:hAnsi="Calibri" w:cs="Calibri"/>
                <w:color w:val="000000"/>
                <w:sz w:val="22"/>
                <w:szCs w:val="22"/>
              </w:rPr>
              <w:t>97%</w:t>
            </w:r>
          </w:p>
        </w:tc>
      </w:tr>
    </w:tbl>
    <w:p w:rsidR="008A6135" w:rsidRDefault="008A6135" w:rsidP="00D05E90"/>
    <w:p w:rsidR="008A6135" w:rsidRDefault="008A6135" w:rsidP="00D05E90"/>
    <w:p w:rsidR="008A6135" w:rsidRDefault="008A6135" w:rsidP="00D05E90"/>
    <w:p w:rsidR="008A6135" w:rsidRDefault="008A6135" w:rsidP="00D05E90"/>
    <w:p w:rsidR="008A6135" w:rsidRDefault="008A6135" w:rsidP="00D05E90"/>
    <w:p w:rsidR="008A6135" w:rsidRDefault="00941EF3" w:rsidP="00D05E90">
      <w:r>
        <w:t>*</w:t>
      </w:r>
      <w:r w:rsidR="008A6135">
        <w:t>Models with three or more groups did not converge</w:t>
      </w:r>
    </w:p>
    <w:p w:rsidR="00941EF3" w:rsidRPr="008A6135" w:rsidRDefault="00941EF3" w:rsidP="00D05E90"/>
    <w:p w:rsidR="00F42A5E" w:rsidRDefault="00F42A5E" w:rsidP="00A34F5E">
      <w:pPr>
        <w:pStyle w:val="Caption"/>
        <w:keepNext/>
      </w:pPr>
    </w:p>
    <w:p w:rsidR="00A34F5E" w:rsidRPr="00A34F5E" w:rsidRDefault="00A34F5E" w:rsidP="008A6135"/>
    <w:p w:rsidR="008A6135" w:rsidRDefault="008A6135" w:rsidP="0031375F">
      <w:pPr>
        <w:keepNext/>
        <w:spacing w:line="276" w:lineRule="auto"/>
      </w:pPr>
    </w:p>
    <w:p w:rsidR="008A6135" w:rsidRDefault="008A6135" w:rsidP="0031375F">
      <w:pPr>
        <w:keepNext/>
        <w:spacing w:line="276" w:lineRule="auto"/>
      </w:pPr>
    </w:p>
    <w:p w:rsidR="008A6135" w:rsidRDefault="008A6135" w:rsidP="0031375F">
      <w:pPr>
        <w:keepNext/>
        <w:spacing w:line="276" w:lineRule="auto"/>
      </w:pPr>
    </w:p>
    <w:p w:rsidR="0031375F" w:rsidRPr="009C4596" w:rsidRDefault="00A77D70" w:rsidP="0031375F">
      <w:pPr>
        <w:keepNext/>
        <w:spacing w:line="276" w:lineRule="auto"/>
      </w:pPr>
      <w:r>
        <w:rPr>
          <w:noProof/>
        </w:rPr>
        <w:drawing>
          <wp:inline distT="0" distB="0" distL="0" distR="0" wp14:anchorId="419D7480" wp14:editId="508B194E">
            <wp:extent cx="5713885" cy="4183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85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75F" w:rsidRPr="009C4596" w:rsidRDefault="0031375F" w:rsidP="0031375F">
      <w:pPr>
        <w:pStyle w:val="Caption"/>
      </w:pPr>
      <w:r w:rsidRPr="009C4596">
        <w:t xml:space="preserve">Supplementary figure </w:t>
      </w:r>
      <w:fldSimple w:instr=" SEQ Supplementary_figure_ \* ARABIC ">
        <w:r w:rsidRPr="009C4596">
          <w:rPr>
            <w:noProof/>
          </w:rPr>
          <w:t>1</w:t>
        </w:r>
      </w:fldSimple>
      <w:r w:rsidRPr="009C4596">
        <w:t xml:space="preserve"> Participant TFV-DP levels over study period by 2 trajectory groups</w:t>
      </w:r>
    </w:p>
    <w:p w:rsidR="0031375F" w:rsidRPr="009C4596" w:rsidRDefault="0031375F" w:rsidP="0031375F"/>
    <w:p w:rsidR="0031375F" w:rsidRDefault="0031375F" w:rsidP="0031375F">
      <w:pPr>
        <w:pStyle w:val="Caption"/>
        <w:keepNext/>
      </w:pPr>
    </w:p>
    <w:p w:rsidR="0031375F" w:rsidRDefault="0031375F" w:rsidP="0031375F">
      <w:pPr>
        <w:pStyle w:val="Caption"/>
        <w:keepNext/>
      </w:pPr>
    </w:p>
    <w:p w:rsidR="0031375F" w:rsidRPr="009C4596" w:rsidRDefault="0031375F" w:rsidP="0031375F">
      <w:pPr>
        <w:pStyle w:val="Caption"/>
        <w:keepNext/>
      </w:pPr>
      <w:r w:rsidRPr="009C4596">
        <w:t xml:space="preserve">Supplementary </w:t>
      </w:r>
      <w:proofErr w:type="gramStart"/>
      <w:r w:rsidRPr="009C4596">
        <w:t xml:space="preserve">table  </w:t>
      </w:r>
      <w:proofErr w:type="gramEnd"/>
      <w:r w:rsidRPr="009C4596">
        <w:fldChar w:fldCharType="begin"/>
      </w:r>
      <w:r w:rsidRPr="009C4596">
        <w:instrText xml:space="preserve"> SEQ Supplementary_table_ \* ARABIC </w:instrText>
      </w:r>
      <w:r w:rsidRPr="009C4596">
        <w:fldChar w:fldCharType="separate"/>
      </w:r>
      <w:r w:rsidRPr="009C4596">
        <w:rPr>
          <w:noProof/>
        </w:rPr>
        <w:t>2</w:t>
      </w:r>
      <w:r w:rsidRPr="009C4596">
        <w:fldChar w:fldCharType="end"/>
      </w:r>
      <w:r>
        <w:t xml:space="preserve"> </w:t>
      </w:r>
      <w:r w:rsidRPr="009C4596">
        <w:t>Median and mean TDF-DP (</w:t>
      </w:r>
      <w:proofErr w:type="spellStart"/>
      <w:r w:rsidRPr="009C4596">
        <w:t>fmol</w:t>
      </w:r>
      <w:proofErr w:type="spellEnd"/>
      <w:r w:rsidRPr="009C4596">
        <w:t>/punch) levels for months 1, 3/4, 12 and 18</w:t>
      </w:r>
    </w:p>
    <w:tbl>
      <w:tblPr>
        <w:tblStyle w:val="LightShading-Accent1"/>
        <w:tblW w:w="8647" w:type="dxa"/>
        <w:tblInd w:w="108" w:type="dxa"/>
        <w:tblLook w:val="04A0" w:firstRow="1" w:lastRow="0" w:firstColumn="1" w:lastColumn="0" w:noHBand="0" w:noVBand="1"/>
      </w:tblPr>
      <w:tblGrid>
        <w:gridCol w:w="3119"/>
        <w:gridCol w:w="1559"/>
        <w:gridCol w:w="2206"/>
        <w:gridCol w:w="1763"/>
      </w:tblGrid>
      <w:tr w:rsidR="0031375F" w:rsidRPr="009C4596" w:rsidTr="00A91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Cs w:val="22"/>
              </w:rPr>
              <w:t>Group 1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Cs w:val="22"/>
              </w:rPr>
              <w:t>Group 2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Cs w:val="22"/>
              </w:rPr>
              <w:t>Total</w:t>
            </w:r>
          </w:p>
        </w:tc>
      </w:tr>
      <w:tr w:rsidR="0031375F" w:rsidRPr="009C4596" w:rsidTr="00A91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N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110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54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164</w:t>
            </w:r>
          </w:p>
        </w:tc>
      </w:tr>
      <w:tr w:rsidR="0031375F" w:rsidRPr="009C4596" w:rsidTr="00A914FF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1 median (IQR)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86 (0-398)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600.5 (443-831)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366 (0-628.5)</w:t>
            </w:r>
          </w:p>
        </w:tc>
      </w:tr>
      <w:tr w:rsidR="0031375F" w:rsidRPr="009C4596" w:rsidTr="00A91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1 mean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236.4282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617.2278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361.8134</w:t>
            </w:r>
          </w:p>
        </w:tc>
      </w:tr>
      <w:tr w:rsidR="0031375F" w:rsidRPr="009C4596" w:rsidTr="00A914FF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3/4 median (IQR)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0 (0-115)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758.5 (494-965)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65.15 (0-644)</w:t>
            </w:r>
          </w:p>
        </w:tc>
      </w:tr>
      <w:tr w:rsidR="0031375F" w:rsidRPr="009C4596" w:rsidTr="00A91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3/4 mean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129.7136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752.1704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334.6689</w:t>
            </w:r>
          </w:p>
        </w:tc>
      </w:tr>
      <w:tr w:rsidR="0031375F" w:rsidRPr="009C4596" w:rsidTr="00A914FF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12  median (IQR)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0 (0-0)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777 (431-1002)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0 (0-416)</w:t>
            </w:r>
          </w:p>
        </w:tc>
      </w:tr>
      <w:tr w:rsidR="0031375F" w:rsidRPr="009C4596" w:rsidTr="00A91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12 mean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6.782727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747.6537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250.728</w:t>
            </w:r>
          </w:p>
        </w:tc>
      </w:tr>
      <w:tr w:rsidR="0031375F" w:rsidRPr="009C4596" w:rsidTr="00A914FF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18 median (IQR)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0 (0-0)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313.5 (0-844)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0 (0-0)</w:t>
            </w:r>
          </w:p>
        </w:tc>
      </w:tr>
      <w:tr w:rsidR="0031375F" w:rsidRPr="009C4596" w:rsidTr="00A91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Month 18 mean</w:t>
            </w:r>
          </w:p>
        </w:tc>
        <w:tc>
          <w:tcPr>
            <w:tcW w:w="1559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2206" w:type="dxa"/>
            <w:noWrap/>
            <w:vAlign w:val="center"/>
            <w:hideMark/>
          </w:tcPr>
          <w:p w:rsidR="0031375F" w:rsidRPr="009C4596" w:rsidRDefault="0031375F" w:rsidP="00A914F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517</w:t>
            </w:r>
          </w:p>
        </w:tc>
        <w:tc>
          <w:tcPr>
            <w:tcW w:w="1763" w:type="dxa"/>
            <w:noWrap/>
            <w:vAlign w:val="center"/>
            <w:hideMark/>
          </w:tcPr>
          <w:p w:rsidR="0031375F" w:rsidRPr="009C4596" w:rsidRDefault="0031375F" w:rsidP="00A914FF">
            <w:pPr>
              <w:keepNext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Cs w:val="22"/>
              </w:rPr>
              <w:t>170</w:t>
            </w:r>
          </w:p>
        </w:tc>
      </w:tr>
    </w:tbl>
    <w:p w:rsidR="0031375F" w:rsidRPr="009C4596" w:rsidRDefault="0031375F" w:rsidP="0031375F"/>
    <w:p w:rsidR="0031375F" w:rsidRDefault="0031375F" w:rsidP="0031375F">
      <w:pPr>
        <w:pStyle w:val="Caption"/>
        <w:keepNext/>
        <w:sectPr w:rsidR="0031375F" w:rsidSect="00A914F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31375F" w:rsidRPr="009C4596" w:rsidRDefault="0031375F" w:rsidP="0031375F">
      <w:pPr>
        <w:pStyle w:val="Caption"/>
        <w:keepNext/>
      </w:pPr>
      <w:r w:rsidRPr="009C4596">
        <w:lastRenderedPageBreak/>
        <w:t xml:space="preserve">Supplementary </w:t>
      </w:r>
      <w:proofErr w:type="gramStart"/>
      <w:r w:rsidRPr="009C4596">
        <w:t xml:space="preserve">table  </w:t>
      </w:r>
      <w:proofErr w:type="gramEnd"/>
      <w:r w:rsidRPr="009C4596">
        <w:fldChar w:fldCharType="begin"/>
      </w:r>
      <w:r w:rsidRPr="009C4596">
        <w:instrText xml:space="preserve"> SEQ Supplementary_table_ \* ARABIC </w:instrText>
      </w:r>
      <w:r w:rsidRPr="009C4596">
        <w:fldChar w:fldCharType="separate"/>
      </w:r>
      <w:r w:rsidRPr="009C4596">
        <w:rPr>
          <w:noProof/>
        </w:rPr>
        <w:t>3</w:t>
      </w:r>
      <w:r w:rsidRPr="009C4596">
        <w:rPr>
          <w:noProof/>
        </w:rPr>
        <w:fldChar w:fldCharType="end"/>
      </w:r>
      <w:r w:rsidRPr="009C4596">
        <w:t xml:space="preserve"> Risk difference associating baseline characteristics with risk of enrolment</w:t>
      </w:r>
      <w:r w:rsidR="006534CB">
        <w:t xml:space="preserve"> (n=164, N=236)</w:t>
      </w:r>
      <w:r w:rsidRPr="009C4596">
        <w:t xml:space="preserve"> and risk </w:t>
      </w:r>
      <w:r w:rsidR="006534CB">
        <w:t>being in the high adherence trajectory group (n=</w:t>
      </w:r>
      <w:r w:rsidR="00D07F9B">
        <w:t>54</w:t>
      </w:r>
      <w:r w:rsidR="006534CB">
        <w:t>, N=164)</w:t>
      </w:r>
      <w:r w:rsidRPr="009C4596">
        <w:t>; Hazards ratios for baseline characteristics and rate of LTFU</w:t>
      </w:r>
      <w:r w:rsidR="006534CB">
        <w:t xml:space="preserve"> (n=78, N=164)</w:t>
      </w:r>
      <w:r w:rsidRPr="009C4596">
        <w:t xml:space="preserve"> and rate of any study exit before completion</w:t>
      </w:r>
      <w:r w:rsidR="006534CB">
        <w:t xml:space="preserve"> (n=117, N=164)</w:t>
      </w:r>
    </w:p>
    <w:tbl>
      <w:tblPr>
        <w:tblStyle w:val="TableGrid"/>
        <w:tblW w:w="9767" w:type="dxa"/>
        <w:tblLayout w:type="fixed"/>
        <w:tblLook w:val="04A0" w:firstRow="1" w:lastRow="0" w:firstColumn="1" w:lastColumn="0" w:noHBand="0" w:noVBand="1"/>
      </w:tblPr>
      <w:tblGrid>
        <w:gridCol w:w="2422"/>
        <w:gridCol w:w="1836"/>
        <w:gridCol w:w="1946"/>
        <w:gridCol w:w="1726"/>
        <w:gridCol w:w="1817"/>
        <w:gridCol w:w="20"/>
      </w:tblGrid>
      <w:tr w:rsidR="0031375F" w:rsidRPr="009C4596" w:rsidTr="00D05E90">
        <w:trPr>
          <w:gridAfter w:val="1"/>
          <w:wAfter w:w="20" w:type="dxa"/>
          <w:trHeight w:val="287"/>
          <w:tblHeader/>
        </w:trPr>
        <w:tc>
          <w:tcPr>
            <w:tcW w:w="242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2"/>
            <w:noWrap/>
            <w:vAlign w:val="center"/>
          </w:tcPr>
          <w:p w:rsidR="0031375F" w:rsidRPr="009C4596" w:rsidRDefault="0031375F" w:rsidP="00D05E9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% risk difference(95% CI)</w:t>
            </w:r>
          </w:p>
        </w:tc>
        <w:tc>
          <w:tcPr>
            <w:tcW w:w="3543" w:type="dxa"/>
            <w:gridSpan w:val="2"/>
            <w:noWrap/>
            <w:vAlign w:val="center"/>
          </w:tcPr>
          <w:p w:rsidR="0031375F" w:rsidRPr="009C4596" w:rsidRDefault="0031375F" w:rsidP="00D05E9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HR (95% CI)</w:t>
            </w:r>
          </w:p>
        </w:tc>
      </w:tr>
      <w:tr w:rsidR="0031375F" w:rsidRPr="009C4596" w:rsidTr="007611EF">
        <w:trPr>
          <w:trHeight w:val="287"/>
          <w:tblHeader/>
        </w:trPr>
        <w:tc>
          <w:tcPr>
            <w:tcW w:w="242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 xml:space="preserve">Dependent variable: </w:t>
            </w:r>
          </w:p>
        </w:tc>
        <w:tc>
          <w:tcPr>
            <w:tcW w:w="1836" w:type="dxa"/>
            <w:noWrap/>
            <w:vAlign w:val="center"/>
          </w:tcPr>
          <w:p w:rsidR="0031375F" w:rsidRPr="009C4596" w:rsidRDefault="0031375F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 xml:space="preserve"> Enrolment</w:t>
            </w:r>
          </w:p>
        </w:tc>
        <w:tc>
          <w:tcPr>
            <w:tcW w:w="1946" w:type="dxa"/>
            <w:noWrap/>
            <w:vAlign w:val="center"/>
          </w:tcPr>
          <w:p w:rsidR="0031375F" w:rsidRPr="009C4596" w:rsidRDefault="0031375F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Group 2: high adherence group</w:t>
            </w:r>
          </w:p>
        </w:tc>
        <w:tc>
          <w:tcPr>
            <w:tcW w:w="1726" w:type="dxa"/>
            <w:noWrap/>
            <w:vAlign w:val="center"/>
          </w:tcPr>
          <w:p w:rsidR="0031375F" w:rsidRPr="009C4596" w:rsidRDefault="0031375F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LTFU</w:t>
            </w:r>
          </w:p>
        </w:tc>
        <w:tc>
          <w:tcPr>
            <w:tcW w:w="1837" w:type="dxa"/>
            <w:gridSpan w:val="2"/>
            <w:noWrap/>
            <w:vAlign w:val="center"/>
          </w:tcPr>
          <w:p w:rsidR="0031375F" w:rsidRPr="009C4596" w:rsidRDefault="0031375F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Study incomplete</w:t>
            </w:r>
          </w:p>
        </w:tc>
      </w:tr>
      <w:tr w:rsidR="00524E83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524E83" w:rsidRPr="009C4596" w:rsidRDefault="00524E83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Recruited by nurse </w:t>
            </w:r>
          </w:p>
        </w:tc>
        <w:tc>
          <w:tcPr>
            <w:tcW w:w="1836" w:type="dxa"/>
            <w:noWrap/>
            <w:vAlign w:val="center"/>
            <w:hideMark/>
          </w:tcPr>
          <w:p w:rsidR="00524E83" w:rsidRPr="009C4596" w:rsidRDefault="00524E83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-19.7 (-89.2-49.9)</w:t>
            </w:r>
          </w:p>
        </w:tc>
        <w:tc>
          <w:tcPr>
            <w:tcW w:w="1946" w:type="dxa"/>
            <w:noWrap/>
            <w:vAlign w:val="center"/>
          </w:tcPr>
          <w:p w:rsidR="00524E83" w:rsidRPr="009C4596" w:rsidRDefault="00524E83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26" w:type="dxa"/>
            <w:noWrap/>
            <w:vAlign w:val="center"/>
            <w:hideMark/>
          </w:tcPr>
          <w:p w:rsidR="00524E83" w:rsidRPr="009C4596" w:rsidRDefault="00524E83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524E83" w:rsidRPr="009C4596" w:rsidRDefault="00524E83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 (0.2-11.7)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Recruited by clinic </w:t>
            </w:r>
            <w:proofErr w:type="spellStart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counselor</w:t>
            </w:r>
            <w:proofErr w:type="spellEnd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8.8 (-3.5-21.2)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 (-11.2-19.9)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(0.6-1.7)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(0.7-1.5)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recruited by study staff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-8.1 (-20.6-4.4)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6.1 (-9.4-21.6)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 (0.4-1.1)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 (0.5-1.1)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Recruited by outreach outside of clinic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-20 (-60.4-20.4)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 (-53.4-54.3)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 (0.1-5.6)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(0.3-4.2)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Recruited by word of mouth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17.5 (4.2-30.9)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-9.8 (-26.9-7.2)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 (0.9-2.7)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 (0.9-2.2)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Recruited by poster or flier in clinic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-16.3 (-35.4-2.8)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-1.9 (-25.8-22.1)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(0.5-2.2)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 (0.7-2.2)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Recruited by other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(-32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-36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-13.3 (-49.2-22.5)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 (0.5-4.6)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(0.3-3.0)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Completed primary school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-20.3 (-39.4-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 w:rsidRPr="009C459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-1.1)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 (-18.1-33.7)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(0.5-2.0)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(0.5-1.6)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Completed secondary/high school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14.7 (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0</w:t>
            </w:r>
            <w:r w:rsidRPr="009C459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.2-29.3)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(-11.6-23.5)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 (0.4-1.1)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 (0.5-1.2)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Completed tertiary  education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-4.6 (-23.9-14.7)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-17 (-36.7-2.6)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E7C98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</w:pPr>
            <w:r w:rsidRPr="00D05E9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2.3 (1.2-4.2)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E7C98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</w:pPr>
            <w:r w:rsidRPr="00D05E9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1.8 (1.0-3.1)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employed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(-10.7-18.7)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-2.1 (-20-15.9)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(0.6-2.0)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 (0.8-1.9)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Studying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1.4 (-10.7-13.4)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 (-12.4-17.2)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(0.6-1.4)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(0.6-1.3)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Employed and studying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-16.6 (-44.3-11.2)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 (-27-47.8)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 (0.5-3.6)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(0.4-2.6)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none of the above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.8 (-13-11.4)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-4.6 (-19.4-10.2)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(0.7-1.7)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(0.7-1.5)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Stayed in </w:t>
            </w:r>
            <w:proofErr w:type="spellStart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Khayelitsha</w:t>
            </w:r>
            <w:proofErr w:type="spellEnd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less than a year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10.3 (-9.1-29.6)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 (-18.1-33.7)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 (0.6-2.4)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(0.5-1.8)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Stayed in </w:t>
            </w:r>
            <w:proofErr w:type="spellStart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Khayelitsha</w:t>
            </w:r>
            <w:proofErr w:type="spellEnd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1-3 years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-14 (-33.3-5.3)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-15.7 (-36.3-4.9)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 (0.6-2.5)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 (0.7-2.3)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Stayed in </w:t>
            </w:r>
            <w:proofErr w:type="spellStart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Khayelitsha</w:t>
            </w:r>
            <w:proofErr w:type="spellEnd"/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greater than 3 years 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4.4 (-10.6-19.4)</w:t>
            </w:r>
          </w:p>
        </w:tc>
        <w:tc>
          <w:tcPr>
            <w:tcW w:w="1946" w:type="dxa"/>
            <w:noWrap/>
            <w:vAlign w:val="center"/>
          </w:tcPr>
          <w:p w:rsidR="00DD1EB6" w:rsidRPr="00D05E90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 (-13.1-22.7)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 (0.5-1.4)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(0.6-1.4)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</w:t>
            </w: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(in years)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-1.6 (-4.6-1.3)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 (-4.4-3.1)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(0.8-1.1)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(0.9-1.1)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Sexually active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-5.6 (-48.5-37.2)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 (-54.3-53.4)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(0.3-4.3)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STI diagnosed at screening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-4.5 (-22.9-13.9)</w:t>
            </w:r>
          </w:p>
        </w:tc>
        <w:tc>
          <w:tcPr>
            <w:tcW w:w="1946" w:type="dxa"/>
            <w:noWrap/>
            <w:vAlign w:val="center"/>
          </w:tcPr>
          <w:p w:rsidR="00DD1EB6" w:rsidRPr="00D05E90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-13.4 (-33.3-6.5)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(0.4-1.9)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 (0.7-2.0)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PEP started at screening</w:t>
            </w:r>
          </w:p>
        </w:tc>
        <w:tc>
          <w:tcPr>
            <w:tcW w:w="183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3.6 (-16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9C4596">
              <w:rPr>
                <w:rFonts w:ascii="Calibri" w:hAnsi="Calibri" w:cs="Calibri"/>
                <w:color w:val="000000"/>
                <w:sz w:val="22"/>
                <w:szCs w:val="22"/>
              </w:rPr>
              <w:t>-23.2)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5.1 (-19.8-30)</w:t>
            </w:r>
          </w:p>
        </w:tc>
        <w:tc>
          <w:tcPr>
            <w:tcW w:w="1726" w:type="dxa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(0.4-1.9)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 (0.4-1.5)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 self-reported risk perception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-2.4 (-16.8-11.9)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 (0.9-2.3)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 (0.8-1.7)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sex with more than one partner in past six months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 (-11.8-17.5)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 (0.5-1.2)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 (0.5-1.1)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sex without a condom in past six months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-15.1 (-41.4-11.2)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 (0.8-6.2)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 (0.8-3.3)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sex without person of unknown status in past six months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 (-13.2-17.7)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(0.6-1.7)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(0.7-1.5)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hideMark/>
          </w:tcPr>
          <w:p w:rsidR="00DD1EB6" w:rsidRPr="009C4596" w:rsidRDefault="00DD1EB6" w:rsidP="009E7C9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 injectable contraception/pill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-11.9 (-30.5-6.7)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(0.7-2.0)</w:t>
            </w:r>
          </w:p>
        </w:tc>
        <w:tc>
          <w:tcPr>
            <w:tcW w:w="1837" w:type="dxa"/>
            <w:gridSpan w:val="2"/>
            <w:noWrap/>
            <w:vAlign w:val="center"/>
            <w:hideMark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 (0.8-2.1)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vAlign w:val="bottom"/>
          </w:tcPr>
          <w:p w:rsidR="00DD1EB6" w:rsidRPr="009C4596" w:rsidRDefault="00DD1EB6" w:rsidP="009E7C9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Baseline contraception: 2-monthly injectable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5.3 (-10.4-20.9)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(0.7-1.8)</w:t>
            </w:r>
          </w:p>
        </w:tc>
        <w:tc>
          <w:tcPr>
            <w:tcW w:w="1837" w:type="dxa"/>
            <w:gridSpan w:val="2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 (0.7-1.5)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vAlign w:val="bottom"/>
          </w:tcPr>
          <w:p w:rsidR="00DD1EB6" w:rsidRPr="009C4596" w:rsidRDefault="00DD1EB6" w:rsidP="009E7C9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contraception: 3-monthly injectable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-12.6 (-26.8-1.6)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(0.7-1.7)</w:t>
            </w:r>
          </w:p>
        </w:tc>
        <w:tc>
          <w:tcPr>
            <w:tcW w:w="1837" w:type="dxa"/>
            <w:gridSpan w:val="2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 (0.9-1.8)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vAlign w:val="bottom"/>
          </w:tcPr>
          <w:p w:rsidR="00DD1EB6" w:rsidRPr="009C4596" w:rsidRDefault="00DD1EB6" w:rsidP="009E7C9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contraception: IUD/implant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 (-7.7-36.6)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 (0.4-1.5)</w:t>
            </w:r>
          </w:p>
        </w:tc>
        <w:tc>
          <w:tcPr>
            <w:tcW w:w="1837" w:type="dxa"/>
            <w:gridSpan w:val="2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 (0.3-1.1)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vAlign w:val="bottom"/>
          </w:tcPr>
          <w:p w:rsidR="00DD1EB6" w:rsidRPr="009C4596" w:rsidRDefault="00DD1EB6" w:rsidP="009E7C9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contraception: oral pill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 (-31.2-32.1)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 (0.2-2.0)</w:t>
            </w:r>
          </w:p>
        </w:tc>
        <w:tc>
          <w:tcPr>
            <w:tcW w:w="1837" w:type="dxa"/>
            <w:gridSpan w:val="2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 (0.3-1.7)</w:t>
            </w:r>
          </w:p>
        </w:tc>
      </w:tr>
      <w:tr w:rsidR="00DD1EB6" w:rsidRPr="009C4596" w:rsidTr="007611EF">
        <w:trPr>
          <w:trHeight w:val="287"/>
          <w:tblHeader/>
        </w:trPr>
        <w:tc>
          <w:tcPr>
            <w:tcW w:w="2422" w:type="dxa"/>
            <w:noWrap/>
            <w:vAlign w:val="bottom"/>
          </w:tcPr>
          <w:p w:rsidR="00DD1EB6" w:rsidRPr="009C4596" w:rsidRDefault="00DD1EB6" w:rsidP="00A914F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contraception: condoms</w:t>
            </w:r>
          </w:p>
        </w:tc>
        <w:tc>
          <w:tcPr>
            <w:tcW w:w="183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C45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46" w:type="dxa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 (-23.7-38.8)</w:t>
            </w:r>
          </w:p>
        </w:tc>
        <w:tc>
          <w:tcPr>
            <w:tcW w:w="1726" w:type="dxa"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 (0.4-2.7)</w:t>
            </w:r>
          </w:p>
        </w:tc>
        <w:tc>
          <w:tcPr>
            <w:tcW w:w="1837" w:type="dxa"/>
            <w:gridSpan w:val="2"/>
            <w:noWrap/>
            <w:vAlign w:val="center"/>
          </w:tcPr>
          <w:p w:rsidR="00DD1EB6" w:rsidRPr="009C4596" w:rsidRDefault="00DD1EB6" w:rsidP="007611EF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 (0.6-2.4)</w:t>
            </w:r>
          </w:p>
        </w:tc>
      </w:tr>
    </w:tbl>
    <w:p w:rsidR="0031375F" w:rsidRPr="009C4596" w:rsidRDefault="0031375F" w:rsidP="0031375F">
      <w:pPr>
        <w:spacing w:line="276" w:lineRule="auto"/>
        <w:sectPr w:rsidR="0031375F" w:rsidRPr="009C4596" w:rsidSect="0031375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1375F" w:rsidRPr="009C4596" w:rsidRDefault="0031375F" w:rsidP="0031375F">
      <w:pPr>
        <w:pStyle w:val="Caption"/>
        <w:keepNext/>
      </w:pPr>
      <w:r w:rsidRPr="009C4596">
        <w:lastRenderedPageBreak/>
        <w:t xml:space="preserve">Supplementary </w:t>
      </w:r>
      <w:proofErr w:type="gramStart"/>
      <w:r w:rsidRPr="009C4596">
        <w:t xml:space="preserve">table  </w:t>
      </w:r>
      <w:proofErr w:type="gramEnd"/>
      <w:r w:rsidRPr="009C4596">
        <w:fldChar w:fldCharType="begin"/>
      </w:r>
      <w:r w:rsidRPr="009C4596">
        <w:instrText xml:space="preserve"> SEQ Supplementary_table_ \* ARABIC </w:instrText>
      </w:r>
      <w:r w:rsidRPr="009C4596">
        <w:fldChar w:fldCharType="separate"/>
      </w:r>
      <w:r w:rsidRPr="009C4596">
        <w:rPr>
          <w:noProof/>
        </w:rPr>
        <w:t>4</w:t>
      </w:r>
      <w:r w:rsidRPr="009C4596">
        <w:rPr>
          <w:noProof/>
        </w:rPr>
        <w:fldChar w:fldCharType="end"/>
      </w:r>
      <w:r w:rsidRPr="009C4596">
        <w:t xml:space="preserve"> Reported risk behaviours and barriers and facilitators to </w:t>
      </w:r>
      <w:proofErr w:type="spellStart"/>
      <w:r w:rsidRPr="009C4596">
        <w:t>PrEP</w:t>
      </w:r>
      <w:proofErr w:type="spellEnd"/>
      <w:r w:rsidRPr="009C4596">
        <w:t xml:space="preserve"> use among all participants (N=164)</w:t>
      </w:r>
    </w:p>
    <w:tbl>
      <w:tblPr>
        <w:tblStyle w:val="talimanuscript"/>
        <w:tblW w:w="10076" w:type="dxa"/>
        <w:tblLayout w:type="fixed"/>
        <w:tblLook w:val="04A0" w:firstRow="1" w:lastRow="0" w:firstColumn="1" w:lastColumn="0" w:noHBand="0" w:noVBand="1"/>
      </w:tblPr>
      <w:tblGrid>
        <w:gridCol w:w="4503"/>
        <w:gridCol w:w="1393"/>
        <w:gridCol w:w="1393"/>
        <w:gridCol w:w="1393"/>
        <w:gridCol w:w="1394"/>
      </w:tblGrid>
      <w:tr w:rsidR="0031375F" w:rsidRPr="009C4596" w:rsidTr="00A91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N=164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Enrolment*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month 1-6</w:t>
            </w:r>
            <w:r w:rsidRPr="009C4596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‡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month 7-12</w:t>
            </w:r>
            <w:r w:rsidRPr="009C4596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‡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month 13-1</w:t>
            </w:r>
            <w:r w:rsidRPr="009C4596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‡</w:t>
            </w: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8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high self-reported risk</w:t>
            </w:r>
          </w:p>
        </w:tc>
        <w:tc>
          <w:tcPr>
            <w:tcW w:w="1393" w:type="dxa"/>
            <w:noWrap/>
            <w:vAlign w:val="bottom"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 xml:space="preserve"> 82 (50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57 (34.8%)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26 (15.9%)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20 (12.2%)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sex with more than one sexual partner** </w:t>
            </w:r>
          </w:p>
        </w:tc>
        <w:tc>
          <w:tcPr>
            <w:tcW w:w="1393" w:type="dxa"/>
            <w:noWrap/>
            <w:vAlign w:val="bottom"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 xml:space="preserve"> 69 (42.1%)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19 (11.6%)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14 (8.5%)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17 (10.4%)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gramStart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>sex</w:t>
            </w:r>
            <w:proofErr w:type="gramEnd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without a condom? **   </w:t>
            </w:r>
          </w:p>
        </w:tc>
        <w:tc>
          <w:tcPr>
            <w:tcW w:w="1393" w:type="dxa"/>
            <w:noWrap/>
            <w:vAlign w:val="bottom"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 xml:space="preserve"> 149 (90.9%)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102 (62.2%)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64 (39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50 (30.5%)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sex with person of unknown status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 xml:space="preserve"> 5 (3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12 (7.3%)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 (3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 (1.8%)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sex with known positive**</w:t>
            </w:r>
          </w:p>
        </w:tc>
        <w:tc>
          <w:tcPr>
            <w:tcW w:w="1393" w:type="dxa"/>
            <w:noWrap/>
            <w:vAlign w:val="bottom"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 xml:space="preserve"> 19 (11.6%)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27 (16.5%)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8 (4.9%)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9 (5.5%)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STI (syndromic)</w:t>
            </w:r>
          </w:p>
        </w:tc>
        <w:tc>
          <w:tcPr>
            <w:tcW w:w="1393" w:type="dxa"/>
            <w:noWrap/>
            <w:vAlign w:val="bottom"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 xml:space="preserve"> 82 (50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57 (34.8%)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26 (15.9%)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20 (12.2%)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Reported barrier: </w:t>
            </w:r>
          </w:p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negative reaction from: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family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 (1.8%)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 (</w:t>
            </w:r>
            <w:r w:rsidR="002D3341">
              <w:rPr>
                <w:rFonts w:asciiTheme="minorHAnsi" w:hAnsiTheme="minorHAnsi" w:cstheme="minorHAnsi"/>
                <w:color w:val="000000"/>
              </w:rPr>
              <w:t>0</w:t>
            </w:r>
            <w:r w:rsidRPr="009C4596">
              <w:rPr>
                <w:rFonts w:asciiTheme="minorHAnsi" w:hAnsiTheme="minorHAnsi" w:cstheme="minorHAnsi"/>
                <w:color w:val="000000"/>
              </w:rPr>
              <w:t>.6%)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friends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 (</w:t>
            </w:r>
            <w:r w:rsidR="002D3341">
              <w:rPr>
                <w:rFonts w:asciiTheme="minorHAnsi" w:hAnsiTheme="minorHAnsi" w:cstheme="minorHAnsi"/>
                <w:color w:val="000000"/>
              </w:rPr>
              <w:t>0</w:t>
            </w:r>
            <w:r w:rsidRPr="009C4596">
              <w:rPr>
                <w:rFonts w:asciiTheme="minorHAnsi" w:hAnsiTheme="minorHAnsi" w:cstheme="minorHAnsi"/>
                <w:color w:val="000000"/>
              </w:rPr>
              <w:t>.6%)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partner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 (</w:t>
            </w:r>
            <w:r w:rsidR="002D3341">
              <w:rPr>
                <w:rFonts w:asciiTheme="minorHAnsi" w:hAnsiTheme="minorHAnsi" w:cstheme="minorHAnsi"/>
                <w:color w:val="000000"/>
              </w:rPr>
              <w:t>0</w:t>
            </w:r>
            <w:r w:rsidRPr="009C4596">
              <w:rPr>
                <w:rFonts w:asciiTheme="minorHAnsi" w:hAnsiTheme="minorHAnsi" w:cstheme="minorHAnsi"/>
                <w:color w:val="000000"/>
              </w:rPr>
              <w:t>.6%)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other </w:t>
            </w:r>
            <w:proofErr w:type="spellStart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>PrEP</w:t>
            </w:r>
            <w:proofErr w:type="spellEnd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users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Forgetting to take pill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87 (53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52 (31.7%)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37 (22.6%)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Pill left at home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26 (15.9%)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 (2.4%)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 (1.8%)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Experienced side effects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15 (9.1%)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 (</w:t>
            </w:r>
            <w:r w:rsidR="002D3341">
              <w:rPr>
                <w:rFonts w:asciiTheme="minorHAnsi" w:hAnsiTheme="minorHAnsi" w:cstheme="minorHAnsi"/>
                <w:color w:val="000000"/>
              </w:rPr>
              <w:t>0.</w:t>
            </w:r>
            <w:r w:rsidRPr="009C4596">
              <w:rPr>
                <w:rFonts w:asciiTheme="minorHAnsi" w:hAnsiTheme="minorHAnsi" w:cstheme="minorHAnsi"/>
                <w:color w:val="000000"/>
              </w:rPr>
              <w:t>0%)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Reported facilitator:</w:t>
            </w:r>
          </w:p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encouragement from: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family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128 (78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81 (49.4%)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68 (41.5%)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friend</w:t>
            </w:r>
            <w:bookmarkStart w:id="0" w:name="_GoBack"/>
            <w:bookmarkEnd w:id="0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>s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111 (67.7%)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71 (43.3%)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53 (32.3%)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partner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83 (50.6%)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48 (29.3%)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27 (16.5%)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 other </w:t>
            </w:r>
            <w:proofErr w:type="spellStart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>PrEP</w:t>
            </w:r>
            <w:proofErr w:type="spellEnd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users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63 (38.4%)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36 (22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30 (18.3%)</w:t>
            </w:r>
          </w:p>
        </w:tc>
      </w:tr>
      <w:tr w:rsidR="0031375F" w:rsidRPr="009C4596" w:rsidTr="00A914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>Whatsapp</w:t>
            </w:r>
            <w:proofErr w:type="spellEnd"/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reminders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105 (64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%)</w:t>
            </w:r>
          </w:p>
        </w:tc>
        <w:tc>
          <w:tcPr>
            <w:tcW w:w="1393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71 (43.3%)</w:t>
            </w:r>
          </w:p>
        </w:tc>
        <w:tc>
          <w:tcPr>
            <w:tcW w:w="1394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49 (29.9%)</w:t>
            </w:r>
          </w:p>
        </w:tc>
      </w:tr>
      <w:tr w:rsidR="0031375F" w:rsidRPr="009C4596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5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*STI at screening; **“in the past 6 months” at enrolment, else ‘since last visit’; ‡reported at any visit during period. </w:t>
            </w:r>
            <w:r w:rsidRPr="009C4596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‡</w:t>
            </w:r>
            <w:r w:rsidRPr="009C4596">
              <w:rPr>
                <w:rFonts w:ascii="Arial" w:hAnsi="Arial"/>
                <w:color w:val="000000"/>
                <w:sz w:val="20"/>
                <w:szCs w:val="20"/>
              </w:rPr>
              <w:t>with a 1-month window period for 2-month schedule and a 1.5 month window period for 3-month schedule</w:t>
            </w:r>
            <w:r w:rsidRPr="009C4596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</w:p>
        </w:tc>
      </w:tr>
    </w:tbl>
    <w:p w:rsidR="0031375F" w:rsidRPr="009C4596" w:rsidRDefault="0031375F" w:rsidP="0031375F">
      <w:pPr>
        <w:spacing w:line="276" w:lineRule="auto"/>
      </w:pPr>
      <w:r w:rsidRPr="009C4596">
        <w:br w:type="page"/>
      </w:r>
    </w:p>
    <w:p w:rsidR="0031375F" w:rsidRPr="009C4596" w:rsidRDefault="0031375F" w:rsidP="0031375F">
      <w:pPr>
        <w:pStyle w:val="Caption"/>
        <w:keepNext/>
      </w:pPr>
      <w:r w:rsidRPr="009C4596">
        <w:lastRenderedPageBreak/>
        <w:t xml:space="preserve">Supplementary </w:t>
      </w:r>
      <w:proofErr w:type="gramStart"/>
      <w:r w:rsidRPr="009C4596">
        <w:t xml:space="preserve">table  </w:t>
      </w:r>
      <w:proofErr w:type="gramEnd"/>
      <w:r w:rsidRPr="009C4596">
        <w:fldChar w:fldCharType="begin"/>
      </w:r>
      <w:r w:rsidRPr="009C4596">
        <w:instrText xml:space="preserve"> SEQ Supplementary_table_ \* ARABIC </w:instrText>
      </w:r>
      <w:r w:rsidRPr="009C4596">
        <w:fldChar w:fldCharType="separate"/>
      </w:r>
      <w:r w:rsidRPr="009C4596">
        <w:rPr>
          <w:noProof/>
        </w:rPr>
        <w:t>5</w:t>
      </w:r>
      <w:r w:rsidRPr="009C4596">
        <w:fldChar w:fldCharType="end"/>
      </w:r>
      <w:r w:rsidRPr="009C4596">
        <w:t xml:space="preserve"> Reported risk behaviours and barriers and facilitators to </w:t>
      </w:r>
      <w:proofErr w:type="spellStart"/>
      <w:r w:rsidRPr="009C4596">
        <w:t>PrEP</w:t>
      </w:r>
      <w:proofErr w:type="spellEnd"/>
      <w:r w:rsidRPr="009C4596">
        <w:t xml:space="preserve"> use among participants attend month 1 and 6 visits (N=64)</w:t>
      </w:r>
    </w:p>
    <w:tbl>
      <w:tblPr>
        <w:tblStyle w:val="talimanuscript"/>
        <w:tblW w:w="8755" w:type="dxa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418"/>
        <w:gridCol w:w="1412"/>
        <w:gridCol w:w="572"/>
      </w:tblGrid>
      <w:tr w:rsidR="0031375F" w:rsidRPr="009C4596" w:rsidTr="00A914F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Enrolment*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month 1</w:t>
            </w:r>
            <w:r w:rsidRPr="009C4596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‡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month 6</w:t>
            </w:r>
            <w:r w:rsidRPr="009C4596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‡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>high self-reported risk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54.7%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15.6%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20.3%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sex with more than one sexual partner** 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43.8%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4.7%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7.8%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proofErr w:type="gramStart"/>
            <w:r w:rsidRPr="009C4596">
              <w:rPr>
                <w:rFonts w:ascii="Arial" w:eastAsia="Times New Roman" w:hAnsi="Arial"/>
                <w:color w:val="000000"/>
              </w:rPr>
              <w:t>sex</w:t>
            </w:r>
            <w:proofErr w:type="gramEnd"/>
            <w:r w:rsidRPr="009C4596">
              <w:rPr>
                <w:rFonts w:ascii="Arial" w:eastAsia="Times New Roman" w:hAnsi="Arial"/>
                <w:color w:val="000000"/>
              </w:rPr>
              <w:t xml:space="preserve"> without a condom? **   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92.2%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65.6%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>sex with known positive**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3.1%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1.6%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4.7%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>STI (syndromic)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9.4%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3.1%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7.8%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Reported barrier: </w:t>
            </w:r>
          </w:p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negative reaction from: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family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1.6%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1.6%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friends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partner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other </w:t>
            </w:r>
            <w:proofErr w:type="spellStart"/>
            <w:r w:rsidRPr="009C4596">
              <w:rPr>
                <w:rFonts w:ascii="Arial" w:eastAsia="Times New Roman" w:hAnsi="Arial"/>
                <w:color w:val="000000"/>
              </w:rPr>
              <w:t>PrEP</w:t>
            </w:r>
            <w:proofErr w:type="spellEnd"/>
            <w:r w:rsidRPr="009C4596">
              <w:rPr>
                <w:rFonts w:ascii="Arial" w:eastAsia="Times New Roman" w:hAnsi="Arial"/>
                <w:color w:val="000000"/>
              </w:rPr>
              <w:t xml:space="preserve"> users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hAnsi="Arial"/>
                <w:color w:val="000000"/>
              </w:rPr>
            </w:pPr>
            <w:r w:rsidRPr="009C4596">
              <w:rPr>
                <w:rFonts w:ascii="Arial" w:hAnsi="Arial"/>
                <w:color w:val="000000"/>
              </w:rPr>
              <w:t>Forgetting to take pill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46.9%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42.2%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hAnsi="Arial"/>
                <w:color w:val="000000"/>
              </w:rPr>
            </w:pPr>
            <w:r w:rsidRPr="009C4596">
              <w:rPr>
                <w:rFonts w:ascii="Arial" w:hAnsi="Arial"/>
                <w:color w:val="000000"/>
              </w:rPr>
              <w:t>Pill left at home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6.3%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3.1%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hAnsi="Arial"/>
                <w:color w:val="000000"/>
              </w:rPr>
            </w:pPr>
            <w:r w:rsidRPr="009C4596">
              <w:rPr>
                <w:rFonts w:ascii="Arial" w:hAnsi="Arial"/>
                <w:color w:val="000000"/>
              </w:rPr>
              <w:t>Experienced side effects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4.7%</w:t>
            </w:r>
          </w:p>
        </w:tc>
        <w:tc>
          <w:tcPr>
            <w:tcW w:w="1412" w:type="dxa"/>
            <w:noWrap/>
          </w:tcPr>
          <w:p w:rsidR="0031375F" w:rsidRPr="009C4596" w:rsidRDefault="002D3341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0.</w:t>
            </w:r>
            <w:r w:rsidR="0031375F" w:rsidRPr="009C4596">
              <w:rPr>
                <w:rFonts w:asciiTheme="minorHAnsi" w:hAnsiTheme="minorHAnsi" w:cstheme="minorHAnsi"/>
                <w:color w:val="000000"/>
              </w:rPr>
              <w:t>0%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>Reported facilitator:</w:t>
            </w:r>
          </w:p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encouragement from: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family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65.6%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78.1%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friends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40.6%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50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partner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25</w:t>
            </w:r>
            <w:r w:rsidR="002D3341">
              <w:rPr>
                <w:rFonts w:asciiTheme="minorHAnsi" w:hAnsiTheme="minorHAnsi" w:cstheme="minorHAnsi"/>
                <w:color w:val="000000"/>
              </w:rPr>
              <w:t>.0</w:t>
            </w:r>
            <w:r w:rsidRPr="009C4596">
              <w:rPr>
                <w:rFonts w:asciiTheme="minorHAnsi" w:hAnsiTheme="minorHAnsi" w:cstheme="minorHAnsi"/>
                <w:color w:val="000000"/>
              </w:rPr>
              <w:t>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37.5%</w:t>
            </w:r>
          </w:p>
        </w:tc>
      </w:tr>
      <w:tr w:rsidR="0031375F" w:rsidRPr="009C4596" w:rsidTr="00A914FF">
        <w:trPr>
          <w:gridAfter w:val="1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r w:rsidRPr="009C4596">
              <w:rPr>
                <w:rFonts w:ascii="Arial" w:eastAsia="Times New Roman" w:hAnsi="Arial"/>
                <w:color w:val="000000"/>
              </w:rPr>
              <w:t xml:space="preserve">  other </w:t>
            </w:r>
            <w:proofErr w:type="spellStart"/>
            <w:r w:rsidRPr="009C4596">
              <w:rPr>
                <w:rFonts w:ascii="Arial" w:eastAsia="Times New Roman" w:hAnsi="Arial"/>
                <w:color w:val="000000"/>
              </w:rPr>
              <w:t>PrEP</w:t>
            </w:r>
            <w:proofErr w:type="spellEnd"/>
            <w:r w:rsidRPr="009C4596">
              <w:rPr>
                <w:rFonts w:ascii="Arial" w:eastAsia="Times New Roman" w:hAnsi="Arial"/>
                <w:color w:val="000000"/>
              </w:rPr>
              <w:t xml:space="preserve"> users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54.7%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76.6%</w:t>
            </w:r>
          </w:p>
        </w:tc>
      </w:tr>
      <w:tr w:rsidR="0031375F" w:rsidRPr="009C4596" w:rsidTr="00A914FF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7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31375F" w:rsidRPr="009C4596" w:rsidRDefault="0031375F" w:rsidP="00A914FF">
            <w:pPr>
              <w:spacing w:line="240" w:lineRule="auto"/>
              <w:rPr>
                <w:rFonts w:ascii="Arial" w:eastAsia="Times New Roman" w:hAnsi="Arial"/>
                <w:color w:val="000000"/>
              </w:rPr>
            </w:pPr>
            <w:proofErr w:type="spellStart"/>
            <w:r w:rsidRPr="009C4596">
              <w:rPr>
                <w:rFonts w:ascii="Arial" w:eastAsia="Times New Roman" w:hAnsi="Arial"/>
                <w:color w:val="000000"/>
              </w:rPr>
              <w:t>Whatsapp</w:t>
            </w:r>
            <w:proofErr w:type="spellEnd"/>
            <w:r w:rsidRPr="009C4596">
              <w:rPr>
                <w:rFonts w:ascii="Arial" w:eastAsia="Times New Roman" w:hAnsi="Arial"/>
                <w:color w:val="000000"/>
              </w:rPr>
              <w:t xml:space="preserve"> reminders</w:t>
            </w:r>
          </w:p>
        </w:tc>
        <w:tc>
          <w:tcPr>
            <w:tcW w:w="1701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9C4596">
              <w:rPr>
                <w:rFonts w:asciiTheme="minorHAnsi" w:eastAsia="Times New Roman" w:hAnsiTheme="minorHAnsi" w:cstheme="minorHAnsi"/>
                <w:color w:val="000000"/>
              </w:rPr>
              <w:t>N/A</w:t>
            </w:r>
          </w:p>
        </w:tc>
        <w:tc>
          <w:tcPr>
            <w:tcW w:w="1418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82.8%</w:t>
            </w:r>
          </w:p>
        </w:tc>
        <w:tc>
          <w:tcPr>
            <w:tcW w:w="1412" w:type="dxa"/>
            <w:noWrap/>
          </w:tcPr>
          <w:p w:rsidR="0031375F" w:rsidRPr="009C4596" w:rsidRDefault="0031375F" w:rsidP="00A914F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C4596">
              <w:rPr>
                <w:rFonts w:asciiTheme="minorHAnsi" w:hAnsiTheme="minorHAnsi" w:cstheme="minorHAnsi"/>
                <w:color w:val="000000"/>
              </w:rPr>
              <w:t>95.3%</w:t>
            </w:r>
          </w:p>
        </w:tc>
      </w:tr>
      <w:tr w:rsidR="0031375F" w:rsidRPr="003C6517" w:rsidTr="00A914F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5"/>
            <w:noWrap/>
          </w:tcPr>
          <w:p w:rsidR="0031375F" w:rsidRPr="00D81A43" w:rsidRDefault="0031375F" w:rsidP="00A914FF">
            <w:pPr>
              <w:spacing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9C4596">
              <w:rPr>
                <w:rFonts w:ascii="Arial" w:eastAsia="Times New Roman" w:hAnsi="Arial"/>
                <w:color w:val="000000"/>
                <w:sz w:val="20"/>
                <w:szCs w:val="20"/>
              </w:rPr>
              <w:t xml:space="preserve">*STI at screening; **“in the past 6 months” at enrolment, else ‘since last visit’; </w:t>
            </w:r>
            <w:r w:rsidRPr="009C459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vertAlign w:val="superscript"/>
              </w:rPr>
              <w:t>‡</w:t>
            </w:r>
            <w:r w:rsidRPr="009C4596">
              <w:rPr>
                <w:rFonts w:ascii="Arial" w:hAnsi="Arial"/>
                <w:color w:val="000000"/>
                <w:sz w:val="20"/>
                <w:szCs w:val="20"/>
              </w:rPr>
              <w:t>with a 1-month window period for 2-month schedule and a 1.5 month window period for 3-month schedule</w:t>
            </w:r>
          </w:p>
        </w:tc>
      </w:tr>
    </w:tbl>
    <w:p w:rsidR="0031375F" w:rsidRPr="003C6517" w:rsidRDefault="0031375F" w:rsidP="0031375F">
      <w:pPr>
        <w:spacing w:line="276" w:lineRule="auto"/>
        <w:rPr>
          <w:rFonts w:eastAsiaTheme="majorEastAsia"/>
          <w:b/>
          <w:bCs/>
          <w:color w:val="auto"/>
          <w:sz w:val="28"/>
        </w:rPr>
      </w:pPr>
    </w:p>
    <w:p w:rsidR="0031375F" w:rsidRPr="003C6517" w:rsidRDefault="0031375F" w:rsidP="0031375F">
      <w:pPr>
        <w:rPr>
          <w:rFonts w:eastAsiaTheme="majorEastAsia"/>
        </w:rPr>
      </w:pPr>
    </w:p>
    <w:p w:rsidR="00A914FF" w:rsidRDefault="00A914FF"/>
    <w:sectPr w:rsidR="00A914FF" w:rsidSect="00A91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E9"/>
    <w:multiLevelType w:val="hybridMultilevel"/>
    <w:tmpl w:val="B834479E"/>
    <w:lvl w:ilvl="0" w:tplc="7CE82CF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874E7"/>
    <w:multiLevelType w:val="hybridMultilevel"/>
    <w:tmpl w:val="81CAA5E6"/>
    <w:lvl w:ilvl="0" w:tplc="15A6F58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5F"/>
    <w:rsid w:val="00013068"/>
    <w:rsid w:val="00027302"/>
    <w:rsid w:val="000361C4"/>
    <w:rsid w:val="00192C09"/>
    <w:rsid w:val="002D3341"/>
    <w:rsid w:val="0031375F"/>
    <w:rsid w:val="00396261"/>
    <w:rsid w:val="00425FDC"/>
    <w:rsid w:val="00524E83"/>
    <w:rsid w:val="00551836"/>
    <w:rsid w:val="005B5AAE"/>
    <w:rsid w:val="006534CB"/>
    <w:rsid w:val="007611EF"/>
    <w:rsid w:val="0076175C"/>
    <w:rsid w:val="00865239"/>
    <w:rsid w:val="008A6135"/>
    <w:rsid w:val="00930CF5"/>
    <w:rsid w:val="00941EF3"/>
    <w:rsid w:val="009E7C98"/>
    <w:rsid w:val="00A34F5E"/>
    <w:rsid w:val="00A77D70"/>
    <w:rsid w:val="00A914FF"/>
    <w:rsid w:val="00C4412A"/>
    <w:rsid w:val="00CE556D"/>
    <w:rsid w:val="00CF5D4B"/>
    <w:rsid w:val="00D05E90"/>
    <w:rsid w:val="00D07F9B"/>
    <w:rsid w:val="00DD1EB6"/>
    <w:rsid w:val="00EA163B"/>
    <w:rsid w:val="00F06219"/>
    <w:rsid w:val="00F26BA5"/>
    <w:rsid w:val="00F42A5E"/>
    <w:rsid w:val="00F9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75F"/>
    <w:pPr>
      <w:spacing w:line="360" w:lineRule="auto"/>
    </w:pPr>
    <w:rPr>
      <w:rFonts w:ascii="Times New Roman" w:eastAsiaTheme="minorEastAsia" w:hAnsi="Times New Roman" w:cs="Aria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75F"/>
    <w:pPr>
      <w:keepNext/>
      <w:keepLines/>
      <w:spacing w:after="0"/>
      <w:jc w:val="both"/>
      <w:outlineLvl w:val="0"/>
    </w:pPr>
    <w:rPr>
      <w:rFonts w:eastAsiaTheme="majorEastAsia"/>
      <w:b/>
      <w:bCs/>
      <w:color w:val="auto"/>
      <w:sz w:val="28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75F"/>
    <w:rPr>
      <w:rFonts w:ascii="Times New Roman" w:eastAsiaTheme="majorEastAsia" w:hAnsi="Times New Roman" w:cs="Arial"/>
      <w:b/>
      <w:bCs/>
      <w:sz w:val="28"/>
      <w:szCs w:val="24"/>
      <w:lang w:val="fr-CH"/>
    </w:rPr>
  </w:style>
  <w:style w:type="table" w:styleId="TableGrid">
    <w:name w:val="Table Grid"/>
    <w:basedOn w:val="TableNormal"/>
    <w:uiPriority w:val="59"/>
    <w:rsid w:val="0031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1375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1">
    <w:name w:val="Light Shading Accent 1"/>
    <w:basedOn w:val="TableNormal"/>
    <w:uiPriority w:val="60"/>
    <w:rsid w:val="0031375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limanuscript">
    <w:name w:val="tali manuscript"/>
    <w:basedOn w:val="TableNormal"/>
    <w:uiPriority w:val="99"/>
    <w:rsid w:val="0031375F"/>
    <w:pPr>
      <w:spacing w:after="0" w:line="240" w:lineRule="auto"/>
      <w:jc w:val="right"/>
    </w:pPr>
    <w:rPr>
      <w:rFonts w:ascii="Arial" w:hAnsi="Arial"/>
    </w:rPr>
    <w:tblPr>
      <w:tblStyleRowBandSize w:val="1"/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1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75F"/>
    <w:rPr>
      <w:rFonts w:ascii="Tahoma" w:eastAsiaTheme="minorEastAsia" w:hAnsi="Tahoma" w:cs="Tahoma"/>
      <w:color w:val="000000" w:themeColor="text1"/>
      <w:sz w:val="16"/>
      <w:szCs w:val="16"/>
    </w:rPr>
  </w:style>
  <w:style w:type="paragraph" w:styleId="ListParagraph">
    <w:name w:val="List Paragraph"/>
    <w:basedOn w:val="Normal"/>
    <w:uiPriority w:val="34"/>
    <w:qFormat/>
    <w:rsid w:val="00941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75F"/>
    <w:pPr>
      <w:spacing w:line="360" w:lineRule="auto"/>
    </w:pPr>
    <w:rPr>
      <w:rFonts w:ascii="Times New Roman" w:eastAsiaTheme="minorEastAsia" w:hAnsi="Times New Roman" w:cs="Aria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75F"/>
    <w:pPr>
      <w:keepNext/>
      <w:keepLines/>
      <w:spacing w:after="0"/>
      <w:jc w:val="both"/>
      <w:outlineLvl w:val="0"/>
    </w:pPr>
    <w:rPr>
      <w:rFonts w:eastAsiaTheme="majorEastAsia"/>
      <w:b/>
      <w:bCs/>
      <w:color w:val="auto"/>
      <w:sz w:val="28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75F"/>
    <w:rPr>
      <w:rFonts w:ascii="Times New Roman" w:eastAsiaTheme="majorEastAsia" w:hAnsi="Times New Roman" w:cs="Arial"/>
      <w:b/>
      <w:bCs/>
      <w:sz w:val="28"/>
      <w:szCs w:val="24"/>
      <w:lang w:val="fr-CH"/>
    </w:rPr>
  </w:style>
  <w:style w:type="table" w:styleId="TableGrid">
    <w:name w:val="Table Grid"/>
    <w:basedOn w:val="TableNormal"/>
    <w:uiPriority w:val="59"/>
    <w:rsid w:val="0031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1375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1">
    <w:name w:val="Light Shading Accent 1"/>
    <w:basedOn w:val="TableNormal"/>
    <w:uiPriority w:val="60"/>
    <w:rsid w:val="0031375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limanuscript">
    <w:name w:val="tali manuscript"/>
    <w:basedOn w:val="TableNormal"/>
    <w:uiPriority w:val="99"/>
    <w:rsid w:val="0031375F"/>
    <w:pPr>
      <w:spacing w:after="0" w:line="240" w:lineRule="auto"/>
      <w:jc w:val="right"/>
    </w:pPr>
    <w:rPr>
      <w:rFonts w:ascii="Arial" w:hAnsi="Arial"/>
    </w:rPr>
    <w:tblPr>
      <w:tblStyleRowBandSize w:val="1"/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1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75F"/>
    <w:rPr>
      <w:rFonts w:ascii="Tahoma" w:eastAsiaTheme="minorEastAsia" w:hAnsi="Tahoma" w:cs="Tahoma"/>
      <w:color w:val="000000" w:themeColor="text1"/>
      <w:sz w:val="16"/>
      <w:szCs w:val="16"/>
    </w:rPr>
  </w:style>
  <w:style w:type="paragraph" w:styleId="ListParagraph">
    <w:name w:val="List Paragraph"/>
    <w:basedOn w:val="Normal"/>
    <w:uiPriority w:val="34"/>
    <w:qFormat/>
    <w:rsid w:val="00941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 cassidy</dc:creator>
  <cp:lastModifiedBy>tali cassidy</cp:lastModifiedBy>
  <cp:revision>4</cp:revision>
  <dcterms:created xsi:type="dcterms:W3CDTF">2021-06-02T10:04:00Z</dcterms:created>
  <dcterms:modified xsi:type="dcterms:W3CDTF">2021-06-23T09:25:00Z</dcterms:modified>
</cp:coreProperties>
</file>