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horzAnchor="margin" w:tblpX="-1302" w:tblpY="1095"/>
        <w:tblW w:w="16438" w:type="dxa"/>
        <w:tblLayout w:type="fixed"/>
        <w:tblLook w:val="04A0" w:firstRow="1" w:lastRow="0" w:firstColumn="1" w:lastColumn="0" w:noHBand="0" w:noVBand="1"/>
      </w:tblPr>
      <w:tblGrid>
        <w:gridCol w:w="1413"/>
        <w:gridCol w:w="2693"/>
        <w:gridCol w:w="1843"/>
        <w:gridCol w:w="5245"/>
        <w:gridCol w:w="2693"/>
        <w:gridCol w:w="2551"/>
      </w:tblGrid>
      <w:tr w:rsidR="00BC479E" w:rsidRPr="00322707" w14:paraId="04A834BC" w14:textId="77777777" w:rsidTr="00436BDE">
        <w:trPr>
          <w:trHeight w:val="558"/>
        </w:trPr>
        <w:tc>
          <w:tcPr>
            <w:tcW w:w="1413" w:type="dxa"/>
          </w:tcPr>
          <w:p w14:paraId="7421D34B" w14:textId="77777777" w:rsidR="00BD18DD" w:rsidRPr="00322707" w:rsidRDefault="00BD18DD" w:rsidP="009507C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322707">
              <w:rPr>
                <w:b/>
                <w:bCs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546EA1" wp14:editId="63C2C0D0">
                      <wp:simplePos x="0" y="0"/>
                      <wp:positionH relativeFrom="column">
                        <wp:posOffset>119041</wp:posOffset>
                      </wp:positionH>
                      <wp:positionV relativeFrom="paragraph">
                        <wp:posOffset>-701040</wp:posOffset>
                      </wp:positionV>
                      <wp:extent cx="9896355" cy="352425"/>
                      <wp:effectExtent l="0" t="0" r="0" b="952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96355" cy="352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132CC07" w14:textId="1DAAC2B3" w:rsidR="00BD18DD" w:rsidRPr="0005540D" w:rsidRDefault="00D3617F" w:rsidP="006B16C7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Table </w:t>
                                  </w:r>
                                  <w:r w:rsidR="00542480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7C1F6A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: Data </w:t>
                                  </w:r>
                                  <w:r w:rsidR="00724985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extraction chart</w:t>
                                  </w:r>
                                  <w:r w:rsidR="00485251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23590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showing </w:t>
                                  </w:r>
                                  <w:r w:rsidR="00186F82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a </w:t>
                                  </w:r>
                                  <w:r w:rsidR="00A11800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summary to </w:t>
                                  </w:r>
                                  <w:r w:rsidR="00C94CFA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describe study </w:t>
                                  </w:r>
                                  <w:r w:rsidR="00FC574F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characteristics &amp; results</w:t>
                                  </w:r>
                                  <w:r w:rsidR="00186F82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of </w:t>
                                  </w:r>
                                  <w:r w:rsidR="00124D3D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AGYW’s experiences of HIV</w:t>
                                  </w:r>
                                  <w:r w:rsidR="00AE349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n</w:t>
                                  </w:r>
                                  <w:r w:rsidR="00C97835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E349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=</w:t>
                                  </w:r>
                                  <w:r w:rsidR="00C97835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E349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46EA1" id="Rectangle 2" o:spid="_x0000_s1026" style="position:absolute;margin-left:9.35pt;margin-top:-55.2pt;width:779.2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" fillcolor="window" stroked="f" strokeweight="1pt">
                      <v:textbox>
                        <w:txbxContent>
                          <w:p w14:paraId="6132CC07" w14:textId="1DAAC2B3" w:rsidR="00BD18DD" w:rsidRPr="0005540D" w:rsidRDefault="00D3617F" w:rsidP="006B16C7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Table </w:t>
                            </w:r>
                            <w:r w:rsidR="0054248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7C1F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Data </w:t>
                            </w:r>
                            <w:r w:rsidR="0072498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extraction chart</w:t>
                            </w:r>
                            <w:r w:rsidR="0048525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2359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showing </w:t>
                            </w:r>
                            <w:r w:rsidR="00186F8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="00A1180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summary to </w:t>
                            </w:r>
                            <w:r w:rsidR="00C94CF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describe study </w:t>
                            </w:r>
                            <w:r w:rsidR="00FC574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characteristics &amp; results</w:t>
                            </w:r>
                            <w:r w:rsidR="00186F8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of </w:t>
                            </w:r>
                            <w:r w:rsidR="00124D3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AGYW’s experiences of HIV</w:t>
                            </w:r>
                            <w:r w:rsidR="00AE349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n</w:t>
                            </w:r>
                            <w:r w:rsidR="00C9783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E349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=</w:t>
                            </w:r>
                            <w:r w:rsidR="00C9783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E349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22707">
              <w:rPr>
                <w:b/>
                <w:bCs/>
                <w:sz w:val="18"/>
                <w:szCs w:val="18"/>
              </w:rPr>
              <w:t>Authors; year &amp;</w:t>
            </w:r>
          </w:p>
          <w:p w14:paraId="1CB80AE9" w14:textId="64BC6553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2693" w:type="dxa"/>
          </w:tcPr>
          <w:p w14:paraId="71D5B2D9" w14:textId="77777777" w:rsidR="00BD18DD" w:rsidRPr="00322707" w:rsidRDefault="00BD18DD" w:rsidP="009507C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322707">
              <w:rPr>
                <w:b/>
                <w:bCs/>
                <w:sz w:val="18"/>
                <w:szCs w:val="18"/>
              </w:rPr>
              <w:t>-Aims/objectives</w:t>
            </w:r>
          </w:p>
          <w:p w14:paraId="2FA21CC7" w14:textId="6BC8D7BD" w:rsidR="00BD18DD" w:rsidRPr="00322707" w:rsidRDefault="00BD18DD" w:rsidP="009507C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322707">
              <w:rPr>
                <w:b/>
                <w:bCs/>
                <w:sz w:val="18"/>
                <w:szCs w:val="18"/>
              </w:rPr>
              <w:t xml:space="preserve">-Research Question(s) </w:t>
            </w:r>
          </w:p>
        </w:tc>
        <w:tc>
          <w:tcPr>
            <w:tcW w:w="1843" w:type="dxa"/>
          </w:tcPr>
          <w:p w14:paraId="7936D8F4" w14:textId="77777777" w:rsidR="00BD18DD" w:rsidRPr="00322707" w:rsidRDefault="00BD18DD" w:rsidP="009507C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322707">
              <w:rPr>
                <w:b/>
                <w:bCs/>
                <w:sz w:val="18"/>
                <w:szCs w:val="18"/>
              </w:rPr>
              <w:t>Methodology &amp; sample</w:t>
            </w:r>
          </w:p>
        </w:tc>
        <w:tc>
          <w:tcPr>
            <w:tcW w:w="5245" w:type="dxa"/>
          </w:tcPr>
          <w:p w14:paraId="482E009A" w14:textId="2113615D" w:rsidR="00BD18DD" w:rsidRPr="00322707" w:rsidRDefault="00BD18DD" w:rsidP="009507C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322707">
              <w:rPr>
                <w:b/>
                <w:bCs/>
                <w:sz w:val="18"/>
                <w:szCs w:val="18"/>
              </w:rPr>
              <w:t>Key findings</w:t>
            </w:r>
            <w:r w:rsidR="00E760C7" w:rsidRPr="00322707">
              <w:rPr>
                <w:b/>
                <w:bCs/>
                <w:sz w:val="18"/>
                <w:szCs w:val="18"/>
              </w:rPr>
              <w:t xml:space="preserve"> &amp;</w:t>
            </w:r>
            <w:r w:rsidR="00776EC1" w:rsidRPr="00322707">
              <w:rPr>
                <w:b/>
                <w:bCs/>
                <w:sz w:val="18"/>
                <w:szCs w:val="18"/>
              </w:rPr>
              <w:t xml:space="preserve"> </w:t>
            </w:r>
            <w:r w:rsidR="006846F3" w:rsidRPr="00322707">
              <w:rPr>
                <w:b/>
                <w:bCs/>
                <w:sz w:val="18"/>
                <w:szCs w:val="18"/>
              </w:rPr>
              <w:t>outcomes</w:t>
            </w:r>
          </w:p>
        </w:tc>
        <w:tc>
          <w:tcPr>
            <w:tcW w:w="2693" w:type="dxa"/>
          </w:tcPr>
          <w:p w14:paraId="6D6A565D" w14:textId="77777777" w:rsidR="00BD18DD" w:rsidRPr="00322707" w:rsidRDefault="00BD18DD" w:rsidP="009507C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322707">
              <w:rPr>
                <w:b/>
                <w:bCs/>
                <w:sz w:val="18"/>
                <w:szCs w:val="18"/>
              </w:rPr>
              <w:t>Gap in knowledge</w:t>
            </w:r>
          </w:p>
        </w:tc>
        <w:tc>
          <w:tcPr>
            <w:tcW w:w="2551" w:type="dxa"/>
          </w:tcPr>
          <w:p w14:paraId="23801B68" w14:textId="77777777" w:rsidR="00BD18DD" w:rsidRPr="00322707" w:rsidRDefault="00BD18DD" w:rsidP="009507C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322707">
              <w:rPr>
                <w:b/>
                <w:bCs/>
                <w:sz w:val="18"/>
                <w:szCs w:val="18"/>
              </w:rPr>
              <w:t>Comments</w:t>
            </w:r>
          </w:p>
        </w:tc>
      </w:tr>
      <w:tr w:rsidR="00BC479E" w:rsidRPr="00322707" w14:paraId="0BB93346" w14:textId="77777777" w:rsidTr="00436BDE">
        <w:trPr>
          <w:trHeight w:val="1099"/>
        </w:trPr>
        <w:tc>
          <w:tcPr>
            <w:tcW w:w="1413" w:type="dxa"/>
          </w:tcPr>
          <w:p w14:paraId="43FBBC81" w14:textId="7777777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proofErr w:type="spellStart"/>
            <w:r w:rsidRPr="00322707">
              <w:rPr>
                <w:sz w:val="18"/>
                <w:szCs w:val="18"/>
              </w:rPr>
              <w:t>Mutumba</w:t>
            </w:r>
            <w:proofErr w:type="spellEnd"/>
            <w:r w:rsidRPr="00322707">
              <w:rPr>
                <w:sz w:val="18"/>
                <w:szCs w:val="18"/>
              </w:rPr>
              <w:t xml:space="preserve"> et al., 2016</w:t>
            </w:r>
          </w:p>
          <w:p w14:paraId="2B7B8126" w14:textId="7777777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>Uganda</w:t>
            </w:r>
          </w:p>
        </w:tc>
        <w:tc>
          <w:tcPr>
            <w:tcW w:w="2693" w:type="dxa"/>
          </w:tcPr>
          <w:p w14:paraId="5572328D" w14:textId="01A15B7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b/>
                <w:sz w:val="18"/>
                <w:szCs w:val="18"/>
              </w:rPr>
              <w:t>Aim:</w:t>
            </w:r>
            <w:r w:rsidRPr="00322707">
              <w:rPr>
                <w:sz w:val="18"/>
                <w:szCs w:val="18"/>
              </w:rPr>
              <w:t xml:space="preserve"> Examining the relationship between psychological distress &amp; ART adherence, &amp; effects of psychological resources on ART adherence</w:t>
            </w:r>
          </w:p>
        </w:tc>
        <w:tc>
          <w:tcPr>
            <w:tcW w:w="1843" w:type="dxa"/>
          </w:tcPr>
          <w:p w14:paraId="190A4163" w14:textId="7777777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>Cross sectional survey</w:t>
            </w:r>
          </w:p>
          <w:p w14:paraId="397B379A" w14:textId="7777777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>-464 (F 249/53.4%) AGYW aged 12-19 years old</w:t>
            </w:r>
          </w:p>
        </w:tc>
        <w:tc>
          <w:tcPr>
            <w:tcW w:w="5245" w:type="dxa"/>
          </w:tcPr>
          <w:p w14:paraId="4710D11B" w14:textId="5B91FC5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>-Spirituality, religiosity, social support, coping strategies &amp; optimism &amp; satisfaction social support reduce stress &amp; support ART adherence</w:t>
            </w:r>
          </w:p>
          <w:p w14:paraId="6B32E18E" w14:textId="0501471D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 xml:space="preserve"> -Psychosocial distress &amp; frequency of seeking religious was associated with grater odds of missing pills &amp; non-adherence to ART </w:t>
            </w:r>
          </w:p>
        </w:tc>
        <w:tc>
          <w:tcPr>
            <w:tcW w:w="2693" w:type="dxa"/>
          </w:tcPr>
          <w:p w14:paraId="26D6CF87" w14:textId="7777777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>Limited studies conducted investigating psychosocial resources &amp; mental health impact on ART adherence in SSA</w:t>
            </w:r>
          </w:p>
          <w:p w14:paraId="19E44111" w14:textId="034D56EC" w:rsidR="00793E1E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>-AGYW bystanders in the research process</w:t>
            </w:r>
          </w:p>
        </w:tc>
        <w:tc>
          <w:tcPr>
            <w:tcW w:w="2551" w:type="dxa"/>
          </w:tcPr>
          <w:p w14:paraId="64A0E68A" w14:textId="7777777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>The finding “frequency of praying &amp; attending religious services increased non-adherence” disputed earlier finding associating religious seeking behaviour with positive health outcomes in adults PLWH</w:t>
            </w:r>
          </w:p>
        </w:tc>
      </w:tr>
      <w:tr w:rsidR="00BC479E" w:rsidRPr="00322707" w14:paraId="41BF0455" w14:textId="77777777" w:rsidTr="00436BDE">
        <w:trPr>
          <w:trHeight w:val="321"/>
        </w:trPr>
        <w:tc>
          <w:tcPr>
            <w:tcW w:w="1413" w:type="dxa"/>
          </w:tcPr>
          <w:p w14:paraId="5AF0B090" w14:textId="7777777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>Adegoke &amp; Steyn 2011</w:t>
            </w:r>
          </w:p>
          <w:p w14:paraId="5EB25DA0" w14:textId="7777777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>Nigeria</w:t>
            </w:r>
          </w:p>
        </w:tc>
        <w:tc>
          <w:tcPr>
            <w:tcW w:w="2693" w:type="dxa"/>
          </w:tcPr>
          <w:p w14:paraId="5D8F5F42" w14:textId="7777777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b/>
                <w:sz w:val="18"/>
                <w:szCs w:val="18"/>
              </w:rPr>
              <w:t>Aim</w:t>
            </w:r>
            <w:r w:rsidRPr="00322707">
              <w:rPr>
                <w:sz w:val="18"/>
                <w:szCs w:val="18"/>
              </w:rPr>
              <w:t>: explore how the HIV +</w:t>
            </w:r>
            <w:proofErr w:type="spellStart"/>
            <w:r w:rsidRPr="00322707">
              <w:rPr>
                <w:sz w:val="18"/>
                <w:szCs w:val="18"/>
              </w:rPr>
              <w:t>ve</w:t>
            </w:r>
            <w:proofErr w:type="spellEnd"/>
            <w:r w:rsidRPr="00322707">
              <w:rPr>
                <w:sz w:val="18"/>
                <w:szCs w:val="18"/>
              </w:rPr>
              <w:t xml:space="preserve"> AGYW were able to mitigate negative effects of their experiences of HIV infection &amp; experience resilience through photo voice technique </w:t>
            </w:r>
          </w:p>
        </w:tc>
        <w:tc>
          <w:tcPr>
            <w:tcW w:w="1843" w:type="dxa"/>
          </w:tcPr>
          <w:p w14:paraId="60465917" w14:textId="7777777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 xml:space="preserve">Participatory Action Research: using photo-voice technique &amp; narratives </w:t>
            </w:r>
          </w:p>
          <w:p w14:paraId="05D4B9B3" w14:textId="674A667B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 xml:space="preserve">-5 girls aged14-20 </w:t>
            </w:r>
            <w:proofErr w:type="spellStart"/>
            <w:r w:rsidRPr="00322707">
              <w:rPr>
                <w:sz w:val="18"/>
                <w:szCs w:val="18"/>
              </w:rPr>
              <w:t>y</w:t>
            </w:r>
            <w:r w:rsidR="00356C31">
              <w:rPr>
                <w:sz w:val="18"/>
                <w:szCs w:val="18"/>
              </w:rPr>
              <w:t>rs</w:t>
            </w:r>
            <w:proofErr w:type="spellEnd"/>
          </w:p>
        </w:tc>
        <w:tc>
          <w:tcPr>
            <w:tcW w:w="5245" w:type="dxa"/>
          </w:tcPr>
          <w:p w14:paraId="4CE4C28C" w14:textId="7777777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>-Stigma &amp; discrimination affected AGYW LHIV’s wellbeing</w:t>
            </w:r>
          </w:p>
          <w:p w14:paraId="7F084960" w14:textId="7777777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>- AGYW LHIV used social capital to be agentic &amp; resilient to sustain wellbeing &amp; help other HIV +</w:t>
            </w:r>
            <w:proofErr w:type="spellStart"/>
            <w:r w:rsidRPr="00322707">
              <w:rPr>
                <w:sz w:val="18"/>
                <w:szCs w:val="18"/>
              </w:rPr>
              <w:t>ve</w:t>
            </w:r>
            <w:proofErr w:type="spellEnd"/>
            <w:r w:rsidRPr="00322707">
              <w:rPr>
                <w:sz w:val="18"/>
                <w:szCs w:val="18"/>
              </w:rPr>
              <w:t xml:space="preserve"> young people</w:t>
            </w:r>
          </w:p>
          <w:p w14:paraId="7BF3E3E1" w14:textId="5E59C7D1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>- derived from the local cultural beliefs of placing high value on hard work, education, marriage, dressing &amp; religion</w:t>
            </w:r>
          </w:p>
        </w:tc>
        <w:tc>
          <w:tcPr>
            <w:tcW w:w="2693" w:type="dxa"/>
          </w:tcPr>
          <w:p w14:paraId="26343EA6" w14:textId="7777777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>-There is dearth of research on resilience among Yoruba AGYW living with HIV</w:t>
            </w:r>
          </w:p>
          <w:p w14:paraId="3D542266" w14:textId="77777777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5FB87074" w14:textId="7D468D7A" w:rsidR="00BD18DD" w:rsidRPr="00322707" w:rsidRDefault="00BD18DD" w:rsidP="009507CB">
            <w:pPr>
              <w:pStyle w:val="NoSpacing"/>
              <w:rPr>
                <w:sz w:val="18"/>
                <w:szCs w:val="18"/>
              </w:rPr>
            </w:pPr>
            <w:r w:rsidRPr="00322707">
              <w:rPr>
                <w:sz w:val="18"/>
                <w:szCs w:val="18"/>
              </w:rPr>
              <w:t>-The challenge of Sub</w:t>
            </w:r>
            <w:r w:rsidR="005669F4" w:rsidRPr="00322707">
              <w:rPr>
                <w:sz w:val="18"/>
                <w:szCs w:val="18"/>
              </w:rPr>
              <w:t>-</w:t>
            </w:r>
            <w:r w:rsidRPr="00322707">
              <w:rPr>
                <w:sz w:val="18"/>
                <w:szCs w:val="18"/>
              </w:rPr>
              <w:t>Saharan Africa Culture which viewed youth sexuality as a problem not a positive part of youth development is persistent</w:t>
            </w:r>
          </w:p>
        </w:tc>
      </w:tr>
      <w:tr w:rsidR="00BC479E" w:rsidRPr="00322707" w14:paraId="450594AD" w14:textId="77777777" w:rsidTr="00436BDE">
        <w:trPr>
          <w:trHeight w:val="304"/>
        </w:trPr>
        <w:tc>
          <w:tcPr>
            <w:tcW w:w="1413" w:type="dxa"/>
          </w:tcPr>
          <w:p w14:paraId="581603D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Zamudio-Haas et al., 2012</w:t>
            </w:r>
          </w:p>
          <w:p w14:paraId="5F9D926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Zimbabwe</w:t>
            </w:r>
          </w:p>
        </w:tc>
        <w:tc>
          <w:tcPr>
            <w:tcW w:w="2693" w:type="dxa"/>
          </w:tcPr>
          <w:p w14:paraId="0D365E8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Explore how young women living with HIV negotiate disclosure and how it impacts on partnership formation, decisions for family planning &amp; desire raising children</w:t>
            </w:r>
          </w:p>
        </w:tc>
        <w:tc>
          <w:tcPr>
            <w:tcW w:w="1843" w:type="dxa"/>
          </w:tcPr>
          <w:p w14:paraId="79D5B0F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Qualitative study.</w:t>
            </w:r>
          </w:p>
          <w:p w14:paraId="15F2F5F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28 young women aged between 16-20</w:t>
            </w:r>
          </w:p>
        </w:tc>
        <w:tc>
          <w:tcPr>
            <w:tcW w:w="5245" w:type="dxa"/>
          </w:tcPr>
          <w:p w14:paraId="24D28628" w14:textId="3AACA9C0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 Shona cultural norms pressure young women (YW) to bear multiple children</w:t>
            </w:r>
          </w:p>
          <w:p w14:paraId="3B71715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-HIV disclosure to partners is stressful experience for YW associated with abuse &amp; abandonment or support &amp; love</w:t>
            </w:r>
          </w:p>
          <w:p w14:paraId="62C1F52F" w14:textId="2DEC7948" w:rsidR="00BD18DD" w:rsidRPr="00322707" w:rsidRDefault="00BD18DD" w:rsidP="00BD18DD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-HIV &amp; sexual &amp; reproductive health services (HSRHS) inadequate in Zimbabwe: -ALHIV desired to raise a family &amp; children </w:t>
            </w:r>
          </w:p>
        </w:tc>
        <w:tc>
          <w:tcPr>
            <w:tcW w:w="2693" w:type="dxa"/>
          </w:tcPr>
          <w:p w14:paraId="3F75AE3F" w14:textId="03CD8C3B" w:rsidR="00BD18DD" w:rsidRPr="00322707" w:rsidRDefault="00BD18DD" w:rsidP="00356C31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no mechanisms or policy to help YW negotiate disclosure beyond the instruction inform their partners</w:t>
            </w:r>
            <w:r w:rsidR="00356C31">
              <w:rPr>
                <w:rFonts w:eastAsia="Calibri" w:cs="Arial"/>
                <w:sz w:val="18"/>
                <w:szCs w:val="18"/>
              </w:rPr>
              <w:t xml:space="preserve">; </w:t>
            </w:r>
            <w:r w:rsidRPr="00322707">
              <w:rPr>
                <w:rFonts w:eastAsia="Calibri" w:cs="Arial"/>
                <w:sz w:val="18"/>
                <w:szCs w:val="18"/>
              </w:rPr>
              <w:t>-AGYW are bystanders in the research process</w:t>
            </w:r>
          </w:p>
        </w:tc>
        <w:tc>
          <w:tcPr>
            <w:tcW w:w="2551" w:type="dxa"/>
          </w:tcPr>
          <w:p w14:paraId="20AA6C3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-25% of the sample chose not disclose HIV status to partners</w:t>
            </w:r>
          </w:p>
        </w:tc>
      </w:tr>
      <w:tr w:rsidR="00BC479E" w:rsidRPr="00322707" w14:paraId="1E19480D" w14:textId="77777777" w:rsidTr="00436BDE">
        <w:trPr>
          <w:trHeight w:val="321"/>
        </w:trPr>
        <w:tc>
          <w:tcPr>
            <w:tcW w:w="1413" w:type="dxa"/>
          </w:tcPr>
          <w:p w14:paraId="02259AE0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Doku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>, P. N. 2010</w:t>
            </w:r>
          </w:p>
          <w:p w14:paraId="77B337A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Ghana</w:t>
            </w:r>
          </w:p>
        </w:tc>
        <w:tc>
          <w:tcPr>
            <w:tcW w:w="2693" w:type="dxa"/>
          </w:tcPr>
          <w:p w14:paraId="0CB633D7" w14:textId="79D49B52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: Gain a better understanding of how orphaned children or living with parents living with HIV are affected by the HIV pandemic </w:t>
            </w:r>
          </w:p>
        </w:tc>
        <w:tc>
          <w:tcPr>
            <w:tcW w:w="1843" w:type="dxa"/>
          </w:tcPr>
          <w:p w14:paraId="44EF8863" w14:textId="6801B0EE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Quantitative design using questionnaires 149 in preadolescents 10-14 &amp; post adolescents 15-19</w:t>
            </w:r>
          </w:p>
        </w:tc>
        <w:tc>
          <w:tcPr>
            <w:tcW w:w="5245" w:type="dxa"/>
          </w:tcPr>
          <w:p w14:paraId="6CED0B83" w14:textId="264496F6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-Orphans &amp; children exposed to parents infected by HIV have poorer psychosocial adjustment like higher symptoms of conduct problems, peer problems &amp; depression &amp; anxiety compared to those without the HIV experiences </w:t>
            </w:r>
          </w:p>
        </w:tc>
        <w:tc>
          <w:tcPr>
            <w:tcW w:w="2693" w:type="dxa"/>
          </w:tcPr>
          <w:p w14:paraId="0E96FF8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Further research is needed on HIV orphaned children experience HIV</w:t>
            </w:r>
          </w:p>
          <w:p w14:paraId="51D4D958" w14:textId="58369789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-The research is non-participatory</w:t>
            </w:r>
          </w:p>
        </w:tc>
        <w:tc>
          <w:tcPr>
            <w:tcW w:w="2551" w:type="dxa"/>
          </w:tcPr>
          <w:p w14:paraId="6DA2EAD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Findings from this research differed to earlier results finding no significant difference between age in all assessed symptoms</w:t>
            </w:r>
          </w:p>
        </w:tc>
      </w:tr>
      <w:tr w:rsidR="00BC479E" w:rsidRPr="00322707" w14:paraId="461F6BC2" w14:textId="77777777" w:rsidTr="00436BDE">
        <w:trPr>
          <w:trHeight w:val="304"/>
        </w:trPr>
        <w:tc>
          <w:tcPr>
            <w:tcW w:w="1413" w:type="dxa"/>
          </w:tcPr>
          <w:p w14:paraId="4AEDE8DF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Enimil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2016</w:t>
            </w:r>
          </w:p>
          <w:p w14:paraId="240B9E2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Ghana</w:t>
            </w:r>
          </w:p>
        </w:tc>
        <w:tc>
          <w:tcPr>
            <w:tcW w:w="2693" w:type="dxa"/>
          </w:tcPr>
          <w:p w14:paraId="0412A2C9" w14:textId="31FBE32C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</w:t>
            </w:r>
            <w:r w:rsidRPr="00322707">
              <w:rPr>
                <w:rFonts w:eastAsia="Calibri" w:cs="Arial"/>
                <w:sz w:val="18"/>
                <w:szCs w:val="18"/>
              </w:rPr>
              <w:t>: To understand experiences of ADLHIV in Ghana to identify ways to improve HIV engagement &amp; quality of life</w:t>
            </w:r>
          </w:p>
        </w:tc>
        <w:tc>
          <w:tcPr>
            <w:tcW w:w="1843" w:type="dxa"/>
          </w:tcPr>
          <w:p w14:paraId="59FBAAB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Mixed method: 40 adolescents living with HIV (ALHIV) aged 12-19</w:t>
            </w:r>
          </w:p>
        </w:tc>
        <w:tc>
          <w:tcPr>
            <w:tcW w:w="5245" w:type="dxa"/>
          </w:tcPr>
          <w:p w14:paraId="08604D38" w14:textId="303E078C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-Lower quality of life psychological, wellbeing and social relationships</w:t>
            </w:r>
            <w:r w:rsidR="00217361">
              <w:rPr>
                <w:rFonts w:eastAsia="Calibri" w:cs="Arial"/>
                <w:sz w:val="18"/>
                <w:szCs w:val="18"/>
              </w:rPr>
              <w:t xml:space="preserve">; 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-Lack of comprehensive HIV knowledge Food insecurity hampered ART adherence </w:t>
            </w:r>
          </w:p>
          <w:p w14:paraId="717F0A8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-Fear of unsanctioned disclosure and stigma limited disclosure</w:t>
            </w:r>
          </w:p>
        </w:tc>
        <w:tc>
          <w:tcPr>
            <w:tcW w:w="2693" w:type="dxa"/>
          </w:tcPr>
          <w:p w14:paraId="72DE0E68" w14:textId="30D25C44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Lack of research on the experiences of adolescents living with HIV &amp; AGYW as active participants</w:t>
            </w:r>
          </w:p>
        </w:tc>
        <w:tc>
          <w:tcPr>
            <w:tcW w:w="2551" w:type="dxa"/>
          </w:tcPr>
          <w:p w14:paraId="4BDBB0E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Results identified an unexpected barrier to ART adherence of food security as ART is taken with food </w:t>
            </w:r>
          </w:p>
        </w:tc>
      </w:tr>
      <w:tr w:rsidR="00BC479E" w:rsidRPr="00322707" w14:paraId="7F451C15" w14:textId="77777777" w:rsidTr="00436BDE">
        <w:trPr>
          <w:trHeight w:val="321"/>
        </w:trPr>
        <w:tc>
          <w:tcPr>
            <w:tcW w:w="1413" w:type="dxa"/>
          </w:tcPr>
          <w:p w14:paraId="3E75CE6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Toska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2019</w:t>
            </w:r>
          </w:p>
          <w:p w14:paraId="487B8EC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South Africa</w:t>
            </w:r>
          </w:p>
        </w:tc>
        <w:tc>
          <w:tcPr>
            <w:tcW w:w="2693" w:type="dxa"/>
          </w:tcPr>
          <w:p w14:paraId="7C4D547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Examine the differences in educational outcomes for ALHIV to identify educational markers </w:t>
            </w: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for targeting HIV testing, counselling &amp; linkages to care</w:t>
            </w:r>
          </w:p>
        </w:tc>
        <w:tc>
          <w:tcPr>
            <w:tcW w:w="1843" w:type="dxa"/>
          </w:tcPr>
          <w:p w14:paraId="3DAF60F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Quantitative study</w:t>
            </w:r>
          </w:p>
          <w:p w14:paraId="0C27622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1063 ALHIV &amp; 456 HIV –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ve</w:t>
            </w:r>
            <w:proofErr w:type="spellEnd"/>
          </w:p>
          <w:p w14:paraId="5DED797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(Female 57%)</w:t>
            </w:r>
          </w:p>
        </w:tc>
        <w:tc>
          <w:tcPr>
            <w:tcW w:w="5245" w:type="dxa"/>
          </w:tcPr>
          <w:p w14:paraId="7A5A8BE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-ALHIV reported higher rates of health issues, accessing school feeding schemes, educational delay, cognitive difficulties, maternally orphaned, being chronically sick, missing school to attend clinic &amp; absenteeism</w:t>
            </w:r>
          </w:p>
          <w:p w14:paraId="7EB5C81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 xml:space="preserve">- AGYW prefer HIV youth user-friendly services </w:t>
            </w:r>
          </w:p>
        </w:tc>
        <w:tc>
          <w:tcPr>
            <w:tcW w:w="2693" w:type="dxa"/>
          </w:tcPr>
          <w:p w14:paraId="3142D363" w14:textId="3FF1EFF2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 xml:space="preserve">A participatory research methodology that </w:t>
            </w:r>
            <w:r w:rsidR="00116473" w:rsidRPr="00322707">
              <w:rPr>
                <w:rFonts w:eastAsia="Calibri" w:cs="Arial"/>
                <w:sz w:val="18"/>
                <w:szCs w:val="18"/>
              </w:rPr>
              <w:t>focuses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on the needs &amp; experiences of harder to </w:t>
            </w: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reach ALHIV in &amp; out of schools is needed</w:t>
            </w:r>
          </w:p>
        </w:tc>
        <w:tc>
          <w:tcPr>
            <w:tcW w:w="2551" w:type="dxa"/>
          </w:tcPr>
          <w:p w14:paraId="6BB44EEF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 xml:space="preserve">There is a strong correlation: ALHIV was associated with worse physical &amp; mental health, increased rates of </w:t>
            </w: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chronic illness, cognitive difficulties, absenteeism &amp; educational delay</w:t>
            </w:r>
          </w:p>
        </w:tc>
      </w:tr>
      <w:tr w:rsidR="00BC479E" w:rsidRPr="00322707" w14:paraId="284D5A72" w14:textId="77777777" w:rsidTr="00436BDE">
        <w:trPr>
          <w:trHeight w:val="304"/>
        </w:trPr>
        <w:tc>
          <w:tcPr>
            <w:tcW w:w="1413" w:type="dxa"/>
          </w:tcPr>
          <w:p w14:paraId="19535C2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Nkwata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2017</w:t>
            </w:r>
          </w:p>
          <w:p w14:paraId="2E03D848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Uganda</w:t>
            </w:r>
          </w:p>
        </w:tc>
        <w:tc>
          <w:tcPr>
            <w:tcW w:w="2693" w:type="dxa"/>
          </w:tcPr>
          <w:p w14:paraId="10B4E2A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b/>
                <w:sz w:val="18"/>
                <w:szCs w:val="18"/>
              </w:rPr>
              <w:t>Obj</w:t>
            </w:r>
            <w:proofErr w:type="spellEnd"/>
            <w:r w:rsidRPr="00322707">
              <w:rPr>
                <w:rFonts w:eastAsia="Calibri" w:cs="Arial"/>
                <w:b/>
                <w:sz w:val="18"/>
                <w:szCs w:val="18"/>
              </w:rPr>
              <w:t>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To examine quality of life in perinatally HIV-infected or HIV-exposed uninfected vs health HIV unexposed uninfected (HUU) children during school-age/adolescence</w:t>
            </w:r>
          </w:p>
        </w:tc>
        <w:tc>
          <w:tcPr>
            <w:tcW w:w="1843" w:type="dxa"/>
          </w:tcPr>
          <w:p w14:paraId="066739B8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Retrospective cohort study</w:t>
            </w:r>
          </w:p>
          <w:p w14:paraId="411E0BA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168 school aged children 6-18</w:t>
            </w:r>
          </w:p>
          <w:p w14:paraId="38B1EE4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Female 46%</w:t>
            </w:r>
          </w:p>
        </w:tc>
        <w:tc>
          <w:tcPr>
            <w:tcW w:w="5245" w:type="dxa"/>
          </w:tcPr>
          <w:p w14:paraId="1D0E966C" w14:textId="5A21DA1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-PHIV &amp; had higher healthy abnormality, lower QOL, wellbeing, vigour/vitality score compared to PHEU or HUU</w:t>
            </w:r>
          </w:p>
        </w:tc>
        <w:tc>
          <w:tcPr>
            <w:tcW w:w="2693" w:type="dxa"/>
          </w:tcPr>
          <w:p w14:paraId="4223E11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dearth of participatory research the personal and relational experiences of HIV ALHIV or HIV exposed AGYW</w:t>
            </w:r>
          </w:p>
          <w:p w14:paraId="757ED18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D38D4E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</w:p>
        </w:tc>
      </w:tr>
      <w:tr w:rsidR="00BC479E" w:rsidRPr="00322707" w14:paraId="0B844D34" w14:textId="77777777" w:rsidTr="00436BDE">
        <w:trPr>
          <w:trHeight w:val="304"/>
        </w:trPr>
        <w:tc>
          <w:tcPr>
            <w:tcW w:w="1413" w:type="dxa"/>
          </w:tcPr>
          <w:p w14:paraId="3A9392C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Okawa et al., 2018</w:t>
            </w:r>
          </w:p>
          <w:p w14:paraId="4A73453F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Zambia</w:t>
            </w:r>
          </w:p>
        </w:tc>
        <w:tc>
          <w:tcPr>
            <w:tcW w:w="2693" w:type="dxa"/>
          </w:tcPr>
          <w:p w14:paraId="4914B2B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</w:t>
            </w:r>
            <w:r w:rsidRPr="00322707">
              <w:rPr>
                <w:rFonts w:eastAsia="Calibri" w:cs="Arial"/>
                <w:sz w:val="18"/>
                <w:szCs w:val="18"/>
              </w:rPr>
              <w:t>: Examine adolescents’ depressive symptoms &amp; ART adherence</w:t>
            </w:r>
          </w:p>
        </w:tc>
        <w:tc>
          <w:tcPr>
            <w:tcW w:w="1843" w:type="dxa"/>
          </w:tcPr>
          <w:p w14:paraId="3A19BD8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Mixed method study</w:t>
            </w:r>
          </w:p>
          <w:p w14:paraId="0889893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200 adolescents aged 15-19</w:t>
            </w:r>
          </w:p>
          <w:p w14:paraId="1F62B9C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Female 57%</w:t>
            </w:r>
          </w:p>
        </w:tc>
        <w:tc>
          <w:tcPr>
            <w:tcW w:w="5245" w:type="dxa"/>
          </w:tcPr>
          <w:p w14:paraId="6581C752" w14:textId="4C6FBBE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-ALHIV had psychosocial distress &amp; little HIV knowledge causing </w:t>
            </w:r>
            <w:r w:rsidRPr="00322707">
              <w:rPr>
                <w:rFonts w:eastAsia="Calibri" w:cstheme="minorHAnsi"/>
                <w:sz w:val="18"/>
                <w:szCs w:val="18"/>
              </w:rPr>
              <w:t>↓</w:t>
            </w:r>
            <w:r w:rsidRPr="00322707">
              <w:rPr>
                <w:rFonts w:eastAsia="Calibri" w:cs="Arial"/>
                <w:sz w:val="18"/>
                <w:szCs w:val="18"/>
              </w:rPr>
              <w:t>ART adherence</w:t>
            </w:r>
            <w:r w:rsidR="000108BD">
              <w:rPr>
                <w:rFonts w:eastAsia="Calibri" w:cs="Arial"/>
                <w:sz w:val="18"/>
                <w:szCs w:val="18"/>
              </w:rPr>
              <w:t xml:space="preserve">; </w:t>
            </w:r>
            <w:r w:rsidRPr="00322707">
              <w:rPr>
                <w:rFonts w:eastAsia="Calibri" w:cs="Arial"/>
                <w:sz w:val="18"/>
                <w:szCs w:val="18"/>
              </w:rPr>
              <w:t>-Loss of parents especially mother triggers psychosocial distress in AGYWLHIV</w:t>
            </w:r>
          </w:p>
          <w:p w14:paraId="2D230750" w14:textId="64A243BE" w:rsidR="00BD18DD" w:rsidRPr="00322707" w:rsidRDefault="00BD18DD" w:rsidP="000108BD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-Lack of space to take ART if not at home</w:t>
            </w:r>
            <w:r w:rsidR="0058131E">
              <w:rPr>
                <w:rFonts w:eastAsia="Calibri" w:cs="Arial"/>
                <w:sz w:val="18"/>
                <w:szCs w:val="18"/>
              </w:rPr>
              <w:t xml:space="preserve">; </w:t>
            </w:r>
            <w:r w:rsidRPr="00322707">
              <w:rPr>
                <w:rFonts w:eastAsia="Calibri" w:cs="Arial"/>
                <w:sz w:val="18"/>
                <w:szCs w:val="18"/>
              </w:rPr>
              <w:t>- Poor interrelationships &amp; size, taste &amp; side effects of ART adherence</w:t>
            </w:r>
          </w:p>
        </w:tc>
        <w:tc>
          <w:tcPr>
            <w:tcW w:w="2693" w:type="dxa"/>
          </w:tcPr>
          <w:p w14:paraId="26EFC040" w14:textId="4ACEA56D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Few studies assessed the impact of physical &amp; psychosocial changes on HAART adherence in AGYW using a participatory methodology</w:t>
            </w:r>
          </w:p>
        </w:tc>
        <w:tc>
          <w:tcPr>
            <w:tcW w:w="2551" w:type="dxa"/>
          </w:tcPr>
          <w:p w14:paraId="56AF16D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Late ALHIV spent more time away from home, need for customising medication schedule</w:t>
            </w:r>
          </w:p>
          <w:p w14:paraId="160CFE4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-There is need for continuous education about HIV care &amp; ART adherence</w:t>
            </w:r>
          </w:p>
        </w:tc>
      </w:tr>
      <w:tr w:rsidR="00BC479E" w:rsidRPr="00322707" w14:paraId="541F9A4A" w14:textId="77777777" w:rsidTr="00436BDE">
        <w:trPr>
          <w:trHeight w:val="304"/>
        </w:trPr>
        <w:tc>
          <w:tcPr>
            <w:tcW w:w="1413" w:type="dxa"/>
          </w:tcPr>
          <w:p w14:paraId="6D92821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Carbone et al., 2019</w:t>
            </w:r>
          </w:p>
          <w:p w14:paraId="2895305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Malawi</w:t>
            </w:r>
          </w:p>
          <w:p w14:paraId="7E6BD21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FCD4C1A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Examine barriers to &amp; facilitators of prevention of mothers-to-child transmission of HIV re for HIV infected AGYW in Malawi</w:t>
            </w:r>
          </w:p>
          <w:p w14:paraId="51ED2EDA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32B3DE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Qualitative design</w:t>
            </w:r>
          </w:p>
          <w:p w14:paraId="7CF1D50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16 focus groups of 72 HIV infected adolescent mothers aged 15-19 </w:t>
            </w:r>
          </w:p>
        </w:tc>
        <w:tc>
          <w:tcPr>
            <w:tcW w:w="5245" w:type="dxa"/>
          </w:tcPr>
          <w:p w14:paraId="648643C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-Adolescent mothers living with HIV (AMLHIV) prefer peer-led no-judgemental PMCTCT support linking communities &amp; facilities to systematically address barriers of stigma, poverty, health system complex &amp; food security.</w:t>
            </w:r>
          </w:p>
          <w:p w14:paraId="64E2F7F0" w14:textId="15672F3F" w:rsidR="00BD18DD" w:rsidRPr="00322707" w:rsidRDefault="00BD18DD" w:rsidP="000108BD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 structural barriers &amp; poverty caused ART &amp; PMTCT non- compliance</w:t>
            </w:r>
            <w:r w:rsidR="000108BD">
              <w:rPr>
                <w:rFonts w:eastAsia="Calibri" w:cs="Arial"/>
                <w:sz w:val="18"/>
                <w:szCs w:val="18"/>
              </w:rPr>
              <w:t xml:space="preserve">; </w:t>
            </w:r>
            <w:r w:rsidRPr="00322707">
              <w:rPr>
                <w:rFonts w:eastAsia="Calibri" w:cs="Arial"/>
                <w:sz w:val="18"/>
                <w:szCs w:val="18"/>
              </w:rPr>
              <w:t>- Comprehensive gender empowerment strategies will promote PMCTC uptake</w:t>
            </w:r>
          </w:p>
        </w:tc>
        <w:tc>
          <w:tcPr>
            <w:tcW w:w="2693" w:type="dxa"/>
          </w:tcPr>
          <w:p w14:paraId="4B10F23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The is dearth of participatory research on how AGYW PMTCT programming can be integrated with socioeconomic interventions 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e.g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cash transfers, income empowering activities</w:t>
            </w:r>
          </w:p>
        </w:tc>
        <w:tc>
          <w:tcPr>
            <w:tcW w:w="2551" w:type="dxa"/>
          </w:tcPr>
          <w:p w14:paraId="64284E9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PMTCT be do more if tailored to the unique needs AGYW LHIV in SSA</w:t>
            </w:r>
          </w:p>
          <w:p w14:paraId="795BDC4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gramStart"/>
            <w:r w:rsidRPr="00322707">
              <w:rPr>
                <w:rFonts w:eastAsia="Calibri" w:cs="Arial"/>
                <w:sz w:val="18"/>
                <w:szCs w:val="18"/>
              </w:rPr>
              <w:t>e.g.</w:t>
            </w:r>
            <w:proofErr w:type="gramEnd"/>
            <w:r w:rsidRPr="00322707">
              <w:rPr>
                <w:rFonts w:eastAsia="Calibri" w:cs="Arial"/>
                <w:sz w:val="18"/>
                <w:szCs w:val="18"/>
              </w:rPr>
              <w:t xml:space="preserve"> need to be mentored by mentors LHIV</w:t>
            </w:r>
          </w:p>
        </w:tc>
      </w:tr>
      <w:tr w:rsidR="00BC479E" w:rsidRPr="00322707" w14:paraId="7C64884B" w14:textId="77777777" w:rsidTr="00436BDE">
        <w:trPr>
          <w:trHeight w:val="304"/>
        </w:trPr>
        <w:tc>
          <w:tcPr>
            <w:tcW w:w="1413" w:type="dxa"/>
          </w:tcPr>
          <w:p w14:paraId="5B6EEFC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Nostlinger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2015</w:t>
            </w:r>
          </w:p>
          <w:p w14:paraId="49F0CE60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Uganda &amp; Kenya</w:t>
            </w:r>
          </w:p>
        </w:tc>
        <w:tc>
          <w:tcPr>
            <w:tcW w:w="2693" w:type="dxa"/>
          </w:tcPr>
          <w:p w14:paraId="08D1B480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</w:t>
            </w:r>
            <w:r w:rsidRPr="00322707">
              <w:rPr>
                <w:rFonts w:eastAsia="Calibri" w:cs="Arial"/>
                <w:sz w:val="18"/>
                <w:szCs w:val="18"/>
              </w:rPr>
              <w:t>. Examine social HIV stigma, self-esteem, and social support among ALHIV</w:t>
            </w:r>
          </w:p>
        </w:tc>
        <w:tc>
          <w:tcPr>
            <w:tcW w:w="1843" w:type="dxa"/>
          </w:tcPr>
          <w:p w14:paraId="700638F0" w14:textId="6C5B4618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Quantitative study: </w:t>
            </w:r>
          </w:p>
          <w:p w14:paraId="39C32FFF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582 ALHIV 13-18; 263 boys (45.2%) &amp; 319 girls (54.3%)</w:t>
            </w:r>
          </w:p>
        </w:tc>
        <w:tc>
          <w:tcPr>
            <w:tcW w:w="5245" w:type="dxa"/>
          </w:tcPr>
          <w:p w14:paraId="1015173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-Recurrent stigma prevented HIV disclosure</w:t>
            </w:r>
          </w:p>
          <w:p w14:paraId="1427663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-Disclosure to peers is influenced by being older, an orphan, contributing to family income, regular visit to HIV clinic &amp; better support from peers &amp; HCs</w:t>
            </w:r>
          </w:p>
        </w:tc>
        <w:tc>
          <w:tcPr>
            <w:tcW w:w="2693" w:type="dxa"/>
          </w:tcPr>
          <w:p w14:paraId="02F8DBBC" w14:textId="31AC9E14" w:rsidR="00BD18DD" w:rsidRPr="00322707" w:rsidRDefault="00292D8C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Scarce </w:t>
            </w:r>
            <w:r w:rsidR="00BD18DD" w:rsidRPr="00322707">
              <w:rPr>
                <w:rFonts w:eastAsia="Calibri" w:cs="Arial"/>
                <w:sz w:val="18"/>
                <w:szCs w:val="18"/>
              </w:rPr>
              <w:t>research on factors influencing pre&amp; post disclosure in ALHIV using participatory research</w:t>
            </w:r>
          </w:p>
        </w:tc>
        <w:tc>
          <w:tcPr>
            <w:tcW w:w="2551" w:type="dxa"/>
          </w:tcPr>
          <w:p w14:paraId="201262C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ALHIV need value confidence and safe environment to practice disclosing</w:t>
            </w:r>
          </w:p>
        </w:tc>
      </w:tr>
      <w:tr w:rsidR="00BC479E" w:rsidRPr="00322707" w14:paraId="493F544C" w14:textId="77777777" w:rsidTr="00436BDE">
        <w:trPr>
          <w:trHeight w:val="304"/>
        </w:trPr>
        <w:tc>
          <w:tcPr>
            <w:tcW w:w="1413" w:type="dxa"/>
          </w:tcPr>
          <w:p w14:paraId="37CD9CD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Folayan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2016 Nigeria</w:t>
            </w:r>
          </w:p>
        </w:tc>
        <w:tc>
          <w:tcPr>
            <w:tcW w:w="2693" w:type="dxa"/>
          </w:tcPr>
          <w:p w14:paraId="1F9CC9B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Explore the main sources of mental stress &amp; describe the coping strategies used, if any, to mitigate stress by LHIV in Nigeria</w:t>
            </w:r>
          </w:p>
        </w:tc>
        <w:tc>
          <w:tcPr>
            <w:tcW w:w="1843" w:type="dxa"/>
          </w:tcPr>
          <w:p w14:paraId="2268E727" w14:textId="41296C3E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Cross-sec</w:t>
            </w:r>
            <w:r w:rsidR="001165B0">
              <w:rPr>
                <w:rFonts w:eastAsia="Calibri" w:cs="Arial"/>
                <w:sz w:val="18"/>
                <w:szCs w:val="18"/>
              </w:rPr>
              <w:t>t.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sur</w:t>
            </w:r>
            <w:r w:rsidR="001165B0">
              <w:rPr>
                <w:rFonts w:eastAsia="Calibri" w:cs="Arial"/>
                <w:sz w:val="18"/>
                <w:szCs w:val="18"/>
              </w:rPr>
              <w:t>v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>: sec</w:t>
            </w:r>
            <w:r w:rsidR="00461140">
              <w:rPr>
                <w:rFonts w:eastAsia="Calibri" w:cs="Arial"/>
                <w:sz w:val="18"/>
                <w:szCs w:val="18"/>
              </w:rPr>
              <w:t>.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analysis</w:t>
            </w:r>
            <w:r w:rsidR="00461140">
              <w:rPr>
                <w:rFonts w:eastAsia="Calibri" w:cs="Arial"/>
                <w:sz w:val="18"/>
                <w:szCs w:val="18"/>
              </w:rPr>
              <w:t>-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data limited to 600 (449/74.8% LHIV) ado. 10-19 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y</w:t>
            </w:r>
            <w:r w:rsidR="00461140">
              <w:rPr>
                <w:rFonts w:eastAsia="Calibri" w:cs="Arial"/>
                <w:sz w:val="18"/>
                <w:szCs w:val="18"/>
              </w:rPr>
              <w:t>rs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tested for HIV (girls 315/52.5%)</w:t>
            </w:r>
          </w:p>
          <w:p w14:paraId="2D78863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Total sample 1574</w:t>
            </w:r>
          </w:p>
        </w:tc>
        <w:tc>
          <w:tcPr>
            <w:tcW w:w="5245" w:type="dxa"/>
          </w:tcPr>
          <w:p w14:paraId="03C24EB8" w14:textId="1FBD8EC3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-ALHIV had an increased odds stressor due to visiting the hospital regularly, adhering to ART, disclosing status, choosing partners &amp; practising safe sex, LHIV, stigma, discrimination, sexual abuse and abandonment causing dysfunctional behaviour like substance use, risky sexual behaviours, non-adherence to ART and mental health issues</w:t>
            </w:r>
          </w:p>
        </w:tc>
        <w:tc>
          <w:tcPr>
            <w:tcW w:w="2693" w:type="dxa"/>
          </w:tcPr>
          <w:p w14:paraId="0A389F00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no participatory research on the source of mental stress for African ALHIV and the coping strategies they adopt</w:t>
            </w:r>
          </w:p>
        </w:tc>
        <w:tc>
          <w:tcPr>
            <w:tcW w:w="2551" w:type="dxa"/>
          </w:tcPr>
          <w:p w14:paraId="39388B28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Psychosocial challenges &amp; coping strategies used ALHIV are mitigated by cultural context they live in therefore its important individualise HIV care according to location</w:t>
            </w:r>
          </w:p>
        </w:tc>
      </w:tr>
      <w:tr w:rsidR="00BC479E" w:rsidRPr="00322707" w14:paraId="6248A0C1" w14:textId="77777777" w:rsidTr="00436BDE">
        <w:trPr>
          <w:trHeight w:val="304"/>
        </w:trPr>
        <w:tc>
          <w:tcPr>
            <w:tcW w:w="1413" w:type="dxa"/>
          </w:tcPr>
          <w:p w14:paraId="1D91CE7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Mutumba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2017 Uganda</w:t>
            </w:r>
          </w:p>
        </w:tc>
        <w:tc>
          <w:tcPr>
            <w:tcW w:w="2693" w:type="dxa"/>
          </w:tcPr>
          <w:p w14:paraId="30C0502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Purpose</w:t>
            </w:r>
            <w:r w:rsidRPr="00322707">
              <w:rPr>
                <w:rFonts w:eastAsia="Calibri" w:cs="Arial"/>
                <w:sz w:val="18"/>
                <w:szCs w:val="18"/>
              </w:rPr>
              <w:t>: To expand understanding of the risk &amp; protective factors for psychological distress among ALHIV in Uganda</w:t>
            </w:r>
          </w:p>
        </w:tc>
        <w:tc>
          <w:tcPr>
            <w:tcW w:w="1843" w:type="dxa"/>
          </w:tcPr>
          <w:p w14:paraId="5CCF5E3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Cross-sectional study</w:t>
            </w:r>
          </w:p>
          <w:p w14:paraId="1A4E6415" w14:textId="2E1B4C5B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464 ALHIV aged 12-19 with 53.4%/249 females</w:t>
            </w:r>
          </w:p>
        </w:tc>
        <w:tc>
          <w:tcPr>
            <w:tcW w:w="5245" w:type="dxa"/>
          </w:tcPr>
          <w:p w14:paraId="4C62478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-Stressors related to psychological distress for ALHIV were ADLs, major negative events, HIV related quality of life &amp; stigma</w:t>
            </w:r>
          </w:p>
          <w:p w14:paraId="715FE8D3" w14:textId="4B75B9B6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-Protective factors were psychosocial resources</w:t>
            </w:r>
          </w:p>
        </w:tc>
        <w:tc>
          <w:tcPr>
            <w:tcW w:w="2693" w:type="dxa"/>
          </w:tcPr>
          <w:p w14:paraId="04D0CCDC" w14:textId="0D1E113A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no participatory research on the psychological distress &amp; its impact among ALHIV in sub</w:t>
            </w:r>
            <w:r w:rsidR="003072BC">
              <w:rPr>
                <w:rFonts w:eastAsia="Calibri" w:cs="Arial"/>
                <w:sz w:val="18"/>
                <w:szCs w:val="18"/>
              </w:rPr>
              <w:t>-</w:t>
            </w:r>
            <w:r w:rsidRPr="00322707">
              <w:rPr>
                <w:rFonts w:eastAsia="Calibri" w:cs="Arial"/>
                <w:sz w:val="18"/>
                <w:szCs w:val="18"/>
              </w:rPr>
              <w:t>Saharan Africa</w:t>
            </w:r>
          </w:p>
        </w:tc>
        <w:tc>
          <w:tcPr>
            <w:tcW w:w="2551" w:type="dxa"/>
          </w:tcPr>
          <w:p w14:paraId="594FB7B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Religious coping is a strategy for ALHIV in SSH as many ALHIV are religious </w:t>
            </w:r>
          </w:p>
        </w:tc>
      </w:tr>
      <w:tr w:rsidR="00BC479E" w:rsidRPr="00322707" w14:paraId="7B89A400" w14:textId="77777777" w:rsidTr="00436BDE">
        <w:trPr>
          <w:trHeight w:val="304"/>
        </w:trPr>
        <w:tc>
          <w:tcPr>
            <w:tcW w:w="1413" w:type="dxa"/>
          </w:tcPr>
          <w:p w14:paraId="58485637" w14:textId="77337E43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Thupayagale-Tshweneagae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and Benedict 2011</w:t>
            </w:r>
            <w:r w:rsidR="00436BDE">
              <w:rPr>
                <w:rFonts w:eastAsia="Calibri" w:cs="Arial"/>
                <w:sz w:val="18"/>
                <w:szCs w:val="18"/>
              </w:rPr>
              <w:t xml:space="preserve"> </w:t>
            </w:r>
            <w:r w:rsidRPr="00322707">
              <w:rPr>
                <w:rFonts w:eastAsia="Calibri" w:cs="Arial"/>
                <w:sz w:val="18"/>
                <w:szCs w:val="18"/>
              </w:rPr>
              <w:t>Botswana</w:t>
            </w:r>
          </w:p>
        </w:tc>
        <w:tc>
          <w:tcPr>
            <w:tcW w:w="2693" w:type="dxa"/>
          </w:tcPr>
          <w:p w14:paraId="747DD6F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Purpose: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To describe the burden of silence borne by adolescents orphaned by HIV</w:t>
            </w:r>
          </w:p>
        </w:tc>
        <w:tc>
          <w:tcPr>
            <w:tcW w:w="1843" w:type="dxa"/>
          </w:tcPr>
          <w:p w14:paraId="1AAD80E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Phenomenological research: using photo-voices</w:t>
            </w:r>
          </w:p>
          <w:p w14:paraId="0D37D5D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Aged 14-18 years old</w:t>
            </w:r>
          </w:p>
        </w:tc>
        <w:tc>
          <w:tcPr>
            <w:tcW w:w="5245" w:type="dxa"/>
          </w:tcPr>
          <w:p w14:paraId="32139FD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-Symbols of death like constant reminders of dead parents &amp; relatives was shown by orphans reminiscing about what they used to do with their parents</w:t>
            </w:r>
          </w:p>
          <w:p w14:paraId="35E7521F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-maintaining the silence of cause of death was a constant stressor</w:t>
            </w:r>
          </w:p>
        </w:tc>
        <w:tc>
          <w:tcPr>
            <w:tcW w:w="2693" w:type="dxa"/>
          </w:tcPr>
          <w:p w14:paraId="4F6133C8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dearth of research using photo-voices on ALHV or affected by HIV</w:t>
            </w:r>
          </w:p>
        </w:tc>
        <w:tc>
          <w:tcPr>
            <w:tcW w:w="2551" w:type="dxa"/>
          </w:tcPr>
          <w:p w14:paraId="5F0C724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Using peer support of other adolescents orphaned by HIV as in mother2mentor model</w:t>
            </w:r>
          </w:p>
        </w:tc>
      </w:tr>
      <w:tr w:rsidR="00BC479E" w:rsidRPr="00322707" w14:paraId="4531AB8B" w14:textId="77777777" w:rsidTr="00436BDE">
        <w:trPr>
          <w:trHeight w:val="304"/>
        </w:trPr>
        <w:tc>
          <w:tcPr>
            <w:tcW w:w="1413" w:type="dxa"/>
          </w:tcPr>
          <w:p w14:paraId="6A657E6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Willis et al., 2018</w:t>
            </w:r>
          </w:p>
          <w:p w14:paraId="52AEE63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Zimbabwe</w:t>
            </w:r>
          </w:p>
        </w:tc>
        <w:tc>
          <w:tcPr>
            <w:tcW w:w="2693" w:type="dxa"/>
          </w:tcPr>
          <w:p w14:paraId="1D0E959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To explore the experience &amp; manifestations of depression in ALHIV in Zimbabwe to inform development intervention</w:t>
            </w:r>
          </w:p>
        </w:tc>
        <w:tc>
          <w:tcPr>
            <w:tcW w:w="1843" w:type="dxa"/>
          </w:tcPr>
          <w:p w14:paraId="538E68C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Qualitative research using Photo-voices in 21 ALHIV </w:t>
            </w:r>
          </w:p>
          <w:p w14:paraId="19564B60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Aged 15-19 (Female 10/48%)</w:t>
            </w:r>
          </w:p>
        </w:tc>
        <w:tc>
          <w:tcPr>
            <w:tcW w:w="5245" w:type="dxa"/>
          </w:tcPr>
          <w:p w14:paraId="1E965461" w14:textId="390FF626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-AGYW LHIV experienced being different, longing for recognition, sense of isolation &amp; rejection, low self-esteem, lack of protection, grief &amp; loss, worry, pain, stress, lack of hope and suicidal ideation (slow suicide by ART non-adherence)</w:t>
            </w:r>
          </w:p>
          <w:p w14:paraId="082FD10D" w14:textId="5A0285C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81923B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limited research on the prevalence, occurrence &amp; management of depression in ALHIV &amp; non using participatory research</w:t>
            </w:r>
          </w:p>
        </w:tc>
        <w:tc>
          <w:tcPr>
            <w:tcW w:w="2551" w:type="dxa"/>
          </w:tcPr>
          <w:p w14:paraId="077C436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 vicarious impact of family &amp; peers causing or mitigating depression in ALHIV</w:t>
            </w:r>
          </w:p>
        </w:tc>
      </w:tr>
      <w:tr w:rsidR="00BC479E" w:rsidRPr="00322707" w14:paraId="1A4209F9" w14:textId="77777777" w:rsidTr="00436BDE">
        <w:trPr>
          <w:trHeight w:val="304"/>
        </w:trPr>
        <w:tc>
          <w:tcPr>
            <w:tcW w:w="1413" w:type="dxa"/>
          </w:tcPr>
          <w:p w14:paraId="1D8EBC0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Mutumba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2015</w:t>
            </w:r>
          </w:p>
          <w:p w14:paraId="07D02BC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Uganda</w:t>
            </w:r>
          </w:p>
        </w:tc>
        <w:tc>
          <w:tcPr>
            <w:tcW w:w="2693" w:type="dxa"/>
          </w:tcPr>
          <w:p w14:paraId="46680F7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bCs/>
                <w:sz w:val="18"/>
                <w:szCs w:val="18"/>
              </w:rPr>
              <w:t>Purpose: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To explore disclosure experiences of HIV infected adolescent in Uganda</w:t>
            </w:r>
          </w:p>
        </w:tc>
        <w:tc>
          <w:tcPr>
            <w:tcW w:w="1843" w:type="dxa"/>
          </w:tcPr>
          <w:p w14:paraId="212535A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Qualitative study</w:t>
            </w:r>
          </w:p>
          <w:p w14:paraId="2B88D63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13 ALHIV aged 13-19 years</w:t>
            </w:r>
          </w:p>
          <w:p w14:paraId="3B8F91F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Females 20/53%</w:t>
            </w:r>
          </w:p>
        </w:tc>
        <w:tc>
          <w:tcPr>
            <w:tcW w:w="5245" w:type="dxa"/>
          </w:tcPr>
          <w:p w14:paraId="0ED8D4B2" w14:textId="2EE690D8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 Preparation for disclosure: misleading information given to ado -Response to disclosure: feeling bad; isolated, disbelief, fear, worry, anger hopelessness, bitterness &amp; suicide ideation -Positive reaction: relief about knowing status</w:t>
            </w:r>
          </w:p>
          <w:p w14:paraId="2F64627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-Lack of support post disclosure</w:t>
            </w:r>
          </w:p>
        </w:tc>
        <w:tc>
          <w:tcPr>
            <w:tcW w:w="2693" w:type="dxa"/>
          </w:tcPr>
          <w:p w14:paraId="1A64A78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-There is no participatory research must focus on AGYW’s disclosure preferences &amp; how they experience HIV disclosure</w:t>
            </w:r>
          </w:p>
        </w:tc>
        <w:tc>
          <w:tcPr>
            <w:tcW w:w="2551" w:type="dxa"/>
          </w:tcPr>
          <w:p w14:paraId="227C6BD8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Disclosure guidelines are not applicable to </w:t>
            </w:r>
            <w:proofErr w:type="gramStart"/>
            <w:r w:rsidRPr="00322707">
              <w:rPr>
                <w:rFonts w:eastAsia="Calibri" w:cs="Arial"/>
                <w:sz w:val="18"/>
                <w:szCs w:val="18"/>
              </w:rPr>
              <w:t>sub Saharan</w:t>
            </w:r>
            <w:proofErr w:type="gramEnd"/>
            <w:r w:rsidRPr="00322707">
              <w:rPr>
                <w:rFonts w:eastAsia="Calibri" w:cs="Arial"/>
                <w:sz w:val="18"/>
                <w:szCs w:val="18"/>
              </w:rPr>
              <w:t xml:space="preserve"> African as disclosure is done after adolescence</w:t>
            </w:r>
          </w:p>
        </w:tc>
      </w:tr>
      <w:tr w:rsidR="00BC479E" w:rsidRPr="00322707" w14:paraId="3A823313" w14:textId="77777777" w:rsidTr="00436BDE">
        <w:trPr>
          <w:trHeight w:val="304"/>
        </w:trPr>
        <w:tc>
          <w:tcPr>
            <w:tcW w:w="1413" w:type="dxa"/>
          </w:tcPr>
          <w:p w14:paraId="72855A6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Skovdal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and 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Ogutu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2009</w:t>
            </w:r>
          </w:p>
          <w:p w14:paraId="00E98C5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Kenya</w:t>
            </w:r>
          </w:p>
        </w:tc>
        <w:tc>
          <w:tcPr>
            <w:tcW w:w="2693" w:type="dxa"/>
          </w:tcPr>
          <w:p w14:paraId="05373F6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bCs/>
                <w:sz w:val="18"/>
                <w:szCs w:val="18"/>
              </w:rPr>
              <w:t>Aim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: To explore the psychosocial well-being of children providing care for people chronically ill from AIDS </w:t>
            </w:r>
          </w:p>
        </w:tc>
        <w:tc>
          <w:tcPr>
            <w:tcW w:w="1843" w:type="dxa"/>
          </w:tcPr>
          <w:p w14:paraId="33877D30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Qualitative research: Action research project</w:t>
            </w:r>
          </w:p>
          <w:p w14:paraId="6FDA6FD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48 young carers aged 11 to 17</w:t>
            </w:r>
          </w:p>
          <w:p w14:paraId="2A00912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2CDA73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-Most children naturally got on with the challenges of providing care</w:t>
            </w:r>
          </w:p>
          <w:p w14:paraId="5695A4BA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-The meanings YC attach to their circumstances is based on the social environment with local culture</w:t>
            </w:r>
          </w:p>
          <w:p w14:paraId="45DD5E3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-a minority of children viewed caring either as a relief or something which has caused damage to their lives </w:t>
            </w:r>
          </w:p>
        </w:tc>
        <w:tc>
          <w:tcPr>
            <w:tcW w:w="2693" w:type="dxa"/>
          </w:tcPr>
          <w:p w14:paraId="5EB080D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dearth of research on the psychosocial needs of ADO carers in the context of SSA from a participatory methodology perspective</w:t>
            </w:r>
          </w:p>
        </w:tc>
        <w:tc>
          <w:tcPr>
            <w:tcW w:w="2551" w:type="dxa"/>
          </w:tcPr>
          <w:p w14:paraId="344AF41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ADO attached negative feelings to experiences as a result of the poverty endured but also identify benefits from caring experiences</w:t>
            </w:r>
          </w:p>
        </w:tc>
      </w:tr>
      <w:tr w:rsidR="00BC479E" w:rsidRPr="00322707" w14:paraId="287932C2" w14:textId="77777777" w:rsidTr="00436BDE">
        <w:trPr>
          <w:trHeight w:val="304"/>
        </w:trPr>
        <w:tc>
          <w:tcPr>
            <w:tcW w:w="1413" w:type="dxa"/>
          </w:tcPr>
          <w:p w14:paraId="2FEE464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Mburu et al., (2014) Zambia</w:t>
            </w:r>
          </w:p>
        </w:tc>
        <w:tc>
          <w:tcPr>
            <w:tcW w:w="2693" w:type="dxa"/>
          </w:tcPr>
          <w:p w14:paraId="13323CCC" w14:textId="77777777" w:rsidR="00BD18DD" w:rsidRPr="00322707" w:rsidRDefault="00BD18DD" w:rsidP="009507CB">
            <w:pPr>
              <w:pStyle w:val="NoSpacing"/>
              <w:rPr>
                <w:rFonts w:eastAsia="Calibri" w:cs="Arial"/>
                <w:b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Research Questions:</w:t>
            </w:r>
          </w:p>
          <w:p w14:paraId="09531E2D" w14:textId="18BC0A24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-what barriers to disclosure were </w:t>
            </w:r>
            <w:r w:rsidR="008367D7" w:rsidRPr="00322707">
              <w:rPr>
                <w:rFonts w:eastAsia="Calibri" w:cs="Arial"/>
                <w:sz w:val="18"/>
                <w:szCs w:val="18"/>
              </w:rPr>
              <w:t>encountered once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the ado knows their HIV </w:t>
            </w:r>
            <w:r w:rsidR="008367D7" w:rsidRPr="00322707">
              <w:rPr>
                <w:rFonts w:eastAsia="Calibri" w:cs="Arial"/>
                <w:sz w:val="18"/>
                <w:szCs w:val="18"/>
              </w:rPr>
              <w:t>status.</w:t>
            </w:r>
          </w:p>
          <w:p w14:paraId="67289747" w14:textId="5AC9AB13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-what factors influences their disclosure to others</w:t>
            </w:r>
          </w:p>
        </w:tc>
        <w:tc>
          <w:tcPr>
            <w:tcW w:w="1843" w:type="dxa"/>
          </w:tcPr>
          <w:p w14:paraId="1B40659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Qualitative study  </w:t>
            </w:r>
          </w:p>
          <w:p w14:paraId="10865A2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58 (interviews) adolescents aged 10-18 (28/50% female)</w:t>
            </w:r>
          </w:p>
          <w:p w14:paraId="0D3D4D28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Focus groups 53 females 35/66%</w:t>
            </w:r>
          </w:p>
          <w:p w14:paraId="03C5B9D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63C31CC" w14:textId="06A48168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-Local norms &amp; fear of HIV stigma prevent open discussion of 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chn’s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sexuality needs</w:t>
            </w:r>
          </w:p>
          <w:p w14:paraId="6E294C64" w14:textId="319D2FE1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-A presumption that adolescents would not understand HIV diagnosis; Barrier to disclosure to sexual partners: fear of rejection -Two outcomes of disclosure</w:t>
            </w:r>
          </w:p>
          <w:p w14:paraId="472BD9F8" w14:textId="1EB3BE0B" w:rsidR="00BD18DD" w:rsidRPr="00322707" w:rsidRDefault="00BD18DD" w:rsidP="0085500D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-Personal; anxiety, depression, feeling guilty; Interpersonal; facilitated access to adherence support, psychosocial support but strained ado’s sexual relationships </w:t>
            </w:r>
          </w:p>
        </w:tc>
        <w:tc>
          <w:tcPr>
            <w:tcW w:w="2693" w:type="dxa"/>
          </w:tcPr>
          <w:p w14:paraId="35AF526E" w14:textId="192C4186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Research on potential of trusted family members in enabling HIV disclosure process</w:t>
            </w:r>
          </w:p>
        </w:tc>
        <w:tc>
          <w:tcPr>
            <w:tcW w:w="2551" w:type="dxa"/>
          </w:tcPr>
          <w:p w14:paraId="21FA260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HIV disclosure is influenced by cultural and interpersonal factors</w:t>
            </w:r>
          </w:p>
          <w:p w14:paraId="1491626A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-Disclosure in SSA is often a once only event not a process, ado. HIV status is often disclosed to 3</w:t>
            </w:r>
            <w:r w:rsidRPr="00322707">
              <w:rPr>
                <w:rFonts w:eastAsia="Calibri" w:cs="Arial"/>
                <w:sz w:val="18"/>
                <w:szCs w:val="18"/>
                <w:vertAlign w:val="superscript"/>
              </w:rPr>
              <w:t>rd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parties without their consent</w:t>
            </w:r>
          </w:p>
        </w:tc>
      </w:tr>
      <w:tr w:rsidR="00BC479E" w:rsidRPr="00322707" w14:paraId="54E7212A" w14:textId="77777777" w:rsidTr="00436BDE">
        <w:trPr>
          <w:trHeight w:val="304"/>
        </w:trPr>
        <w:tc>
          <w:tcPr>
            <w:tcW w:w="1413" w:type="dxa"/>
          </w:tcPr>
          <w:p w14:paraId="4C9D036F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Kidia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2014</w:t>
            </w:r>
          </w:p>
          <w:p w14:paraId="3E9993B0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Zimbabwe</w:t>
            </w:r>
          </w:p>
        </w:tc>
        <w:tc>
          <w:tcPr>
            <w:tcW w:w="2693" w:type="dxa"/>
          </w:tcPr>
          <w:p w14:paraId="0052001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bCs/>
                <w:sz w:val="18"/>
                <w:szCs w:val="18"/>
              </w:rPr>
              <w:t xml:space="preserve">Aim: </w:t>
            </w:r>
            <w:r w:rsidRPr="00322707">
              <w:rPr>
                <w:rFonts w:eastAsia="Calibri" w:cs="Arial"/>
                <w:sz w:val="18"/>
                <w:szCs w:val="18"/>
              </w:rPr>
              <w:t>To understand how perinatally-infected ado learn about their HIV status &amp; examine their preferences for the disclosure processes</w:t>
            </w:r>
          </w:p>
        </w:tc>
        <w:tc>
          <w:tcPr>
            <w:tcW w:w="1843" w:type="dxa"/>
          </w:tcPr>
          <w:p w14:paraId="64DA1CD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Qualitative study</w:t>
            </w:r>
          </w:p>
          <w:p w14:paraId="1E913D93" w14:textId="77777777" w:rsidR="00BD18DD" w:rsidRPr="00322707" w:rsidRDefault="00BD18DD" w:rsidP="009507CB">
            <w:pPr>
              <w:pStyle w:val="NoSpacing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31 (13 male 17 female/54%) 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perinantally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>-infected ado. aged 16-20</w:t>
            </w:r>
          </w:p>
        </w:tc>
        <w:tc>
          <w:tcPr>
            <w:tcW w:w="5245" w:type="dxa"/>
          </w:tcPr>
          <w:p w14:paraId="44F3ED9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HCW encouraged caregivers to initiate disclosure to younger 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chn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in their homes</w:t>
            </w:r>
          </w:p>
          <w:p w14:paraId="5CEFAF9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-ado preferred disclosure to take place in the presence of HCW at a clinic setting </w:t>
            </w:r>
          </w:p>
          <w:p w14:paraId="72305B51" w14:textId="12734FBA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-Peer shared experiences facilitated learning of specific </w:t>
            </w:r>
            <w:r w:rsidR="005669F4" w:rsidRPr="00322707">
              <w:rPr>
                <w:rFonts w:eastAsia="Calibri" w:cs="Arial"/>
                <w:sz w:val="18"/>
                <w:szCs w:val="18"/>
              </w:rPr>
              <w:t>aged, related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HIV information about living with HIV</w:t>
            </w:r>
          </w:p>
        </w:tc>
        <w:tc>
          <w:tcPr>
            <w:tcW w:w="2693" w:type="dxa"/>
          </w:tcPr>
          <w:p w14:paraId="1660E1E3" w14:textId="43E7450B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Current WHO HIV disclosure guidelines in ADO are not specific to </w:t>
            </w:r>
            <w:r w:rsidR="005669F4" w:rsidRPr="00322707">
              <w:rPr>
                <w:rFonts w:eastAsia="Calibri" w:cs="Arial"/>
                <w:sz w:val="18"/>
                <w:szCs w:val="18"/>
              </w:rPr>
              <w:t>sub–Saharan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African AGYW</w:t>
            </w:r>
          </w:p>
        </w:tc>
        <w:tc>
          <w:tcPr>
            <w:tcW w:w="2551" w:type="dxa"/>
          </w:tcPr>
          <w:p w14:paraId="1DC6813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HIV disclosure carried out in a clinical setting overcome barriers of HIV disclosure</w:t>
            </w:r>
          </w:p>
          <w:p w14:paraId="63587E0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-Given that the majority of ALHIV live in SSA, research is required to investigate the influencing specific sociocultural context</w:t>
            </w:r>
          </w:p>
        </w:tc>
      </w:tr>
      <w:tr w:rsidR="00BC479E" w:rsidRPr="00322707" w14:paraId="45718838" w14:textId="77777777" w:rsidTr="00436BDE">
        <w:trPr>
          <w:trHeight w:val="304"/>
        </w:trPr>
        <w:tc>
          <w:tcPr>
            <w:tcW w:w="1413" w:type="dxa"/>
          </w:tcPr>
          <w:p w14:paraId="41F02D90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Sui et al., 2016 Uganda</w:t>
            </w:r>
          </w:p>
        </w:tc>
        <w:tc>
          <w:tcPr>
            <w:tcW w:w="2693" w:type="dxa"/>
          </w:tcPr>
          <w:p w14:paraId="3A4810C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Exploring young people (YP)’s trajectories towards HIV treatment: how, when, and with whom testing, and treatment </w:t>
            </w: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decisions are made &amp; the role of ado. themselves in this process</w:t>
            </w:r>
          </w:p>
        </w:tc>
        <w:tc>
          <w:tcPr>
            <w:tcW w:w="1843" w:type="dxa"/>
          </w:tcPr>
          <w:p w14:paraId="79B85D1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Qualitative study.</w:t>
            </w:r>
          </w:p>
          <w:p w14:paraId="30D8EB91" w14:textId="77777777" w:rsidR="00BD18DD" w:rsidRPr="00322707" w:rsidRDefault="00BD18DD" w:rsidP="009507CB">
            <w:pPr>
              <w:pStyle w:val="NoSpacing"/>
              <w:rPr>
                <w:rFonts w:eastAsia="Calibri" w:cs="Arial"/>
                <w:b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20 Young people aged 15-23 (10 females/50%) on ART</w:t>
            </w:r>
            <w:r w:rsidRPr="00322707">
              <w:rPr>
                <w:rFonts w:eastAsia="Calibri" w:cs="Arial"/>
                <w:b/>
                <w:sz w:val="18"/>
                <w:szCs w:val="18"/>
              </w:rPr>
              <w:t xml:space="preserve"> </w:t>
            </w:r>
          </w:p>
          <w:p w14:paraId="0CD1DED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DCE079E" w14:textId="1B200081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 xml:space="preserve">-Mobile residence caused delayed disclosure &amp; HIV testing &amp; treatment preceded illness; YP reported guardian ill treatment, lack of resources for 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edu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and income &amp; resented parental/carer silence</w:t>
            </w:r>
          </w:p>
          <w:p w14:paraId="6407341A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-YP’s had personal agency to be tested</w:t>
            </w:r>
          </w:p>
          <w:p w14:paraId="0366C57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Recurrent stigma &amp; discrimination</w:t>
            </w:r>
          </w:p>
          <w:p w14:paraId="75DB4454" w14:textId="37C3CCB4" w:rsidR="00BD18DD" w:rsidRPr="00322707" w:rsidRDefault="00BD18DD" w:rsidP="006956DF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 heterosexually acquired HIV YP felt guilt, regret &amp; struggled with disclosure; - Counselling helped adherence &amp; coping</w:t>
            </w:r>
          </w:p>
        </w:tc>
        <w:tc>
          <w:tcPr>
            <w:tcW w:w="2693" w:type="dxa"/>
          </w:tcPr>
          <w:p w14:paraId="5E0FE8FF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 xml:space="preserve">There is a dearth of research how YP exposed to HIV access testing &amp; subsequent services from a </w:t>
            </w: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participatory methodology point of view</w:t>
            </w:r>
          </w:p>
        </w:tc>
        <w:tc>
          <w:tcPr>
            <w:tcW w:w="2551" w:type="dxa"/>
          </w:tcPr>
          <w:p w14:paraId="236A70A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YP described how their own agency prompted testing and treatment</w:t>
            </w:r>
          </w:p>
        </w:tc>
      </w:tr>
      <w:tr w:rsidR="00BC479E" w:rsidRPr="00322707" w14:paraId="7704DFC9" w14:textId="77777777" w:rsidTr="00436BDE">
        <w:trPr>
          <w:trHeight w:val="304"/>
        </w:trPr>
        <w:tc>
          <w:tcPr>
            <w:tcW w:w="1413" w:type="dxa"/>
          </w:tcPr>
          <w:p w14:paraId="2F83B15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MacCarthy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2018 Uganda</w:t>
            </w:r>
          </w:p>
        </w:tc>
        <w:tc>
          <w:tcPr>
            <w:tcW w:w="2693" w:type="dxa"/>
          </w:tcPr>
          <w:p w14:paraId="6CEF5C7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bCs/>
                <w:sz w:val="18"/>
                <w:szCs w:val="18"/>
              </w:rPr>
              <w:t>Aim: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To understand barriers to ART adherence specific to young people aged 14-24</w:t>
            </w:r>
          </w:p>
        </w:tc>
        <w:tc>
          <w:tcPr>
            <w:tcW w:w="1843" w:type="dxa"/>
          </w:tcPr>
          <w:p w14:paraId="35BBE0B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Qualitative research</w:t>
            </w:r>
          </w:p>
          <w:p w14:paraId="03A93E2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25 YP aged 14-24 (F 11/44%)</w:t>
            </w:r>
          </w:p>
        </w:tc>
        <w:tc>
          <w:tcPr>
            <w:tcW w:w="5245" w:type="dxa"/>
          </w:tcPr>
          <w:p w14:paraId="0EC12373" w14:textId="60470AA3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-Poverty caused lack of food &amp; independence transition into adulthood</w:t>
            </w:r>
          </w:p>
          <w:p w14:paraId="1017873B" w14:textId="496E0ED9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-lack of private space caused ART non-adherence; -inconsistent &amp; unreliable family support &amp; constant change of residence; Peer support creates supportive network to ART adherence</w:t>
            </w:r>
          </w:p>
          <w:p w14:paraId="71ABA75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-burden of taking multiple drugs led to “drug holiday”  </w:t>
            </w:r>
          </w:p>
        </w:tc>
        <w:tc>
          <w:tcPr>
            <w:tcW w:w="2693" w:type="dxa"/>
          </w:tcPr>
          <w:p w14:paraId="0727A66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There is dearth of YP specific barriers to ART adherence </w:t>
            </w:r>
          </w:p>
        </w:tc>
        <w:tc>
          <w:tcPr>
            <w:tcW w:w="2551" w:type="dxa"/>
          </w:tcPr>
          <w:p w14:paraId="1728104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Adolescent &amp; youth specific challenges of disclosure &amp; coping with HIV were consistent in all barriers</w:t>
            </w:r>
          </w:p>
        </w:tc>
      </w:tr>
      <w:tr w:rsidR="00BC479E" w:rsidRPr="00322707" w14:paraId="42265060" w14:textId="77777777" w:rsidTr="00436BDE">
        <w:trPr>
          <w:trHeight w:val="304"/>
        </w:trPr>
        <w:tc>
          <w:tcPr>
            <w:tcW w:w="1413" w:type="dxa"/>
          </w:tcPr>
          <w:p w14:paraId="110A0F1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Luseno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2019</w:t>
            </w:r>
          </w:p>
          <w:p w14:paraId="49F2B75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Kenya</w:t>
            </w:r>
          </w:p>
        </w:tc>
        <w:tc>
          <w:tcPr>
            <w:tcW w:w="2693" w:type="dxa"/>
          </w:tcPr>
          <w:p w14:paraId="2E138B0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To explore the challenges in promoting the health of ALHIV/parenting and preventing onward transmission</w:t>
            </w:r>
          </w:p>
        </w:tc>
        <w:tc>
          <w:tcPr>
            <w:tcW w:w="1843" w:type="dxa"/>
          </w:tcPr>
          <w:p w14:paraId="3EC8A73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Qualitative research</w:t>
            </w:r>
          </w:p>
          <w:p w14:paraId="32C3BA8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28 ALHIV aged 15-19 (Female 21/75%); 15 HIV providers</w:t>
            </w:r>
          </w:p>
        </w:tc>
        <w:tc>
          <w:tcPr>
            <w:tcW w:w="5245" w:type="dxa"/>
          </w:tcPr>
          <w:p w14:paraId="19D6B25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-Social support critical during HIV testing &amp; adherence to ART &amp; PMTCT programmes</w:t>
            </w:r>
          </w:p>
          <w:p w14:paraId="5C83A3E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-ALHIV reported lack of support during HIV testing, experiences of fear &amp; denial &amp; delay in disclosure and accessing treatment</w:t>
            </w:r>
          </w:p>
          <w:p w14:paraId="4133533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-Lack of contraceptive counselling &amp; unwanted pregnancies</w:t>
            </w:r>
          </w:p>
        </w:tc>
        <w:tc>
          <w:tcPr>
            <w:tcW w:w="2693" w:type="dxa"/>
          </w:tcPr>
          <w:p w14:paraId="780E86C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There is a dearth of research in pregnant ALHIV or parenting </w:t>
            </w:r>
          </w:p>
          <w:p w14:paraId="60565D9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-The methodology used is not participatory</w:t>
            </w:r>
          </w:p>
          <w:p w14:paraId="6C51FC5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04996A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Inadequate HIV services negatively impact ado. engagement HIV treatment before sexual debut &amp; conceiving; in PMTCT &amp; after pregnancy </w:t>
            </w:r>
          </w:p>
        </w:tc>
      </w:tr>
      <w:tr w:rsidR="00BC479E" w:rsidRPr="00322707" w14:paraId="630B939E" w14:textId="77777777" w:rsidTr="00436BDE">
        <w:trPr>
          <w:trHeight w:val="304"/>
        </w:trPr>
        <w:tc>
          <w:tcPr>
            <w:tcW w:w="1413" w:type="dxa"/>
          </w:tcPr>
          <w:p w14:paraId="52E6516F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Mavhu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2013</w:t>
            </w:r>
          </w:p>
          <w:p w14:paraId="68CEF20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Zimbabwe</w:t>
            </w:r>
          </w:p>
        </w:tc>
        <w:tc>
          <w:tcPr>
            <w:tcW w:w="2693" w:type="dxa"/>
          </w:tcPr>
          <w:p w14:paraId="7F386FF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Objective: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To strengthen evidence base for psychosocial interventions to support YP LHIV in Southern Africa   </w:t>
            </w:r>
          </w:p>
        </w:tc>
        <w:tc>
          <w:tcPr>
            <w:tcW w:w="1843" w:type="dxa"/>
          </w:tcPr>
          <w:p w14:paraId="332B915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Mixed method approach</w:t>
            </w:r>
          </w:p>
          <w:p w14:paraId="2973D5A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Young people YP aged 15-18: 229/310 (74%)/59% females</w:t>
            </w:r>
          </w:p>
        </w:tc>
        <w:tc>
          <w:tcPr>
            <w:tcW w:w="5245" w:type="dxa"/>
          </w:tcPr>
          <w:p w14:paraId="5BD93F9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-self-reported ART adherence was sub-optimal</w:t>
            </w:r>
          </w:p>
          <w:p w14:paraId="3869535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-Psychosocial well-being was poor</w:t>
            </w:r>
          </w:p>
          <w:p w14:paraId="3BAF992F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-63% were at risk of depression</w:t>
            </w:r>
          </w:p>
          <w:p w14:paraId="0C01E419" w14:textId="5CF919DD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-HIV +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ve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YP faced verbal abuse, stigma &amp; discrimination challenges</w:t>
            </w:r>
          </w:p>
        </w:tc>
        <w:tc>
          <w:tcPr>
            <w:tcW w:w="2693" w:type="dxa"/>
          </w:tcPr>
          <w:p w14:paraId="519259B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Scarce research on the interventions addressing the psychosocial needs, transition to adulthood for HIV positive young people</w:t>
            </w:r>
          </w:p>
        </w:tc>
        <w:tc>
          <w:tcPr>
            <w:tcW w:w="2551" w:type="dxa"/>
          </w:tcPr>
          <w:p w14:paraId="7688394F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YP LHIV face stunted growth, recurrent illness &amp; admission poor school attendance, delayed puberty, skin disease &amp; intellectual impairment</w:t>
            </w:r>
          </w:p>
        </w:tc>
      </w:tr>
      <w:tr w:rsidR="00BC479E" w:rsidRPr="00322707" w14:paraId="752D067D" w14:textId="77777777" w:rsidTr="00436BDE">
        <w:trPr>
          <w:trHeight w:val="304"/>
        </w:trPr>
        <w:tc>
          <w:tcPr>
            <w:tcW w:w="1413" w:type="dxa"/>
          </w:tcPr>
          <w:p w14:paraId="4E2B016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Mutwa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2013</w:t>
            </w:r>
          </w:p>
          <w:p w14:paraId="62E24AB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Rwanda</w:t>
            </w:r>
          </w:p>
        </w:tc>
        <w:tc>
          <w:tcPr>
            <w:tcW w:w="2693" w:type="dxa"/>
          </w:tcPr>
          <w:p w14:paraId="6BBABEB3" w14:textId="77777777" w:rsidR="00BD18DD" w:rsidRPr="00322707" w:rsidRDefault="00BD18DD" w:rsidP="009507CB">
            <w:pPr>
              <w:pStyle w:val="NoSpacing"/>
              <w:rPr>
                <w:rFonts w:eastAsia="Calibri" w:cs="Arial"/>
                <w:b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Objective:</w:t>
            </w:r>
          </w:p>
          <w:p w14:paraId="7632B7F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To better understand 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cART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adherence barriers &amp; success in adolescents in Rwanda  </w:t>
            </w:r>
          </w:p>
        </w:tc>
        <w:tc>
          <w:tcPr>
            <w:tcW w:w="1843" w:type="dxa"/>
          </w:tcPr>
          <w:p w14:paraId="12C8379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Qualitative study</w:t>
            </w:r>
          </w:p>
          <w:p w14:paraId="2609E3B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42 peri-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natally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ALHIV aged 12-21 (female 45%)</w:t>
            </w:r>
          </w:p>
        </w:tc>
        <w:tc>
          <w:tcPr>
            <w:tcW w:w="5245" w:type="dxa"/>
          </w:tcPr>
          <w:p w14:paraId="6470C17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Three themes hampered 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cART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adherence</w:t>
            </w:r>
          </w:p>
          <w:p w14:paraId="54BB9720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-Stigma (perceived &amp; experienced); inadvertent HIV disclosure &amp; living conditions (orphanage, foster care &amp;boarding schools) </w:t>
            </w:r>
          </w:p>
          <w:p w14:paraId="3BA181B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-Quest to be normal (not taking 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cART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>, forced to disclose &amp; stigmatized)</w:t>
            </w:r>
          </w:p>
        </w:tc>
        <w:tc>
          <w:tcPr>
            <w:tcW w:w="2693" w:type="dxa"/>
          </w:tcPr>
          <w:p w14:paraId="5AD8095F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There is lack of participatory research exploring the experiences of ALHIV &amp; the impact of 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cART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on their lives </w:t>
            </w:r>
          </w:p>
        </w:tc>
        <w:tc>
          <w:tcPr>
            <w:tcW w:w="2551" w:type="dxa"/>
          </w:tcPr>
          <w:p w14:paraId="2CEC5E20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ALHIV need space to take 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cART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in privacy.</w:t>
            </w:r>
          </w:p>
          <w:p w14:paraId="02E3B89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ALHIV desire to be normal if not understood or supported leads non-adherence</w:t>
            </w:r>
          </w:p>
        </w:tc>
      </w:tr>
      <w:tr w:rsidR="00BC479E" w:rsidRPr="00322707" w14:paraId="01E6392E" w14:textId="77777777" w:rsidTr="00436BDE">
        <w:trPr>
          <w:trHeight w:val="304"/>
        </w:trPr>
        <w:tc>
          <w:tcPr>
            <w:tcW w:w="1413" w:type="dxa"/>
          </w:tcPr>
          <w:p w14:paraId="5B5EEBD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Busza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2013</w:t>
            </w:r>
          </w:p>
          <w:p w14:paraId="638B50D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Tanzania</w:t>
            </w:r>
          </w:p>
        </w:tc>
        <w:tc>
          <w:tcPr>
            <w:tcW w:w="2693" w:type="dxa"/>
          </w:tcPr>
          <w:p w14:paraId="4F53D62F" w14:textId="77777777" w:rsidR="00BD18DD" w:rsidRPr="00322707" w:rsidRDefault="00BD18DD" w:rsidP="009F73C7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 </w:t>
            </w:r>
            <w:r w:rsidRPr="00322707">
              <w:rPr>
                <w:rFonts w:eastAsia="Calibri" w:cs="Arial"/>
                <w:b/>
                <w:sz w:val="18"/>
                <w:szCs w:val="18"/>
              </w:rPr>
              <w:t>Aim: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To better understand the needs &amp; experiences of ALHIV in the context of home-based care programme to improve existing services</w:t>
            </w:r>
          </w:p>
        </w:tc>
        <w:tc>
          <w:tcPr>
            <w:tcW w:w="1843" w:type="dxa"/>
          </w:tcPr>
          <w:p w14:paraId="5E4C9E4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Qualitative study</w:t>
            </w:r>
          </w:p>
          <w:p w14:paraId="3C6084B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14 (Female 5/33%) ALHIV aged 15-19</w:t>
            </w:r>
          </w:p>
          <w:p w14:paraId="5DCF936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12 primary caregivers</w:t>
            </w:r>
          </w:p>
        </w:tc>
        <w:tc>
          <w:tcPr>
            <w:tcW w:w="5245" w:type="dxa"/>
          </w:tcPr>
          <w:p w14:paraId="7F55CD98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-Sexuality induced anxiety in ALHIV-fear of complications caused by &amp; relationships  </w:t>
            </w:r>
          </w:p>
          <w:p w14:paraId="19BD4CD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-fear of disclosing to partners, their health &amp; risk of infection partners</w:t>
            </w:r>
          </w:p>
          <w:p w14:paraId="723B6764" w14:textId="0C21EFBA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-Rationalised abstinence indefinitely </w:t>
            </w:r>
          </w:p>
        </w:tc>
        <w:tc>
          <w:tcPr>
            <w:tcW w:w="2693" w:type="dxa"/>
          </w:tcPr>
          <w:p w14:paraId="7BD9526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a gap in ALHIV’s perceptions of sexuality, ability to access SHR services &amp; interpretation of HIV prevention messages</w:t>
            </w:r>
          </w:p>
        </w:tc>
        <w:tc>
          <w:tcPr>
            <w:tcW w:w="2551" w:type="dxa"/>
          </w:tcPr>
          <w:p w14:paraId="5B3B02C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ALHIV have inadequate access to &amp; guidance to comprehensive HIV knowledge resulting in unmet sexual health needs</w:t>
            </w:r>
          </w:p>
        </w:tc>
      </w:tr>
      <w:tr w:rsidR="00BC479E" w:rsidRPr="00322707" w14:paraId="6F3EE9CE" w14:textId="77777777" w:rsidTr="00436BDE">
        <w:trPr>
          <w:trHeight w:val="304"/>
        </w:trPr>
        <w:tc>
          <w:tcPr>
            <w:tcW w:w="1413" w:type="dxa"/>
          </w:tcPr>
          <w:p w14:paraId="782C459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Mutumba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2015</w:t>
            </w:r>
          </w:p>
          <w:p w14:paraId="5577A92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Uganda</w:t>
            </w:r>
          </w:p>
        </w:tc>
        <w:tc>
          <w:tcPr>
            <w:tcW w:w="2693" w:type="dxa"/>
          </w:tcPr>
          <w:p w14:paraId="603F115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Objective</w:t>
            </w:r>
            <w:r w:rsidRPr="00322707">
              <w:rPr>
                <w:rFonts w:eastAsia="Calibri" w:cs="Arial"/>
                <w:sz w:val="18"/>
                <w:szCs w:val="18"/>
              </w:rPr>
              <w:t>: To identify the psychosocial challenges &amp; coping strategies among perinatal HIV infected adolescents in Uganda</w:t>
            </w:r>
          </w:p>
        </w:tc>
        <w:tc>
          <w:tcPr>
            <w:tcW w:w="1843" w:type="dxa"/>
          </w:tcPr>
          <w:p w14:paraId="6E89A70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Qualitative study</w:t>
            </w:r>
          </w:p>
          <w:p w14:paraId="31DA732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38 (53%/20) ALHIV aged 12-19</w:t>
            </w:r>
          </w:p>
          <w:p w14:paraId="2480089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ED7556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-Psychosocial challenges: discrimination, stigma &amp; disclosure &amp; ART </w:t>
            </w:r>
          </w:p>
          <w:p w14:paraId="6CB9387D" w14:textId="14C3AC6F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-Coping strategies were ART adherence, limited disclosure, treatment optimism, social support, rationalization, social comparison, spirituality/religiosity, avoidance &amp; distraction </w:t>
            </w:r>
          </w:p>
        </w:tc>
        <w:tc>
          <w:tcPr>
            <w:tcW w:w="2693" w:type="dxa"/>
          </w:tcPr>
          <w:p w14:paraId="0B556C4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There is dearth of research on how patriarchal norms influence psychosocial factors that affect ALHIV in SSA &amp; they cope with these challenges </w:t>
            </w:r>
          </w:p>
        </w:tc>
        <w:tc>
          <w:tcPr>
            <w:tcW w:w="2551" w:type="dxa"/>
          </w:tcPr>
          <w:p w14:paraId="672771A0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ALHIV face psychosocial problems caused by the complexities of negotiating adolescence within the context of a stigmatised &amp; potentially fatal illness </w:t>
            </w:r>
          </w:p>
        </w:tc>
      </w:tr>
      <w:tr w:rsidR="00BC479E" w:rsidRPr="00322707" w14:paraId="2C110D46" w14:textId="77777777" w:rsidTr="00436BDE">
        <w:trPr>
          <w:trHeight w:val="304"/>
        </w:trPr>
        <w:tc>
          <w:tcPr>
            <w:tcW w:w="1413" w:type="dxa"/>
          </w:tcPr>
          <w:p w14:paraId="5B9C662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Coetzee et al., 2019</w:t>
            </w:r>
          </w:p>
          <w:p w14:paraId="1A0758E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South Africa</w:t>
            </w:r>
          </w:p>
        </w:tc>
        <w:tc>
          <w:tcPr>
            <w:tcW w:w="2693" w:type="dxa"/>
          </w:tcPr>
          <w:p w14:paraId="0FB09EE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Objective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: Examine the correlation between fatigue &amp; demographic &amp; psychosocial variables </w:t>
            </w:r>
          </w:p>
        </w:tc>
        <w:tc>
          <w:tcPr>
            <w:tcW w:w="1843" w:type="dxa"/>
          </w:tcPr>
          <w:p w14:paraId="05CC74A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Quantitative research</w:t>
            </w:r>
          </w:p>
          <w:p w14:paraId="0FA3429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134 ALHIV aged 11-18</w:t>
            </w:r>
          </w:p>
          <w:p w14:paraId="053E8F9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(Females 78/58%)</w:t>
            </w:r>
          </w:p>
        </w:tc>
        <w:tc>
          <w:tcPr>
            <w:tcW w:w="5245" w:type="dxa"/>
          </w:tcPr>
          <w:p w14:paraId="4C1793E8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-A quarter of ALHIV reported increased levels of fatigue associated with poor sleeping &amp; mood swings</w:t>
            </w:r>
          </w:p>
          <w:p w14:paraId="624B0BDE" w14:textId="575EBD9C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-age, depression &amp; sleeping problems caused variance in fatigue</w:t>
            </w:r>
          </w:p>
        </w:tc>
        <w:tc>
          <w:tcPr>
            <w:tcW w:w="2693" w:type="dxa"/>
          </w:tcPr>
          <w:p w14:paraId="2044893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Further research on the notion of fatigue ALHIV is needed</w:t>
            </w:r>
          </w:p>
        </w:tc>
        <w:tc>
          <w:tcPr>
            <w:tcW w:w="2551" w:type="dxa"/>
          </w:tcPr>
          <w:p w14:paraId="00508528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Fatigue can be a subtle yet disabling challenge in ALHIV</w:t>
            </w:r>
          </w:p>
        </w:tc>
      </w:tr>
      <w:tr w:rsidR="00BC479E" w:rsidRPr="00322707" w14:paraId="1C7D8F7F" w14:textId="77777777" w:rsidTr="00436BDE">
        <w:trPr>
          <w:trHeight w:val="304"/>
        </w:trPr>
        <w:tc>
          <w:tcPr>
            <w:tcW w:w="1413" w:type="dxa"/>
          </w:tcPr>
          <w:p w14:paraId="253703AF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Abubakar et al., 2016</w:t>
            </w:r>
          </w:p>
          <w:p w14:paraId="4A951CDA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Kenya</w:t>
            </w:r>
          </w:p>
        </w:tc>
        <w:tc>
          <w:tcPr>
            <w:tcW w:w="2693" w:type="dxa"/>
          </w:tcPr>
          <w:p w14:paraId="44903DE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 </w:t>
            </w:r>
            <w:r w:rsidRPr="00322707">
              <w:rPr>
                <w:rFonts w:eastAsia="Calibri" w:cs="Arial"/>
                <w:b/>
                <w:sz w:val="18"/>
                <w:szCs w:val="18"/>
              </w:rPr>
              <w:t xml:space="preserve"> Objective: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Investigate psychosocial challenges faced by ALHIV in school system within SSA context</w:t>
            </w:r>
          </w:p>
        </w:tc>
        <w:tc>
          <w:tcPr>
            <w:tcW w:w="1843" w:type="dxa"/>
          </w:tcPr>
          <w:p w14:paraId="6CA32AF8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Qualitative research</w:t>
            </w:r>
          </w:p>
          <w:p w14:paraId="4AB44F7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 19 ado aged 12-17 (Females 8/47% and 25 key informants</w:t>
            </w:r>
          </w:p>
        </w:tc>
        <w:tc>
          <w:tcPr>
            <w:tcW w:w="5245" w:type="dxa"/>
          </w:tcPr>
          <w:p w14:paraId="0258C33A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-Poverty, poor mental &amp; physical health, the lack of a school system responsive to their specific needs, disclosure, recurrent stigma, ART adherence &amp; lack of close supervision</w:t>
            </w:r>
          </w:p>
        </w:tc>
        <w:tc>
          <w:tcPr>
            <w:tcW w:w="2693" w:type="dxa"/>
          </w:tcPr>
          <w:p w14:paraId="79BAEEC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limited research on the lived experiences and challenges faced by ALHIV in a school system in the SSA/patriarchal context</w:t>
            </w:r>
          </w:p>
        </w:tc>
        <w:tc>
          <w:tcPr>
            <w:tcW w:w="2551" w:type="dxa"/>
          </w:tcPr>
          <w:p w14:paraId="13681F18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ALHIV’s outcomes are affected by a complex of social, economic and medical challenges</w:t>
            </w:r>
          </w:p>
        </w:tc>
      </w:tr>
      <w:tr w:rsidR="00BC479E" w:rsidRPr="00322707" w14:paraId="3AAFFDB3" w14:textId="77777777" w:rsidTr="00436BDE">
        <w:trPr>
          <w:trHeight w:val="304"/>
        </w:trPr>
        <w:tc>
          <w:tcPr>
            <w:tcW w:w="1413" w:type="dxa"/>
          </w:tcPr>
          <w:p w14:paraId="17F6C25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Kemigisha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2019</w:t>
            </w:r>
          </w:p>
          <w:p w14:paraId="70898CB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Uganda</w:t>
            </w:r>
          </w:p>
        </w:tc>
        <w:tc>
          <w:tcPr>
            <w:tcW w:w="2693" w:type="dxa"/>
          </w:tcPr>
          <w:p w14:paraId="3136B1FF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To determine the prevalence of depressive symptoms &amp; their associated factors among ALHIV in Uganda</w:t>
            </w:r>
          </w:p>
        </w:tc>
        <w:tc>
          <w:tcPr>
            <w:tcW w:w="1843" w:type="dxa"/>
          </w:tcPr>
          <w:p w14:paraId="1A5749E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Cross sectional survey</w:t>
            </w:r>
          </w:p>
          <w:p w14:paraId="21BBA4C0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336 ALHIV aged 10-19 (Female 209/62%)</w:t>
            </w:r>
          </w:p>
        </w:tc>
        <w:tc>
          <w:tcPr>
            <w:tcW w:w="5245" w:type="dxa"/>
          </w:tcPr>
          <w:p w14:paraId="36AC0E3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-46% had depressive symptoms</w:t>
            </w:r>
          </w:p>
          <w:p w14:paraId="01A99A1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-odds of depression was higher in ALHIV older than 15 years, had disclosed &amp; travelling to clinics to collect ART</w:t>
            </w:r>
          </w:p>
        </w:tc>
        <w:tc>
          <w:tcPr>
            <w:tcW w:w="2693" w:type="dxa"/>
          </w:tcPr>
          <w:p w14:paraId="1B8CE05F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limited research on mental health issues in ALHIV specific to SSA</w:t>
            </w:r>
          </w:p>
        </w:tc>
        <w:tc>
          <w:tcPr>
            <w:tcW w:w="2551" w:type="dxa"/>
          </w:tcPr>
          <w:p w14:paraId="06886C50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ALHIV have mental health challenges due to stage of dev., social, medical &amp; psychosocial stressors</w:t>
            </w:r>
          </w:p>
        </w:tc>
      </w:tr>
      <w:tr w:rsidR="00BC479E" w:rsidRPr="00322707" w14:paraId="52698849" w14:textId="77777777" w:rsidTr="00436BDE">
        <w:trPr>
          <w:trHeight w:val="304"/>
        </w:trPr>
        <w:tc>
          <w:tcPr>
            <w:tcW w:w="1413" w:type="dxa"/>
          </w:tcPr>
          <w:p w14:paraId="0CA47E3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Hodgson et al., 2012</w:t>
            </w:r>
          </w:p>
          <w:p w14:paraId="1D89E03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Zambia</w:t>
            </w:r>
          </w:p>
        </w:tc>
        <w:tc>
          <w:tcPr>
            <w:tcW w:w="2693" w:type="dxa"/>
          </w:tcPr>
          <w:p w14:paraId="064098D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</w:t>
            </w:r>
            <w:r w:rsidRPr="00322707">
              <w:rPr>
                <w:rFonts w:eastAsia="Calibri" w:cs="Arial"/>
                <w:sz w:val="18"/>
                <w:szCs w:val="18"/>
              </w:rPr>
              <w:t>: Explore &amp; document informational, psychosocial, SRH needs of ALHIV aged 10-19 in Zambia &amp; identify gaps between needs &amp; existing services</w:t>
            </w:r>
          </w:p>
        </w:tc>
        <w:tc>
          <w:tcPr>
            <w:tcW w:w="1843" w:type="dxa"/>
          </w:tcPr>
          <w:p w14:paraId="7735225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Qualitative explorative study</w:t>
            </w:r>
          </w:p>
          <w:p w14:paraId="4C732518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111 (female 63/58%) ALHIV aged 10-19</w:t>
            </w:r>
          </w:p>
          <w:p w14:paraId="7862DA4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59 key informants</w:t>
            </w:r>
          </w:p>
        </w:tc>
        <w:tc>
          <w:tcPr>
            <w:tcW w:w="5245" w:type="dxa"/>
          </w:tcPr>
          <w:p w14:paraId="060F80DD" w14:textId="5170E9FC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-Social support + family increased ART adherence &amp; diagnosis acceptance</w:t>
            </w:r>
          </w:p>
          <w:p w14:paraId="1BCF4BFE" w14:textId="38F57EAD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-SRH for ALHIV are underdeveloped, sexuality &amp; HIV discussions a taboo</w:t>
            </w:r>
          </w:p>
          <w:p w14:paraId="5F47DC66" w14:textId="3B011865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-HIV services provided </w:t>
            </w:r>
            <w:proofErr w:type="gramStart"/>
            <w:r w:rsidRPr="00322707">
              <w:rPr>
                <w:rFonts w:eastAsia="Calibri" w:cs="Arial"/>
                <w:sz w:val="18"/>
                <w:szCs w:val="18"/>
              </w:rPr>
              <w:t>a safe haven</w:t>
            </w:r>
            <w:proofErr w:type="gramEnd"/>
          </w:p>
          <w:p w14:paraId="21FABC7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-stigma led to delayed or non-disclosure</w:t>
            </w:r>
          </w:p>
          <w:p w14:paraId="2B1DBAB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HIV ART clinic </w:t>
            </w:r>
            <w:proofErr w:type="gramStart"/>
            <w:r w:rsidRPr="00322707">
              <w:rPr>
                <w:rFonts w:eastAsia="Calibri" w:cs="Arial"/>
                <w:sz w:val="18"/>
                <w:szCs w:val="18"/>
              </w:rPr>
              <w:t>safe haven</w:t>
            </w:r>
            <w:proofErr w:type="gramEnd"/>
            <w:r w:rsidRPr="00322707">
              <w:rPr>
                <w:rFonts w:eastAsia="Calibri" w:cs="Arial"/>
                <w:sz w:val="18"/>
                <w:szCs w:val="18"/>
              </w:rPr>
              <w:t>, meet peers &amp; receive support with fear of stigma</w:t>
            </w:r>
          </w:p>
        </w:tc>
        <w:tc>
          <w:tcPr>
            <w:tcW w:w="2693" w:type="dxa"/>
          </w:tcPr>
          <w:p w14:paraId="24F60C5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no research where AGYW co-designed age specific services for ALHIV in low &amp; middle-income countries</w:t>
            </w:r>
          </w:p>
        </w:tc>
        <w:tc>
          <w:tcPr>
            <w:tcW w:w="2551" w:type="dxa"/>
          </w:tcPr>
          <w:p w14:paraId="0E4399A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LMIC have poor SRH &amp; psychosocial intervention for ALHIV </w:t>
            </w:r>
          </w:p>
        </w:tc>
      </w:tr>
      <w:tr w:rsidR="00BC479E" w:rsidRPr="00322707" w14:paraId="28537A3F" w14:textId="77777777" w:rsidTr="00436BDE">
        <w:trPr>
          <w:trHeight w:val="304"/>
        </w:trPr>
        <w:tc>
          <w:tcPr>
            <w:tcW w:w="1413" w:type="dxa"/>
          </w:tcPr>
          <w:p w14:paraId="359E2758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Ashaba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2018</w:t>
            </w:r>
          </w:p>
          <w:p w14:paraId="0F58381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Malawi</w:t>
            </w:r>
          </w:p>
          <w:p w14:paraId="466D352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19BB8EE" w14:textId="77777777" w:rsidR="00BD18DD" w:rsidRPr="00322707" w:rsidRDefault="00BD18DD" w:rsidP="009507CB">
            <w:pPr>
              <w:pStyle w:val="NoSpacing"/>
              <w:rPr>
                <w:rFonts w:eastAsia="Calibri" w:cs="Arial"/>
                <w:b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3E125C8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Objective;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To estimate the association between internalized stigma, bullying, major depressive disorder (MDD) and suicidality</w:t>
            </w:r>
          </w:p>
        </w:tc>
        <w:tc>
          <w:tcPr>
            <w:tcW w:w="1843" w:type="dxa"/>
          </w:tcPr>
          <w:p w14:paraId="6174674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Cross-sectional study</w:t>
            </w:r>
          </w:p>
          <w:p w14:paraId="49AA1C0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224 (131/58%) ALHIV aged 13-17</w:t>
            </w:r>
          </w:p>
        </w:tc>
        <w:tc>
          <w:tcPr>
            <w:tcW w:w="5245" w:type="dxa"/>
          </w:tcPr>
          <w:p w14:paraId="1E0121B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-16% of participants had MDD; 13% suicidality; 4% high risk suicidality; 41% internalised stigma; 43% reported bullying episodes</w:t>
            </w:r>
          </w:p>
          <w:p w14:paraId="2C772AA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-MDD was associated with bullying with suicidality associated with bullying &amp; stigma </w:t>
            </w:r>
          </w:p>
        </w:tc>
        <w:tc>
          <w:tcPr>
            <w:tcW w:w="2693" w:type="dxa"/>
          </w:tcPr>
          <w:p w14:paraId="67DBDC3A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limited research on the experiences of depression &amp; suicide ideation in ALHIV in SSA</w:t>
            </w:r>
          </w:p>
        </w:tc>
        <w:tc>
          <w:tcPr>
            <w:tcW w:w="2551" w:type="dxa"/>
          </w:tcPr>
          <w:p w14:paraId="789C897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Depression is a fundamental issue in ALHIV as it is correlated to ART non-adherence &amp; poor HIV outcomes</w:t>
            </w:r>
          </w:p>
        </w:tc>
      </w:tr>
      <w:tr w:rsidR="00BC479E" w:rsidRPr="00322707" w14:paraId="566059A0" w14:textId="77777777" w:rsidTr="00436BDE">
        <w:trPr>
          <w:trHeight w:val="304"/>
        </w:trPr>
        <w:tc>
          <w:tcPr>
            <w:tcW w:w="1413" w:type="dxa"/>
          </w:tcPr>
          <w:p w14:paraId="258583DA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Kim et al., 2015 Malawi</w:t>
            </w:r>
          </w:p>
        </w:tc>
        <w:tc>
          <w:tcPr>
            <w:tcW w:w="2693" w:type="dxa"/>
          </w:tcPr>
          <w:p w14:paraId="7DE6993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</w:t>
            </w:r>
            <w:r w:rsidRPr="00322707">
              <w:rPr>
                <w:rFonts w:eastAsia="Calibri" w:cs="Arial"/>
                <w:sz w:val="18"/>
                <w:szCs w:val="18"/>
              </w:rPr>
              <w:t>: To determine the associated between depression &amp; HIV &amp; use the knowledge to dev. &amp; improve comprehensive holistic ado. ART care</w:t>
            </w:r>
          </w:p>
        </w:tc>
        <w:tc>
          <w:tcPr>
            <w:tcW w:w="1843" w:type="dxa"/>
          </w:tcPr>
          <w:p w14:paraId="129097E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Cross-sectional study</w:t>
            </w:r>
          </w:p>
          <w:p w14:paraId="5020CA0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562 aged 12-18 ALHIV (Female 325/56.1%)</w:t>
            </w:r>
          </w:p>
        </w:tc>
        <w:tc>
          <w:tcPr>
            <w:tcW w:w="5245" w:type="dxa"/>
          </w:tcPr>
          <w:p w14:paraId="6AEF4321" w14:textId="50129F32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AGYWs reported depression &amp; bullying</w:t>
            </w:r>
          </w:p>
          <w:p w14:paraId="77EF2C3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-Depression was associated with few 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yrs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of schooling, death of family member, failing at school, having a sex partner, not disclosed, bullied due to ART  </w:t>
            </w:r>
          </w:p>
          <w:p w14:paraId="2D7F4086" w14:textId="09EFC7FC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0E29CC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scarce research on potential correlation of depression &amp; HIV infection among ALHIV in the context of SSA patriarchal norms</w:t>
            </w:r>
          </w:p>
        </w:tc>
        <w:tc>
          <w:tcPr>
            <w:tcW w:w="2551" w:type="dxa"/>
          </w:tcPr>
          <w:p w14:paraId="60A5DEC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Examine SSA multifunctional aetiology of HIV &amp; depression; there is a bidirectional relationship between HIV &amp; depression each increasing the other</w:t>
            </w:r>
          </w:p>
        </w:tc>
      </w:tr>
      <w:tr w:rsidR="00BC479E" w:rsidRPr="00322707" w14:paraId="59FCF634" w14:textId="77777777" w:rsidTr="00436BDE">
        <w:trPr>
          <w:trHeight w:val="304"/>
        </w:trPr>
        <w:tc>
          <w:tcPr>
            <w:tcW w:w="1413" w:type="dxa"/>
          </w:tcPr>
          <w:p w14:paraId="495B271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Kim et al., 2017 Malawi</w:t>
            </w:r>
          </w:p>
        </w:tc>
        <w:tc>
          <w:tcPr>
            <w:tcW w:w="2693" w:type="dxa"/>
          </w:tcPr>
          <w:p w14:paraId="5A0EBA8A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</w:t>
            </w:r>
            <w:r w:rsidRPr="00322707">
              <w:rPr>
                <w:rFonts w:eastAsia="Calibri" w:cs="Arial"/>
                <w:sz w:val="18"/>
                <w:szCs w:val="18"/>
              </w:rPr>
              <w:t>: To examine levels of levels of self-reported ART adherence, barriers to adherence &amp; factors associated with non-adherence amongst ALHIV in Malawi</w:t>
            </w:r>
          </w:p>
        </w:tc>
        <w:tc>
          <w:tcPr>
            <w:tcW w:w="1843" w:type="dxa"/>
          </w:tcPr>
          <w:p w14:paraId="02172B5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Cross-sectional study</w:t>
            </w:r>
          </w:p>
          <w:p w14:paraId="4DE71920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519 AHIV aged 12-18 (female 290/56%)</w:t>
            </w:r>
          </w:p>
        </w:tc>
        <w:tc>
          <w:tcPr>
            <w:tcW w:w="5245" w:type="dxa"/>
          </w:tcPr>
          <w:p w14:paraId="35BBBD04" w14:textId="47E51C23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-AGYW reported missing doses</w:t>
            </w:r>
          </w:p>
          <w:p w14:paraId="7E4F0B81" w14:textId="3698C8F6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-Barriers to ART adherence: forgetting travel from home, busy with activities, overwhelmed, feeling stigmatized outside home &amp; inside home &amp; other factors alcohol, missed clinic appoint, witnessing violence at home; poor self-efficacy</w:t>
            </w:r>
          </w:p>
        </w:tc>
        <w:tc>
          <w:tcPr>
            <w:tcW w:w="2693" w:type="dxa"/>
          </w:tcPr>
          <w:p w14:paraId="7F2D7B6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a dearth of research in ALHIV adherence to ART in Zimbabwean context</w:t>
            </w:r>
          </w:p>
        </w:tc>
        <w:tc>
          <w:tcPr>
            <w:tcW w:w="2551" w:type="dxa"/>
          </w:tcPr>
          <w:p w14:paraId="0EE3F36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40% of incidences of HIV occur in young adults aged 15-24</w:t>
            </w:r>
          </w:p>
        </w:tc>
      </w:tr>
      <w:tr w:rsidR="00BC479E" w:rsidRPr="00322707" w14:paraId="765F476D" w14:textId="77777777" w:rsidTr="00436BDE">
        <w:trPr>
          <w:trHeight w:val="304"/>
        </w:trPr>
        <w:tc>
          <w:tcPr>
            <w:tcW w:w="1413" w:type="dxa"/>
          </w:tcPr>
          <w:p w14:paraId="587E0F8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Wong et al., 2016 South Africa</w:t>
            </w:r>
          </w:p>
        </w:tc>
        <w:tc>
          <w:tcPr>
            <w:tcW w:w="2693" w:type="dxa"/>
          </w:tcPr>
          <w:p w14:paraId="32567C01" w14:textId="50A5CDF0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Goal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: To describe demographic &amp; psychosocial factors in HIV infected pregnant women, comparing YW 18-24 to ≥25 years </w:t>
            </w:r>
          </w:p>
        </w:tc>
        <w:tc>
          <w:tcPr>
            <w:tcW w:w="1843" w:type="dxa"/>
          </w:tcPr>
          <w:p w14:paraId="3ADFF3E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Observational cohort study</w:t>
            </w:r>
          </w:p>
          <w:p w14:paraId="3C9DA27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658 (160/34% aged 18-24 + 465 ≥25 years)</w:t>
            </w:r>
          </w:p>
        </w:tc>
        <w:tc>
          <w:tcPr>
            <w:tcW w:w="5245" w:type="dxa"/>
          </w:tcPr>
          <w:p w14:paraId="066E812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-Young pregnant women were at greater odds of increased risk alcohol related harm; suicidal ideation &amp; self-harm &amp; depressive symptoms</w:t>
            </w:r>
          </w:p>
        </w:tc>
        <w:tc>
          <w:tcPr>
            <w:tcW w:w="2693" w:type="dxa"/>
          </w:tcPr>
          <w:p w14:paraId="73169D98" w14:textId="37A66C0B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No participatory research-based strategies to address psychosocial factors affecting pregnant ALHIV in SSA patriarchal context</w:t>
            </w:r>
          </w:p>
        </w:tc>
        <w:tc>
          <w:tcPr>
            <w:tcW w:w="2551" w:type="dxa"/>
          </w:tcPr>
          <w:p w14:paraId="45A8C37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Understanding factors influencing behaviour of pregnant ALHIV has implications for their children &amp; families</w:t>
            </w:r>
          </w:p>
        </w:tc>
      </w:tr>
      <w:tr w:rsidR="00BC479E" w:rsidRPr="00322707" w14:paraId="654F1877" w14:textId="77777777" w:rsidTr="00436BDE">
        <w:trPr>
          <w:trHeight w:val="304"/>
        </w:trPr>
        <w:tc>
          <w:tcPr>
            <w:tcW w:w="1413" w:type="dxa"/>
          </w:tcPr>
          <w:p w14:paraId="40441E5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Petersen et al., 2010</w:t>
            </w:r>
          </w:p>
          <w:p w14:paraId="104C4E9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South Africa</w:t>
            </w:r>
          </w:p>
        </w:tc>
        <w:tc>
          <w:tcPr>
            <w:tcW w:w="2693" w:type="dxa"/>
          </w:tcPr>
          <w:p w14:paraId="65CF84B1" w14:textId="1B6EC445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lastRenderedPageBreak/>
              <w:t>Aim: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To understand psychosocial challenges &amp; protective factors </w:t>
            </w: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supporting socio-emotional coping in ALHV &amp; caregivers to inform mental health &amp; HIV strategies in SA</w:t>
            </w:r>
          </w:p>
        </w:tc>
        <w:tc>
          <w:tcPr>
            <w:tcW w:w="1843" w:type="dxa"/>
          </w:tcPr>
          <w:p w14:paraId="65226E4A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Qualitative study</w:t>
            </w:r>
          </w:p>
          <w:p w14:paraId="74EDED9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25 ALHIV aged 14-16 (female 12/48%) &amp; 15 caregivers</w:t>
            </w:r>
          </w:p>
        </w:tc>
        <w:tc>
          <w:tcPr>
            <w:tcW w:w="5245" w:type="dxa"/>
          </w:tcPr>
          <w:p w14:paraId="2A4A5738" w14:textId="4832CA6A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-ALHIV struggled with disclosure, the HIV+ identity; external stigma &amp; discrimination &amp; loosing parents</w:t>
            </w:r>
          </w:p>
          <w:p w14:paraId="0100D79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-ART, HIV information, future orientation &amp; social support were reported to be key to promoting supportive caregiving</w:t>
            </w:r>
          </w:p>
        </w:tc>
        <w:tc>
          <w:tcPr>
            <w:tcW w:w="2693" w:type="dxa"/>
          </w:tcPr>
          <w:p w14:paraId="2921161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 xml:space="preserve">There are no strategies specifically designed with ALHIV </w:t>
            </w:r>
            <w:r w:rsidRPr="00322707">
              <w:rPr>
                <w:rFonts w:eastAsia="Calibri" w:cs="Arial"/>
                <w:sz w:val="18"/>
                <w:szCs w:val="18"/>
              </w:rPr>
              <w:lastRenderedPageBreak/>
              <w:t>for their specific psychosocial needs</w:t>
            </w:r>
          </w:p>
        </w:tc>
        <w:tc>
          <w:tcPr>
            <w:tcW w:w="2551" w:type="dxa"/>
          </w:tcPr>
          <w:p w14:paraId="7558A8C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</w:p>
        </w:tc>
      </w:tr>
      <w:tr w:rsidR="00BC479E" w:rsidRPr="00322707" w14:paraId="4E8F21F9" w14:textId="77777777" w:rsidTr="00436BDE">
        <w:trPr>
          <w:trHeight w:val="304"/>
        </w:trPr>
        <w:tc>
          <w:tcPr>
            <w:tcW w:w="1413" w:type="dxa"/>
          </w:tcPr>
          <w:p w14:paraId="266A8AB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Kagee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2019 South Africa</w:t>
            </w:r>
          </w:p>
        </w:tc>
        <w:tc>
          <w:tcPr>
            <w:tcW w:w="2693" w:type="dxa"/>
          </w:tcPr>
          <w:p w14:paraId="58D2A7F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examine the relationship between fatigues, sleep disturbance, depression.  </w:t>
            </w:r>
          </w:p>
        </w:tc>
        <w:tc>
          <w:tcPr>
            <w:tcW w:w="1843" w:type="dxa"/>
          </w:tcPr>
          <w:p w14:paraId="24826F78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Cross-sectional study</w:t>
            </w:r>
          </w:p>
          <w:p w14:paraId="3AFB260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134 ALHIV aged 111-18 (females 78/58.2%) anxiety, pain &amp; QOL among ALHIV on ART</w:t>
            </w:r>
          </w:p>
        </w:tc>
        <w:tc>
          <w:tcPr>
            <w:tcW w:w="5245" w:type="dxa"/>
          </w:tcPr>
          <w:p w14:paraId="4FEF002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-participants reported low levels of fatigue, insomnia, distress and pain and quality of life</w:t>
            </w:r>
          </w:p>
          <w:p w14:paraId="1EE5028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Results are different from the commonly held belief that ALHIV from poor socio contexts would experience lower QoL</w:t>
            </w:r>
          </w:p>
        </w:tc>
        <w:tc>
          <w:tcPr>
            <w:tcW w:w="2693" w:type="dxa"/>
          </w:tcPr>
          <w:p w14:paraId="2DEA0E8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Further research is needed to explore AGYW’s agency to understand how AGYW cope with living with being affected by HIV </w:t>
            </w:r>
          </w:p>
        </w:tc>
        <w:tc>
          <w:tcPr>
            <w:tcW w:w="2551" w:type="dxa"/>
          </w:tcPr>
          <w:p w14:paraId="073B8AC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ALHIV must viewed as agentic not mere victims in the HIV research.</w:t>
            </w:r>
          </w:p>
          <w:p w14:paraId="1247262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-HIV policy makers can draw on ALHIV agency to develop future HIV strategies</w:t>
            </w:r>
          </w:p>
        </w:tc>
      </w:tr>
      <w:tr w:rsidR="00BC479E" w:rsidRPr="00322707" w14:paraId="2D7BACF2" w14:textId="77777777" w:rsidTr="00436BDE">
        <w:trPr>
          <w:trHeight w:val="304"/>
        </w:trPr>
        <w:tc>
          <w:tcPr>
            <w:tcW w:w="1413" w:type="dxa"/>
          </w:tcPr>
          <w:p w14:paraId="641720B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Lowenthal et al., 2014</w:t>
            </w:r>
          </w:p>
          <w:p w14:paraId="664E6BA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Botswana</w:t>
            </w:r>
          </w:p>
        </w:tc>
        <w:tc>
          <w:tcPr>
            <w:tcW w:w="2693" w:type="dxa"/>
          </w:tcPr>
          <w:p w14:paraId="32BCCE3E" w14:textId="79373B7A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To identify culturally specific factors to establishing local construct validity for culturally adapted tools for measuring psychosocial outcomes</w:t>
            </w:r>
          </w:p>
        </w:tc>
        <w:tc>
          <w:tcPr>
            <w:tcW w:w="1843" w:type="dxa"/>
          </w:tcPr>
          <w:p w14:paraId="1040EF4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Qualitative study</w:t>
            </w:r>
          </w:p>
          <w:p w14:paraId="2628269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34 (18/53%) aged 10-19 ALHIV</w:t>
            </w:r>
          </w:p>
        </w:tc>
        <w:tc>
          <w:tcPr>
            <w:tcW w:w="5245" w:type="dxa"/>
          </w:tcPr>
          <w:p w14:paraId="6D5D9113" w14:textId="0A49F38A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-Western constructed assessment tools poorly perceived Tswana cultural context  </w:t>
            </w:r>
          </w:p>
          <w:p w14:paraId="0E775AF4" w14:textId="291E31F1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-Ado. suggested that other tools were unsuitable &amp; needed adjustments to obtain construct validity in Botswana </w:t>
            </w:r>
          </w:p>
          <w:p w14:paraId="13E8F47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.an unexpected theme was noted denial of being HIV+</w:t>
            </w:r>
          </w:p>
        </w:tc>
        <w:tc>
          <w:tcPr>
            <w:tcW w:w="2693" w:type="dxa"/>
          </w:tcPr>
          <w:p w14:paraId="31C6D6D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Further research is needed in ado. ambivalence, ART adherence &amp; HIV+ denial</w:t>
            </w:r>
          </w:p>
        </w:tc>
        <w:tc>
          <w:tcPr>
            <w:tcW w:w="2551" w:type="dxa"/>
          </w:tcPr>
          <w:p w14:paraId="342C95C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The threat of ado ART non-adherence &amp; size of challenge of HIV prevalence among </w:t>
            </w: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perinantally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HIV+ requires qualitative understanding</w:t>
            </w:r>
          </w:p>
        </w:tc>
      </w:tr>
      <w:tr w:rsidR="00BC479E" w:rsidRPr="00322707" w14:paraId="6E066CA4" w14:textId="77777777" w:rsidTr="00436BDE">
        <w:trPr>
          <w:trHeight w:val="304"/>
        </w:trPr>
        <w:tc>
          <w:tcPr>
            <w:tcW w:w="1413" w:type="dxa"/>
          </w:tcPr>
          <w:p w14:paraId="7CA680B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Bakeera-Kitaka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2019 Uganda &amp; Kenya</w:t>
            </w:r>
          </w:p>
        </w:tc>
        <w:tc>
          <w:tcPr>
            <w:tcW w:w="2693" w:type="dxa"/>
          </w:tcPr>
          <w:p w14:paraId="50479AE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Identify determinants independently associated with the onset sex debut among ALHIV</w:t>
            </w:r>
          </w:p>
        </w:tc>
        <w:tc>
          <w:tcPr>
            <w:tcW w:w="1843" w:type="dxa"/>
          </w:tcPr>
          <w:p w14:paraId="660F60A5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Cross-sectional data</w:t>
            </w:r>
          </w:p>
          <w:p w14:paraId="76FB7F0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580 ALHIV aged 13-17 (Female 317/55%)</w:t>
            </w:r>
          </w:p>
        </w:tc>
        <w:tc>
          <w:tcPr>
            <w:tcW w:w="5245" w:type="dxa"/>
          </w:tcPr>
          <w:p w14:paraId="2944BDE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-20% females debuted sex earlier than males 20%</w:t>
            </w:r>
          </w:p>
          <w:p w14:paraId="13083921" w14:textId="16E671EF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-Taking ART &amp; LHIV increases the odds of sexual debut &amp; Schooling is protective to girls not boys -Being popular ↑ the risk of early sex debut in girls</w:t>
            </w:r>
          </w:p>
        </w:tc>
        <w:tc>
          <w:tcPr>
            <w:tcW w:w="2693" w:type="dxa"/>
          </w:tcPr>
          <w:p w14:paraId="1C7AB748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participatory research on AGYW’s personal and relational experiences leading to sex debut in ALHIV SSA</w:t>
            </w:r>
          </w:p>
        </w:tc>
        <w:tc>
          <w:tcPr>
            <w:tcW w:w="2551" w:type="dxa"/>
          </w:tcPr>
          <w:p w14:paraId="2AD5FAE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AGYW use agentic transactional sex </w:t>
            </w:r>
            <w:proofErr w:type="gramStart"/>
            <w:r w:rsidRPr="00322707">
              <w:rPr>
                <w:rFonts w:eastAsia="Calibri" w:cs="Arial"/>
                <w:sz w:val="18"/>
                <w:szCs w:val="18"/>
              </w:rPr>
              <w:t>as a means to</w:t>
            </w:r>
            <w:proofErr w:type="gramEnd"/>
            <w:r w:rsidRPr="00322707">
              <w:rPr>
                <w:rFonts w:eastAsia="Calibri" w:cs="Arial"/>
                <w:sz w:val="18"/>
                <w:szCs w:val="18"/>
              </w:rPr>
              <w:t xml:space="preserve"> achieve economic independence &amp; socially identity</w:t>
            </w:r>
          </w:p>
        </w:tc>
      </w:tr>
      <w:tr w:rsidR="00BC479E" w:rsidRPr="00322707" w14:paraId="737B1CED" w14:textId="77777777" w:rsidTr="00436BDE">
        <w:trPr>
          <w:trHeight w:val="304"/>
        </w:trPr>
        <w:tc>
          <w:tcPr>
            <w:tcW w:w="1413" w:type="dxa"/>
          </w:tcPr>
          <w:p w14:paraId="0782C6CB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Buyeza-Kashesya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et al., 2011 Uganda</w:t>
            </w:r>
          </w:p>
        </w:tc>
        <w:tc>
          <w:tcPr>
            <w:tcW w:w="2693" w:type="dxa"/>
          </w:tcPr>
          <w:p w14:paraId="0C2995E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bCs/>
                <w:sz w:val="18"/>
                <w:szCs w:val="18"/>
              </w:rPr>
              <w:t>Aim</w:t>
            </w:r>
            <w:r w:rsidRPr="00322707">
              <w:rPr>
                <w:rFonts w:eastAsia="Calibri" w:cs="Arial"/>
                <w:sz w:val="18"/>
                <w:szCs w:val="18"/>
              </w:rPr>
              <w:t>: To explore contraceptive decision-making &amp; practice of HIV- &amp; HIV+ youth</w:t>
            </w:r>
          </w:p>
        </w:tc>
        <w:tc>
          <w:tcPr>
            <w:tcW w:w="1843" w:type="dxa"/>
          </w:tcPr>
          <w:p w14:paraId="32685C1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Cohort study </w:t>
            </w:r>
          </w:p>
          <w:p w14:paraId="68A0C4E6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501 HIV- &amp; 276 ALHIV aged 15-24 years (female 578/74.5%)</w:t>
            </w:r>
          </w:p>
        </w:tc>
        <w:tc>
          <w:tcPr>
            <w:tcW w:w="5245" w:type="dxa"/>
          </w:tcPr>
          <w:p w14:paraId="7AAEABC1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-ALHIV were likely not to consistently use condoms &amp; contraceptives</w:t>
            </w:r>
          </w:p>
          <w:p w14:paraId="1A00032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-being HIV+ ↓the odds of initiating contraceptives but being in a relationship or married ↑the odds </w:t>
            </w:r>
          </w:p>
          <w:p w14:paraId="0D85A25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5D669DC" w14:textId="14752291" w:rsidR="00BD18DD" w:rsidRPr="00322707" w:rsidRDefault="0085092E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</w:t>
            </w:r>
            <w:r w:rsidR="00BD18DD" w:rsidRPr="00322707">
              <w:rPr>
                <w:rFonts w:eastAsia="Calibri" w:cs="Arial"/>
                <w:sz w:val="18"/>
                <w:szCs w:val="18"/>
              </w:rPr>
              <w:t xml:space="preserve"> a dearth of research on sexual &amp; reproductive health decision making in HIV- &amp; HIV+ young people in SSA patriarchal context</w:t>
            </w:r>
          </w:p>
        </w:tc>
        <w:tc>
          <w:tcPr>
            <w:tcW w:w="2551" w:type="dxa"/>
          </w:tcPr>
          <w:p w14:paraId="3DA81003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Being HIV+ is known to come with recurrent stigma. There is need to find out the impact of this stigma of self-efficacy of young people</w:t>
            </w:r>
          </w:p>
        </w:tc>
      </w:tr>
      <w:tr w:rsidR="00BC479E" w:rsidRPr="00322707" w14:paraId="27412189" w14:textId="77777777" w:rsidTr="00436BDE">
        <w:trPr>
          <w:trHeight w:val="304"/>
        </w:trPr>
        <w:tc>
          <w:tcPr>
            <w:tcW w:w="1413" w:type="dxa"/>
          </w:tcPr>
          <w:p w14:paraId="5511A822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Doku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2009 Ghana</w:t>
            </w:r>
          </w:p>
        </w:tc>
        <w:tc>
          <w:tcPr>
            <w:tcW w:w="2693" w:type="dxa"/>
          </w:tcPr>
          <w:p w14:paraId="465E7BF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b/>
                <w:sz w:val="18"/>
                <w:szCs w:val="18"/>
              </w:rPr>
              <w:t>Aim: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To examine the impact of parental HIV/AIDS status &amp; death on the mental health of children in Ghana</w:t>
            </w:r>
          </w:p>
        </w:tc>
        <w:tc>
          <w:tcPr>
            <w:tcW w:w="1843" w:type="dxa"/>
          </w:tcPr>
          <w:p w14:paraId="31C782C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Cross-sectional survey</w:t>
            </w:r>
          </w:p>
          <w:p w14:paraId="4DF125BF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200 children aged 10-19 (orphaned of AIDS 50; orphaned of other causes 51 children LHIV parents 48; non-orphans 48)</w:t>
            </w:r>
          </w:p>
        </w:tc>
        <w:tc>
          <w:tcPr>
            <w:tcW w:w="5245" w:type="dxa"/>
          </w:tcPr>
          <w:p w14:paraId="3741EA3A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-Children orphaned by HIV/AIDS had ↑peer challenges</w:t>
            </w:r>
          </w:p>
          <w:p w14:paraId="76C384B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-all orphaned groups had conduct problems</w:t>
            </w:r>
          </w:p>
          <w:p w14:paraId="45C8466A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--emotional problems were common in all groups except non orphaned</w:t>
            </w:r>
          </w:p>
          <w:p w14:paraId="2F421ECF" w14:textId="7446D016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-Hyperactivity was low in all the groups</w:t>
            </w:r>
          </w:p>
        </w:tc>
        <w:tc>
          <w:tcPr>
            <w:tcW w:w="2693" w:type="dxa"/>
          </w:tcPr>
          <w:p w14:paraId="4916CE97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There is limited research on the psychosocial effects of HIV/AIDS on children in Zimbabwe</w:t>
            </w:r>
          </w:p>
        </w:tc>
        <w:tc>
          <w:tcPr>
            <w:tcW w:w="2551" w:type="dxa"/>
          </w:tcPr>
          <w:p w14:paraId="0B00581E" w14:textId="715E6900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HIV care is mainly focused on prevention than psychosocial input for children </w:t>
            </w:r>
            <w:r w:rsidR="0085092E" w:rsidRPr="00322707">
              <w:rPr>
                <w:rFonts w:eastAsia="Calibri" w:cs="Arial"/>
                <w:sz w:val="18"/>
                <w:szCs w:val="18"/>
              </w:rPr>
              <w:t>affects</w:t>
            </w:r>
            <w:r w:rsidRPr="00322707">
              <w:rPr>
                <w:rFonts w:eastAsia="Calibri" w:cs="Arial"/>
                <w:sz w:val="18"/>
                <w:szCs w:val="18"/>
              </w:rPr>
              <w:t xml:space="preserve"> by HIV/AIDS</w:t>
            </w:r>
          </w:p>
        </w:tc>
      </w:tr>
      <w:tr w:rsidR="00BC479E" w:rsidRPr="00322707" w14:paraId="2BDAE867" w14:textId="77777777" w:rsidTr="00436BDE">
        <w:trPr>
          <w:trHeight w:val="1395"/>
        </w:trPr>
        <w:tc>
          <w:tcPr>
            <w:tcW w:w="1413" w:type="dxa"/>
          </w:tcPr>
          <w:p w14:paraId="08B045D0" w14:textId="56F1B13A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322707">
              <w:rPr>
                <w:rFonts w:eastAsia="Calibri" w:cs="Arial"/>
                <w:sz w:val="18"/>
                <w:szCs w:val="18"/>
              </w:rPr>
              <w:t>Demmer</w:t>
            </w:r>
            <w:proofErr w:type="spellEnd"/>
            <w:r w:rsidRPr="00322707">
              <w:rPr>
                <w:rFonts w:eastAsia="Calibri" w:cs="Arial"/>
                <w:sz w:val="18"/>
                <w:szCs w:val="18"/>
              </w:rPr>
              <w:t xml:space="preserve"> &amp; Rothschild 2011 South Africa</w:t>
            </w:r>
          </w:p>
        </w:tc>
        <w:tc>
          <w:tcPr>
            <w:tcW w:w="2693" w:type="dxa"/>
          </w:tcPr>
          <w:p w14:paraId="6B81178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Aim: To understand the experiences of adolescents bereavement post death of a sibling </w:t>
            </w:r>
          </w:p>
        </w:tc>
        <w:tc>
          <w:tcPr>
            <w:tcW w:w="1843" w:type="dxa"/>
          </w:tcPr>
          <w:p w14:paraId="527141AE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Qualitative descriptive study</w:t>
            </w:r>
          </w:p>
          <w:p w14:paraId="5DF198BC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11 children aged 13-19 (females 8/73%)</w:t>
            </w:r>
          </w:p>
        </w:tc>
        <w:tc>
          <w:tcPr>
            <w:tcW w:w="5245" w:type="dxa"/>
          </w:tcPr>
          <w:p w14:paraId="187D4D0D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-there was no support for HIV/AIDS child-carers before &amp; post death</w:t>
            </w:r>
          </w:p>
          <w:p w14:paraId="4AE37D99" w14:textId="4E611AE9" w:rsidR="00BD18DD" w:rsidRPr="00322707" w:rsidRDefault="00BD18DD" w:rsidP="00970DF0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 xml:space="preserve">-Stigma &amp; the burden of caring an HIV/AIDS bedridden relative isolated &amp; restricted the child-carers from sharing their emotions but they demonstrated endurance, resilience &amp; fortitude </w:t>
            </w:r>
          </w:p>
        </w:tc>
        <w:tc>
          <w:tcPr>
            <w:tcW w:w="2693" w:type="dxa"/>
          </w:tcPr>
          <w:p w14:paraId="477B88B4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Further research is needed to understand the bereavement children of family members who die of HIV/AIDS in the SSA patriarchal context</w:t>
            </w:r>
          </w:p>
        </w:tc>
        <w:tc>
          <w:tcPr>
            <w:tcW w:w="2551" w:type="dxa"/>
          </w:tcPr>
          <w:p w14:paraId="693831C9" w14:textId="77777777" w:rsidR="00BD18DD" w:rsidRPr="00322707" w:rsidRDefault="00BD18DD" w:rsidP="009507CB">
            <w:pPr>
              <w:pStyle w:val="NoSpacing"/>
              <w:rPr>
                <w:rFonts w:eastAsia="Calibri" w:cs="Arial"/>
                <w:sz w:val="18"/>
                <w:szCs w:val="18"/>
              </w:rPr>
            </w:pPr>
            <w:r w:rsidRPr="00322707">
              <w:rPr>
                <w:rFonts w:eastAsia="Calibri" w:cs="Arial"/>
                <w:sz w:val="18"/>
                <w:szCs w:val="18"/>
              </w:rPr>
              <w:t>HIV/AIDS child-carers have little or no support before &amp; after death of a family member</w:t>
            </w:r>
          </w:p>
        </w:tc>
      </w:tr>
    </w:tbl>
    <w:p w14:paraId="08127EFA" w14:textId="77777777" w:rsidR="00944E98" w:rsidRPr="00322707" w:rsidRDefault="00944E98">
      <w:pPr>
        <w:rPr>
          <w:sz w:val="18"/>
          <w:szCs w:val="18"/>
        </w:rPr>
      </w:pPr>
    </w:p>
    <w:sectPr w:rsidR="00944E98" w:rsidRPr="00322707" w:rsidSect="006B16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8E6DD" w14:textId="77777777" w:rsidR="00892691" w:rsidRDefault="00892691" w:rsidP="00DE6020">
      <w:pPr>
        <w:spacing w:after="0" w:line="240" w:lineRule="auto"/>
      </w:pPr>
      <w:r>
        <w:separator/>
      </w:r>
    </w:p>
  </w:endnote>
  <w:endnote w:type="continuationSeparator" w:id="0">
    <w:p w14:paraId="006C3585" w14:textId="77777777" w:rsidR="00892691" w:rsidRDefault="00892691" w:rsidP="00DE6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A19D9" w14:textId="77777777" w:rsidR="00892691" w:rsidRDefault="00892691" w:rsidP="00DE6020">
      <w:pPr>
        <w:spacing w:after="0" w:line="240" w:lineRule="auto"/>
      </w:pPr>
      <w:r>
        <w:separator/>
      </w:r>
    </w:p>
  </w:footnote>
  <w:footnote w:type="continuationSeparator" w:id="0">
    <w:p w14:paraId="5FE3C3AE" w14:textId="77777777" w:rsidR="00892691" w:rsidRDefault="00892691" w:rsidP="00DE60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6C7"/>
    <w:rsid w:val="000108BD"/>
    <w:rsid w:val="00011D5B"/>
    <w:rsid w:val="000247C7"/>
    <w:rsid w:val="000302B9"/>
    <w:rsid w:val="000550CB"/>
    <w:rsid w:val="000B0FBC"/>
    <w:rsid w:val="000B3D3B"/>
    <w:rsid w:val="000C3D0E"/>
    <w:rsid w:val="000C639C"/>
    <w:rsid w:val="000E3328"/>
    <w:rsid w:val="000E64FB"/>
    <w:rsid w:val="000F0BEF"/>
    <w:rsid w:val="000F7B56"/>
    <w:rsid w:val="00116172"/>
    <w:rsid w:val="00116473"/>
    <w:rsid w:val="001165B0"/>
    <w:rsid w:val="00124D3D"/>
    <w:rsid w:val="001277C4"/>
    <w:rsid w:val="001448F5"/>
    <w:rsid w:val="00151BB6"/>
    <w:rsid w:val="00152445"/>
    <w:rsid w:val="00161F92"/>
    <w:rsid w:val="00186F82"/>
    <w:rsid w:val="001A2086"/>
    <w:rsid w:val="00201785"/>
    <w:rsid w:val="00217361"/>
    <w:rsid w:val="0023143B"/>
    <w:rsid w:val="0026072D"/>
    <w:rsid w:val="0026129D"/>
    <w:rsid w:val="00292D8C"/>
    <w:rsid w:val="00297137"/>
    <w:rsid w:val="002A2C82"/>
    <w:rsid w:val="002F1955"/>
    <w:rsid w:val="002F471A"/>
    <w:rsid w:val="002F4F5B"/>
    <w:rsid w:val="00301053"/>
    <w:rsid w:val="00304634"/>
    <w:rsid w:val="00306545"/>
    <w:rsid w:val="003072BC"/>
    <w:rsid w:val="00322707"/>
    <w:rsid w:val="0035084B"/>
    <w:rsid w:val="00354E34"/>
    <w:rsid w:val="00356C31"/>
    <w:rsid w:val="0037456B"/>
    <w:rsid w:val="003A3F42"/>
    <w:rsid w:val="003E6A38"/>
    <w:rsid w:val="00412C86"/>
    <w:rsid w:val="00431DD5"/>
    <w:rsid w:val="00436BDE"/>
    <w:rsid w:val="00461140"/>
    <w:rsid w:val="0046773C"/>
    <w:rsid w:val="00472D8C"/>
    <w:rsid w:val="00477FE1"/>
    <w:rsid w:val="00485251"/>
    <w:rsid w:val="004B4B96"/>
    <w:rsid w:val="004D3556"/>
    <w:rsid w:val="004E40B6"/>
    <w:rsid w:val="004E5A00"/>
    <w:rsid w:val="004F24B8"/>
    <w:rsid w:val="00507D1D"/>
    <w:rsid w:val="00512CA2"/>
    <w:rsid w:val="0052127B"/>
    <w:rsid w:val="00525F58"/>
    <w:rsid w:val="00542480"/>
    <w:rsid w:val="00551410"/>
    <w:rsid w:val="00554C05"/>
    <w:rsid w:val="005669F4"/>
    <w:rsid w:val="005748C6"/>
    <w:rsid w:val="0058131E"/>
    <w:rsid w:val="00584786"/>
    <w:rsid w:val="005C2DBF"/>
    <w:rsid w:val="005C6BA9"/>
    <w:rsid w:val="005F544C"/>
    <w:rsid w:val="00630377"/>
    <w:rsid w:val="00671D35"/>
    <w:rsid w:val="00683817"/>
    <w:rsid w:val="006846F3"/>
    <w:rsid w:val="006869F3"/>
    <w:rsid w:val="006909F0"/>
    <w:rsid w:val="006929EB"/>
    <w:rsid w:val="006956DF"/>
    <w:rsid w:val="006A3629"/>
    <w:rsid w:val="006A5BBB"/>
    <w:rsid w:val="006B16C7"/>
    <w:rsid w:val="006C1BCE"/>
    <w:rsid w:val="006C76C7"/>
    <w:rsid w:val="006D699F"/>
    <w:rsid w:val="006E5C40"/>
    <w:rsid w:val="006F66F4"/>
    <w:rsid w:val="007068E1"/>
    <w:rsid w:val="00706904"/>
    <w:rsid w:val="0072028C"/>
    <w:rsid w:val="00724985"/>
    <w:rsid w:val="00735827"/>
    <w:rsid w:val="0076501A"/>
    <w:rsid w:val="00765146"/>
    <w:rsid w:val="007669BD"/>
    <w:rsid w:val="00767367"/>
    <w:rsid w:val="00774D8F"/>
    <w:rsid w:val="00776EC1"/>
    <w:rsid w:val="00785FAC"/>
    <w:rsid w:val="00793E1E"/>
    <w:rsid w:val="00796EAE"/>
    <w:rsid w:val="007A1046"/>
    <w:rsid w:val="007A2869"/>
    <w:rsid w:val="007A7141"/>
    <w:rsid w:val="007C1F6A"/>
    <w:rsid w:val="007C7311"/>
    <w:rsid w:val="007D3E0F"/>
    <w:rsid w:val="007F589C"/>
    <w:rsid w:val="007F715B"/>
    <w:rsid w:val="00800843"/>
    <w:rsid w:val="00804E0C"/>
    <w:rsid w:val="008220A9"/>
    <w:rsid w:val="00823590"/>
    <w:rsid w:val="008335F1"/>
    <w:rsid w:val="008367D7"/>
    <w:rsid w:val="0085092E"/>
    <w:rsid w:val="0085500D"/>
    <w:rsid w:val="008720B3"/>
    <w:rsid w:val="00882945"/>
    <w:rsid w:val="00892691"/>
    <w:rsid w:val="008D19E3"/>
    <w:rsid w:val="00933516"/>
    <w:rsid w:val="00944E98"/>
    <w:rsid w:val="009507CB"/>
    <w:rsid w:val="0096596C"/>
    <w:rsid w:val="00970DF0"/>
    <w:rsid w:val="009864CD"/>
    <w:rsid w:val="00991921"/>
    <w:rsid w:val="009B1C0B"/>
    <w:rsid w:val="009B41B5"/>
    <w:rsid w:val="009C49E6"/>
    <w:rsid w:val="009F1505"/>
    <w:rsid w:val="009F73C7"/>
    <w:rsid w:val="00A11800"/>
    <w:rsid w:val="00A202F9"/>
    <w:rsid w:val="00A22DAC"/>
    <w:rsid w:val="00A30A09"/>
    <w:rsid w:val="00A97B9F"/>
    <w:rsid w:val="00AE1F9C"/>
    <w:rsid w:val="00AE3498"/>
    <w:rsid w:val="00AE4E6A"/>
    <w:rsid w:val="00AF32BD"/>
    <w:rsid w:val="00B4152D"/>
    <w:rsid w:val="00B47775"/>
    <w:rsid w:val="00B6307F"/>
    <w:rsid w:val="00B806DD"/>
    <w:rsid w:val="00BC479E"/>
    <w:rsid w:val="00BC47CE"/>
    <w:rsid w:val="00BD18DD"/>
    <w:rsid w:val="00BD46FD"/>
    <w:rsid w:val="00BE7FAD"/>
    <w:rsid w:val="00C20809"/>
    <w:rsid w:val="00C3104B"/>
    <w:rsid w:val="00C51E44"/>
    <w:rsid w:val="00C5244E"/>
    <w:rsid w:val="00C66359"/>
    <w:rsid w:val="00C6660F"/>
    <w:rsid w:val="00C94CFA"/>
    <w:rsid w:val="00C97835"/>
    <w:rsid w:val="00CA7BB9"/>
    <w:rsid w:val="00CC0791"/>
    <w:rsid w:val="00CE75EF"/>
    <w:rsid w:val="00D01148"/>
    <w:rsid w:val="00D115C9"/>
    <w:rsid w:val="00D12C1B"/>
    <w:rsid w:val="00D34FC6"/>
    <w:rsid w:val="00D35B2B"/>
    <w:rsid w:val="00D3617F"/>
    <w:rsid w:val="00D4288A"/>
    <w:rsid w:val="00D50338"/>
    <w:rsid w:val="00D56A32"/>
    <w:rsid w:val="00D56EB1"/>
    <w:rsid w:val="00D75BB0"/>
    <w:rsid w:val="00D80F6F"/>
    <w:rsid w:val="00DA5B06"/>
    <w:rsid w:val="00DB6C85"/>
    <w:rsid w:val="00DC3D30"/>
    <w:rsid w:val="00DE6020"/>
    <w:rsid w:val="00E1054D"/>
    <w:rsid w:val="00E65B80"/>
    <w:rsid w:val="00E760C7"/>
    <w:rsid w:val="00E76908"/>
    <w:rsid w:val="00E97345"/>
    <w:rsid w:val="00EA0593"/>
    <w:rsid w:val="00EB56E6"/>
    <w:rsid w:val="00EB6FEB"/>
    <w:rsid w:val="00ED1964"/>
    <w:rsid w:val="00F0571B"/>
    <w:rsid w:val="00F17FDC"/>
    <w:rsid w:val="00F214E8"/>
    <w:rsid w:val="00F2506A"/>
    <w:rsid w:val="00F32DCE"/>
    <w:rsid w:val="00F56134"/>
    <w:rsid w:val="00F87D6D"/>
    <w:rsid w:val="00F977C2"/>
    <w:rsid w:val="00FA6367"/>
    <w:rsid w:val="00FC574F"/>
    <w:rsid w:val="00FD5870"/>
    <w:rsid w:val="00FD7133"/>
    <w:rsid w:val="00FE5134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28FCF"/>
  <w15:chartTrackingRefBased/>
  <w15:docId w15:val="{CC0C0DEB-CA53-4DC2-AB8E-C53CBEF5F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6B1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B1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B16C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6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020"/>
  </w:style>
  <w:style w:type="paragraph" w:styleId="Footer">
    <w:name w:val="footer"/>
    <w:basedOn w:val="Normal"/>
    <w:link w:val="FooterChar"/>
    <w:uiPriority w:val="99"/>
    <w:unhideWhenUsed/>
    <w:rsid w:val="00DE6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7323E1B6E3749805E26494530B1C8" ma:contentTypeVersion="12" ma:contentTypeDescription="Create a new document." ma:contentTypeScope="" ma:versionID="65f4eb01692b0730f6c10709bdea2d56">
  <xsd:schema xmlns:xsd="http://www.w3.org/2001/XMLSchema" xmlns:xs="http://www.w3.org/2001/XMLSchema" xmlns:p="http://schemas.microsoft.com/office/2006/metadata/properties" xmlns:ns3="9741d5dd-bda4-4bc5-bcd2-97905e8434ed" xmlns:ns4="1b5d2ca9-4c8f-4df8-b844-c6b2f7b819ae" targetNamespace="http://schemas.microsoft.com/office/2006/metadata/properties" ma:root="true" ma:fieldsID="e4e2b9c9884fe9b5378b58e9b5cc45ff" ns3:_="" ns4:_="">
    <xsd:import namespace="9741d5dd-bda4-4bc5-bcd2-97905e8434ed"/>
    <xsd:import namespace="1b5d2ca9-4c8f-4df8-b844-c6b2f7b819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1d5dd-bda4-4bc5-bcd2-97905e843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d2ca9-4c8f-4df8-b844-c6b2f7b81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A9C0EA-82F1-4BFD-9994-7B57F83AE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1d5dd-bda4-4bc5-bcd2-97905e8434ed"/>
    <ds:schemaRef ds:uri="1b5d2ca9-4c8f-4df8-b844-c6b2f7b81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F031B8-EBDE-4D8F-A09D-B45C48E221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59D284-856B-4C83-B146-217425C209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4120</Words>
  <Characters>23488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27553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Alington Mhungu (PG Research)</dc:creator>
  <cp:keywords/>
  <dc:description/>
  <cp:lastModifiedBy>Alington Mhungu (PG Research)</cp:lastModifiedBy>
  <cp:revision>2</cp:revision>
  <dcterms:created xsi:type="dcterms:W3CDTF">2022-09-16T14:50:00Z</dcterms:created>
  <dcterms:modified xsi:type="dcterms:W3CDTF">2022-09-16T14:50:00Z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0x01010004B7323E1B6E3749805E26494530B1C8</vt:lpwstr>
  </property>
</Properties>
</file>