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ABA" w:rsidRPr="005673CC" w:rsidRDefault="00853ABA" w:rsidP="00853ABA">
      <w:pPr>
        <w:spacing w:line="360" w:lineRule="auto"/>
        <w:rPr>
          <w:rFonts w:ascii="Times" w:hAnsi="Times" w:cstheme="majorBidi"/>
          <w:b/>
          <w:bCs/>
        </w:rPr>
      </w:pPr>
      <w:r w:rsidRPr="005673CC">
        <w:rPr>
          <w:rFonts w:ascii="Times" w:hAnsi="Times" w:cstheme="majorBidi"/>
          <w:b/>
          <w:bCs/>
        </w:rPr>
        <w:t xml:space="preserve">Table S1. Demographic Characteristics of Participants – </w:t>
      </w:r>
      <w:proofErr w:type="spellStart"/>
      <w:r w:rsidRPr="005673CC">
        <w:rPr>
          <w:rFonts w:ascii="Times" w:hAnsi="Times" w:cstheme="majorBidi"/>
          <w:b/>
          <w:bCs/>
        </w:rPr>
        <w:t>iART</w:t>
      </w:r>
      <w:proofErr w:type="spellEnd"/>
      <w:r w:rsidRPr="005673CC">
        <w:rPr>
          <w:rFonts w:ascii="Times" w:hAnsi="Times" w:cstheme="majorBidi"/>
          <w:b/>
          <w:bCs/>
        </w:rPr>
        <w:t xml:space="preserve"> defined as within 7 days (N=30) </w:t>
      </w:r>
    </w:p>
    <w:tbl>
      <w:tblPr>
        <w:tblStyle w:val="PlainTable4"/>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555"/>
        <w:gridCol w:w="1555"/>
        <w:gridCol w:w="1555"/>
        <w:gridCol w:w="1555"/>
        <w:gridCol w:w="1080"/>
      </w:tblGrid>
      <w:tr w:rsidR="00853ABA" w:rsidRPr="005B5321" w:rsidTr="00AA3B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vMerge w:val="restart"/>
          </w:tcPr>
          <w:p w:rsidR="00853ABA" w:rsidRPr="005B5321" w:rsidRDefault="00853ABA" w:rsidP="00AA3BBF">
            <w:pPr>
              <w:rPr>
                <w:rFonts w:ascii="Times" w:hAnsi="Times" w:cstheme="majorBidi"/>
              </w:rPr>
            </w:pPr>
          </w:p>
        </w:tc>
        <w:tc>
          <w:tcPr>
            <w:tcW w:w="4665" w:type="dxa"/>
            <w:gridSpan w:val="3"/>
          </w:tcPr>
          <w:p w:rsidR="00853ABA" w:rsidRPr="005B5321" w:rsidRDefault="00853ABA" w:rsidP="00AA3BBF">
            <w:pPr>
              <w:jc w:val="center"/>
              <w:cnfStyle w:val="100000000000" w:firstRow="1" w:lastRow="0" w:firstColumn="0" w:lastColumn="0" w:oddVBand="0" w:evenVBand="0" w:oddHBand="0" w:evenHBand="0" w:firstRowFirstColumn="0" w:firstRowLastColumn="0" w:lastRowFirstColumn="0" w:lastRowLastColumn="0"/>
              <w:rPr>
                <w:rFonts w:ascii="Times" w:hAnsi="Times" w:cstheme="majorBidi"/>
                <w:b w:val="0"/>
                <w:bCs w:val="0"/>
              </w:rPr>
            </w:pPr>
            <w:r>
              <w:rPr>
                <w:rFonts w:ascii="Times" w:hAnsi="Times" w:cstheme="majorBidi"/>
              </w:rPr>
              <w:t>Time to ART initiation (N=30)</w:t>
            </w:r>
          </w:p>
        </w:tc>
        <w:tc>
          <w:tcPr>
            <w:tcW w:w="2635" w:type="dxa"/>
            <w:gridSpan w:val="2"/>
          </w:tcPr>
          <w:p w:rsidR="00853ABA" w:rsidRPr="005B5321" w:rsidRDefault="00853ABA" w:rsidP="00AA3BBF">
            <w:pPr>
              <w:jc w:val="center"/>
              <w:cnfStyle w:val="100000000000" w:firstRow="1" w:lastRow="0" w:firstColumn="0" w:lastColumn="0" w:oddVBand="0" w:evenVBand="0" w:oddHBand="0" w:evenHBand="0" w:firstRowFirstColumn="0" w:firstRowLastColumn="0" w:lastRowFirstColumn="0" w:lastRowLastColumn="0"/>
              <w:rPr>
                <w:rFonts w:ascii="Times" w:hAnsi="Times" w:cstheme="majorBidi"/>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vMerge/>
          </w:tcPr>
          <w:p w:rsidR="00853ABA" w:rsidRPr="005B5321" w:rsidRDefault="00853ABA" w:rsidP="00AA3BBF">
            <w:pPr>
              <w:rPr>
                <w:rFonts w:ascii="Times" w:hAnsi="Times" w:cstheme="majorBidi"/>
              </w:rPr>
            </w:pPr>
          </w:p>
        </w:tc>
        <w:tc>
          <w:tcPr>
            <w:tcW w:w="1555" w:type="dxa"/>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b/>
                <w:bCs/>
              </w:rPr>
            </w:pPr>
            <w:r w:rsidRPr="00BC7F46">
              <w:rPr>
                <w:rFonts w:ascii="Times" w:hAnsi="Times" w:cstheme="majorBidi"/>
              </w:rPr>
              <w:t>0-7</w:t>
            </w:r>
          </w:p>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r w:rsidRPr="00BC7F46">
              <w:rPr>
                <w:rFonts w:ascii="Times" w:hAnsi="Times" w:cstheme="majorBidi"/>
              </w:rPr>
              <w:t>(N=19)</w:t>
            </w:r>
          </w:p>
        </w:tc>
        <w:tc>
          <w:tcPr>
            <w:tcW w:w="1555" w:type="dxa"/>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b/>
                <w:bCs/>
              </w:rPr>
            </w:pPr>
            <w:r w:rsidRPr="00BC7F46">
              <w:rPr>
                <w:rFonts w:ascii="Times" w:hAnsi="Times" w:cstheme="majorBidi"/>
              </w:rPr>
              <w:t>8-30</w:t>
            </w:r>
          </w:p>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r w:rsidRPr="00BC7F46">
              <w:rPr>
                <w:rFonts w:ascii="Times" w:hAnsi="Times" w:cstheme="majorBidi"/>
              </w:rPr>
              <w:t>(N=6)</w:t>
            </w:r>
          </w:p>
        </w:tc>
        <w:tc>
          <w:tcPr>
            <w:tcW w:w="1555" w:type="dxa"/>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b/>
                <w:bCs/>
              </w:rPr>
            </w:pPr>
            <w:r w:rsidRPr="00BC7F46">
              <w:rPr>
                <w:rFonts w:ascii="Times" w:hAnsi="Times" w:cstheme="majorBidi"/>
              </w:rPr>
              <w:t>&gt;30</w:t>
            </w:r>
          </w:p>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r w:rsidRPr="00BC7F46">
              <w:rPr>
                <w:rFonts w:ascii="Times" w:hAnsi="Times" w:cstheme="majorBidi"/>
              </w:rPr>
              <w:t>(N=5)</w:t>
            </w:r>
          </w:p>
        </w:tc>
        <w:tc>
          <w:tcPr>
            <w:tcW w:w="1555" w:type="dxa"/>
            <w:vAlign w:val="center"/>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r w:rsidRPr="00BC7F46">
              <w:rPr>
                <w:rFonts w:ascii="Times" w:hAnsi="Times" w:cstheme="majorBidi"/>
              </w:rPr>
              <w:t>Total (N=30)</w:t>
            </w:r>
          </w:p>
        </w:tc>
        <w:tc>
          <w:tcPr>
            <w:tcW w:w="1080" w:type="dxa"/>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r w:rsidRPr="00BC7F46">
              <w:rPr>
                <w:rFonts w:ascii="Times" w:hAnsi="Times" w:cstheme="majorBidi"/>
              </w:rPr>
              <w:t>p-value</w:t>
            </w: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5B5321" w:rsidRDefault="00853ABA" w:rsidP="00AA3BBF">
            <w:pPr>
              <w:rPr>
                <w:rFonts w:ascii="Times" w:hAnsi="Times" w:cstheme="majorBidi"/>
              </w:rPr>
            </w:pPr>
            <w:r w:rsidRPr="005B5321">
              <w:rPr>
                <w:rFonts w:ascii="Times" w:hAnsi="Times" w:cstheme="majorBidi"/>
              </w:rPr>
              <w:t xml:space="preserve">Characteristic </w:t>
            </w:r>
          </w:p>
        </w:tc>
        <w:tc>
          <w:tcPr>
            <w:tcW w:w="1555" w:type="dxa"/>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rPr>
            </w:pPr>
            <w:r w:rsidRPr="00B473F5">
              <w:rPr>
                <w:rFonts w:ascii="Times" w:hAnsi="Times" w:cstheme="majorBidi"/>
              </w:rPr>
              <w:t>N (%)</w:t>
            </w:r>
          </w:p>
        </w:tc>
        <w:tc>
          <w:tcPr>
            <w:tcW w:w="1555" w:type="dxa"/>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rPr>
            </w:pPr>
            <w:r w:rsidRPr="00B473F5">
              <w:rPr>
                <w:rFonts w:ascii="Times" w:hAnsi="Times" w:cstheme="majorBidi"/>
              </w:rPr>
              <w:t>N (%)</w:t>
            </w:r>
          </w:p>
        </w:tc>
        <w:tc>
          <w:tcPr>
            <w:tcW w:w="1555" w:type="dxa"/>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rPr>
            </w:pPr>
            <w:r w:rsidRPr="00B473F5">
              <w:rPr>
                <w:rFonts w:ascii="Times" w:hAnsi="Times" w:cstheme="majorBidi"/>
              </w:rPr>
              <w:t>N (%)</w:t>
            </w:r>
          </w:p>
        </w:tc>
        <w:tc>
          <w:tcPr>
            <w:tcW w:w="1555" w:type="dxa"/>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rPr>
            </w:pPr>
            <w:r w:rsidRPr="00B473F5">
              <w:rPr>
                <w:rFonts w:ascii="Times" w:hAnsi="Times" w:cstheme="majorBidi"/>
              </w:rPr>
              <w:t>N (%)</w:t>
            </w:r>
          </w:p>
        </w:tc>
        <w:tc>
          <w:tcPr>
            <w:tcW w:w="1080" w:type="dxa"/>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Age</w:t>
            </w:r>
          </w:p>
        </w:tc>
        <w:tc>
          <w:tcPr>
            <w:tcW w:w="1555"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p>
        </w:tc>
        <w:tc>
          <w:tcPr>
            <w:tcW w:w="1555"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p>
        </w:tc>
        <w:tc>
          <w:tcPr>
            <w:tcW w:w="1555"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p>
        </w:tc>
        <w:tc>
          <w:tcPr>
            <w:tcW w:w="1555"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p>
        </w:tc>
        <w:tc>
          <w:tcPr>
            <w:tcW w:w="1080"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r w:rsidRPr="00EF07B9">
              <w:rPr>
                <w:rFonts w:ascii="Times" w:hAnsi="Times" w:cstheme="majorBidi"/>
              </w:rPr>
              <w:t>0.432</w:t>
            </w: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color w:val="000000" w:themeColor="text1"/>
                <w:sz w:val="22"/>
                <w:szCs w:val="22"/>
              </w:rPr>
            </w:pPr>
            <w:r w:rsidRPr="00E42363">
              <w:rPr>
                <w:rFonts w:ascii="Times" w:hAnsi="Times" w:cstheme="majorBidi"/>
                <w:b w:val="0"/>
                <w:bCs w:val="0"/>
                <w:color w:val="000000" w:themeColor="text1"/>
                <w:sz w:val="22"/>
                <w:szCs w:val="22"/>
              </w:rPr>
              <w:t>M</w:t>
            </w:r>
            <w:r>
              <w:rPr>
                <w:rFonts w:ascii="Times" w:hAnsi="Times" w:cstheme="majorBidi"/>
                <w:b w:val="0"/>
                <w:bCs w:val="0"/>
                <w:color w:val="000000" w:themeColor="text1"/>
                <w:sz w:val="22"/>
                <w:szCs w:val="22"/>
              </w:rPr>
              <w:t>ean</w:t>
            </w:r>
            <w:r w:rsidRPr="00E42363">
              <w:rPr>
                <w:rFonts w:ascii="Times" w:hAnsi="Times" w:cstheme="majorBidi"/>
                <w:b w:val="0"/>
                <w:bCs w:val="0"/>
                <w:color w:val="000000" w:themeColor="text1"/>
                <w:sz w:val="22"/>
                <w:szCs w:val="22"/>
              </w:rPr>
              <w:t xml:space="preserve"> (</w:t>
            </w:r>
            <w:r>
              <w:rPr>
                <w:rFonts w:ascii="Times" w:hAnsi="Times" w:cstheme="majorBidi"/>
                <w:b w:val="0"/>
                <w:bCs w:val="0"/>
                <w:color w:val="000000" w:themeColor="text1"/>
                <w:sz w:val="22"/>
                <w:szCs w:val="22"/>
              </w:rPr>
              <w:t>SD</w:t>
            </w:r>
            <w:r w:rsidRPr="00E42363">
              <w:rPr>
                <w:rFonts w:ascii="Times" w:hAnsi="Times" w:cstheme="majorBidi"/>
                <w:b w:val="0"/>
                <w:bCs w:val="0"/>
                <w:color w:val="000000" w:themeColor="text1"/>
                <w:sz w:val="22"/>
                <w:szCs w:val="22"/>
              </w:rPr>
              <w:t>)</w:t>
            </w:r>
          </w:p>
        </w:tc>
        <w:tc>
          <w:tcPr>
            <w:tcW w:w="1555"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r w:rsidRPr="00EF07B9">
              <w:rPr>
                <w:rFonts w:ascii="Times" w:hAnsi="Times" w:cstheme="majorBidi"/>
                <w:color w:val="000000" w:themeColor="text1"/>
              </w:rPr>
              <w:t>35.9</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r w:rsidRPr="00EF07B9">
              <w:rPr>
                <w:rFonts w:ascii="Times" w:hAnsi="Times" w:cstheme="majorBidi"/>
                <w:color w:val="000000" w:themeColor="text1"/>
              </w:rPr>
              <w:t>(9.5)</w:t>
            </w:r>
          </w:p>
        </w:tc>
        <w:tc>
          <w:tcPr>
            <w:tcW w:w="1555"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r w:rsidRPr="00EF07B9">
              <w:rPr>
                <w:rFonts w:ascii="Times" w:hAnsi="Times" w:cstheme="majorBidi"/>
                <w:color w:val="000000" w:themeColor="text1"/>
              </w:rPr>
              <w:t>30.3</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r w:rsidRPr="00EF07B9">
              <w:rPr>
                <w:rFonts w:ascii="Times" w:hAnsi="Times" w:cstheme="majorBidi"/>
                <w:color w:val="000000" w:themeColor="text1"/>
              </w:rPr>
              <w:t>(5.2)</w:t>
            </w:r>
          </w:p>
        </w:tc>
        <w:tc>
          <w:tcPr>
            <w:tcW w:w="1555"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r w:rsidRPr="00EF07B9">
              <w:rPr>
                <w:rFonts w:ascii="Times" w:hAnsi="Times" w:cstheme="majorBidi"/>
                <w:color w:val="000000" w:themeColor="text1"/>
              </w:rPr>
              <w:t>39.4</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r w:rsidRPr="00EF07B9">
              <w:rPr>
                <w:rFonts w:ascii="Times" w:hAnsi="Times" w:cstheme="majorBidi"/>
                <w:color w:val="000000" w:themeColor="text1"/>
              </w:rPr>
              <w:t>(22.1)</w:t>
            </w:r>
          </w:p>
        </w:tc>
        <w:tc>
          <w:tcPr>
            <w:tcW w:w="1555"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r w:rsidRPr="00EF07B9">
              <w:rPr>
                <w:rFonts w:ascii="Times" w:hAnsi="Times" w:cstheme="majorBidi"/>
                <w:color w:val="000000" w:themeColor="text1"/>
              </w:rPr>
              <w:t xml:space="preserve">35.4 </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r w:rsidRPr="00EF07B9">
              <w:rPr>
                <w:rFonts w:ascii="Times" w:hAnsi="Times" w:cstheme="majorBidi"/>
                <w:color w:val="000000" w:themeColor="text1"/>
              </w:rPr>
              <w:t>(11.7)</w:t>
            </w:r>
          </w:p>
        </w:tc>
        <w:tc>
          <w:tcPr>
            <w:tcW w:w="1080"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heme="majorBidi"/>
                <w:color w:val="000000" w:themeColor="text1"/>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Country of Birth</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heme="majorBidi"/>
              </w:rPr>
            </w:pPr>
            <w:r w:rsidRPr="00B473F5">
              <w:rPr>
                <w:rFonts w:ascii="Times" w:hAnsi="Times" w:cstheme="majorBidi"/>
              </w:rPr>
              <w:t>1.000</w:t>
            </w: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sz w:val="22"/>
                <w:szCs w:val="22"/>
              </w:rPr>
            </w:pPr>
            <w:r w:rsidRPr="00E42363">
              <w:rPr>
                <w:rFonts w:ascii="Times" w:hAnsi="Times" w:cstheme="majorBidi"/>
                <w:b w:val="0"/>
                <w:bCs w:val="0"/>
                <w:sz w:val="22"/>
                <w:szCs w:val="22"/>
              </w:rPr>
              <w:t>United States/territory</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14 (73.7)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5 (83.3)</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4 (80.0)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23 (76.7)</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Other</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5 (25.3)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(20.0)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7 (23.3)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Primary Language Spoken</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rPr>
              <w:t>0.803</w:t>
            </w: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English</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14 (73.7)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5 (83.3)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3 (60.0)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22 (73.3)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Spanish</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4 (21.1)</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7 (23.3)</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Other</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(5.3)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Race*</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080" w:type="dxa"/>
            <w:vAlign w:val="center"/>
          </w:tcPr>
          <w:p w:rsidR="00853ABA" w:rsidRPr="009D71D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b/>
                <w:bCs/>
              </w:rPr>
            </w:pPr>
            <w:r w:rsidRPr="009D71D9">
              <w:rPr>
                <w:rFonts w:ascii="Times" w:hAnsi="Times" w:cs="Times"/>
                <w:b/>
                <w:bCs/>
              </w:rPr>
              <w:t>0.010</w:t>
            </w: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Black/African American</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7 (36.8)</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10 (33.3)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Native American/ Alaskan Native</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(3.3)</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White</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3 (50.0)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3 (10.3)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Other</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12 (63.2)</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3 (60.0)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16 (53.3)</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Ethnicity</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rPr>
              <w:t>0.318</w:t>
            </w: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Hispanic</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13 (68.4)</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(33.3)</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3 (60.0)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18 (60.0)</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Non-Hispanic</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6 (31.6)</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4 (66.7)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12 (40.0)</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Gender Identity</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rPr>
              <w:t>0.869</w:t>
            </w: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Man</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14 (73.6)</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5 (83.3)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5 (100)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24 (80.0)</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Woman</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4 (21.1)</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5 (16.7)</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Transgender Woman</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(5.3)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Sexual Orientation</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rPr>
              <w:t>0.817</w:t>
            </w: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Heterosexual/ Straight</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6 (31.6)</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3 (60.0)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10 (33.3)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Bisexual</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(5.3)</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(6.7)</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Gay</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10 (52.6)</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4 (66.7)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16 (53.3)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Queer</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(5.3)</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(3.3)</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Unsure/Questioning</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(5.3)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Highest level of Education</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rPr>
              <w:t>0.521</w:t>
            </w: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Some High School</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(10.5)</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(6.7)</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High School Diploma/GED</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(10.5)</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(33.3)</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6 (20.0)</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Associate’s Degree/Some College</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9 (47.4)</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12 (40.0)</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Bachelor’s Degree or Higher</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6 (31.6)</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3 (50.0)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(20.0)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10 (33.3)</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Employment Status</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rPr>
              <w:t>0.227</w:t>
            </w: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 xml:space="preserve">Employed/Self-employed </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9 (47.4)</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4 (66.7)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(20.0)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14 (46.7)</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Unemployed/Unable to work</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9 (47.4)</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(33.3)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13 (43.3)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Student/Retired</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(5.3)</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3 (10.0)</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Housing Situation</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rPr>
              <w:t>0.607</w:t>
            </w: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Stably Housed</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18 (94.7)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5 (83.3)</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5 (100)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28 (93.3)</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lastRenderedPageBreak/>
              <w:t>Unstably Housed</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(5.3)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(6.7)</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Current Annual Income</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rPr>
              <w:t>0.214</w:t>
            </w: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&lt;$20,000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8 (42.1)</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(33.3)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3 (60.0)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13 (43.3)</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$20,000-39,999</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4 (21.1)</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(40.0)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6 (20.0)</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$40,000-59,999</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4 (21.1)</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4 (66.7)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8 (26.7)</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&gt;$60,000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3 (15.8)</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3 (10.0)</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Health Insurance**</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rPr>
              <w:t>0.803</w:t>
            </w: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ADAP</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(10.5)</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0 (0.0)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3 (10.0)</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Medicaid/Medicare</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10 (52.6)</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4 (66.7)</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4 (80.0)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18 (60.0)</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Private</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7 (36.8)</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(16.7)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 (20.0)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9 (30.0)</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rPr>
                <w:rFonts w:ascii="Times" w:hAnsi="Times" w:cstheme="majorBidi"/>
              </w:rPr>
            </w:pPr>
            <w:r w:rsidRPr="00E42363">
              <w:rPr>
                <w:rFonts w:ascii="Times" w:hAnsi="Times" w:cstheme="majorBidi"/>
              </w:rPr>
              <w:t>Marital Status</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rPr>
              <w:t>0.483</w:t>
            </w:r>
          </w:p>
        </w:tc>
      </w:tr>
      <w:tr w:rsidR="00853ABA" w:rsidRPr="005B5321" w:rsidTr="00AA3BBF">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Never Married</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13 (68.4)</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4 (66.7)</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2 (40)</w:t>
            </w:r>
          </w:p>
        </w:tc>
        <w:tc>
          <w:tcPr>
            <w:tcW w:w="1555"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rPr>
            </w:pPr>
            <w:r w:rsidRPr="00B473F5">
              <w:rPr>
                <w:rFonts w:ascii="Times" w:hAnsi="Times" w:cs="Times"/>
                <w:color w:val="000000"/>
              </w:rPr>
              <w:t>19 (63.3)</w:t>
            </w:r>
          </w:p>
        </w:tc>
        <w:tc>
          <w:tcPr>
            <w:tcW w:w="1080" w:type="dxa"/>
            <w:vAlign w:val="center"/>
          </w:tcPr>
          <w:p w:rsidR="00853ABA" w:rsidRPr="00B473F5"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5B5321" w:rsidTr="00AA3B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rsidR="00853ABA" w:rsidRPr="00E42363" w:rsidRDefault="00853ABA" w:rsidP="00AA3BBF">
            <w:pPr>
              <w:pStyle w:val="ListParagraph"/>
              <w:ind w:left="360"/>
              <w:rPr>
                <w:rFonts w:ascii="Times" w:hAnsi="Times" w:cstheme="majorBidi"/>
                <w:b w:val="0"/>
                <w:bCs w:val="0"/>
                <w:sz w:val="22"/>
                <w:szCs w:val="22"/>
              </w:rPr>
            </w:pPr>
            <w:r w:rsidRPr="00E42363">
              <w:rPr>
                <w:rFonts w:ascii="Times" w:hAnsi="Times" w:cstheme="majorBidi"/>
                <w:b w:val="0"/>
                <w:bCs w:val="0"/>
                <w:sz w:val="22"/>
                <w:szCs w:val="22"/>
              </w:rPr>
              <w:t>Divorced/Separated/ Other</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6 (31.6)</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2 (33.3)</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3 (60)</w:t>
            </w:r>
          </w:p>
        </w:tc>
        <w:tc>
          <w:tcPr>
            <w:tcW w:w="1555"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rPr>
            </w:pPr>
            <w:r w:rsidRPr="00B473F5">
              <w:rPr>
                <w:rFonts w:ascii="Times" w:hAnsi="Times" w:cs="Times"/>
                <w:color w:val="000000"/>
              </w:rPr>
              <w:t>11 (36.7)</w:t>
            </w:r>
          </w:p>
        </w:tc>
        <w:tc>
          <w:tcPr>
            <w:tcW w:w="1080" w:type="dxa"/>
            <w:vAlign w:val="center"/>
          </w:tcPr>
          <w:p w:rsidR="00853ABA" w:rsidRPr="00B473F5"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bl>
    <w:p w:rsidR="00853ABA" w:rsidRPr="00A615FE" w:rsidRDefault="00853ABA" w:rsidP="00853ABA">
      <w:pPr>
        <w:rPr>
          <w:rFonts w:ascii="Times" w:hAnsi="Times"/>
          <w:sz w:val="20"/>
          <w:szCs w:val="20"/>
        </w:rPr>
      </w:pPr>
      <w:r w:rsidRPr="00A615FE">
        <w:rPr>
          <w:rFonts w:ascii="Times" w:hAnsi="Times"/>
          <w:sz w:val="20"/>
          <w:szCs w:val="20"/>
        </w:rPr>
        <w:t>*Preference was given to patient survey responses over chart review when determining race and ethnicity.  All responses of “Other” in which “Latino,” Hispanic,” or some variant were entered were maintained as “Other” as per NIH guidelines (patients also responded “Puerto Rican” “Spanish” and “Dominican”; one patient said “mixed” and one said “biracial”)</w:t>
      </w:r>
    </w:p>
    <w:p w:rsidR="00853ABA" w:rsidRPr="00F90727" w:rsidRDefault="00853ABA" w:rsidP="00853ABA">
      <w:pPr>
        <w:rPr>
          <w:rFonts w:ascii="Times" w:hAnsi="Times"/>
          <w:sz w:val="20"/>
          <w:szCs w:val="20"/>
        </w:rPr>
      </w:pPr>
      <w:r w:rsidRPr="00A615FE">
        <w:rPr>
          <w:rFonts w:ascii="Times" w:hAnsi="Times"/>
          <w:sz w:val="20"/>
          <w:szCs w:val="20"/>
        </w:rPr>
        <w:t xml:space="preserve">**PLWH who are uninsured or underinsured in New York </w:t>
      </w:r>
      <w:proofErr w:type="gramStart"/>
      <w:r w:rsidRPr="00A615FE">
        <w:rPr>
          <w:rFonts w:ascii="Times" w:hAnsi="Times"/>
          <w:sz w:val="20"/>
          <w:szCs w:val="20"/>
        </w:rPr>
        <w:t>state</w:t>
      </w:r>
      <w:proofErr w:type="gramEnd"/>
      <w:r w:rsidRPr="00A615FE">
        <w:rPr>
          <w:rFonts w:ascii="Times" w:hAnsi="Times"/>
          <w:sz w:val="20"/>
          <w:szCs w:val="20"/>
        </w:rPr>
        <w:t xml:space="preserve"> are eligible for immediate coverage via ADAP (AIDS Drug Assistance Program). Patients who present to our site without insurance are enrolled immediately, so no patient in this cohort is listed as uninsured.</w:t>
      </w:r>
    </w:p>
    <w:p w:rsidR="00853ABA" w:rsidRDefault="00853ABA" w:rsidP="00853ABA"/>
    <w:p w:rsidR="00853ABA" w:rsidRDefault="00853ABA" w:rsidP="00853ABA"/>
    <w:p w:rsidR="00853ABA" w:rsidRDefault="00853ABA" w:rsidP="00853ABA"/>
    <w:p w:rsidR="00853ABA" w:rsidRDefault="00853ABA" w:rsidP="00853ABA"/>
    <w:p w:rsidR="00853ABA" w:rsidRDefault="00853ABA" w:rsidP="00853ABA"/>
    <w:p w:rsidR="00853ABA" w:rsidRDefault="00853ABA" w:rsidP="00853ABA"/>
    <w:p w:rsidR="00853ABA" w:rsidRDefault="00853ABA" w:rsidP="00853ABA"/>
    <w:p w:rsidR="00853ABA" w:rsidRDefault="00853ABA" w:rsidP="00853ABA"/>
    <w:p w:rsidR="00853ABA" w:rsidRDefault="00853ABA" w:rsidP="00853ABA"/>
    <w:p w:rsidR="00853ABA" w:rsidRDefault="00853ABA" w:rsidP="00853ABA">
      <w:bookmarkStart w:id="0" w:name="_GoBack"/>
      <w:bookmarkEnd w:id="0"/>
    </w:p>
    <w:p w:rsidR="00853ABA" w:rsidRDefault="00853ABA" w:rsidP="00853ABA"/>
    <w:p w:rsidR="00853ABA" w:rsidRDefault="00853ABA" w:rsidP="00853ABA"/>
    <w:p w:rsidR="00853ABA" w:rsidRDefault="00853ABA" w:rsidP="00853ABA"/>
    <w:p w:rsidR="00853ABA" w:rsidRDefault="00853ABA" w:rsidP="00853ABA"/>
    <w:p w:rsidR="00853ABA" w:rsidRPr="00F33681" w:rsidRDefault="00853ABA" w:rsidP="00853ABA">
      <w:pPr>
        <w:pStyle w:val="Caption"/>
        <w:keepNext/>
        <w:rPr>
          <w:rFonts w:ascii="Times" w:hAnsi="Times" w:cs="Times"/>
          <w:b/>
          <w:i w:val="0"/>
          <w:color w:val="000000" w:themeColor="text1"/>
          <w:sz w:val="24"/>
          <w:szCs w:val="24"/>
        </w:rPr>
      </w:pPr>
      <w:r w:rsidRPr="00F33681">
        <w:rPr>
          <w:rFonts w:ascii="Times" w:hAnsi="Times" w:cs="Times"/>
          <w:b/>
          <w:i w:val="0"/>
          <w:color w:val="000000" w:themeColor="text1"/>
          <w:sz w:val="24"/>
          <w:szCs w:val="24"/>
        </w:rPr>
        <w:lastRenderedPageBreak/>
        <w:t xml:space="preserve">Table </w:t>
      </w:r>
      <w:r>
        <w:rPr>
          <w:rFonts w:ascii="Times" w:hAnsi="Times" w:cs="Times"/>
          <w:b/>
          <w:i w:val="0"/>
          <w:color w:val="000000" w:themeColor="text1"/>
          <w:sz w:val="24"/>
          <w:szCs w:val="24"/>
        </w:rPr>
        <w:t>S</w:t>
      </w:r>
      <w:r w:rsidRPr="00F33681">
        <w:rPr>
          <w:rFonts w:ascii="Times" w:hAnsi="Times" w:cs="Times"/>
          <w:b/>
          <w:i w:val="0"/>
          <w:color w:val="000000" w:themeColor="text1"/>
          <w:sz w:val="24"/>
          <w:szCs w:val="24"/>
        </w:rPr>
        <w:t>2</w:t>
      </w:r>
      <w:r>
        <w:rPr>
          <w:rFonts w:ascii="Times" w:hAnsi="Times" w:cs="Times"/>
          <w:b/>
          <w:i w:val="0"/>
          <w:color w:val="000000" w:themeColor="text1"/>
          <w:sz w:val="24"/>
          <w:szCs w:val="24"/>
        </w:rPr>
        <w:t>.</w:t>
      </w:r>
      <w:r w:rsidRPr="00F33681">
        <w:rPr>
          <w:rFonts w:ascii="Times" w:hAnsi="Times" w:cs="Times"/>
          <w:b/>
          <w:i w:val="0"/>
          <w:color w:val="000000" w:themeColor="text1"/>
          <w:sz w:val="24"/>
          <w:szCs w:val="24"/>
        </w:rPr>
        <w:t xml:space="preserve"> Clinical Characteristics of Participants</w:t>
      </w:r>
      <w:r>
        <w:rPr>
          <w:rFonts w:ascii="Times" w:hAnsi="Times" w:cs="Times"/>
          <w:b/>
          <w:i w:val="0"/>
          <w:color w:val="000000" w:themeColor="text1"/>
          <w:sz w:val="24"/>
          <w:szCs w:val="24"/>
        </w:rPr>
        <w:t xml:space="preserve"> – </w:t>
      </w:r>
      <w:proofErr w:type="spellStart"/>
      <w:r>
        <w:rPr>
          <w:rFonts w:ascii="Times" w:hAnsi="Times" w:cs="Times"/>
          <w:b/>
          <w:i w:val="0"/>
          <w:color w:val="000000" w:themeColor="text1"/>
          <w:sz w:val="24"/>
          <w:szCs w:val="24"/>
        </w:rPr>
        <w:t>iART</w:t>
      </w:r>
      <w:proofErr w:type="spellEnd"/>
      <w:r>
        <w:rPr>
          <w:rFonts w:ascii="Times" w:hAnsi="Times" w:cs="Times"/>
          <w:b/>
          <w:i w:val="0"/>
          <w:color w:val="000000" w:themeColor="text1"/>
          <w:sz w:val="24"/>
          <w:szCs w:val="24"/>
        </w:rPr>
        <w:t xml:space="preserve"> defined as within 7 days</w:t>
      </w:r>
      <w:r w:rsidRPr="00F33681">
        <w:rPr>
          <w:rFonts w:ascii="Times" w:hAnsi="Times" w:cs="Times"/>
          <w:b/>
          <w:i w:val="0"/>
          <w:color w:val="000000" w:themeColor="text1"/>
          <w:sz w:val="24"/>
          <w:szCs w:val="24"/>
        </w:rPr>
        <w:t xml:space="preserve"> </w:t>
      </w:r>
      <w:r>
        <w:rPr>
          <w:rFonts w:ascii="Times" w:hAnsi="Times" w:cs="Times"/>
          <w:b/>
          <w:i w:val="0"/>
          <w:color w:val="000000" w:themeColor="text1"/>
          <w:sz w:val="24"/>
          <w:szCs w:val="24"/>
        </w:rPr>
        <w:t>(N=30)</w:t>
      </w:r>
    </w:p>
    <w:tbl>
      <w:tblPr>
        <w:tblStyle w:val="PlainTable41"/>
        <w:tblpPr w:leftFromText="180" w:rightFromText="180" w:vertAnchor="text" w:horzAnchor="margin" w:tblpXSpec="center" w:tblpY="326"/>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1538"/>
        <w:gridCol w:w="1536"/>
        <w:gridCol w:w="1536"/>
        <w:gridCol w:w="1538"/>
        <w:gridCol w:w="1170"/>
      </w:tblGrid>
      <w:tr w:rsidR="00853ABA" w:rsidRPr="00DF72C0" w:rsidTr="00AA3BBF">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DF72C0" w:rsidRDefault="00853ABA" w:rsidP="00AA3BBF">
            <w:pPr>
              <w:rPr>
                <w:rFonts w:ascii="Times" w:eastAsia="Calibri" w:hAnsi="Times" w:cs="Times"/>
              </w:rPr>
            </w:pPr>
          </w:p>
        </w:tc>
        <w:tc>
          <w:tcPr>
            <w:tcW w:w="4610" w:type="dxa"/>
            <w:gridSpan w:val="3"/>
            <w:vAlign w:val="center"/>
          </w:tcPr>
          <w:p w:rsidR="00853ABA" w:rsidRDefault="00853ABA" w:rsidP="00AA3BBF">
            <w:pPr>
              <w:jc w:val="center"/>
              <w:cnfStyle w:val="100000000000" w:firstRow="1" w:lastRow="0" w:firstColumn="0" w:lastColumn="0" w:oddVBand="0" w:evenVBand="0" w:oddHBand="0" w:evenHBand="0" w:firstRowFirstColumn="0" w:firstRowLastColumn="0" w:lastRowFirstColumn="0" w:lastRowLastColumn="0"/>
              <w:rPr>
                <w:rFonts w:ascii="Times" w:eastAsia="Calibri" w:hAnsi="Times" w:cs="Times"/>
              </w:rPr>
            </w:pPr>
            <w:r>
              <w:rPr>
                <w:rFonts w:ascii="Times" w:eastAsia="Calibri" w:hAnsi="Times" w:cs="Times"/>
              </w:rPr>
              <w:t>Time to ART Initiation (Days)</w:t>
            </w:r>
          </w:p>
        </w:tc>
        <w:tc>
          <w:tcPr>
            <w:tcW w:w="2708" w:type="dxa"/>
            <w:gridSpan w:val="2"/>
          </w:tcPr>
          <w:p w:rsidR="00853ABA" w:rsidRDefault="00853ABA" w:rsidP="00AA3BBF">
            <w:pPr>
              <w:cnfStyle w:val="100000000000" w:firstRow="1" w:lastRow="0" w:firstColumn="0" w:lastColumn="0" w:oddVBand="0" w:evenVBand="0" w:oddHBand="0" w:evenHBand="0" w:firstRowFirstColumn="0" w:firstRowLastColumn="0" w:lastRowFirstColumn="0" w:lastRowLastColumn="0"/>
              <w:rPr>
                <w:rFonts w:ascii="Times" w:eastAsia="Calibri" w:hAnsi="Times" w:cs="Times"/>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862" w:type="dxa"/>
          </w:tcPr>
          <w:p w:rsidR="00853ABA" w:rsidRPr="00DF72C0" w:rsidRDefault="00853ABA" w:rsidP="00AA3BBF">
            <w:pPr>
              <w:rPr>
                <w:rFonts w:ascii="Times" w:eastAsia="Calibri" w:hAnsi="Times" w:cs="Times"/>
              </w:rPr>
            </w:pPr>
          </w:p>
        </w:tc>
        <w:tc>
          <w:tcPr>
            <w:tcW w:w="1538" w:type="dxa"/>
            <w:shd w:val="clear" w:color="auto" w:fill="F2F2F2" w:themeFill="background1" w:themeFillShade="F2"/>
            <w:vAlign w:val="center"/>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bCs/>
              </w:rPr>
            </w:pPr>
            <w:r w:rsidRPr="00BC7F46">
              <w:rPr>
                <w:rFonts w:ascii="Times" w:eastAsia="Calibri" w:hAnsi="Times" w:cs="Times"/>
              </w:rPr>
              <w:t>0-7</w:t>
            </w:r>
          </w:p>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BC7F46">
              <w:rPr>
                <w:rFonts w:ascii="Times" w:eastAsia="Calibri" w:hAnsi="Times" w:cs="Times"/>
              </w:rPr>
              <w:t>(N=19)</w:t>
            </w:r>
          </w:p>
        </w:tc>
        <w:tc>
          <w:tcPr>
            <w:tcW w:w="1536" w:type="dxa"/>
            <w:shd w:val="clear" w:color="auto" w:fill="F2F2F2" w:themeFill="background1" w:themeFillShade="F2"/>
            <w:vAlign w:val="center"/>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bCs/>
              </w:rPr>
            </w:pPr>
            <w:r w:rsidRPr="00BC7F46">
              <w:rPr>
                <w:rFonts w:ascii="Times" w:eastAsia="Calibri" w:hAnsi="Times" w:cs="Times"/>
              </w:rPr>
              <w:t>8-30</w:t>
            </w:r>
          </w:p>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BC7F46">
              <w:rPr>
                <w:rFonts w:ascii="Times" w:eastAsia="Calibri" w:hAnsi="Times" w:cs="Times"/>
              </w:rPr>
              <w:t>(N=6)</w:t>
            </w:r>
          </w:p>
        </w:tc>
        <w:tc>
          <w:tcPr>
            <w:tcW w:w="1536" w:type="dxa"/>
            <w:shd w:val="clear" w:color="auto" w:fill="F2F2F2" w:themeFill="background1" w:themeFillShade="F2"/>
            <w:vAlign w:val="center"/>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bCs/>
              </w:rPr>
            </w:pPr>
            <w:r w:rsidRPr="00BC7F46">
              <w:rPr>
                <w:rFonts w:ascii="Times" w:eastAsia="Calibri" w:hAnsi="Times" w:cs="Times"/>
              </w:rPr>
              <w:t>&gt;30</w:t>
            </w:r>
          </w:p>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BC7F46">
              <w:rPr>
                <w:rFonts w:ascii="Times" w:eastAsia="Calibri" w:hAnsi="Times" w:cs="Times"/>
              </w:rPr>
              <w:t>(N=5)</w:t>
            </w:r>
          </w:p>
        </w:tc>
        <w:tc>
          <w:tcPr>
            <w:tcW w:w="1538" w:type="dxa"/>
            <w:vAlign w:val="center"/>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bCs/>
              </w:rPr>
            </w:pPr>
            <w:r w:rsidRPr="00BC7F46">
              <w:rPr>
                <w:rFonts w:ascii="Times" w:eastAsia="Calibri" w:hAnsi="Times" w:cs="Times"/>
              </w:rPr>
              <w:t>Total</w:t>
            </w:r>
          </w:p>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BC7F46">
              <w:rPr>
                <w:rFonts w:ascii="Times" w:eastAsia="Calibri" w:hAnsi="Times" w:cs="Times"/>
              </w:rPr>
              <w:t>(N=30)</w:t>
            </w:r>
          </w:p>
        </w:tc>
        <w:tc>
          <w:tcPr>
            <w:tcW w:w="1170" w:type="dxa"/>
          </w:tcPr>
          <w:p w:rsidR="00853ABA" w:rsidRPr="00BC7F46"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BC7F46">
              <w:rPr>
                <w:rFonts w:ascii="Times" w:eastAsia="Calibri" w:hAnsi="Times" w:cs="Times"/>
              </w:rPr>
              <w:t>p-value</w:t>
            </w: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DF72C0" w:rsidRDefault="00853ABA" w:rsidP="00AA3BBF">
            <w:pPr>
              <w:rPr>
                <w:rFonts w:ascii="Times" w:eastAsia="Calibri" w:hAnsi="Times" w:cs="Times"/>
              </w:rPr>
            </w:pPr>
            <w:r>
              <w:rPr>
                <w:rFonts w:ascii="Times" w:eastAsia="Calibri" w:hAnsi="Times" w:cs="Times"/>
              </w:rPr>
              <w:t xml:space="preserve">Characteristic </w:t>
            </w:r>
          </w:p>
        </w:tc>
        <w:tc>
          <w:tcPr>
            <w:tcW w:w="1538" w:type="dxa"/>
            <w:shd w:val="clear" w:color="auto" w:fill="auto"/>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heme="majorBidi"/>
              </w:rPr>
              <w:t>N (%)</w:t>
            </w:r>
          </w:p>
        </w:tc>
        <w:tc>
          <w:tcPr>
            <w:tcW w:w="1536" w:type="dxa"/>
            <w:shd w:val="clear" w:color="auto" w:fill="auto"/>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heme="majorBidi"/>
              </w:rPr>
              <w:t>N (%)</w:t>
            </w:r>
          </w:p>
        </w:tc>
        <w:tc>
          <w:tcPr>
            <w:tcW w:w="1536" w:type="dxa"/>
            <w:shd w:val="clear" w:color="auto" w:fill="auto"/>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heme="majorBidi"/>
              </w:rPr>
              <w:t>N (%)</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eastAsia="Calibri" w:hAnsi="Times" w:cs="Times"/>
              </w:rPr>
              <w:t>N (%)</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rPr>
            </w:pPr>
            <w:r w:rsidRPr="00BC7F46">
              <w:rPr>
                <w:rFonts w:ascii="Times" w:eastAsia="Calibri" w:hAnsi="Times" w:cs="Times"/>
              </w:rPr>
              <w:t>HIV Risk Factor</w:t>
            </w:r>
          </w:p>
        </w:tc>
        <w:tc>
          <w:tcPr>
            <w:tcW w:w="1538" w:type="dxa"/>
            <w:shd w:val="clear" w:color="auto" w:fill="F2F2F2" w:themeFill="background1" w:themeFillShade="F2"/>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6" w:type="dxa"/>
            <w:shd w:val="clear" w:color="auto" w:fill="F2F2F2" w:themeFill="background1" w:themeFillShade="F2"/>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6" w:type="dxa"/>
            <w:shd w:val="clear" w:color="auto" w:fill="F2F2F2" w:themeFill="background1" w:themeFillShade="F2"/>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eastAsia="Calibri" w:hAnsi="Times" w:cs="Times"/>
              </w:rPr>
              <w:t>0.435</w:t>
            </w:r>
          </w:p>
        </w:tc>
      </w:tr>
      <w:tr w:rsidR="00853ABA" w:rsidRPr="00DF72C0" w:rsidTr="00AA3BBF">
        <w:trPr>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jc w:val="both"/>
              <w:rPr>
                <w:rFonts w:ascii="Times" w:eastAsia="Calibri" w:hAnsi="Times" w:cs="Times"/>
                <w:b w:val="0"/>
              </w:rPr>
            </w:pPr>
            <w:r w:rsidRPr="00BC7F46">
              <w:rPr>
                <w:rFonts w:ascii="Times" w:eastAsia="Calibri" w:hAnsi="Times" w:cs="Times"/>
                <w:b w:val="0"/>
              </w:rPr>
              <w:tab/>
              <w:t>Heterosexual sex</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6 (31.6)</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 (16.7)</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2 (40.0)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9 (30.0)</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jc w:val="both"/>
              <w:rPr>
                <w:rFonts w:ascii="Times" w:eastAsia="Calibri" w:hAnsi="Times" w:cs="Times"/>
                <w:b w:val="0"/>
              </w:rPr>
            </w:pPr>
            <w:r w:rsidRPr="00BC7F46">
              <w:rPr>
                <w:rFonts w:ascii="Times" w:eastAsia="Calibri" w:hAnsi="Times" w:cs="Times"/>
                <w:b w:val="0"/>
              </w:rPr>
              <w:tab/>
              <w:t>MSM</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12 (63.2)</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5 (83.3)</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2 (40.0)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19 (63.3)</w:t>
            </w: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AF4270" w:rsidRDefault="00853ABA" w:rsidP="00AA3BBF">
            <w:pPr>
              <w:jc w:val="both"/>
              <w:rPr>
                <w:rFonts w:ascii="Times" w:eastAsia="Calibri" w:hAnsi="Times" w:cs="Times"/>
                <w:b w:val="0"/>
                <w:bCs w:val="0"/>
              </w:rPr>
            </w:pPr>
            <w:r w:rsidRPr="00BC7F46">
              <w:rPr>
                <w:rFonts w:ascii="Times" w:eastAsia="Calibri" w:hAnsi="Times" w:cs="Times"/>
                <w:b w:val="0"/>
                <w:bCs w:val="0"/>
              </w:rPr>
              <w:t xml:space="preserve">            </w:t>
            </w:r>
            <w:r w:rsidRPr="00AF4270">
              <w:rPr>
                <w:rFonts w:ascii="Times" w:eastAsia="Calibri" w:hAnsi="Times" w:cs="Times"/>
                <w:b w:val="0"/>
                <w:bCs w:val="0"/>
              </w:rPr>
              <w:t>MSM+IDU</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482A3F">
              <w:rPr>
                <w:rFonts w:ascii="Times" w:hAnsi="Times" w:cs="Times"/>
                <w:color w:val="000000"/>
              </w:rPr>
              <w:t>1 (5.3)</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482A3F">
              <w:rPr>
                <w:rFonts w:ascii="Times" w:hAnsi="Times" w:cs="Times"/>
                <w:color w:val="000000"/>
              </w:rPr>
              <w:t>0 (0.0)</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482A3F">
              <w:rPr>
                <w:rFonts w:ascii="Times" w:hAnsi="Times" w:cs="Times"/>
                <w:color w:val="000000"/>
              </w:rPr>
              <w:t>0 (0.0)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 (3.3)</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jc w:val="both"/>
              <w:rPr>
                <w:rFonts w:ascii="Times" w:eastAsia="Calibri" w:hAnsi="Times" w:cs="Times"/>
                <w:b w:val="0"/>
              </w:rPr>
            </w:pPr>
            <w:r w:rsidRPr="00BC7F46">
              <w:rPr>
                <w:rFonts w:ascii="Times" w:eastAsia="Calibri" w:hAnsi="Times" w:cs="Times"/>
                <w:b w:val="0"/>
              </w:rPr>
              <w:tab/>
              <w:t>IDU</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 (20.0)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 (3.3)</w:t>
            </w: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DF72C0" w:rsidTr="00AA3BBF">
        <w:trPr>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rPr>
            </w:pPr>
            <w:r w:rsidRPr="00BC7F46">
              <w:rPr>
                <w:rFonts w:ascii="Times" w:eastAsia="Calibri" w:hAnsi="Times" w:cs="Times"/>
              </w:rPr>
              <w:t>Number of Comorbidities*</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eastAsia="Calibri" w:hAnsi="Times" w:cs="Times"/>
              </w:rPr>
              <w:t>0.051</w:t>
            </w: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0-2</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16 (84.2)</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6 (100)</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2 (40.0)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24 (80.0)</w:t>
            </w: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3-5</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2 (10.5)</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3 (60.0)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5 (16.7)</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6+</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 (5.3)</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 (3.3)</w:t>
            </w: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rPr>
            </w:pPr>
            <w:r w:rsidRPr="00BC7F46">
              <w:rPr>
                <w:rFonts w:ascii="Times" w:eastAsia="Calibri" w:hAnsi="Times" w:cs="Times"/>
              </w:rPr>
              <w:t>Mental Health Diagnosis</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eastAsia="Calibri" w:hAnsi="Times" w:cs="Times"/>
              </w:rPr>
              <w:t>0.493</w:t>
            </w: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Yes</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6 (31.6)</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2 (33.3)</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8 (26.7)</w:t>
            </w: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DF72C0" w:rsidTr="00AA3BBF">
        <w:trPr>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No</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13 (68.4)</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4 (66.7)</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5 (100)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22 (73.3)</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rPr>
            </w:pPr>
            <w:r w:rsidRPr="00BC7F46">
              <w:rPr>
                <w:rFonts w:ascii="Times" w:eastAsia="Calibri" w:hAnsi="Times" w:cs="Times"/>
              </w:rPr>
              <w:t>Substance Use Diagnosis</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eastAsia="Calibri" w:hAnsi="Times" w:cs="Times"/>
              </w:rPr>
              <w:t>0.486</w:t>
            </w:r>
          </w:p>
        </w:tc>
      </w:tr>
      <w:tr w:rsidR="00853ABA" w:rsidRPr="00DF72C0" w:rsidTr="00AA3BBF">
        <w:trPr>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Yes</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6 (31.6)</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 (16.7)</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7 (23.3)</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No</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13 (68.4)</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5 (83.3)</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5 (100)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23 (76.7)</w:t>
            </w: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DF72C0" w:rsidTr="00AA3BBF">
        <w:trPr>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rPr>
            </w:pPr>
            <w:r w:rsidRPr="00BC7F46">
              <w:rPr>
                <w:rFonts w:ascii="Times" w:eastAsia="Calibri" w:hAnsi="Times" w:cs="Times"/>
              </w:rPr>
              <w:t>Initial CD4</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eastAsia="Calibri" w:hAnsi="Times" w:cs="Times"/>
              </w:rPr>
              <w:t>1.000</w:t>
            </w: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&gt;200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15 (78.9)</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5 (83.3)</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4 (80.0)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24 (80.0)</w:t>
            </w: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&lt;200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4 (21.1)</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 (16.7)</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 (20.0)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6 (20.0)</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rPr>
            </w:pPr>
            <w:r w:rsidRPr="00BC7F46">
              <w:rPr>
                <w:rFonts w:ascii="Times" w:eastAsia="Calibri" w:hAnsi="Times" w:cs="Times"/>
              </w:rPr>
              <w:t>Initial Viral Load</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eastAsia="Calibri" w:hAnsi="Times" w:cs="Times"/>
              </w:rPr>
              <w:t>0.448</w:t>
            </w: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&lt; 100,000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9 (47.4)</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2 (33.3)</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3 (60.0)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14 (46.7)</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100-500,000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4 (21.1)</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3 (50.0)</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2 (40.0)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9 (30.0)</w:t>
            </w: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p>
        </w:tc>
      </w:tr>
      <w:tr w:rsidR="00853ABA" w:rsidRPr="00DF72C0" w:rsidTr="00AA3BBF">
        <w:trPr>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&gt;500,000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6 (31.6)</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 (16.7)</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7 (23.3)</w:t>
            </w:r>
          </w:p>
        </w:tc>
        <w:tc>
          <w:tcPr>
            <w:tcW w:w="1170"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bCs w:val="0"/>
              </w:rPr>
            </w:pPr>
            <w:r w:rsidRPr="00BC7F46">
              <w:rPr>
                <w:rFonts w:ascii="Times" w:eastAsia="Calibri" w:hAnsi="Times" w:cs="Times"/>
              </w:rPr>
              <w:t>Days to Linkage to Care</w:t>
            </w:r>
          </w:p>
          <w:p w:rsidR="00853ABA" w:rsidRPr="00BC7F46" w:rsidRDefault="00853ABA" w:rsidP="00AA3BBF">
            <w:pPr>
              <w:rPr>
                <w:rFonts w:ascii="Times" w:eastAsia="Calibri" w:hAnsi="Times" w:cs="Times"/>
                <w:b w:val="0"/>
                <w:bCs w:val="0"/>
              </w:rPr>
            </w:pPr>
            <w:r w:rsidRPr="00BC7F46">
              <w:rPr>
                <w:rFonts w:ascii="Times" w:eastAsia="Calibri" w:hAnsi="Times" w:cs="Times"/>
                <w:b w:val="0"/>
                <w:bCs w:val="0"/>
              </w:rPr>
              <w:t>Median (range)</w:t>
            </w:r>
          </w:p>
        </w:tc>
        <w:tc>
          <w:tcPr>
            <w:tcW w:w="1538"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5.0</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hAnsi="Times" w:cs="Times"/>
                <w:color w:val="000000"/>
              </w:rPr>
              <w:t>(0.0-210.0)</w:t>
            </w:r>
          </w:p>
        </w:tc>
        <w:tc>
          <w:tcPr>
            <w:tcW w:w="1536"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12.0</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(4.0-131.0)</w:t>
            </w:r>
          </w:p>
        </w:tc>
        <w:tc>
          <w:tcPr>
            <w:tcW w:w="1536"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146.0</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hAnsi="Times" w:cs="Times"/>
                <w:color w:val="000000"/>
              </w:rPr>
              <w:t>(35.0-163.0)</w:t>
            </w:r>
          </w:p>
        </w:tc>
        <w:tc>
          <w:tcPr>
            <w:tcW w:w="1538"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Pr>
                <w:rFonts w:ascii="Times" w:eastAsia="Calibri" w:hAnsi="Times" w:cs="Times"/>
              </w:rPr>
              <w:t>9</w:t>
            </w:r>
            <w:r w:rsidRPr="00EF07B9">
              <w:rPr>
                <w:rFonts w:ascii="Times" w:eastAsia="Calibri" w:hAnsi="Times" w:cs="Times"/>
              </w:rPr>
              <w:t>.</w:t>
            </w:r>
            <w:r>
              <w:rPr>
                <w:rFonts w:ascii="Times" w:eastAsia="Calibri" w:hAnsi="Times" w:cs="Times"/>
              </w:rPr>
              <w:t>0</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(0.0-210.0)</w:t>
            </w:r>
          </w:p>
        </w:tc>
        <w:tc>
          <w:tcPr>
            <w:tcW w:w="1170"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b/>
                <w:bCs/>
              </w:rPr>
            </w:pPr>
            <w:r w:rsidRPr="00EF07B9">
              <w:rPr>
                <w:rFonts w:ascii="Times" w:eastAsia="Calibri" w:hAnsi="Times" w:cs="Times"/>
                <w:b/>
                <w:bCs/>
              </w:rPr>
              <w:t>0.007</w:t>
            </w:r>
          </w:p>
        </w:tc>
      </w:tr>
      <w:tr w:rsidR="00853ABA" w:rsidRPr="00DF72C0" w:rsidTr="00AA3BBF">
        <w:trPr>
          <w:trHeight w:val="665"/>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bCs w:val="0"/>
              </w:rPr>
            </w:pPr>
            <w:r w:rsidRPr="00BC7F46">
              <w:rPr>
                <w:rFonts w:ascii="Times" w:eastAsia="Calibri" w:hAnsi="Times" w:cs="Times"/>
              </w:rPr>
              <w:t xml:space="preserve">Days to Viral Suppression </w:t>
            </w:r>
          </w:p>
          <w:p w:rsidR="00853ABA" w:rsidRPr="00BC7F46" w:rsidRDefault="00853ABA" w:rsidP="00AA3BBF">
            <w:pPr>
              <w:rPr>
                <w:rFonts w:ascii="Times" w:eastAsia="Calibri" w:hAnsi="Times" w:cs="Times"/>
                <w:b w:val="0"/>
                <w:bCs w:val="0"/>
              </w:rPr>
            </w:pPr>
            <w:r w:rsidRPr="00BC7F46">
              <w:rPr>
                <w:rFonts w:ascii="Times" w:eastAsia="Calibri" w:hAnsi="Times" w:cs="Times"/>
                <w:b w:val="0"/>
                <w:bCs w:val="0"/>
              </w:rPr>
              <w:t>Median (range)</w:t>
            </w:r>
          </w:p>
        </w:tc>
        <w:tc>
          <w:tcPr>
            <w:tcW w:w="1538"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EF07B9">
              <w:rPr>
                <w:rFonts w:ascii="Times" w:hAnsi="Times" w:cs="Times"/>
                <w:color w:val="000000"/>
              </w:rPr>
              <w:t>44.0</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hAnsi="Times" w:cs="Times"/>
                <w:color w:val="000000"/>
              </w:rPr>
              <w:t>(13.0-210.0)</w:t>
            </w:r>
          </w:p>
        </w:tc>
        <w:tc>
          <w:tcPr>
            <w:tcW w:w="1536"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EF07B9">
              <w:rPr>
                <w:rFonts w:ascii="Times" w:hAnsi="Times" w:cs="Times"/>
                <w:color w:val="000000"/>
              </w:rPr>
              <w:t>70.0</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hAnsi="Times" w:cs="Times"/>
                <w:color w:val="000000"/>
              </w:rPr>
              <w:t>(31.0-131.0)</w:t>
            </w:r>
          </w:p>
        </w:tc>
        <w:tc>
          <w:tcPr>
            <w:tcW w:w="1536"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EF07B9">
              <w:rPr>
                <w:rFonts w:ascii="Times" w:hAnsi="Times" w:cs="Times"/>
                <w:color w:val="000000"/>
              </w:rPr>
              <w:t>176.0</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hAnsi="Times" w:cs="Times"/>
                <w:color w:val="000000"/>
              </w:rPr>
              <w:t>(49.0-1,017.0)</w:t>
            </w:r>
          </w:p>
        </w:tc>
        <w:tc>
          <w:tcPr>
            <w:tcW w:w="1538"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eastAsia="Calibri" w:hAnsi="Times" w:cs="Times"/>
              </w:rPr>
              <w:t>49.0</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eastAsia="Calibri" w:hAnsi="Times" w:cs="Times"/>
              </w:rPr>
              <w:t>(13.0-1,017.0)</w:t>
            </w:r>
          </w:p>
        </w:tc>
        <w:tc>
          <w:tcPr>
            <w:tcW w:w="1170"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b/>
                <w:bCs/>
              </w:rPr>
            </w:pPr>
            <w:r w:rsidRPr="00EF07B9">
              <w:rPr>
                <w:rFonts w:ascii="Times" w:eastAsia="Calibri" w:hAnsi="Times" w:cs="Times"/>
                <w:b/>
                <w:bCs/>
              </w:rPr>
              <w:t>0.022</w:t>
            </w: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rPr>
            </w:pPr>
            <w:r w:rsidRPr="00BC7F46">
              <w:rPr>
                <w:rFonts w:ascii="Times" w:eastAsia="Calibri" w:hAnsi="Times" w:cs="Times"/>
              </w:rPr>
              <w:t>Use of Supportive Services</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c>
          <w:tcPr>
            <w:tcW w:w="1170"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Housing</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8 (42.1)</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2 (33.3)</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0 (0)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10 (33.3)</w:t>
            </w:r>
          </w:p>
        </w:tc>
        <w:tc>
          <w:tcPr>
            <w:tcW w:w="1170" w:type="dxa"/>
            <w:vAlign w:val="center"/>
          </w:tcPr>
          <w:p w:rsidR="00853ABA" w:rsidRPr="00297134"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297134">
              <w:rPr>
                <w:rFonts w:ascii="Times" w:hAnsi="Times" w:cs="Times"/>
                <w:color w:val="000000"/>
              </w:rPr>
              <w:t>0.283</w:t>
            </w: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Mental health</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7 (36.8)</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 (16.7)</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 (20.0)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9 (30.0)</w:t>
            </w:r>
          </w:p>
        </w:tc>
        <w:tc>
          <w:tcPr>
            <w:tcW w:w="1170" w:type="dxa"/>
            <w:vAlign w:val="center"/>
          </w:tcPr>
          <w:p w:rsidR="00853ABA" w:rsidRPr="00297134"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297134">
              <w:rPr>
                <w:rFonts w:ascii="Times" w:hAnsi="Times" w:cs="Times"/>
                <w:color w:val="000000"/>
              </w:rPr>
              <w:t>0.622</w:t>
            </w: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Substance use</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 (5.3)</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0 (0.0)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 (3.3)</w:t>
            </w:r>
          </w:p>
        </w:tc>
        <w:tc>
          <w:tcPr>
            <w:tcW w:w="1170" w:type="dxa"/>
            <w:vAlign w:val="center"/>
          </w:tcPr>
          <w:p w:rsidR="00853ABA" w:rsidRPr="00297134"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297134">
              <w:rPr>
                <w:rFonts w:ascii="Times" w:hAnsi="Times" w:cs="Times"/>
                <w:color w:val="000000"/>
              </w:rPr>
              <w:t>1.000</w:t>
            </w: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Insurance</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6 (31.6)</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 (16.7)</w:t>
            </w:r>
          </w:p>
        </w:tc>
        <w:tc>
          <w:tcPr>
            <w:tcW w:w="1536"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1 (20)</w:t>
            </w:r>
          </w:p>
        </w:tc>
        <w:tc>
          <w:tcPr>
            <w:tcW w:w="1538" w:type="dxa"/>
            <w:vAlign w:val="center"/>
          </w:tcPr>
          <w:p w:rsidR="00853ABA" w:rsidRPr="00482A3F"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482A3F">
              <w:rPr>
                <w:rFonts w:ascii="Times" w:hAnsi="Times" w:cs="Times"/>
                <w:color w:val="000000"/>
              </w:rPr>
              <w:t>8 (26.7)</w:t>
            </w:r>
          </w:p>
        </w:tc>
        <w:tc>
          <w:tcPr>
            <w:tcW w:w="1170" w:type="dxa"/>
            <w:vAlign w:val="center"/>
          </w:tcPr>
          <w:p w:rsidR="00853ABA" w:rsidRPr="00297134"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297134">
              <w:rPr>
                <w:rFonts w:ascii="Times" w:hAnsi="Times" w:cs="Times"/>
                <w:color w:val="000000"/>
              </w:rPr>
              <w:t>0.851</w:t>
            </w:r>
          </w:p>
        </w:tc>
      </w:tr>
      <w:tr w:rsidR="00853ABA" w:rsidRPr="00DF72C0" w:rsidTr="00AA3BBF">
        <w:trPr>
          <w:trHeight w:val="268"/>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rPr>
            </w:pPr>
            <w:r w:rsidRPr="00BC7F46">
              <w:rPr>
                <w:rFonts w:ascii="Times" w:eastAsia="Calibri" w:hAnsi="Times" w:cs="Times"/>
                <w:b w:val="0"/>
              </w:rPr>
              <w:tab/>
              <w:t>Care coordination</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17 (89.5)</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5 (83.3)</w:t>
            </w:r>
          </w:p>
        </w:tc>
        <w:tc>
          <w:tcPr>
            <w:tcW w:w="1536"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5 (100)</w:t>
            </w:r>
          </w:p>
        </w:tc>
        <w:tc>
          <w:tcPr>
            <w:tcW w:w="1538" w:type="dxa"/>
            <w:vAlign w:val="center"/>
          </w:tcPr>
          <w:p w:rsidR="00853ABA" w:rsidRPr="00482A3F"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482A3F">
              <w:rPr>
                <w:rFonts w:ascii="Times" w:hAnsi="Times" w:cs="Times"/>
                <w:color w:val="000000"/>
              </w:rPr>
              <w:t>27 (90)</w:t>
            </w:r>
          </w:p>
        </w:tc>
        <w:tc>
          <w:tcPr>
            <w:tcW w:w="1170" w:type="dxa"/>
            <w:vAlign w:val="center"/>
          </w:tcPr>
          <w:p w:rsidR="00853ABA" w:rsidRPr="00297134"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297134">
              <w:rPr>
                <w:rFonts w:ascii="Times" w:hAnsi="Times" w:cs="Times"/>
                <w:color w:val="000000"/>
              </w:rPr>
              <w:t>1.000</w:t>
            </w: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bCs w:val="0"/>
              </w:rPr>
            </w:pPr>
            <w:r w:rsidRPr="00BC7F46">
              <w:rPr>
                <w:rFonts w:ascii="Times" w:eastAsia="Calibri" w:hAnsi="Times" w:cs="Times"/>
              </w:rPr>
              <w:t xml:space="preserve">Visit Adherence </w:t>
            </w:r>
          </w:p>
          <w:p w:rsidR="00853ABA" w:rsidRPr="00BC7F46" w:rsidRDefault="00853ABA" w:rsidP="00AA3BBF">
            <w:pPr>
              <w:rPr>
                <w:rFonts w:ascii="Times" w:eastAsia="Calibri" w:hAnsi="Times" w:cs="Times"/>
                <w:b w:val="0"/>
                <w:bCs w:val="0"/>
              </w:rPr>
            </w:pPr>
            <w:r>
              <w:rPr>
                <w:rFonts w:ascii="Times" w:eastAsia="Calibri" w:hAnsi="Times" w:cs="Times"/>
                <w:b w:val="0"/>
                <w:bCs w:val="0"/>
              </w:rPr>
              <w:t>Mean</w:t>
            </w:r>
            <w:r w:rsidRPr="00BC7F46">
              <w:rPr>
                <w:rFonts w:ascii="Times" w:eastAsia="Calibri" w:hAnsi="Times" w:cs="Times"/>
                <w:b w:val="0"/>
                <w:bCs w:val="0"/>
              </w:rPr>
              <w:t xml:space="preserve"> (</w:t>
            </w:r>
            <w:r>
              <w:rPr>
                <w:rFonts w:ascii="Times" w:eastAsia="Calibri" w:hAnsi="Times" w:cs="Times"/>
                <w:b w:val="0"/>
                <w:bCs w:val="0"/>
              </w:rPr>
              <w:t>SD</w:t>
            </w:r>
            <w:r w:rsidRPr="00BC7F46">
              <w:rPr>
                <w:rFonts w:ascii="Times" w:eastAsia="Calibri" w:hAnsi="Times" w:cs="Times"/>
                <w:b w:val="0"/>
                <w:bCs w:val="0"/>
              </w:rPr>
              <w:t xml:space="preserve">) </w:t>
            </w:r>
          </w:p>
        </w:tc>
        <w:tc>
          <w:tcPr>
            <w:tcW w:w="1538"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0.91</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hAnsi="Times" w:cs="Times"/>
                <w:color w:val="000000"/>
              </w:rPr>
              <w:t>(0.16)</w:t>
            </w:r>
          </w:p>
        </w:tc>
        <w:tc>
          <w:tcPr>
            <w:tcW w:w="1536"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0.85</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(0.16)</w:t>
            </w:r>
          </w:p>
        </w:tc>
        <w:tc>
          <w:tcPr>
            <w:tcW w:w="1536"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0.85</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hAnsi="Times" w:cs="Times"/>
                <w:color w:val="000000"/>
              </w:rPr>
              <w:t>(0.15)</w:t>
            </w:r>
          </w:p>
        </w:tc>
        <w:tc>
          <w:tcPr>
            <w:tcW w:w="1538"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0.89</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(0.16)</w:t>
            </w:r>
          </w:p>
        </w:tc>
        <w:tc>
          <w:tcPr>
            <w:tcW w:w="1170"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0.642</w:t>
            </w:r>
          </w:p>
        </w:tc>
      </w:tr>
      <w:tr w:rsidR="00853ABA" w:rsidRPr="00DF72C0" w:rsidTr="00AA3BBF">
        <w:trPr>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bCs w:val="0"/>
              </w:rPr>
            </w:pPr>
            <w:r w:rsidRPr="00BC7F46">
              <w:rPr>
                <w:rFonts w:ascii="Times" w:eastAsia="Calibri" w:hAnsi="Times" w:cs="Times"/>
              </w:rPr>
              <w:t>HIVSS</w:t>
            </w:r>
          </w:p>
          <w:p w:rsidR="00853ABA" w:rsidRPr="00BC7F46" w:rsidRDefault="00853ABA" w:rsidP="00AA3BBF">
            <w:pPr>
              <w:rPr>
                <w:rFonts w:ascii="Times" w:eastAsia="Calibri" w:hAnsi="Times" w:cs="Times"/>
                <w:b w:val="0"/>
                <w:bCs w:val="0"/>
              </w:rPr>
            </w:pPr>
            <w:r w:rsidRPr="00BC7F46">
              <w:rPr>
                <w:rFonts w:ascii="Times" w:eastAsia="Calibri" w:hAnsi="Times" w:cs="Times"/>
                <w:b w:val="0"/>
                <w:bCs w:val="0"/>
              </w:rPr>
              <w:t>Me</w:t>
            </w:r>
            <w:r>
              <w:rPr>
                <w:rFonts w:ascii="Times" w:eastAsia="Calibri" w:hAnsi="Times" w:cs="Times"/>
                <w:b w:val="0"/>
                <w:bCs w:val="0"/>
              </w:rPr>
              <w:t>a</w:t>
            </w:r>
            <w:r w:rsidRPr="00BC7F46">
              <w:rPr>
                <w:rFonts w:ascii="Times" w:eastAsia="Calibri" w:hAnsi="Times" w:cs="Times"/>
                <w:b w:val="0"/>
                <w:bCs w:val="0"/>
              </w:rPr>
              <w:t>n (</w:t>
            </w:r>
            <w:r>
              <w:rPr>
                <w:rFonts w:ascii="Times" w:eastAsia="Calibri" w:hAnsi="Times" w:cs="Times"/>
                <w:b w:val="0"/>
                <w:bCs w:val="0"/>
              </w:rPr>
              <w:t>SD</w:t>
            </w:r>
            <w:r w:rsidRPr="00BC7F46">
              <w:rPr>
                <w:rFonts w:ascii="Times" w:eastAsia="Calibri" w:hAnsi="Times" w:cs="Times"/>
                <w:b w:val="0"/>
                <w:bCs w:val="0"/>
              </w:rPr>
              <w:t>)</w:t>
            </w:r>
          </w:p>
        </w:tc>
        <w:tc>
          <w:tcPr>
            <w:tcW w:w="1538"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EF07B9">
              <w:rPr>
                <w:rFonts w:ascii="Times" w:hAnsi="Times" w:cs="Times"/>
                <w:color w:val="000000"/>
              </w:rPr>
              <w:t>91.4</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EF07B9">
              <w:rPr>
                <w:rFonts w:ascii="Times" w:hAnsi="Times" w:cs="Times"/>
                <w:color w:val="000000"/>
              </w:rPr>
              <w:t>(15.2)</w:t>
            </w:r>
          </w:p>
        </w:tc>
        <w:tc>
          <w:tcPr>
            <w:tcW w:w="1536"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eastAsia="Calibri" w:hAnsi="Times" w:cs="Times"/>
              </w:rPr>
              <w:t>99.8</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eastAsia="Calibri" w:hAnsi="Times" w:cs="Times"/>
              </w:rPr>
              <w:t>(16.7)</w:t>
            </w:r>
          </w:p>
        </w:tc>
        <w:tc>
          <w:tcPr>
            <w:tcW w:w="1536"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EF07B9">
              <w:rPr>
                <w:rFonts w:ascii="Times" w:hAnsi="Times" w:cs="Times"/>
                <w:color w:val="000000"/>
              </w:rPr>
              <w:t>95.4</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sidRPr="00EF07B9">
              <w:rPr>
                <w:rFonts w:ascii="Times" w:hAnsi="Times" w:cs="Times"/>
                <w:color w:val="000000"/>
              </w:rPr>
              <w:t>(7.7)</w:t>
            </w:r>
          </w:p>
        </w:tc>
        <w:tc>
          <w:tcPr>
            <w:tcW w:w="1538"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eastAsia="Calibri" w:hAnsi="Times" w:cs="Times"/>
              </w:rPr>
              <w:t>93.8</w:t>
            </w:r>
          </w:p>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eastAsia="Calibri" w:hAnsi="Times" w:cs="Times"/>
              </w:rPr>
              <w:t>(14.6)</w:t>
            </w:r>
          </w:p>
        </w:tc>
        <w:tc>
          <w:tcPr>
            <w:tcW w:w="1170" w:type="dxa"/>
            <w:vAlign w:val="center"/>
          </w:tcPr>
          <w:p w:rsidR="00853ABA" w:rsidRPr="00EF07B9" w:rsidRDefault="00853ABA" w:rsidP="00AA3BBF">
            <w:pPr>
              <w:jc w:val="center"/>
              <w:cnfStyle w:val="000000000000" w:firstRow="0" w:lastRow="0" w:firstColumn="0" w:lastColumn="0" w:oddVBand="0" w:evenVBand="0" w:oddHBand="0" w:evenHBand="0" w:firstRowFirstColumn="0" w:firstRowLastColumn="0" w:lastRowFirstColumn="0" w:lastRowLastColumn="0"/>
              <w:rPr>
                <w:rFonts w:ascii="Times" w:eastAsia="Calibri" w:hAnsi="Times" w:cs="Times"/>
              </w:rPr>
            </w:pPr>
            <w:r w:rsidRPr="00EF07B9">
              <w:rPr>
                <w:rFonts w:ascii="Times" w:eastAsia="Calibri" w:hAnsi="Times" w:cs="Times"/>
              </w:rPr>
              <w:t>0.466</w:t>
            </w:r>
          </w:p>
        </w:tc>
      </w:tr>
      <w:tr w:rsidR="00853ABA" w:rsidRPr="00DF72C0" w:rsidTr="00AA3BBF">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862" w:type="dxa"/>
          </w:tcPr>
          <w:p w:rsidR="00853ABA" w:rsidRPr="00BC7F46" w:rsidRDefault="00853ABA" w:rsidP="00AA3BBF">
            <w:pPr>
              <w:rPr>
                <w:rFonts w:ascii="Times" w:eastAsia="Calibri" w:hAnsi="Times" w:cs="Times"/>
                <w:b w:val="0"/>
                <w:bCs w:val="0"/>
              </w:rPr>
            </w:pPr>
            <w:r w:rsidRPr="00BC7F46">
              <w:rPr>
                <w:rFonts w:ascii="Times" w:eastAsia="Calibri" w:hAnsi="Times" w:cs="Times"/>
              </w:rPr>
              <w:t>MMI</w:t>
            </w:r>
          </w:p>
          <w:p w:rsidR="00853ABA" w:rsidRPr="00BC7F46" w:rsidRDefault="00853ABA" w:rsidP="00AA3BBF">
            <w:pPr>
              <w:rPr>
                <w:rFonts w:ascii="Times" w:eastAsia="Calibri" w:hAnsi="Times" w:cs="Times"/>
                <w:b w:val="0"/>
                <w:bCs w:val="0"/>
              </w:rPr>
            </w:pPr>
            <w:r>
              <w:rPr>
                <w:rFonts w:ascii="Times" w:eastAsia="Calibri" w:hAnsi="Times" w:cs="Times"/>
                <w:b w:val="0"/>
                <w:bCs w:val="0"/>
              </w:rPr>
              <w:t>Mean</w:t>
            </w:r>
            <w:r w:rsidRPr="00BC7F46">
              <w:rPr>
                <w:rFonts w:ascii="Times" w:eastAsia="Calibri" w:hAnsi="Times" w:cs="Times"/>
                <w:b w:val="0"/>
                <w:bCs w:val="0"/>
              </w:rPr>
              <w:t xml:space="preserve"> (</w:t>
            </w:r>
            <w:r>
              <w:rPr>
                <w:rFonts w:ascii="Times" w:eastAsia="Calibri" w:hAnsi="Times" w:cs="Times"/>
                <w:b w:val="0"/>
                <w:bCs w:val="0"/>
              </w:rPr>
              <w:t>SD</w:t>
            </w:r>
            <w:r w:rsidRPr="00BC7F46">
              <w:rPr>
                <w:rFonts w:ascii="Times" w:eastAsia="Calibri" w:hAnsi="Times" w:cs="Times"/>
                <w:b w:val="0"/>
                <w:bCs w:val="0"/>
              </w:rPr>
              <w:t>)</w:t>
            </w:r>
          </w:p>
        </w:tc>
        <w:tc>
          <w:tcPr>
            <w:tcW w:w="1538"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43.8</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(2.0)</w:t>
            </w:r>
          </w:p>
        </w:tc>
        <w:tc>
          <w:tcPr>
            <w:tcW w:w="1536"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43.8</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(4.1)</w:t>
            </w:r>
          </w:p>
        </w:tc>
        <w:tc>
          <w:tcPr>
            <w:tcW w:w="1536"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44.8</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EF07B9">
              <w:rPr>
                <w:rFonts w:ascii="Times" w:hAnsi="Times" w:cs="Times"/>
                <w:color w:val="000000"/>
              </w:rPr>
              <w:t>(2.7)</w:t>
            </w:r>
          </w:p>
        </w:tc>
        <w:tc>
          <w:tcPr>
            <w:tcW w:w="1538"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44.0</w:t>
            </w:r>
          </w:p>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(2.6)</w:t>
            </w:r>
          </w:p>
        </w:tc>
        <w:tc>
          <w:tcPr>
            <w:tcW w:w="1170" w:type="dxa"/>
            <w:vAlign w:val="center"/>
          </w:tcPr>
          <w:p w:rsidR="00853ABA" w:rsidRPr="00EF07B9" w:rsidRDefault="00853ABA" w:rsidP="00AA3BBF">
            <w:pPr>
              <w:jc w:val="center"/>
              <w:cnfStyle w:val="000000100000" w:firstRow="0" w:lastRow="0" w:firstColumn="0" w:lastColumn="0" w:oddVBand="0" w:evenVBand="0" w:oddHBand="1" w:evenHBand="0" w:firstRowFirstColumn="0" w:firstRowLastColumn="0" w:lastRowFirstColumn="0" w:lastRowLastColumn="0"/>
              <w:rPr>
                <w:rFonts w:ascii="Times" w:eastAsia="Calibri" w:hAnsi="Times" w:cs="Times"/>
              </w:rPr>
            </w:pPr>
            <w:r w:rsidRPr="00EF07B9">
              <w:rPr>
                <w:rFonts w:ascii="Times" w:eastAsia="Calibri" w:hAnsi="Times" w:cs="Times"/>
              </w:rPr>
              <w:t>0.759</w:t>
            </w:r>
          </w:p>
        </w:tc>
      </w:tr>
    </w:tbl>
    <w:p w:rsidR="00853ABA" w:rsidRDefault="00853ABA" w:rsidP="00853ABA"/>
    <w:p w:rsidR="00853ABA" w:rsidRPr="00853ABA" w:rsidRDefault="00853ABA" w:rsidP="00853ABA"/>
    <w:sectPr w:rsidR="00853ABA" w:rsidRPr="00853ABA" w:rsidSect="006A3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Times">
    <w:panose1 w:val="000005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C670B"/>
    <w:multiLevelType w:val="hybridMultilevel"/>
    <w:tmpl w:val="254E9614"/>
    <w:lvl w:ilvl="0" w:tplc="C9067118">
      <w:start w:val="21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86866"/>
    <w:multiLevelType w:val="hybridMultilevel"/>
    <w:tmpl w:val="C9B81B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877937"/>
    <w:multiLevelType w:val="hybridMultilevel"/>
    <w:tmpl w:val="0400E6D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F9068C"/>
    <w:multiLevelType w:val="hybridMultilevel"/>
    <w:tmpl w:val="AF2008E2"/>
    <w:lvl w:ilvl="0" w:tplc="A89AA28E">
      <w:start w:val="2"/>
      <w:numFmt w:val="bullet"/>
      <w:lvlText w:val="-"/>
      <w:lvlJc w:val="left"/>
      <w:pPr>
        <w:ind w:left="720" w:hanging="360"/>
      </w:pPr>
      <w:rPr>
        <w:rFonts w:ascii="Times" w:eastAsiaTheme="minorHAnsi" w:hAnsi="Times" w:cs="Time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23FB7"/>
    <w:multiLevelType w:val="hybridMultilevel"/>
    <w:tmpl w:val="7088958A"/>
    <w:lvl w:ilvl="0" w:tplc="51B26C04">
      <w:start w:val="3"/>
      <w:numFmt w:val="bullet"/>
      <w:lvlText w:val="-"/>
      <w:lvlJc w:val="left"/>
      <w:pPr>
        <w:ind w:left="720" w:hanging="360"/>
      </w:pPr>
      <w:rPr>
        <w:rFonts w:ascii="Times" w:eastAsiaTheme="minorHAnsi" w:hAnsi="Time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842968"/>
    <w:multiLevelType w:val="hybridMultilevel"/>
    <w:tmpl w:val="956861F2"/>
    <w:lvl w:ilvl="0" w:tplc="B42EC670">
      <w:start w:val="13"/>
      <w:numFmt w:val="bullet"/>
      <w:lvlText w:val="-"/>
      <w:lvlJc w:val="left"/>
      <w:pPr>
        <w:ind w:left="720" w:hanging="360"/>
      </w:pPr>
      <w:rPr>
        <w:rFonts w:ascii="Times" w:eastAsiaTheme="minorHAnsi" w:hAnsi="Times" w:cstheme="minorBidi" w:hint="default"/>
      </w:rPr>
    </w:lvl>
    <w:lvl w:ilvl="1" w:tplc="7FF2D098">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CD3B1D"/>
    <w:multiLevelType w:val="hybridMultilevel"/>
    <w:tmpl w:val="03D42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714E8B"/>
    <w:multiLevelType w:val="hybridMultilevel"/>
    <w:tmpl w:val="4D587D0A"/>
    <w:lvl w:ilvl="0" w:tplc="B42EC670">
      <w:start w:val="13"/>
      <w:numFmt w:val="bullet"/>
      <w:lvlText w:val="-"/>
      <w:lvlJc w:val="left"/>
      <w:pPr>
        <w:ind w:left="720" w:hanging="360"/>
      </w:pPr>
      <w:rPr>
        <w:rFonts w:ascii="Times" w:eastAsiaTheme="minorHAnsi"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5C0BDB"/>
    <w:multiLevelType w:val="multilevel"/>
    <w:tmpl w:val="135C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D81117"/>
    <w:multiLevelType w:val="multilevel"/>
    <w:tmpl w:val="86B0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EF20FF"/>
    <w:multiLevelType w:val="hybridMultilevel"/>
    <w:tmpl w:val="C5CA5086"/>
    <w:lvl w:ilvl="0" w:tplc="F078F500">
      <w:numFmt w:val="bullet"/>
      <w:lvlText w:val="-"/>
      <w:lvlJc w:val="left"/>
      <w:pPr>
        <w:ind w:left="720" w:hanging="360"/>
      </w:pPr>
      <w:rPr>
        <w:rFonts w:ascii="Times" w:eastAsiaTheme="minorHAnsi"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1340A2"/>
    <w:multiLevelType w:val="hybridMultilevel"/>
    <w:tmpl w:val="710662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AB5C43"/>
    <w:multiLevelType w:val="multilevel"/>
    <w:tmpl w:val="84E2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2B2BB7"/>
    <w:multiLevelType w:val="hybridMultilevel"/>
    <w:tmpl w:val="A060F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1"/>
  </w:num>
  <w:num w:numId="4">
    <w:abstractNumId w:val="7"/>
  </w:num>
  <w:num w:numId="5">
    <w:abstractNumId w:val="4"/>
  </w:num>
  <w:num w:numId="6">
    <w:abstractNumId w:val="0"/>
  </w:num>
  <w:num w:numId="7">
    <w:abstractNumId w:val="5"/>
  </w:num>
  <w:num w:numId="8">
    <w:abstractNumId w:val="1"/>
  </w:num>
  <w:num w:numId="9">
    <w:abstractNumId w:val="9"/>
  </w:num>
  <w:num w:numId="10">
    <w:abstractNumId w:val="12"/>
  </w:num>
  <w:num w:numId="11">
    <w:abstractNumId w:val="3"/>
  </w:num>
  <w:num w:numId="12">
    <w:abstractNumId w:val="8"/>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ABA"/>
    <w:rsid w:val="000032E0"/>
    <w:rsid w:val="00011869"/>
    <w:rsid w:val="00034E24"/>
    <w:rsid w:val="00042A3B"/>
    <w:rsid w:val="0004547F"/>
    <w:rsid w:val="00057921"/>
    <w:rsid w:val="00060916"/>
    <w:rsid w:val="000725CF"/>
    <w:rsid w:val="00077E45"/>
    <w:rsid w:val="000920AE"/>
    <w:rsid w:val="000952A2"/>
    <w:rsid w:val="000A3947"/>
    <w:rsid w:val="000A463A"/>
    <w:rsid w:val="000B272D"/>
    <w:rsid w:val="000B6201"/>
    <w:rsid w:val="000C39EA"/>
    <w:rsid w:val="000C4E80"/>
    <w:rsid w:val="000C6191"/>
    <w:rsid w:val="0013123B"/>
    <w:rsid w:val="0014121B"/>
    <w:rsid w:val="0015534F"/>
    <w:rsid w:val="00181D95"/>
    <w:rsid w:val="001A5420"/>
    <w:rsid w:val="001C198A"/>
    <w:rsid w:val="001C451F"/>
    <w:rsid w:val="001D5960"/>
    <w:rsid w:val="001F66C7"/>
    <w:rsid w:val="0021529A"/>
    <w:rsid w:val="00226CCB"/>
    <w:rsid w:val="0024790E"/>
    <w:rsid w:val="00251101"/>
    <w:rsid w:val="00261749"/>
    <w:rsid w:val="00264665"/>
    <w:rsid w:val="00276BB2"/>
    <w:rsid w:val="002773BC"/>
    <w:rsid w:val="002E7E49"/>
    <w:rsid w:val="00312567"/>
    <w:rsid w:val="0033507C"/>
    <w:rsid w:val="003464C0"/>
    <w:rsid w:val="00350B80"/>
    <w:rsid w:val="003679AE"/>
    <w:rsid w:val="00375688"/>
    <w:rsid w:val="003F31AB"/>
    <w:rsid w:val="00412A55"/>
    <w:rsid w:val="00413C2A"/>
    <w:rsid w:val="00420F48"/>
    <w:rsid w:val="00422AEC"/>
    <w:rsid w:val="00445D97"/>
    <w:rsid w:val="0046259F"/>
    <w:rsid w:val="00486E3C"/>
    <w:rsid w:val="00495908"/>
    <w:rsid w:val="004F2366"/>
    <w:rsid w:val="004F7B6E"/>
    <w:rsid w:val="00503737"/>
    <w:rsid w:val="005073CE"/>
    <w:rsid w:val="00521004"/>
    <w:rsid w:val="00524711"/>
    <w:rsid w:val="00583CF6"/>
    <w:rsid w:val="005D4BE4"/>
    <w:rsid w:val="005E227C"/>
    <w:rsid w:val="005E463F"/>
    <w:rsid w:val="005F61A3"/>
    <w:rsid w:val="006079DC"/>
    <w:rsid w:val="00614262"/>
    <w:rsid w:val="00615723"/>
    <w:rsid w:val="0061775C"/>
    <w:rsid w:val="006269E5"/>
    <w:rsid w:val="00631D49"/>
    <w:rsid w:val="0064503C"/>
    <w:rsid w:val="00662A8B"/>
    <w:rsid w:val="0067388B"/>
    <w:rsid w:val="006C048C"/>
    <w:rsid w:val="006D7333"/>
    <w:rsid w:val="006F6C36"/>
    <w:rsid w:val="00740F5E"/>
    <w:rsid w:val="007473C4"/>
    <w:rsid w:val="00763F2A"/>
    <w:rsid w:val="00780ACD"/>
    <w:rsid w:val="007858F7"/>
    <w:rsid w:val="00794CB4"/>
    <w:rsid w:val="007A0818"/>
    <w:rsid w:val="007A51B7"/>
    <w:rsid w:val="007B2647"/>
    <w:rsid w:val="007D674F"/>
    <w:rsid w:val="007E255A"/>
    <w:rsid w:val="007F04F8"/>
    <w:rsid w:val="00801A0C"/>
    <w:rsid w:val="00812DE0"/>
    <w:rsid w:val="00814D64"/>
    <w:rsid w:val="00836C3E"/>
    <w:rsid w:val="00837015"/>
    <w:rsid w:val="00843AB6"/>
    <w:rsid w:val="00846CD7"/>
    <w:rsid w:val="00847F4B"/>
    <w:rsid w:val="00853ABA"/>
    <w:rsid w:val="008562A0"/>
    <w:rsid w:val="00863706"/>
    <w:rsid w:val="00864B00"/>
    <w:rsid w:val="00875F34"/>
    <w:rsid w:val="00877D91"/>
    <w:rsid w:val="008A7B02"/>
    <w:rsid w:val="008B56C7"/>
    <w:rsid w:val="008F1852"/>
    <w:rsid w:val="009221ED"/>
    <w:rsid w:val="009254AC"/>
    <w:rsid w:val="0092614B"/>
    <w:rsid w:val="00926BCB"/>
    <w:rsid w:val="00951E19"/>
    <w:rsid w:val="00965369"/>
    <w:rsid w:val="00973ED0"/>
    <w:rsid w:val="00985419"/>
    <w:rsid w:val="0098607E"/>
    <w:rsid w:val="009C3772"/>
    <w:rsid w:val="009D2988"/>
    <w:rsid w:val="009E551A"/>
    <w:rsid w:val="009F3FAF"/>
    <w:rsid w:val="00A04A27"/>
    <w:rsid w:val="00A11736"/>
    <w:rsid w:val="00A2734D"/>
    <w:rsid w:val="00A27A4E"/>
    <w:rsid w:val="00A52920"/>
    <w:rsid w:val="00A67D80"/>
    <w:rsid w:val="00A951AA"/>
    <w:rsid w:val="00AA593C"/>
    <w:rsid w:val="00AB232E"/>
    <w:rsid w:val="00AD2502"/>
    <w:rsid w:val="00AF0681"/>
    <w:rsid w:val="00AF0B05"/>
    <w:rsid w:val="00B0472B"/>
    <w:rsid w:val="00B062DF"/>
    <w:rsid w:val="00B3635F"/>
    <w:rsid w:val="00B45D03"/>
    <w:rsid w:val="00B54589"/>
    <w:rsid w:val="00B5559E"/>
    <w:rsid w:val="00B70F1B"/>
    <w:rsid w:val="00B732D3"/>
    <w:rsid w:val="00B9452E"/>
    <w:rsid w:val="00B94ECB"/>
    <w:rsid w:val="00BC1182"/>
    <w:rsid w:val="00BF7F8F"/>
    <w:rsid w:val="00C07B46"/>
    <w:rsid w:val="00C33A11"/>
    <w:rsid w:val="00C52355"/>
    <w:rsid w:val="00C64402"/>
    <w:rsid w:val="00C917EE"/>
    <w:rsid w:val="00CA1F2E"/>
    <w:rsid w:val="00CA4CDF"/>
    <w:rsid w:val="00CB6BC6"/>
    <w:rsid w:val="00CC4E81"/>
    <w:rsid w:val="00CE13C0"/>
    <w:rsid w:val="00CF3B27"/>
    <w:rsid w:val="00D03F9E"/>
    <w:rsid w:val="00D142E1"/>
    <w:rsid w:val="00D275D7"/>
    <w:rsid w:val="00D33AA7"/>
    <w:rsid w:val="00D502BD"/>
    <w:rsid w:val="00D744D2"/>
    <w:rsid w:val="00D90BD1"/>
    <w:rsid w:val="00DA60AE"/>
    <w:rsid w:val="00DB629E"/>
    <w:rsid w:val="00E00AFE"/>
    <w:rsid w:val="00E028CE"/>
    <w:rsid w:val="00E05438"/>
    <w:rsid w:val="00E55E01"/>
    <w:rsid w:val="00E71DD8"/>
    <w:rsid w:val="00E82BEB"/>
    <w:rsid w:val="00ED55D4"/>
    <w:rsid w:val="00EE664A"/>
    <w:rsid w:val="00F06723"/>
    <w:rsid w:val="00F17541"/>
    <w:rsid w:val="00F21E93"/>
    <w:rsid w:val="00F30955"/>
    <w:rsid w:val="00F51DF3"/>
    <w:rsid w:val="00F53C0A"/>
    <w:rsid w:val="00FA1054"/>
    <w:rsid w:val="00FA173F"/>
    <w:rsid w:val="00FA461A"/>
    <w:rsid w:val="00FB0CA6"/>
    <w:rsid w:val="00FB258B"/>
    <w:rsid w:val="00FB5E29"/>
    <w:rsid w:val="00FB6A07"/>
    <w:rsid w:val="00FF2E03"/>
    <w:rsid w:val="00FF7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46967E-54F7-4F1E-9996-88D850772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1">
    <w:name w:val="Grid Table 5 Dark Accent 1"/>
    <w:basedOn w:val="TableNormal"/>
    <w:uiPriority w:val="50"/>
    <w:rsid w:val="00853A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CommentText">
    <w:name w:val="annotation text"/>
    <w:basedOn w:val="Normal"/>
    <w:link w:val="CommentTextChar"/>
    <w:uiPriority w:val="99"/>
    <w:unhideWhenUsed/>
    <w:rsid w:val="00853ABA"/>
    <w:pPr>
      <w:spacing w:line="240" w:lineRule="auto"/>
    </w:pPr>
    <w:rPr>
      <w:sz w:val="20"/>
      <w:szCs w:val="20"/>
    </w:rPr>
  </w:style>
  <w:style w:type="character" w:customStyle="1" w:styleId="CommentTextChar">
    <w:name w:val="Comment Text Char"/>
    <w:basedOn w:val="DefaultParagraphFont"/>
    <w:link w:val="CommentText"/>
    <w:uiPriority w:val="99"/>
    <w:rsid w:val="00853ABA"/>
    <w:rPr>
      <w:sz w:val="20"/>
      <w:szCs w:val="20"/>
    </w:rPr>
  </w:style>
  <w:style w:type="paragraph" w:styleId="ListParagraph">
    <w:name w:val="List Paragraph"/>
    <w:basedOn w:val="Normal"/>
    <w:uiPriority w:val="34"/>
    <w:qFormat/>
    <w:rsid w:val="00853ABA"/>
    <w:pPr>
      <w:spacing w:after="0" w:line="240" w:lineRule="auto"/>
      <w:ind w:left="720"/>
      <w:contextualSpacing/>
    </w:pPr>
    <w:rPr>
      <w:rFonts w:eastAsiaTheme="minorEastAsia"/>
      <w:sz w:val="24"/>
      <w:szCs w:val="24"/>
      <w:lang w:eastAsia="zh-CN"/>
    </w:rPr>
  </w:style>
  <w:style w:type="table" w:styleId="PlainTable1">
    <w:name w:val="Plain Table 1"/>
    <w:basedOn w:val="TableNormal"/>
    <w:uiPriority w:val="41"/>
    <w:rsid w:val="00853ABA"/>
    <w:pPr>
      <w:spacing w:after="0" w:line="240" w:lineRule="auto"/>
    </w:pPr>
    <w:rPr>
      <w:rFonts w:eastAsiaTheme="minorEastAsia"/>
      <w:sz w:val="24"/>
      <w:szCs w:val="24"/>
      <w:lang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853ABA"/>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853ABA"/>
    <w:rPr>
      <w:sz w:val="16"/>
      <w:szCs w:val="16"/>
    </w:rPr>
  </w:style>
  <w:style w:type="paragraph" w:styleId="CommentSubject">
    <w:name w:val="annotation subject"/>
    <w:basedOn w:val="CommentText"/>
    <w:next w:val="CommentText"/>
    <w:link w:val="CommentSubjectChar"/>
    <w:uiPriority w:val="99"/>
    <w:semiHidden/>
    <w:unhideWhenUsed/>
    <w:rsid w:val="00853ABA"/>
    <w:pPr>
      <w:spacing w:after="0"/>
    </w:pPr>
    <w:rPr>
      <w:b/>
      <w:bCs/>
    </w:rPr>
  </w:style>
  <w:style w:type="character" w:customStyle="1" w:styleId="CommentSubjectChar">
    <w:name w:val="Comment Subject Char"/>
    <w:basedOn w:val="CommentTextChar"/>
    <w:link w:val="CommentSubject"/>
    <w:uiPriority w:val="99"/>
    <w:semiHidden/>
    <w:rsid w:val="00853ABA"/>
    <w:rPr>
      <w:b/>
      <w:bCs/>
      <w:sz w:val="20"/>
      <w:szCs w:val="20"/>
    </w:rPr>
  </w:style>
  <w:style w:type="paragraph" w:styleId="BalloonText">
    <w:name w:val="Balloon Text"/>
    <w:basedOn w:val="Normal"/>
    <w:link w:val="BalloonTextChar"/>
    <w:uiPriority w:val="99"/>
    <w:semiHidden/>
    <w:unhideWhenUsed/>
    <w:rsid w:val="00853AB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53ABA"/>
    <w:rPr>
      <w:rFonts w:ascii="Times New Roman" w:hAnsi="Times New Roman" w:cs="Times New Roman"/>
      <w:sz w:val="18"/>
      <w:szCs w:val="18"/>
    </w:rPr>
  </w:style>
  <w:style w:type="table" w:styleId="TableGrid">
    <w:name w:val="Table Grid"/>
    <w:basedOn w:val="TableNormal"/>
    <w:uiPriority w:val="39"/>
    <w:rsid w:val="00853AB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53ABA"/>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5Dark-Accent5">
    <w:name w:val="Grid Table 5 Dark Accent 5"/>
    <w:basedOn w:val="TableNormal"/>
    <w:uiPriority w:val="50"/>
    <w:rsid w:val="00853ABA"/>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NoSpacing">
    <w:name w:val="No Spacing"/>
    <w:uiPriority w:val="1"/>
    <w:qFormat/>
    <w:rsid w:val="00853ABA"/>
    <w:pPr>
      <w:spacing w:after="0" w:line="240" w:lineRule="auto"/>
    </w:pPr>
  </w:style>
  <w:style w:type="paragraph" w:customStyle="1" w:styleId="Interviewer">
    <w:name w:val="Interviewer"/>
    <w:basedOn w:val="Normal"/>
    <w:rsid w:val="00853ABA"/>
    <w:pPr>
      <w:spacing w:after="0"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853AB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next w:val="PlainTable4"/>
    <w:uiPriority w:val="44"/>
    <w:rsid w:val="00853AB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ption">
    <w:name w:val="caption"/>
    <w:basedOn w:val="Normal"/>
    <w:next w:val="Normal"/>
    <w:uiPriority w:val="35"/>
    <w:unhideWhenUsed/>
    <w:qFormat/>
    <w:rsid w:val="00853ABA"/>
    <w:pPr>
      <w:spacing w:after="200" w:line="240" w:lineRule="auto"/>
    </w:pPr>
    <w:rPr>
      <w:i/>
      <w:iCs/>
      <w:color w:val="44546A" w:themeColor="text2"/>
      <w:sz w:val="18"/>
      <w:szCs w:val="18"/>
    </w:rPr>
  </w:style>
  <w:style w:type="paragraph" w:styleId="NormalWeb">
    <w:name w:val="Normal (Web)"/>
    <w:basedOn w:val="Normal"/>
    <w:uiPriority w:val="99"/>
    <w:semiHidden/>
    <w:unhideWhenUsed/>
    <w:rsid w:val="00853ABA"/>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53ABA"/>
    <w:pPr>
      <w:spacing w:after="0" w:line="240" w:lineRule="auto"/>
    </w:pPr>
    <w:rPr>
      <w:sz w:val="24"/>
      <w:szCs w:val="24"/>
    </w:rPr>
  </w:style>
  <w:style w:type="character" w:customStyle="1" w:styleId="apple-converted-space">
    <w:name w:val="apple-converted-space"/>
    <w:basedOn w:val="DefaultParagraphFont"/>
    <w:rsid w:val="00853ABA"/>
  </w:style>
  <w:style w:type="character" w:styleId="Emphasis">
    <w:name w:val="Emphasis"/>
    <w:basedOn w:val="DefaultParagraphFont"/>
    <w:uiPriority w:val="20"/>
    <w:qFormat/>
    <w:rsid w:val="00853A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Madoomitha P.</dc:creator>
  <cp:keywords/>
  <dc:description/>
  <cp:lastModifiedBy>Madoomitha P.</cp:lastModifiedBy>
  <cp:revision>1</cp:revision>
  <dcterms:created xsi:type="dcterms:W3CDTF">2023-04-07T01:22:00Z</dcterms:created>
  <dcterms:modified xsi:type="dcterms:W3CDTF">2023-04-07T01:23:00Z</dcterms:modified>
</cp:coreProperties>
</file>