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D315C" w14:textId="666B75A9" w:rsidR="003B6A6A" w:rsidRDefault="002C5C17" w:rsidP="003B6A6A">
      <w:pPr>
        <w:spacing w:after="0" w:line="276"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Supplementary Document</w:t>
      </w:r>
      <w:r w:rsidR="003B6A6A">
        <w:rPr>
          <w:rFonts w:ascii="Times New Roman" w:hAnsi="Times New Roman" w:cs="Times New Roman"/>
          <w:b/>
          <w:bCs/>
          <w:sz w:val="24"/>
          <w:szCs w:val="24"/>
          <w:shd w:val="clear" w:color="auto" w:fill="FFFFFF"/>
        </w:rPr>
        <w:t xml:space="preserve"> 2</w:t>
      </w:r>
    </w:p>
    <w:p w14:paraId="38EB1A31" w14:textId="5372803E" w:rsidR="00A4333B" w:rsidRPr="00CB4469" w:rsidRDefault="00A4333B" w:rsidP="00A4333B">
      <w:pPr>
        <w:spacing w:after="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Section </w:t>
      </w:r>
      <w:r w:rsidR="006675A2">
        <w:rPr>
          <w:rFonts w:ascii="Times New Roman" w:hAnsi="Times New Roman" w:cs="Times New Roman"/>
          <w:b/>
          <w:bCs/>
          <w:sz w:val="24"/>
          <w:szCs w:val="24"/>
          <w:shd w:val="clear" w:color="auto" w:fill="FFFFFF"/>
        </w:rPr>
        <w:t>S</w:t>
      </w:r>
      <w:r>
        <w:rPr>
          <w:rFonts w:ascii="Times New Roman" w:hAnsi="Times New Roman" w:cs="Times New Roman"/>
          <w:b/>
          <w:bCs/>
          <w:sz w:val="24"/>
          <w:szCs w:val="24"/>
          <w:shd w:val="clear" w:color="auto" w:fill="FFFFFF"/>
        </w:rPr>
        <w:t xml:space="preserve">1. </w:t>
      </w:r>
      <w:r w:rsidRPr="00CB4469">
        <w:rPr>
          <w:rFonts w:ascii="Times New Roman" w:hAnsi="Times New Roman" w:cs="Times New Roman"/>
          <w:b/>
          <w:bCs/>
          <w:sz w:val="24"/>
          <w:szCs w:val="24"/>
          <w:shd w:val="clear" w:color="auto" w:fill="FFFFFF"/>
        </w:rPr>
        <w:t xml:space="preserve">Study </w:t>
      </w:r>
      <w:r>
        <w:rPr>
          <w:rFonts w:ascii="Times New Roman" w:hAnsi="Times New Roman" w:cs="Times New Roman"/>
          <w:b/>
          <w:bCs/>
          <w:sz w:val="24"/>
          <w:szCs w:val="24"/>
          <w:shd w:val="clear" w:color="auto" w:fill="FFFFFF"/>
        </w:rPr>
        <w:t>screening and selection</w:t>
      </w:r>
    </w:p>
    <w:p w14:paraId="2E58A477" w14:textId="4FEF0F60" w:rsidR="00A4333B" w:rsidRDefault="00A4333B" w:rsidP="00A4333B">
      <w:pPr>
        <w:spacing w:after="0" w:line="276" w:lineRule="auto"/>
        <w:ind w:firstLine="59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Studies retrieved after search in the five databases included duplicates. Duplicates were removed trough EndNote version 20, Covidence and manual marking. After deduplication the remaining studies were screened through Covidence. T</w:t>
      </w:r>
      <w:r w:rsidRPr="005662EC">
        <w:rPr>
          <w:rFonts w:ascii="Times New Roman" w:hAnsi="Times New Roman" w:cs="Times New Roman"/>
          <w:sz w:val="24"/>
          <w:szCs w:val="24"/>
          <w:shd w:val="clear" w:color="auto" w:fill="FFFFFF"/>
        </w:rPr>
        <w:t xml:space="preserve">itle and abstract screening and full-text review were conducted by two independent reviewers (TS and TH). Three reviewers (MAM, </w:t>
      </w:r>
      <w:r w:rsidR="005B0093">
        <w:rPr>
          <w:rFonts w:ascii="Times New Roman" w:hAnsi="Times New Roman" w:cs="Times New Roman"/>
          <w:sz w:val="24"/>
          <w:szCs w:val="24"/>
          <w:shd w:val="clear" w:color="auto" w:fill="FFFFFF"/>
        </w:rPr>
        <w:t>AKMA</w:t>
      </w:r>
      <w:r w:rsidRPr="005662EC">
        <w:rPr>
          <w:rFonts w:ascii="Times New Roman" w:hAnsi="Times New Roman" w:cs="Times New Roman"/>
          <w:sz w:val="24"/>
          <w:szCs w:val="24"/>
          <w:shd w:val="clear" w:color="auto" w:fill="FFFFFF"/>
        </w:rPr>
        <w:t xml:space="preserve">, and AK) acted as adjudicators. More specifically, voting disagreements during the title and abstract screening were resolved by two reviewers (MAM and AK), while inclusion-exclusion disagreements during the full-text review were resolved by two reviewers (MAM and </w:t>
      </w:r>
      <w:r w:rsidR="005B0093">
        <w:rPr>
          <w:rFonts w:ascii="Times New Roman" w:hAnsi="Times New Roman" w:cs="Times New Roman"/>
          <w:sz w:val="24"/>
          <w:szCs w:val="24"/>
          <w:shd w:val="clear" w:color="auto" w:fill="FFFFFF"/>
        </w:rPr>
        <w:t>AKMA</w:t>
      </w:r>
      <w:r w:rsidRPr="005662EC">
        <w:rPr>
          <w:rFonts w:ascii="Times New Roman" w:hAnsi="Times New Roman" w:cs="Times New Roman"/>
          <w:sz w:val="24"/>
          <w:szCs w:val="24"/>
          <w:shd w:val="clear" w:color="auto" w:fill="FFFFFF"/>
        </w:rPr>
        <w:t>). TS oversaw the quality assurance process, and all reviewers collaboratively addressed any anomalies that arose after adjudication.</w:t>
      </w:r>
      <w:r>
        <w:rPr>
          <w:rFonts w:ascii="Times New Roman" w:hAnsi="Times New Roman" w:cs="Times New Roman"/>
          <w:sz w:val="24"/>
          <w:szCs w:val="24"/>
          <w:shd w:val="clear" w:color="auto" w:fill="FFFFFF"/>
        </w:rPr>
        <w:t xml:space="preserve"> Result from study screening and selection has been described and illustrated through a </w:t>
      </w:r>
      <w:r w:rsidRPr="006A4470">
        <w:rPr>
          <w:rFonts w:ascii="Times New Roman" w:hAnsi="Times New Roman" w:cs="Times New Roman"/>
          <w:sz w:val="24"/>
          <w:szCs w:val="24"/>
          <w:shd w:val="clear" w:color="auto" w:fill="FFFFFF"/>
        </w:rPr>
        <w:t>PRISMA diagram</w:t>
      </w:r>
      <w:r>
        <w:rPr>
          <w:rFonts w:ascii="Times New Roman" w:hAnsi="Times New Roman" w:cs="Times New Roman"/>
          <w:sz w:val="24"/>
          <w:szCs w:val="24"/>
          <w:shd w:val="clear" w:color="auto" w:fill="FFFFFF"/>
        </w:rPr>
        <w:t xml:space="preserve"> in Result Section</w:t>
      </w:r>
      <w:r w:rsidR="00C02898">
        <w:rPr>
          <w:rFonts w:ascii="Times New Roman" w:hAnsi="Times New Roman" w:cs="Times New Roman"/>
          <w:sz w:val="24"/>
          <w:szCs w:val="24"/>
          <w:shd w:val="clear" w:color="auto" w:fill="FFFFFF"/>
        </w:rPr>
        <w:t xml:space="preserve"> (Main article Fig. 2)</w:t>
      </w:r>
      <w:r>
        <w:rPr>
          <w:rFonts w:ascii="Times New Roman" w:hAnsi="Times New Roman" w:cs="Times New Roman"/>
          <w:sz w:val="24"/>
          <w:szCs w:val="24"/>
          <w:shd w:val="clear" w:color="auto" w:fill="FFFFFF"/>
        </w:rPr>
        <w:t xml:space="preserve">. Additionally, </w:t>
      </w:r>
      <w:r w:rsidRPr="005662EC">
        <w:rPr>
          <w:rFonts w:ascii="Times New Roman" w:hAnsi="Times New Roman" w:cs="Times New Roman"/>
          <w:sz w:val="24"/>
          <w:szCs w:val="24"/>
          <w:shd w:val="clear" w:color="auto" w:fill="FFFFFF"/>
        </w:rPr>
        <w:t xml:space="preserve">TS </w:t>
      </w:r>
      <w:r>
        <w:rPr>
          <w:rFonts w:ascii="Times New Roman" w:hAnsi="Times New Roman" w:cs="Times New Roman"/>
          <w:sz w:val="24"/>
          <w:szCs w:val="24"/>
          <w:shd w:val="clear" w:color="auto" w:fill="FFFFFF"/>
        </w:rPr>
        <w:t xml:space="preserve">evaluated </w:t>
      </w:r>
      <w:r w:rsidRPr="0028518D">
        <w:rPr>
          <w:rFonts w:ascii="Times New Roman" w:hAnsi="Times New Roman" w:cs="Times New Roman"/>
          <w:sz w:val="24"/>
          <w:szCs w:val="24"/>
          <w:shd w:val="clear" w:color="auto" w:fill="FFFFFF"/>
        </w:rPr>
        <w:t>the trend in the number of published studies each year</w:t>
      </w:r>
      <w:r>
        <w:rPr>
          <w:rFonts w:ascii="Times New Roman" w:hAnsi="Times New Roman" w:cs="Times New Roman"/>
          <w:sz w:val="24"/>
          <w:szCs w:val="24"/>
          <w:shd w:val="clear" w:color="auto" w:fill="FFFFFF"/>
        </w:rPr>
        <w:t xml:space="preserve"> to </w:t>
      </w:r>
      <w:r w:rsidRPr="0028518D">
        <w:rPr>
          <w:rFonts w:ascii="Times New Roman" w:hAnsi="Times New Roman" w:cs="Times New Roman"/>
          <w:sz w:val="24"/>
          <w:szCs w:val="24"/>
          <w:shd w:val="clear" w:color="auto" w:fill="FFFFFF"/>
        </w:rPr>
        <w:t>highlight significant increases or decreases in research activity</w:t>
      </w:r>
      <w:r>
        <w:rPr>
          <w:rFonts w:ascii="Times New Roman" w:hAnsi="Times New Roman" w:cs="Times New Roman"/>
          <w:sz w:val="24"/>
          <w:szCs w:val="24"/>
          <w:shd w:val="clear" w:color="auto" w:fill="FFFFFF"/>
        </w:rPr>
        <w:t xml:space="preserve"> and </w:t>
      </w:r>
      <w:r w:rsidR="00297B88">
        <w:rPr>
          <w:rFonts w:ascii="Times New Roman" w:hAnsi="Times New Roman" w:cs="Times New Roman"/>
          <w:sz w:val="24"/>
          <w:szCs w:val="24"/>
          <w:shd w:val="clear" w:color="auto" w:fill="FFFFFF"/>
        </w:rPr>
        <w:t>is provided in Result Section</w:t>
      </w:r>
      <w:r w:rsidR="00C02898">
        <w:rPr>
          <w:rFonts w:ascii="Times New Roman" w:hAnsi="Times New Roman" w:cs="Times New Roman"/>
          <w:sz w:val="24"/>
          <w:szCs w:val="24"/>
          <w:shd w:val="clear" w:color="auto" w:fill="FFFFFF"/>
        </w:rPr>
        <w:t xml:space="preserve"> (Main article Fig. 3)</w:t>
      </w:r>
      <w:r>
        <w:rPr>
          <w:rFonts w:ascii="Times New Roman" w:hAnsi="Times New Roman" w:cs="Times New Roman"/>
          <w:sz w:val="24"/>
          <w:szCs w:val="24"/>
          <w:shd w:val="clear" w:color="auto" w:fill="FFFFFF"/>
        </w:rPr>
        <w:t xml:space="preserve">. </w:t>
      </w:r>
    </w:p>
    <w:p w14:paraId="3493376A" w14:textId="69C24BEF" w:rsidR="0068113A" w:rsidRDefault="0068113A">
      <w:pPr>
        <w:rPr>
          <w:rFonts w:ascii="Times New Roman" w:hAnsi="Times New Roman" w:cs="Times New Roman"/>
          <w:b/>
          <w:bCs/>
          <w:sz w:val="24"/>
          <w:szCs w:val="24"/>
          <w:shd w:val="clear" w:color="auto" w:fill="FFFFFF"/>
        </w:rPr>
      </w:pPr>
    </w:p>
    <w:p w14:paraId="3E0ABF67" w14:textId="6AAEB55E" w:rsidR="002144C0" w:rsidRDefault="002144C0" w:rsidP="002144C0">
      <w:pPr>
        <w:spacing w:after="0" w:line="276"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Section </w:t>
      </w:r>
      <w:r w:rsidR="006675A2">
        <w:rPr>
          <w:rFonts w:ascii="Times New Roman" w:hAnsi="Times New Roman" w:cs="Times New Roman"/>
          <w:b/>
          <w:bCs/>
          <w:sz w:val="24"/>
          <w:szCs w:val="24"/>
          <w:shd w:val="clear" w:color="auto" w:fill="FFFFFF"/>
        </w:rPr>
        <w:t>S</w:t>
      </w:r>
      <w:r>
        <w:rPr>
          <w:rFonts w:ascii="Times New Roman" w:hAnsi="Times New Roman" w:cs="Times New Roman"/>
          <w:b/>
          <w:bCs/>
          <w:sz w:val="24"/>
          <w:szCs w:val="24"/>
          <w:shd w:val="clear" w:color="auto" w:fill="FFFFFF"/>
        </w:rPr>
        <w:t>2. Information and data extraction</w:t>
      </w:r>
    </w:p>
    <w:p w14:paraId="3D5DA763" w14:textId="77777777" w:rsidR="002144C0" w:rsidRDefault="002144C0" w:rsidP="002144C0">
      <w:pPr>
        <w:spacing w:after="0" w:line="276" w:lineRule="auto"/>
        <w:ind w:firstLine="59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Two reviewers (TS and TH) independently extracted information and data regarding</w:t>
      </w:r>
      <w:r w:rsidRPr="00765466">
        <w:rPr>
          <w:rFonts w:ascii="Times New Roman" w:hAnsi="Times New Roman" w:cs="Times New Roman"/>
          <w:sz w:val="24"/>
          <w:szCs w:val="24"/>
          <w:shd w:val="clear" w:color="auto" w:fill="FFFFFF"/>
        </w:rPr>
        <w:t>— (</w:t>
      </w:r>
      <w:proofErr w:type="spellStart"/>
      <w:r w:rsidRPr="00765466">
        <w:rPr>
          <w:rFonts w:ascii="Times New Roman" w:hAnsi="Times New Roman" w:cs="Times New Roman"/>
          <w:sz w:val="24"/>
          <w:szCs w:val="24"/>
          <w:shd w:val="clear" w:color="auto" w:fill="FFFFFF"/>
        </w:rPr>
        <w:t>i</w:t>
      </w:r>
      <w:proofErr w:type="spellEnd"/>
      <w:r w:rsidRPr="00765466">
        <w:rPr>
          <w:rFonts w:ascii="Times New Roman" w:hAnsi="Times New Roman" w:cs="Times New Roman"/>
          <w:sz w:val="24"/>
          <w:szCs w:val="24"/>
          <w:shd w:val="clear" w:color="auto" w:fill="FFFFFF"/>
        </w:rPr>
        <w:t xml:space="preserve">) the types of CVDs detected, (ii) the number of lead(s) utilized for detecting various CVDs </w:t>
      </w:r>
      <w:r>
        <w:rPr>
          <w:rFonts w:ascii="Times New Roman" w:hAnsi="Times New Roman" w:cs="Times New Roman"/>
          <w:sz w:val="24"/>
          <w:szCs w:val="24"/>
          <w:shd w:val="clear" w:color="auto" w:fill="FFFFFF"/>
        </w:rPr>
        <w:t xml:space="preserve">and </w:t>
      </w:r>
      <w:r w:rsidRPr="00765466">
        <w:rPr>
          <w:rFonts w:ascii="Times New Roman" w:hAnsi="Times New Roman" w:cs="Times New Roman"/>
          <w:sz w:val="24"/>
          <w:szCs w:val="24"/>
          <w:shd w:val="clear" w:color="auto" w:fill="FFFFFF"/>
        </w:rPr>
        <w:t>the rationale for using certain lead(s)</w:t>
      </w:r>
      <w:r>
        <w:rPr>
          <w:rFonts w:ascii="Times New Roman" w:hAnsi="Times New Roman" w:cs="Times New Roman"/>
          <w:sz w:val="24"/>
          <w:szCs w:val="24"/>
          <w:shd w:val="clear" w:color="auto" w:fill="FFFFFF"/>
        </w:rPr>
        <w:t xml:space="preserve"> and (iii) </w:t>
      </w:r>
      <w:r w:rsidRPr="004D566F">
        <w:rPr>
          <w:rFonts w:ascii="Times New Roman" w:hAnsi="Times New Roman" w:cs="Times New Roman"/>
          <w:sz w:val="24"/>
          <w:szCs w:val="24"/>
          <w:shd w:val="clear" w:color="auto" w:fill="FFFFFF"/>
        </w:rPr>
        <w:t xml:space="preserve">the comparative </w:t>
      </w:r>
      <w:r>
        <w:rPr>
          <w:rFonts w:ascii="Times New Roman" w:hAnsi="Times New Roman" w:cs="Times New Roman"/>
          <w:sz w:val="24"/>
          <w:szCs w:val="24"/>
          <w:shd w:val="clear" w:color="auto" w:fill="FFFFFF"/>
        </w:rPr>
        <w:t xml:space="preserve">CVD </w:t>
      </w:r>
      <w:r w:rsidRPr="004D566F">
        <w:rPr>
          <w:rFonts w:ascii="Times New Roman" w:hAnsi="Times New Roman" w:cs="Times New Roman"/>
          <w:sz w:val="24"/>
          <w:szCs w:val="24"/>
          <w:shd w:val="clear" w:color="auto" w:fill="FFFFFF"/>
        </w:rPr>
        <w:t>diagnostic performance</w:t>
      </w:r>
      <w:r>
        <w:rPr>
          <w:rFonts w:ascii="Times New Roman" w:hAnsi="Times New Roman" w:cs="Times New Roman"/>
          <w:sz w:val="24"/>
          <w:szCs w:val="24"/>
          <w:shd w:val="clear" w:color="auto" w:fill="FFFFFF"/>
        </w:rPr>
        <w:t xml:space="preserve"> (i.e., accuracy, sensitivity and specificity)</w:t>
      </w:r>
      <w:r w:rsidRPr="004D566F">
        <w:rPr>
          <w:rFonts w:ascii="Times New Roman" w:hAnsi="Times New Roman" w:cs="Times New Roman"/>
          <w:sz w:val="24"/>
          <w:szCs w:val="24"/>
          <w:shd w:val="clear" w:color="auto" w:fill="FFFFFF"/>
        </w:rPr>
        <w:t xml:space="preserve"> of </w:t>
      </w:r>
      <w:r>
        <w:rPr>
          <w:rFonts w:ascii="Times New Roman" w:hAnsi="Times New Roman" w:cs="Times New Roman"/>
          <w:sz w:val="24"/>
          <w:szCs w:val="24"/>
          <w:shd w:val="clear" w:color="auto" w:fill="FFFFFF"/>
        </w:rPr>
        <w:t xml:space="preserve">various </w:t>
      </w:r>
      <w:r w:rsidRPr="004D566F">
        <w:rPr>
          <w:rFonts w:ascii="Times New Roman" w:hAnsi="Times New Roman" w:cs="Times New Roman"/>
          <w:sz w:val="24"/>
          <w:szCs w:val="24"/>
          <w:shd w:val="clear" w:color="auto" w:fill="FFFFFF"/>
        </w:rPr>
        <w:t>AI approaches across varying lead configurations</w:t>
      </w:r>
      <w:r>
        <w:rPr>
          <w:rFonts w:ascii="Times New Roman" w:hAnsi="Times New Roman" w:cs="Times New Roman"/>
          <w:sz w:val="24"/>
          <w:szCs w:val="24"/>
          <w:shd w:val="clear" w:color="auto" w:fill="FFFFFF"/>
        </w:rPr>
        <w:t xml:space="preserve">. </w:t>
      </w:r>
      <w:r w:rsidRPr="005636BC">
        <w:rPr>
          <w:rFonts w:ascii="Times New Roman" w:hAnsi="Times New Roman" w:cs="Times New Roman"/>
          <w:sz w:val="24"/>
          <w:szCs w:val="24"/>
          <w:shd w:val="clear" w:color="auto" w:fill="FFFFFF"/>
        </w:rPr>
        <w:t>If any included studies referenced other studies, a nested evaluation was performed to check the eligibility criteria of these studies and to extract relevant information from them.</w:t>
      </w:r>
      <w:r>
        <w:rPr>
          <w:rFonts w:ascii="Times New Roman" w:hAnsi="Times New Roman" w:cs="Times New Roman"/>
          <w:sz w:val="24"/>
          <w:szCs w:val="24"/>
          <w:shd w:val="clear" w:color="auto" w:fill="FFFFFF"/>
        </w:rPr>
        <w:t xml:space="preserve"> </w:t>
      </w:r>
      <w:r w:rsidRPr="00FE4BBC">
        <w:rPr>
          <w:rFonts w:ascii="Times New Roman" w:hAnsi="Times New Roman" w:cs="Times New Roman"/>
          <w:sz w:val="24"/>
          <w:szCs w:val="24"/>
          <w:shd w:val="clear" w:color="auto" w:fill="FFFFFF"/>
        </w:rPr>
        <w:t xml:space="preserve">To reduce errors, </w:t>
      </w:r>
      <w:r>
        <w:rPr>
          <w:rFonts w:ascii="Times New Roman" w:hAnsi="Times New Roman" w:cs="Times New Roman"/>
          <w:sz w:val="24"/>
          <w:szCs w:val="24"/>
          <w:shd w:val="clear" w:color="auto" w:fill="FFFFFF"/>
        </w:rPr>
        <w:t>TS</w:t>
      </w:r>
      <w:r w:rsidRPr="00FE4BBC">
        <w:rPr>
          <w:rFonts w:ascii="Times New Roman" w:hAnsi="Times New Roman" w:cs="Times New Roman"/>
          <w:sz w:val="24"/>
          <w:szCs w:val="24"/>
          <w:shd w:val="clear" w:color="auto" w:fill="FFFFFF"/>
        </w:rPr>
        <w:t xml:space="preserve"> examined the extracted </w:t>
      </w:r>
      <w:r>
        <w:rPr>
          <w:rFonts w:ascii="Times New Roman" w:hAnsi="Times New Roman" w:cs="Times New Roman"/>
          <w:sz w:val="24"/>
          <w:szCs w:val="24"/>
          <w:shd w:val="clear" w:color="auto" w:fill="FFFFFF"/>
        </w:rPr>
        <w:t xml:space="preserve">information and </w:t>
      </w:r>
      <w:r w:rsidRPr="00FE4BBC">
        <w:rPr>
          <w:rFonts w:ascii="Times New Roman" w:hAnsi="Times New Roman" w:cs="Times New Roman"/>
          <w:sz w:val="24"/>
          <w:szCs w:val="24"/>
          <w:shd w:val="clear" w:color="auto" w:fill="FFFFFF"/>
        </w:rPr>
        <w:t>data for any potential inconsistencies, and the entire team addressed any issues that were identified.</w:t>
      </w:r>
      <w:r>
        <w:rPr>
          <w:rFonts w:ascii="Times New Roman" w:hAnsi="Times New Roman" w:cs="Times New Roman"/>
          <w:sz w:val="24"/>
          <w:szCs w:val="24"/>
          <w:shd w:val="clear" w:color="auto" w:fill="FFFFFF"/>
        </w:rPr>
        <w:t xml:space="preserve"> </w:t>
      </w:r>
    </w:p>
    <w:p w14:paraId="4CEB5A0E" w14:textId="6C82FB6B" w:rsidR="002144C0" w:rsidRDefault="002144C0" w:rsidP="002144C0">
      <w:pPr>
        <w:spacing w:after="0" w:line="276" w:lineRule="auto"/>
        <w:ind w:firstLine="595"/>
        <w:jc w:val="both"/>
        <w:rPr>
          <w:rFonts w:ascii="Times New Roman" w:hAnsi="Times New Roman" w:cs="Times New Roman"/>
          <w:sz w:val="24"/>
          <w:szCs w:val="24"/>
          <w:shd w:val="clear" w:color="auto" w:fill="FFFFFF"/>
        </w:rPr>
      </w:pPr>
      <w:r w:rsidRPr="00593A51">
        <w:rPr>
          <w:rFonts w:ascii="Times New Roman" w:hAnsi="Times New Roman" w:cs="Times New Roman"/>
          <w:sz w:val="24"/>
          <w:szCs w:val="24"/>
          <w:shd w:val="clear" w:color="auto" w:fill="FFFFFF"/>
        </w:rPr>
        <w:t xml:space="preserve">Based on the type of </w:t>
      </w:r>
      <w:r>
        <w:rPr>
          <w:rFonts w:ascii="Times New Roman" w:hAnsi="Times New Roman" w:cs="Times New Roman"/>
          <w:sz w:val="24"/>
          <w:szCs w:val="24"/>
          <w:shd w:val="clear" w:color="auto" w:fill="FFFFFF"/>
        </w:rPr>
        <w:t>CVD</w:t>
      </w:r>
      <w:r w:rsidRPr="00593A51">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Pr="00593A51">
        <w:rPr>
          <w:rFonts w:ascii="Times New Roman" w:hAnsi="Times New Roman" w:cs="Times New Roman"/>
          <w:sz w:val="24"/>
          <w:szCs w:val="24"/>
          <w:shd w:val="clear" w:color="auto" w:fill="FFFFFF"/>
        </w:rPr>
        <w:t>detected, two reviewers (TS and TH) independently categori</w:t>
      </w:r>
      <w:r>
        <w:rPr>
          <w:rFonts w:ascii="Times New Roman" w:hAnsi="Times New Roman" w:cs="Times New Roman"/>
          <w:sz w:val="24"/>
          <w:szCs w:val="24"/>
          <w:shd w:val="clear" w:color="auto" w:fill="FFFFFF"/>
        </w:rPr>
        <w:t>s</w:t>
      </w:r>
      <w:r w:rsidRPr="00593A51">
        <w:rPr>
          <w:rFonts w:ascii="Times New Roman" w:hAnsi="Times New Roman" w:cs="Times New Roman"/>
          <w:sz w:val="24"/>
          <w:szCs w:val="24"/>
          <w:shd w:val="clear" w:color="auto" w:fill="FFFFFF"/>
        </w:rPr>
        <w:t xml:space="preserve">ed the </w:t>
      </w:r>
      <w:r>
        <w:rPr>
          <w:rFonts w:ascii="Times New Roman" w:hAnsi="Times New Roman" w:cs="Times New Roman"/>
          <w:sz w:val="24"/>
          <w:szCs w:val="24"/>
          <w:shd w:val="clear" w:color="auto" w:fill="FFFFFF"/>
        </w:rPr>
        <w:t xml:space="preserve">identified </w:t>
      </w:r>
      <w:r w:rsidRPr="00593A51">
        <w:rPr>
          <w:rFonts w:ascii="Times New Roman" w:hAnsi="Times New Roman" w:cs="Times New Roman"/>
          <w:sz w:val="24"/>
          <w:szCs w:val="24"/>
          <w:shd w:val="clear" w:color="auto" w:fill="FFFFFF"/>
        </w:rPr>
        <w:t xml:space="preserve">studies into </w:t>
      </w:r>
      <w:r>
        <w:rPr>
          <w:rFonts w:ascii="Times New Roman" w:hAnsi="Times New Roman" w:cs="Times New Roman"/>
          <w:sz w:val="24"/>
          <w:szCs w:val="24"/>
          <w:shd w:val="clear" w:color="auto" w:fill="FFFFFF"/>
        </w:rPr>
        <w:t>ten</w:t>
      </w:r>
      <w:r w:rsidRPr="00593A5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traditional CVD </w:t>
      </w:r>
      <w:r w:rsidRPr="00593A51">
        <w:rPr>
          <w:rFonts w:ascii="Times New Roman" w:hAnsi="Times New Roman" w:cs="Times New Roman"/>
          <w:sz w:val="24"/>
          <w:szCs w:val="24"/>
          <w:shd w:val="clear" w:color="auto" w:fill="FFFFFF"/>
        </w:rPr>
        <w:t>types</w:t>
      </w:r>
      <w:r>
        <w:rPr>
          <w:rFonts w:ascii="Times New Roman" w:hAnsi="Times New Roman" w:cs="Times New Roman"/>
          <w:sz w:val="24"/>
          <w:szCs w:val="24"/>
          <w:shd w:val="clear" w:color="auto" w:fill="FFFFFF"/>
        </w:rPr>
        <w:t xml:space="preserve"> </w:t>
      </w:r>
      <w:r w:rsidR="00EE6E2C">
        <w:rPr>
          <w:rFonts w:ascii="Times New Roman" w:hAnsi="Times New Roman" w:cs="Times New Roman"/>
          <w:sz w:val="24"/>
          <w:szCs w:val="24"/>
          <w:shd w:val="clear" w:color="auto" w:fill="FFFFFF"/>
        </w:rPr>
        <w:t>[6]</w:t>
      </w:r>
      <w:r w:rsidR="00EE6E2C" w:rsidRPr="00ED1717">
        <w:rPr>
          <w:rFonts w:ascii="Times New Roman" w:hAnsi="Times New Roman" w:cs="Times New Roman"/>
          <w:sz w:val="24"/>
          <w:szCs w:val="24"/>
          <w:shd w:val="clear" w:color="auto" w:fill="FFFFFF"/>
        </w:rPr>
        <w:t xml:space="preserve"> </w:t>
      </w:r>
      <w:r w:rsidRPr="00ED1717">
        <w:rPr>
          <w:rFonts w:ascii="Times New Roman" w:hAnsi="Times New Roman" w:cs="Times New Roman"/>
          <w:sz w:val="24"/>
          <w:szCs w:val="24"/>
          <w:shd w:val="clear" w:color="auto" w:fill="FFFFFF"/>
        </w:rPr>
        <w:t>—</w:t>
      </w:r>
      <w:r w:rsidRPr="00593A51">
        <w:rPr>
          <w:rFonts w:ascii="Times New Roman" w:hAnsi="Times New Roman" w:cs="Times New Roman"/>
          <w:sz w:val="24"/>
          <w:szCs w:val="24"/>
          <w:shd w:val="clear" w:color="auto" w:fill="FFFFFF"/>
        </w:rPr>
        <w:t>(</w:t>
      </w:r>
      <w:proofErr w:type="spellStart"/>
      <w:r w:rsidRPr="00593A51">
        <w:rPr>
          <w:rFonts w:ascii="Times New Roman" w:hAnsi="Times New Roman" w:cs="Times New Roman"/>
          <w:sz w:val="24"/>
          <w:szCs w:val="24"/>
          <w:shd w:val="clear" w:color="auto" w:fill="FFFFFF"/>
        </w:rPr>
        <w:t>i</w:t>
      </w:r>
      <w:proofErr w:type="spellEnd"/>
      <w:r w:rsidRPr="00593A51">
        <w:rPr>
          <w:rFonts w:ascii="Times New Roman" w:hAnsi="Times New Roman" w:cs="Times New Roman"/>
          <w:sz w:val="24"/>
          <w:szCs w:val="24"/>
          <w:shd w:val="clear" w:color="auto" w:fill="FFFFFF"/>
        </w:rPr>
        <w:t>) Coronary artery disease</w:t>
      </w:r>
      <w:r>
        <w:rPr>
          <w:rFonts w:ascii="Times New Roman" w:hAnsi="Times New Roman" w:cs="Times New Roman"/>
          <w:sz w:val="24"/>
          <w:szCs w:val="24"/>
          <w:shd w:val="clear" w:color="auto" w:fill="FFFFFF"/>
        </w:rPr>
        <w:t xml:space="preserve"> </w:t>
      </w:r>
      <w:r w:rsidRPr="00593A51">
        <w:rPr>
          <w:rFonts w:ascii="Times New Roman" w:hAnsi="Times New Roman" w:cs="Times New Roman"/>
          <w:sz w:val="24"/>
          <w:szCs w:val="24"/>
          <w:shd w:val="clear" w:color="auto" w:fill="FFFFFF"/>
        </w:rPr>
        <w:t>(ii) Cardiomyopath</w:t>
      </w:r>
      <w:r>
        <w:rPr>
          <w:rFonts w:ascii="Times New Roman" w:hAnsi="Times New Roman" w:cs="Times New Roman"/>
          <w:sz w:val="24"/>
          <w:szCs w:val="24"/>
          <w:shd w:val="clear" w:color="auto" w:fill="FFFFFF"/>
        </w:rPr>
        <w:t>ies</w:t>
      </w:r>
      <w:r w:rsidRPr="00593A51">
        <w:rPr>
          <w:rFonts w:ascii="Times New Roman" w:hAnsi="Times New Roman" w:cs="Times New Roman"/>
          <w:sz w:val="24"/>
          <w:szCs w:val="24"/>
          <w:shd w:val="clear" w:color="auto" w:fill="FFFFFF"/>
        </w:rPr>
        <w:t xml:space="preserve"> (iii) Arrhythmia</w:t>
      </w:r>
      <w:r>
        <w:rPr>
          <w:rFonts w:ascii="Times New Roman" w:hAnsi="Times New Roman" w:cs="Times New Roman"/>
          <w:sz w:val="24"/>
          <w:szCs w:val="24"/>
          <w:shd w:val="clear" w:color="auto" w:fill="FFFFFF"/>
        </w:rPr>
        <w:t>s</w:t>
      </w:r>
      <w:r w:rsidRPr="00593A51">
        <w:rPr>
          <w:rFonts w:ascii="Times New Roman" w:hAnsi="Times New Roman" w:cs="Times New Roman"/>
          <w:sz w:val="24"/>
          <w:szCs w:val="24"/>
          <w:shd w:val="clear" w:color="auto" w:fill="FFFFFF"/>
        </w:rPr>
        <w:t xml:space="preserve"> (iv) </w:t>
      </w:r>
      <w:r>
        <w:rPr>
          <w:rFonts w:ascii="Times New Roman" w:hAnsi="Times New Roman" w:cs="Times New Roman"/>
          <w:sz w:val="24"/>
          <w:szCs w:val="24"/>
          <w:shd w:val="clear" w:color="auto" w:fill="FFFFFF"/>
        </w:rPr>
        <w:t xml:space="preserve">Acute coronary syndromes </w:t>
      </w:r>
      <w:r w:rsidRPr="00593A51">
        <w:rPr>
          <w:rFonts w:ascii="Times New Roman" w:hAnsi="Times New Roman" w:cs="Times New Roman"/>
          <w:sz w:val="24"/>
          <w:szCs w:val="24"/>
          <w:shd w:val="clear" w:color="auto" w:fill="FFFFFF"/>
        </w:rPr>
        <w:t xml:space="preserve">(v) Heart failure (vi) </w:t>
      </w:r>
      <w:r>
        <w:rPr>
          <w:rFonts w:ascii="Times New Roman" w:hAnsi="Times New Roman" w:cs="Times New Roman"/>
          <w:sz w:val="24"/>
          <w:szCs w:val="24"/>
          <w:shd w:val="clear" w:color="auto" w:fill="FFFFFF"/>
        </w:rPr>
        <w:t>Cardiac flatline, arrest (vii) H</w:t>
      </w:r>
      <w:r w:rsidRPr="00593A51">
        <w:rPr>
          <w:rFonts w:ascii="Times New Roman" w:hAnsi="Times New Roman" w:cs="Times New Roman"/>
          <w:sz w:val="24"/>
          <w:szCs w:val="24"/>
          <w:shd w:val="clear" w:color="auto" w:fill="FFFFFF"/>
        </w:rPr>
        <w:t>ypertrophy (viii) Heart valve disease</w:t>
      </w:r>
      <w:r>
        <w:rPr>
          <w:rFonts w:ascii="Times New Roman" w:hAnsi="Times New Roman" w:cs="Times New Roman"/>
          <w:sz w:val="24"/>
          <w:szCs w:val="24"/>
          <w:shd w:val="clear" w:color="auto" w:fill="FFFFFF"/>
        </w:rPr>
        <w:t xml:space="preserve">s (ix) Heart muscle defect and (x) </w:t>
      </w:r>
      <w:r w:rsidRPr="00593A51">
        <w:rPr>
          <w:rFonts w:ascii="Times New Roman" w:hAnsi="Times New Roman" w:cs="Times New Roman"/>
          <w:sz w:val="24"/>
          <w:szCs w:val="24"/>
          <w:shd w:val="clear" w:color="auto" w:fill="FFFFFF"/>
        </w:rPr>
        <w:t>Conduction disorder</w:t>
      </w:r>
      <w:r>
        <w:rPr>
          <w:rFonts w:ascii="Times New Roman" w:hAnsi="Times New Roman" w:cs="Times New Roman"/>
          <w:sz w:val="24"/>
          <w:szCs w:val="24"/>
          <w:shd w:val="clear" w:color="auto" w:fill="FFFFFF"/>
        </w:rPr>
        <w:t>s</w:t>
      </w:r>
      <w:r w:rsidRPr="00593A5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6F439E">
        <w:rPr>
          <w:rFonts w:ascii="Times New Roman" w:hAnsi="Times New Roman" w:cs="Times New Roman"/>
          <w:sz w:val="24"/>
          <w:szCs w:val="24"/>
          <w:shd w:val="clear" w:color="auto" w:fill="FFFFFF"/>
        </w:rPr>
        <w:t>Result (</w:t>
      </w:r>
      <w:r w:rsidR="002A19C8">
        <w:rPr>
          <w:rFonts w:ascii="Times New Roman" w:hAnsi="Times New Roman" w:cs="Times New Roman"/>
          <w:sz w:val="24"/>
          <w:szCs w:val="24"/>
          <w:shd w:val="clear" w:color="auto" w:fill="FFFFFF"/>
        </w:rPr>
        <w:t xml:space="preserve">Main Article </w:t>
      </w:r>
      <w:r w:rsidR="006F439E">
        <w:rPr>
          <w:rFonts w:ascii="Times New Roman" w:hAnsi="Times New Roman" w:cs="Times New Roman"/>
          <w:sz w:val="24"/>
          <w:szCs w:val="24"/>
          <w:shd w:val="clear" w:color="auto" w:fill="FFFFFF"/>
        </w:rPr>
        <w:t xml:space="preserve">Fig. 4) has been described and illustrated through a combined figure of scatter and bar plots showing </w:t>
      </w:r>
      <w:r w:rsidR="006F439E" w:rsidRPr="00FC6B85">
        <w:rPr>
          <w:rFonts w:ascii="Times New Roman" w:hAnsi="Times New Roman" w:cs="Times New Roman"/>
          <w:sz w:val="24"/>
          <w:szCs w:val="24"/>
          <w:shd w:val="clear" w:color="auto" w:fill="FFFFFF"/>
        </w:rPr>
        <w:t>comparison of the number of studies detecting different</w:t>
      </w:r>
      <w:r w:rsidR="006F439E">
        <w:rPr>
          <w:rFonts w:ascii="Times New Roman" w:hAnsi="Times New Roman" w:cs="Times New Roman"/>
          <w:sz w:val="24"/>
          <w:szCs w:val="24"/>
          <w:shd w:val="clear" w:color="auto" w:fill="FFFFFF"/>
        </w:rPr>
        <w:t xml:space="preserve"> CVD</w:t>
      </w:r>
      <w:r w:rsidR="006F439E" w:rsidRPr="00FC6B85">
        <w:rPr>
          <w:rFonts w:ascii="Times New Roman" w:hAnsi="Times New Roman" w:cs="Times New Roman"/>
          <w:sz w:val="24"/>
          <w:szCs w:val="24"/>
          <w:shd w:val="clear" w:color="auto" w:fill="FFFFFF"/>
        </w:rPr>
        <w:t>s</w:t>
      </w:r>
      <w:r w:rsidR="006F439E">
        <w:rPr>
          <w:rFonts w:ascii="Times New Roman" w:hAnsi="Times New Roman" w:cs="Times New Roman"/>
          <w:sz w:val="24"/>
          <w:szCs w:val="24"/>
          <w:shd w:val="clear" w:color="auto" w:fill="FFFFFF"/>
        </w:rPr>
        <w:t>. Also, detail about</w:t>
      </w:r>
      <w:r w:rsidR="006F439E" w:rsidRPr="00E514AF">
        <w:rPr>
          <w:rFonts w:ascii="Times New Roman" w:hAnsi="Times New Roman" w:cs="Times New Roman"/>
          <w:sz w:val="24"/>
          <w:szCs w:val="24"/>
          <w:shd w:val="clear" w:color="auto" w:fill="FFFFFF"/>
        </w:rPr>
        <w:t xml:space="preserve"> number of studies and study references </w:t>
      </w:r>
      <w:r w:rsidR="006F439E">
        <w:rPr>
          <w:rFonts w:ascii="Times New Roman" w:hAnsi="Times New Roman" w:cs="Times New Roman"/>
          <w:sz w:val="24"/>
          <w:szCs w:val="24"/>
          <w:shd w:val="clear" w:color="auto" w:fill="FFFFFF"/>
        </w:rPr>
        <w:t>have been provided in Appendix 1 Table 8</w:t>
      </w:r>
      <w:r>
        <w:rPr>
          <w:rFonts w:ascii="Times New Roman" w:hAnsi="Times New Roman" w:cs="Times New Roman"/>
          <w:sz w:val="24"/>
          <w:szCs w:val="24"/>
          <w:shd w:val="clear" w:color="auto" w:fill="FFFFFF"/>
        </w:rPr>
        <w:t xml:space="preserve">. </w:t>
      </w:r>
    </w:p>
    <w:p w14:paraId="7BEAA3CC" w14:textId="626ACA39" w:rsidR="002144C0" w:rsidRDefault="002144C0" w:rsidP="002144C0">
      <w:pPr>
        <w:spacing w:after="0" w:line="276" w:lineRule="auto"/>
        <w:ind w:firstLine="595"/>
        <w:jc w:val="both"/>
        <w:rPr>
          <w:rFonts w:ascii="Times New Roman" w:hAnsi="Times New Roman" w:cs="Times New Roman"/>
          <w:sz w:val="24"/>
          <w:szCs w:val="24"/>
          <w:shd w:val="clear" w:color="auto" w:fill="FFFFFF"/>
        </w:rPr>
      </w:pPr>
      <w:r w:rsidRPr="001D6D42">
        <w:rPr>
          <w:rFonts w:ascii="Times New Roman" w:hAnsi="Times New Roman" w:cs="Times New Roman"/>
          <w:sz w:val="24"/>
          <w:szCs w:val="24"/>
          <w:shd w:val="clear" w:color="auto" w:fill="FFFFFF"/>
        </w:rPr>
        <w:t>Two reviewers (TS and TH) independently grouped the identified studies based on the number of lead</w:t>
      </w:r>
      <w:r>
        <w:rPr>
          <w:rFonts w:ascii="Times New Roman" w:hAnsi="Times New Roman" w:cs="Times New Roman"/>
          <w:sz w:val="24"/>
          <w:szCs w:val="24"/>
          <w:shd w:val="clear" w:color="auto" w:fill="FFFFFF"/>
        </w:rPr>
        <w:t>(</w:t>
      </w:r>
      <w:r w:rsidRPr="001D6D42">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r w:rsidRPr="001D6D42">
        <w:rPr>
          <w:rFonts w:ascii="Times New Roman" w:hAnsi="Times New Roman" w:cs="Times New Roman"/>
          <w:sz w:val="24"/>
          <w:szCs w:val="24"/>
          <w:shd w:val="clear" w:color="auto" w:fill="FFFFFF"/>
        </w:rPr>
        <w:t xml:space="preserve"> </w:t>
      </w:r>
      <w:r w:rsidRPr="00765466">
        <w:rPr>
          <w:rFonts w:ascii="Times New Roman" w:hAnsi="Times New Roman" w:cs="Times New Roman"/>
          <w:sz w:val="24"/>
          <w:szCs w:val="24"/>
          <w:shd w:val="clear" w:color="auto" w:fill="FFFFFF"/>
        </w:rPr>
        <w:t>utilized for detecting various CVDs</w:t>
      </w:r>
      <w:r>
        <w:rPr>
          <w:rFonts w:ascii="Times New Roman" w:hAnsi="Times New Roman" w:cs="Times New Roman"/>
          <w:sz w:val="24"/>
          <w:szCs w:val="24"/>
          <w:shd w:val="clear" w:color="auto" w:fill="FFFFFF"/>
        </w:rPr>
        <w:t xml:space="preserve">. </w:t>
      </w:r>
      <w:r w:rsidRPr="001D6D42">
        <w:rPr>
          <w:rFonts w:ascii="Times New Roman" w:hAnsi="Times New Roman" w:cs="Times New Roman"/>
          <w:sz w:val="24"/>
          <w:szCs w:val="24"/>
          <w:shd w:val="clear" w:color="auto" w:fill="FFFFFF"/>
        </w:rPr>
        <w:t xml:space="preserve">During the extraction of this information, we observed that most studies utilized publicly available datasets. In such cases, a nested evaluation was performed on the dataset source to </w:t>
      </w:r>
      <w:r>
        <w:rPr>
          <w:rFonts w:ascii="Times New Roman" w:hAnsi="Times New Roman" w:cs="Times New Roman"/>
          <w:sz w:val="24"/>
          <w:szCs w:val="24"/>
          <w:shd w:val="clear" w:color="auto" w:fill="FFFFFF"/>
        </w:rPr>
        <w:t xml:space="preserve">extract or </w:t>
      </w:r>
      <w:r w:rsidRPr="001D6D42">
        <w:rPr>
          <w:rFonts w:ascii="Times New Roman" w:hAnsi="Times New Roman" w:cs="Times New Roman"/>
          <w:sz w:val="24"/>
          <w:szCs w:val="24"/>
          <w:shd w:val="clear" w:color="auto" w:fill="FFFFFF"/>
        </w:rPr>
        <w:t xml:space="preserve">verify the </w:t>
      </w:r>
      <w:r>
        <w:rPr>
          <w:rFonts w:ascii="Times New Roman" w:hAnsi="Times New Roman" w:cs="Times New Roman"/>
          <w:sz w:val="24"/>
          <w:szCs w:val="24"/>
          <w:shd w:val="clear" w:color="auto" w:fill="FFFFFF"/>
        </w:rPr>
        <w:t>lead(s)</w:t>
      </w:r>
      <w:r w:rsidRPr="001D6D42">
        <w:rPr>
          <w:rFonts w:ascii="Times New Roman" w:hAnsi="Times New Roman" w:cs="Times New Roman"/>
          <w:sz w:val="24"/>
          <w:szCs w:val="24"/>
          <w:shd w:val="clear" w:color="auto" w:fill="FFFFFF"/>
        </w:rPr>
        <w:t xml:space="preserve"> information</w:t>
      </w:r>
      <w:r>
        <w:rPr>
          <w:rFonts w:ascii="Times New Roman" w:hAnsi="Times New Roman" w:cs="Times New Roman"/>
          <w:sz w:val="24"/>
          <w:szCs w:val="24"/>
          <w:shd w:val="clear" w:color="auto" w:fill="FFFFFF"/>
        </w:rPr>
        <w:t xml:space="preserve">. </w:t>
      </w:r>
      <w:r w:rsidR="006F439E" w:rsidRPr="006F439E">
        <w:rPr>
          <w:rFonts w:ascii="Times New Roman" w:hAnsi="Times New Roman" w:cs="Times New Roman"/>
          <w:sz w:val="24"/>
          <w:szCs w:val="24"/>
          <w:shd w:val="clear" w:color="auto" w:fill="FFFFFF"/>
        </w:rPr>
        <w:t>Result (</w:t>
      </w:r>
      <w:r w:rsidR="002A19C8">
        <w:rPr>
          <w:rFonts w:ascii="Times New Roman" w:hAnsi="Times New Roman" w:cs="Times New Roman"/>
          <w:sz w:val="24"/>
          <w:szCs w:val="24"/>
          <w:shd w:val="clear" w:color="auto" w:fill="FFFFFF"/>
        </w:rPr>
        <w:t>Main Article</w:t>
      </w:r>
      <w:r w:rsidR="006F439E">
        <w:rPr>
          <w:rFonts w:ascii="Times New Roman" w:hAnsi="Times New Roman" w:cs="Times New Roman"/>
          <w:sz w:val="24"/>
          <w:szCs w:val="24"/>
          <w:shd w:val="clear" w:color="auto" w:fill="FFFFFF"/>
        </w:rPr>
        <w:t xml:space="preserve"> </w:t>
      </w:r>
      <w:r w:rsidR="006F439E" w:rsidRPr="006F439E">
        <w:rPr>
          <w:rFonts w:ascii="Times New Roman" w:hAnsi="Times New Roman" w:cs="Times New Roman"/>
          <w:sz w:val="24"/>
          <w:szCs w:val="24"/>
          <w:shd w:val="clear" w:color="auto" w:fill="FFFFFF"/>
        </w:rPr>
        <w:t>Fig. 5(a)) has been described and illustrated through bar plot showing comparison of the number of studies detecting various CVDs utilizing different number of leads</w:t>
      </w:r>
      <w:r>
        <w:rPr>
          <w:rFonts w:ascii="Times New Roman" w:hAnsi="Times New Roman" w:cs="Times New Roman"/>
          <w:sz w:val="24"/>
          <w:szCs w:val="24"/>
          <w:shd w:val="clear" w:color="auto" w:fill="FFFFFF"/>
        </w:rPr>
        <w:t xml:space="preserve">. Additionally, reviewers </w:t>
      </w:r>
      <w:r w:rsidRPr="001D6D42">
        <w:rPr>
          <w:rFonts w:ascii="Times New Roman" w:hAnsi="Times New Roman" w:cs="Times New Roman"/>
          <w:sz w:val="24"/>
          <w:szCs w:val="24"/>
          <w:shd w:val="clear" w:color="auto" w:fill="FFFFFF"/>
        </w:rPr>
        <w:t>TS and TH independently</w:t>
      </w:r>
      <w:r>
        <w:rPr>
          <w:rFonts w:ascii="Times New Roman" w:hAnsi="Times New Roman" w:cs="Times New Roman"/>
          <w:sz w:val="24"/>
          <w:szCs w:val="24"/>
          <w:shd w:val="clear" w:color="auto" w:fill="FFFFFF"/>
        </w:rPr>
        <w:t xml:space="preserve"> identified t</w:t>
      </w:r>
      <w:r w:rsidRPr="00765466">
        <w:rPr>
          <w:rFonts w:ascii="Times New Roman" w:hAnsi="Times New Roman" w:cs="Times New Roman"/>
          <w:sz w:val="24"/>
          <w:szCs w:val="24"/>
          <w:shd w:val="clear" w:color="auto" w:fill="FFFFFF"/>
        </w:rPr>
        <w:t>he rationale</w:t>
      </w:r>
      <w:r>
        <w:rPr>
          <w:rFonts w:ascii="Times New Roman" w:hAnsi="Times New Roman" w:cs="Times New Roman"/>
          <w:sz w:val="24"/>
          <w:szCs w:val="24"/>
          <w:shd w:val="clear" w:color="auto" w:fill="FFFFFF"/>
        </w:rPr>
        <w:t>s</w:t>
      </w:r>
      <w:r w:rsidRPr="00765466">
        <w:rPr>
          <w:rFonts w:ascii="Times New Roman" w:hAnsi="Times New Roman" w:cs="Times New Roman"/>
          <w:sz w:val="24"/>
          <w:szCs w:val="24"/>
          <w:shd w:val="clear" w:color="auto" w:fill="FFFFFF"/>
        </w:rPr>
        <w:t xml:space="preserve"> for using certain lead(s)</w:t>
      </w:r>
      <w:r>
        <w:rPr>
          <w:rFonts w:ascii="Times New Roman" w:hAnsi="Times New Roman" w:cs="Times New Roman"/>
          <w:sz w:val="24"/>
          <w:szCs w:val="24"/>
          <w:shd w:val="clear" w:color="auto" w:fill="FFFFFF"/>
        </w:rPr>
        <w:t xml:space="preserve">. Result has been illustrated through a diagram showing rationale for using different leads in </w:t>
      </w:r>
      <w:r w:rsidR="006F439E">
        <w:rPr>
          <w:rFonts w:ascii="Times New Roman" w:hAnsi="Times New Roman" w:cs="Times New Roman"/>
          <w:sz w:val="24"/>
          <w:szCs w:val="24"/>
          <w:shd w:val="clear" w:color="auto" w:fill="FFFFFF"/>
        </w:rPr>
        <w:t>Result Section (</w:t>
      </w:r>
      <w:r w:rsidR="002A19C8">
        <w:rPr>
          <w:rFonts w:ascii="Times New Roman" w:hAnsi="Times New Roman" w:cs="Times New Roman"/>
          <w:sz w:val="24"/>
          <w:szCs w:val="24"/>
          <w:shd w:val="clear" w:color="auto" w:fill="FFFFFF"/>
        </w:rPr>
        <w:t xml:space="preserve">Main Article </w:t>
      </w:r>
      <w:r w:rsidR="006F439E">
        <w:rPr>
          <w:rFonts w:ascii="Times New Roman" w:hAnsi="Times New Roman" w:cs="Times New Roman"/>
          <w:sz w:val="24"/>
          <w:szCs w:val="24"/>
          <w:shd w:val="clear" w:color="auto" w:fill="FFFFFF"/>
        </w:rPr>
        <w:t>Fig. 5(b))</w:t>
      </w:r>
      <w:r>
        <w:rPr>
          <w:rFonts w:ascii="Times New Roman" w:hAnsi="Times New Roman" w:cs="Times New Roman"/>
          <w:sz w:val="24"/>
          <w:szCs w:val="24"/>
          <w:shd w:val="clear" w:color="auto" w:fill="FFFFFF"/>
        </w:rPr>
        <w:t xml:space="preserve">. </w:t>
      </w:r>
      <w:r w:rsidR="006F439E">
        <w:rPr>
          <w:rFonts w:ascii="Times New Roman" w:hAnsi="Times New Roman" w:cs="Times New Roman"/>
          <w:sz w:val="24"/>
          <w:szCs w:val="24"/>
          <w:shd w:val="clear" w:color="auto" w:fill="FFFFFF"/>
        </w:rPr>
        <w:t xml:space="preserve">Also, </w:t>
      </w:r>
      <w:r w:rsidR="006F439E">
        <w:rPr>
          <w:rFonts w:ascii="Times New Roman" w:hAnsi="Times New Roman"/>
          <w:sz w:val="24"/>
          <w:szCs w:val="24"/>
        </w:rPr>
        <w:t>d</w:t>
      </w:r>
      <w:r w:rsidR="006F439E" w:rsidRPr="00737AE1">
        <w:rPr>
          <w:rFonts w:ascii="Times New Roman" w:hAnsi="Times New Roman"/>
          <w:sz w:val="24"/>
          <w:szCs w:val="24"/>
        </w:rPr>
        <w:t xml:space="preserve">etail </w:t>
      </w:r>
      <w:r w:rsidR="006F439E">
        <w:rPr>
          <w:rFonts w:ascii="Times New Roman" w:hAnsi="Times New Roman"/>
          <w:sz w:val="24"/>
          <w:szCs w:val="24"/>
        </w:rPr>
        <w:t xml:space="preserve">of leads description and </w:t>
      </w:r>
      <w:r w:rsidR="006F439E">
        <w:rPr>
          <w:rFonts w:ascii="Times New Roman" w:hAnsi="Times New Roman" w:cs="Times New Roman"/>
          <w:sz w:val="24"/>
          <w:szCs w:val="24"/>
          <w:shd w:val="clear" w:color="auto" w:fill="FFFFFF"/>
        </w:rPr>
        <w:t>rationale for using them</w:t>
      </w:r>
      <w:r w:rsidR="006F439E" w:rsidRPr="00737AE1">
        <w:rPr>
          <w:rFonts w:ascii="Times New Roman" w:hAnsi="Times New Roman"/>
          <w:sz w:val="24"/>
          <w:szCs w:val="24"/>
        </w:rPr>
        <w:t xml:space="preserve"> </w:t>
      </w:r>
      <w:r w:rsidR="006F439E">
        <w:rPr>
          <w:rFonts w:ascii="Times New Roman" w:hAnsi="Times New Roman"/>
          <w:sz w:val="24"/>
          <w:szCs w:val="24"/>
        </w:rPr>
        <w:t xml:space="preserve">with </w:t>
      </w:r>
      <w:r w:rsidR="006F439E" w:rsidRPr="00737AE1">
        <w:rPr>
          <w:rFonts w:ascii="Times New Roman" w:hAnsi="Times New Roman"/>
          <w:sz w:val="24"/>
          <w:szCs w:val="24"/>
        </w:rPr>
        <w:t>study reference</w:t>
      </w:r>
      <w:r w:rsidR="006F439E">
        <w:rPr>
          <w:rFonts w:ascii="Times New Roman" w:hAnsi="Times New Roman"/>
          <w:sz w:val="24"/>
          <w:szCs w:val="24"/>
        </w:rPr>
        <w:t>s is provided in Appendix 1 Table 9-10</w:t>
      </w:r>
      <w:r>
        <w:rPr>
          <w:rFonts w:ascii="Times New Roman" w:hAnsi="Times New Roman"/>
          <w:sz w:val="24"/>
          <w:szCs w:val="24"/>
        </w:rPr>
        <w:t>.</w:t>
      </w:r>
    </w:p>
    <w:p w14:paraId="739ACBB5" w14:textId="2847523F" w:rsidR="002144C0" w:rsidRDefault="002144C0" w:rsidP="002144C0">
      <w:pPr>
        <w:spacing w:after="0" w:line="276" w:lineRule="auto"/>
        <w:ind w:firstLine="595"/>
        <w:jc w:val="both"/>
        <w:rPr>
          <w:rFonts w:ascii="Times New Roman" w:hAnsi="Times New Roman" w:cs="Times New Roman"/>
          <w:sz w:val="24"/>
          <w:szCs w:val="24"/>
          <w:shd w:val="clear" w:color="auto" w:fill="FFFFFF"/>
        </w:rPr>
      </w:pPr>
      <w:r w:rsidRPr="00EC4341">
        <w:rPr>
          <w:rFonts w:ascii="Times New Roman" w:hAnsi="Times New Roman" w:cs="Times New Roman"/>
          <w:sz w:val="24"/>
          <w:szCs w:val="24"/>
          <w:shd w:val="clear" w:color="auto" w:fill="FFFFFF"/>
        </w:rPr>
        <w:lastRenderedPageBreak/>
        <w:t xml:space="preserve">TS and TH independently assessed the performance of various AI methods in detecting different CVDs using different numbers of leads. Both reviewers focused on parameters such as accuracy, sensitivity, specificity, precision, F1-score, AUC, and ROC. Since many studies commonly reported accuracy, sensitivity, and specificity, </w:t>
      </w:r>
      <w:r>
        <w:rPr>
          <w:rFonts w:ascii="Times New Roman" w:hAnsi="Times New Roman" w:cs="Times New Roman"/>
          <w:sz w:val="24"/>
          <w:szCs w:val="24"/>
          <w:shd w:val="clear" w:color="auto" w:fill="FFFFFF"/>
        </w:rPr>
        <w:t>the reviewers</w:t>
      </w:r>
      <w:r w:rsidRPr="00EC4341">
        <w:rPr>
          <w:rFonts w:ascii="Times New Roman" w:hAnsi="Times New Roman" w:cs="Times New Roman"/>
          <w:sz w:val="24"/>
          <w:szCs w:val="24"/>
          <w:shd w:val="clear" w:color="auto" w:fill="FFFFFF"/>
        </w:rPr>
        <w:t xml:space="preserve"> recorded measurements for these three parameters. During the extraction of these parameters, </w:t>
      </w:r>
      <w:r>
        <w:rPr>
          <w:rFonts w:ascii="Times New Roman" w:hAnsi="Times New Roman" w:cs="Times New Roman"/>
          <w:sz w:val="24"/>
          <w:szCs w:val="24"/>
          <w:shd w:val="clear" w:color="auto" w:fill="FFFFFF"/>
        </w:rPr>
        <w:t>it is</w:t>
      </w:r>
      <w:r w:rsidRPr="00EC4341">
        <w:rPr>
          <w:rFonts w:ascii="Times New Roman" w:hAnsi="Times New Roman" w:cs="Times New Roman"/>
          <w:sz w:val="24"/>
          <w:szCs w:val="24"/>
          <w:shd w:val="clear" w:color="auto" w:fill="FFFFFF"/>
        </w:rPr>
        <w:t xml:space="preserve"> observed that most studies provided results for </w:t>
      </w:r>
      <w:r>
        <w:rPr>
          <w:rFonts w:ascii="Times New Roman" w:hAnsi="Times New Roman" w:cs="Times New Roman"/>
          <w:sz w:val="24"/>
          <w:szCs w:val="24"/>
          <w:shd w:val="clear" w:color="auto" w:fill="FFFFFF"/>
        </w:rPr>
        <w:t>various</w:t>
      </w:r>
      <w:r w:rsidRPr="00EC4341">
        <w:rPr>
          <w:rFonts w:ascii="Times New Roman" w:hAnsi="Times New Roman" w:cs="Times New Roman"/>
          <w:sz w:val="24"/>
          <w:szCs w:val="24"/>
          <w:shd w:val="clear" w:color="auto" w:fill="FFFFFF"/>
        </w:rPr>
        <w:t xml:space="preserve"> publicly available datasets. In such cases, the average measurements for these parameters</w:t>
      </w:r>
      <w:r>
        <w:rPr>
          <w:rFonts w:ascii="Times New Roman" w:hAnsi="Times New Roman" w:cs="Times New Roman"/>
          <w:sz w:val="24"/>
          <w:szCs w:val="24"/>
          <w:shd w:val="clear" w:color="auto" w:fill="FFFFFF"/>
        </w:rPr>
        <w:t xml:space="preserve"> were calculated</w:t>
      </w:r>
      <w:r w:rsidRPr="00EC4341">
        <w:rPr>
          <w:rFonts w:ascii="Times New Roman" w:hAnsi="Times New Roman" w:cs="Times New Roman"/>
          <w:sz w:val="24"/>
          <w:szCs w:val="24"/>
          <w:shd w:val="clear" w:color="auto" w:fill="FFFFFF"/>
        </w:rPr>
        <w:t xml:space="preserve">. After recording the measurements for the AI methods in the identified studies, mean ± SD (standard deviation) </w:t>
      </w:r>
      <w:r>
        <w:rPr>
          <w:rFonts w:ascii="Times New Roman" w:hAnsi="Times New Roman" w:cs="Times New Roman"/>
          <w:sz w:val="24"/>
          <w:szCs w:val="24"/>
          <w:shd w:val="clear" w:color="auto" w:fill="FFFFFF"/>
        </w:rPr>
        <w:t>of</w:t>
      </w:r>
      <w:r w:rsidRPr="00EC4341">
        <w:rPr>
          <w:rFonts w:ascii="Times New Roman" w:hAnsi="Times New Roman" w:cs="Times New Roman"/>
          <w:sz w:val="24"/>
          <w:szCs w:val="24"/>
          <w:shd w:val="clear" w:color="auto" w:fill="FFFFFF"/>
        </w:rPr>
        <w:t xml:space="preserve"> accuracy, sensitivity, and specificity (in percentage) </w:t>
      </w:r>
      <w:r>
        <w:rPr>
          <w:rFonts w:ascii="Times New Roman" w:hAnsi="Times New Roman" w:cs="Times New Roman"/>
          <w:sz w:val="24"/>
          <w:szCs w:val="24"/>
          <w:shd w:val="clear" w:color="auto" w:fill="FFFFFF"/>
        </w:rPr>
        <w:t xml:space="preserve">were calculated </w:t>
      </w:r>
      <w:r w:rsidRPr="00EC4341">
        <w:rPr>
          <w:rFonts w:ascii="Times New Roman" w:hAnsi="Times New Roman" w:cs="Times New Roman"/>
          <w:sz w:val="24"/>
          <w:szCs w:val="24"/>
          <w:shd w:val="clear" w:color="auto" w:fill="FFFFFF"/>
        </w:rPr>
        <w:t>for detecting various CVDs using different numbers of leads. Additionally, the AI methods that achieved the highest accuracy, sensitivity, and specificity for detecting CVDs with different numbers of leads</w:t>
      </w:r>
      <w:r>
        <w:rPr>
          <w:rFonts w:ascii="Times New Roman" w:hAnsi="Times New Roman" w:cs="Times New Roman"/>
          <w:sz w:val="24"/>
          <w:szCs w:val="24"/>
          <w:shd w:val="clear" w:color="auto" w:fill="FFFFFF"/>
        </w:rPr>
        <w:t xml:space="preserve"> were identified</w:t>
      </w:r>
      <w:r w:rsidRPr="00EC434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2A19C8">
        <w:rPr>
          <w:rFonts w:ascii="Times New Roman" w:hAnsi="Times New Roman" w:cs="Times New Roman"/>
          <w:sz w:val="24"/>
          <w:szCs w:val="24"/>
          <w:shd w:val="clear" w:color="auto" w:fill="FFFFFF"/>
        </w:rPr>
        <w:t>Result has been described and illustrated through bar plot in Result Section (Main Article Fig. 6-8). Furthermore, s</w:t>
      </w:r>
      <w:r w:rsidR="002A19C8" w:rsidRPr="001809F1">
        <w:rPr>
          <w:rFonts w:ascii="Times New Roman" w:hAnsi="Times New Roman" w:cs="Times New Roman"/>
          <w:sz w:val="24"/>
          <w:szCs w:val="24"/>
          <w:shd w:val="clear" w:color="auto" w:fill="FFFFFF"/>
        </w:rPr>
        <w:t>tudies employing advanced AI methods have been identified, and their performance is presented in R</w:t>
      </w:r>
      <w:r w:rsidR="002A19C8">
        <w:rPr>
          <w:rFonts w:ascii="Times New Roman" w:hAnsi="Times New Roman" w:cs="Times New Roman"/>
          <w:sz w:val="24"/>
          <w:szCs w:val="24"/>
          <w:shd w:val="clear" w:color="auto" w:fill="FFFFFF"/>
        </w:rPr>
        <w:t>esult Section (Main Article Table 1).</w:t>
      </w:r>
    </w:p>
    <w:p w14:paraId="6A730C15" w14:textId="77777777" w:rsidR="00EE6E2C" w:rsidRDefault="00EE6E2C" w:rsidP="00EE6E2C">
      <w:pPr>
        <w:spacing w:after="0" w:line="276" w:lineRule="auto"/>
        <w:jc w:val="both"/>
        <w:rPr>
          <w:rFonts w:ascii="Times New Roman" w:hAnsi="Times New Roman" w:cs="Times New Roman"/>
          <w:sz w:val="24"/>
          <w:szCs w:val="24"/>
          <w:shd w:val="clear" w:color="auto" w:fill="FFFFFF"/>
        </w:rPr>
      </w:pPr>
    </w:p>
    <w:p w14:paraId="4A0CA457" w14:textId="77777777" w:rsidR="00EE6E2C" w:rsidRDefault="00EE6E2C" w:rsidP="00EE6E2C">
      <w:pPr>
        <w:spacing w:after="0" w:line="276" w:lineRule="auto"/>
        <w:jc w:val="both"/>
        <w:rPr>
          <w:rFonts w:ascii="Times New Roman" w:hAnsi="Times New Roman" w:cs="Times New Roman"/>
          <w:b/>
          <w:bCs/>
          <w:sz w:val="24"/>
          <w:szCs w:val="24"/>
          <w:shd w:val="clear" w:color="auto" w:fill="FFFFFF"/>
        </w:rPr>
      </w:pPr>
    </w:p>
    <w:p w14:paraId="2AEF6BE3" w14:textId="409DBBAF" w:rsidR="002144C0" w:rsidRPr="00477ED4" w:rsidRDefault="00EE6E2C">
      <w:pPr>
        <w:rPr>
          <w:rFonts w:ascii="Times New Roman" w:hAnsi="Times New Roman" w:cs="Times New Roman"/>
          <w:b/>
          <w:bCs/>
          <w:sz w:val="24"/>
          <w:szCs w:val="24"/>
        </w:rPr>
      </w:pPr>
      <w:r w:rsidRPr="00477ED4">
        <w:rPr>
          <w:rFonts w:ascii="Times New Roman" w:hAnsi="Times New Roman" w:cs="Times New Roman"/>
          <w:b/>
          <w:bCs/>
          <w:sz w:val="24"/>
          <w:szCs w:val="24"/>
        </w:rPr>
        <w:t>References</w:t>
      </w:r>
    </w:p>
    <w:p w14:paraId="78C83C7C" w14:textId="4E83BF64" w:rsidR="00EE6E2C" w:rsidRPr="004456DF" w:rsidRDefault="00EE6E2C">
      <w:pPr>
        <w:rPr>
          <w:rFonts w:ascii="Times New Roman" w:hAnsi="Times New Roman" w:cs="Times New Roman"/>
          <w:sz w:val="24"/>
          <w:szCs w:val="24"/>
        </w:rPr>
      </w:pPr>
      <w:r w:rsidRPr="004456DF">
        <w:rPr>
          <w:rFonts w:ascii="Times New Roman" w:hAnsi="Times New Roman" w:cs="Times New Roman"/>
          <w:sz w:val="24"/>
          <w:szCs w:val="24"/>
        </w:rPr>
        <w:t>[6]</w:t>
      </w:r>
      <w:r w:rsidRPr="004456DF">
        <w:rPr>
          <w:rFonts w:ascii="Times New Roman" w:hAnsi="Times New Roman" w:cs="Times New Roman"/>
          <w:sz w:val="24"/>
          <w:szCs w:val="24"/>
        </w:rPr>
        <w:tab/>
        <w:t xml:space="preserve">R. O. Bonow, D. L. Mann, D. P. Zipes, and P. Libby, </w:t>
      </w:r>
      <w:proofErr w:type="spellStart"/>
      <w:r w:rsidRPr="004456DF">
        <w:rPr>
          <w:rFonts w:ascii="Times New Roman" w:hAnsi="Times New Roman" w:cs="Times New Roman"/>
          <w:sz w:val="24"/>
          <w:szCs w:val="24"/>
        </w:rPr>
        <w:t>Braunwald's</w:t>
      </w:r>
      <w:proofErr w:type="spellEnd"/>
      <w:r w:rsidRPr="004456DF">
        <w:rPr>
          <w:rFonts w:ascii="Times New Roman" w:hAnsi="Times New Roman" w:cs="Times New Roman"/>
          <w:sz w:val="24"/>
          <w:szCs w:val="24"/>
        </w:rPr>
        <w:t xml:space="preserve"> heart disease e-book: A textbook of cardiovascular medicine. Elsevier Health Sciences, 2011.</w:t>
      </w:r>
    </w:p>
    <w:sectPr w:rsidR="00EE6E2C" w:rsidRPr="004456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B4"/>
    <w:rsid w:val="000D26EE"/>
    <w:rsid w:val="001353E3"/>
    <w:rsid w:val="002144C0"/>
    <w:rsid w:val="00297B88"/>
    <w:rsid w:val="002A19C8"/>
    <w:rsid w:val="002B5108"/>
    <w:rsid w:val="002C5C17"/>
    <w:rsid w:val="003B6A6A"/>
    <w:rsid w:val="004456DF"/>
    <w:rsid w:val="00477ED4"/>
    <w:rsid w:val="005749F0"/>
    <w:rsid w:val="005B0093"/>
    <w:rsid w:val="005B5331"/>
    <w:rsid w:val="006675A2"/>
    <w:rsid w:val="0068113A"/>
    <w:rsid w:val="006C7922"/>
    <w:rsid w:val="006F439E"/>
    <w:rsid w:val="00A4333B"/>
    <w:rsid w:val="00C02898"/>
    <w:rsid w:val="00C138B4"/>
    <w:rsid w:val="00D25C45"/>
    <w:rsid w:val="00DC0B75"/>
    <w:rsid w:val="00EB54A3"/>
    <w:rsid w:val="00EE6E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C3CD"/>
  <w15:chartTrackingRefBased/>
  <w15:docId w15:val="{1164409E-410F-4C50-934E-1ED2E0B7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33B"/>
  </w:style>
  <w:style w:type="paragraph" w:styleId="Heading1">
    <w:name w:val="heading 1"/>
    <w:basedOn w:val="Normal"/>
    <w:next w:val="Normal"/>
    <w:link w:val="Heading1Char"/>
    <w:uiPriority w:val="9"/>
    <w:qFormat/>
    <w:rsid w:val="00C13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8B4"/>
    <w:rPr>
      <w:rFonts w:eastAsiaTheme="majorEastAsia" w:cstheme="majorBidi"/>
      <w:color w:val="272727" w:themeColor="text1" w:themeTint="D8"/>
    </w:rPr>
  </w:style>
  <w:style w:type="paragraph" w:styleId="Title">
    <w:name w:val="Title"/>
    <w:basedOn w:val="Normal"/>
    <w:next w:val="Normal"/>
    <w:link w:val="TitleChar"/>
    <w:uiPriority w:val="10"/>
    <w:qFormat/>
    <w:rsid w:val="00C13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8B4"/>
    <w:pPr>
      <w:spacing w:before="160"/>
      <w:jc w:val="center"/>
    </w:pPr>
    <w:rPr>
      <w:i/>
      <w:iCs/>
      <w:color w:val="404040" w:themeColor="text1" w:themeTint="BF"/>
    </w:rPr>
  </w:style>
  <w:style w:type="character" w:customStyle="1" w:styleId="QuoteChar">
    <w:name w:val="Quote Char"/>
    <w:basedOn w:val="DefaultParagraphFont"/>
    <w:link w:val="Quote"/>
    <w:uiPriority w:val="29"/>
    <w:rsid w:val="00C138B4"/>
    <w:rPr>
      <w:i/>
      <w:iCs/>
      <w:color w:val="404040" w:themeColor="text1" w:themeTint="BF"/>
    </w:rPr>
  </w:style>
  <w:style w:type="paragraph" w:styleId="ListParagraph">
    <w:name w:val="List Paragraph"/>
    <w:basedOn w:val="Normal"/>
    <w:uiPriority w:val="34"/>
    <w:qFormat/>
    <w:rsid w:val="00C138B4"/>
    <w:pPr>
      <w:ind w:left="720"/>
      <w:contextualSpacing/>
    </w:pPr>
  </w:style>
  <w:style w:type="character" w:styleId="IntenseEmphasis">
    <w:name w:val="Intense Emphasis"/>
    <w:basedOn w:val="DefaultParagraphFont"/>
    <w:uiPriority w:val="21"/>
    <w:qFormat/>
    <w:rsid w:val="00C138B4"/>
    <w:rPr>
      <w:i/>
      <w:iCs/>
      <w:color w:val="0F4761" w:themeColor="accent1" w:themeShade="BF"/>
    </w:rPr>
  </w:style>
  <w:style w:type="paragraph" w:styleId="IntenseQuote">
    <w:name w:val="Intense Quote"/>
    <w:basedOn w:val="Normal"/>
    <w:next w:val="Normal"/>
    <w:link w:val="IntenseQuoteChar"/>
    <w:uiPriority w:val="30"/>
    <w:qFormat/>
    <w:rsid w:val="00C13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8B4"/>
    <w:rPr>
      <w:i/>
      <w:iCs/>
      <w:color w:val="0F4761" w:themeColor="accent1" w:themeShade="BF"/>
    </w:rPr>
  </w:style>
  <w:style w:type="character" w:styleId="IntenseReference">
    <w:name w:val="Intense Reference"/>
    <w:basedOn w:val="DefaultParagraphFont"/>
    <w:uiPriority w:val="32"/>
    <w:qFormat/>
    <w:rsid w:val="00C138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Tasriva Sikandar</dc:creator>
  <cp:keywords/>
  <dc:description/>
  <cp:lastModifiedBy>Tasriva Sikandar</cp:lastModifiedBy>
  <cp:revision>13</cp:revision>
  <dcterms:created xsi:type="dcterms:W3CDTF">2024-12-24T23:24:00Z</dcterms:created>
  <dcterms:modified xsi:type="dcterms:W3CDTF">2026-04-16T11:07:00Z</dcterms:modified>
</cp:coreProperties>
</file>