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2CB0" w:rsidRDefault="00FF2CB0" w:rsidP="00FF2CB0">
      <w:pPr>
        <w:keepLines/>
        <w:spacing w:after="120" w:line="360" w:lineRule="auto"/>
        <w:jc w:val="both"/>
        <w:rPr>
          <w:rFonts w:ascii="Times" w:hAnsi="Times"/>
          <w:b/>
          <w:bCs/>
          <w:color w:val="000000"/>
          <w:sz w:val="32"/>
          <w:szCs w:val="32"/>
          <w:lang w:val="en-US" w:eastAsia="x-none"/>
        </w:rPr>
      </w:pPr>
      <w:bookmarkStart w:id="0" w:name="_GoBack"/>
      <w:bookmarkEnd w:id="0"/>
      <w:r w:rsidRPr="00FF2CB0">
        <w:rPr>
          <w:rFonts w:ascii="Times" w:hAnsi="Times"/>
          <w:b/>
          <w:bCs/>
          <w:color w:val="000000"/>
          <w:sz w:val="32"/>
          <w:szCs w:val="32"/>
          <w:lang w:val="en-US" w:eastAsia="x-none"/>
        </w:rPr>
        <w:t>Supplementary Material for:</w:t>
      </w:r>
      <w:r>
        <w:rPr>
          <w:rFonts w:ascii="Times" w:hAnsi="Times"/>
          <w:b/>
          <w:bCs/>
          <w:color w:val="000000"/>
          <w:sz w:val="32"/>
          <w:szCs w:val="32"/>
          <w:lang w:val="en-US" w:eastAsia="x-none"/>
        </w:rPr>
        <w:t xml:space="preserve"> </w:t>
      </w:r>
      <w:r w:rsidRPr="00FF2CB0">
        <w:rPr>
          <w:rFonts w:ascii="Times" w:hAnsi="Times"/>
          <w:b/>
          <w:bCs/>
          <w:color w:val="000000"/>
          <w:sz w:val="32"/>
          <w:szCs w:val="32"/>
          <w:lang w:val="en-US" w:eastAsia="x-none"/>
        </w:rPr>
        <w:t>Semi-parametric estimation of the team wage frontier of European football technology</w:t>
      </w:r>
    </w:p>
    <w:p w:rsidR="00FF2CB0" w:rsidRPr="00FF2CB0" w:rsidRDefault="00FF2CB0" w:rsidP="00FF2CB0">
      <w:pPr>
        <w:spacing w:before="240" w:after="240" w:line="360" w:lineRule="auto"/>
        <w:jc w:val="both"/>
        <w:rPr>
          <w:rFonts w:eastAsia="Aptos"/>
          <w:lang w:val="en-US" w:eastAsia="en-US"/>
        </w:rPr>
      </w:pPr>
      <w:r w:rsidRPr="00FF2CB0">
        <w:rPr>
          <w:rFonts w:eastAsia="Aptos"/>
          <w:b/>
          <w:bCs/>
          <w:lang w:val="en-US" w:eastAsia="en-US"/>
        </w:rPr>
        <w:t>List of Table Captions</w:t>
      </w:r>
    </w:p>
    <w:p w:rsidR="00FF2CB0" w:rsidRPr="00FF2CB0" w:rsidRDefault="00FF2CB0" w:rsidP="00FF2CB0">
      <w:pPr>
        <w:spacing w:before="240" w:after="240" w:line="360" w:lineRule="auto"/>
        <w:jc w:val="both"/>
        <w:rPr>
          <w:rFonts w:eastAsia="Aptos"/>
          <w:lang w:val="en-US" w:eastAsia="en-US"/>
        </w:rPr>
      </w:pPr>
      <w:r w:rsidRPr="00FF2CB0">
        <w:rPr>
          <w:rFonts w:eastAsia="Aptos"/>
          <w:b/>
          <w:bCs/>
          <w:lang w:val="en-US" w:eastAsia="en-US"/>
        </w:rPr>
        <w:t>Tables S1-1 to S1-7.</w:t>
      </w:r>
      <w:r w:rsidRPr="00FF2CB0">
        <w:rPr>
          <w:rFonts w:eastAsia="Aptos"/>
          <w:lang w:val="en-US" w:eastAsia="en-US"/>
        </w:rPr>
        <w:t xml:space="preserve"> Dataset for the teams of the top five leagues for seasons 2018/19 through 2024/25. Each table includes the dependent variable (real salary deflated to 2024 euros), output measures (wins, ties, and goals), and dummy contextual variables (promotion and UEFA competitions).</w:t>
      </w:r>
    </w:p>
    <w:p w:rsidR="00FF2CB0" w:rsidRPr="00FF2CB0" w:rsidRDefault="00FF2CB0" w:rsidP="00FF2CB0">
      <w:pPr>
        <w:spacing w:before="240" w:after="240" w:line="360" w:lineRule="auto"/>
        <w:jc w:val="both"/>
        <w:rPr>
          <w:rFonts w:eastAsia="Aptos"/>
          <w:lang w:val="en-US" w:eastAsia="en-US"/>
        </w:rPr>
      </w:pPr>
      <w:r w:rsidRPr="00FF2CB0">
        <w:rPr>
          <w:rFonts w:eastAsia="Aptos"/>
          <w:b/>
          <w:bCs/>
          <w:lang w:val="en-US" w:eastAsia="en-US"/>
        </w:rPr>
        <w:t>Table S2.</w:t>
      </w:r>
      <w:r w:rsidRPr="00FF2CB0">
        <w:rPr>
          <w:rFonts w:eastAsia="Aptos"/>
          <w:lang w:val="en-US" w:eastAsia="en-US"/>
        </w:rPr>
        <w:t xml:space="preserve"> List of football teams and their abbreviations.</w:t>
      </w:r>
    </w:p>
    <w:p w:rsidR="00FF2CB0" w:rsidRPr="00FF2CB0" w:rsidRDefault="00FF2CB0" w:rsidP="00FF2CB0">
      <w:pPr>
        <w:spacing w:before="240" w:after="240" w:line="360" w:lineRule="auto"/>
        <w:jc w:val="both"/>
        <w:rPr>
          <w:rFonts w:eastAsia="Aptos"/>
          <w:lang w:val="en-US" w:eastAsia="en-US"/>
        </w:rPr>
      </w:pPr>
      <w:r w:rsidRPr="00FF2CB0">
        <w:rPr>
          <w:rFonts w:eastAsia="Aptos"/>
          <w:b/>
          <w:bCs/>
          <w:lang w:val="en-US" w:eastAsia="en-US"/>
        </w:rPr>
        <w:t>Table S3</w:t>
      </w:r>
      <w:r>
        <w:rPr>
          <w:rFonts w:eastAsia="Aptos"/>
          <w:b/>
          <w:bCs/>
          <w:lang w:val="en-US" w:eastAsia="en-US"/>
        </w:rPr>
        <w:t>.</w:t>
      </w:r>
      <w:r w:rsidRPr="00FF2CB0">
        <w:rPr>
          <w:lang w:val="en-US"/>
        </w:rPr>
        <w:t xml:space="preserve"> </w:t>
      </w:r>
      <w:r w:rsidRPr="00B24AAE">
        <w:rPr>
          <w:lang w:val="en-US"/>
        </w:rPr>
        <w:t xml:space="preserve">Estimated team wage efficiency scores, </w:t>
      </w:r>
      <w:r w:rsidRPr="00B24AAE">
        <w:rPr>
          <w:lang w:val="en-US"/>
        </w:rPr>
        <w:object w:dxaOrig="24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12.1pt;height:17.85pt" o:ole="">
            <v:imagedata r:id="rId11" o:title=""/>
          </v:shape>
          <o:OLEObject Type="Embed" ProgID="Equation.DSMT4" ShapeID="_x0000_i1026" DrawAspect="Content" ObjectID="_1832471426" r:id="rId12"/>
        </w:object>
      </w:r>
      <w:r w:rsidRPr="00B24AAE">
        <w:rPr>
          <w:lang w:val="en-US"/>
        </w:rPr>
        <w:t xml:space="preserve"> and </w:t>
      </w:r>
      <w:r w:rsidRPr="00B24AAE">
        <w:rPr>
          <w:lang w:val="en-US"/>
        </w:rPr>
        <w:object w:dxaOrig="900" w:dyaOrig="360">
          <v:shape id="_x0000_i1027" type="#_x0000_t75" style="width:44.95pt;height:17.85pt" o:ole="">
            <v:imagedata r:id="rId13" o:title=""/>
          </v:shape>
          <o:OLEObject Type="Embed" ProgID="Equation.DSMT4" ShapeID="_x0000_i1027" DrawAspect="Content" ObjectID="_1832471427" r:id="rId14"/>
        </w:object>
      </w:r>
      <w:r w:rsidRPr="00B24AAE">
        <w:rPr>
          <w:lang w:val="en-US"/>
        </w:rPr>
        <w:t>. (</w:t>
      </w:r>
      <w:r w:rsidRPr="00B24AAE">
        <w:rPr>
          <w:lang w:val="en-US"/>
        </w:rPr>
        <w:object w:dxaOrig="499" w:dyaOrig="360">
          <v:shape id="_x0000_i1028" type="#_x0000_t75" style="width:24.75pt;height:17.85pt" o:ole="">
            <v:imagedata r:id="rId15" o:title=""/>
          </v:shape>
          <o:OLEObject Type="Embed" ProgID="Equation.DSMT4" ShapeID="_x0000_i1028" DrawAspect="Content" ObjectID="_1832471428" r:id="rId16"/>
        </w:object>
      </w:r>
      <w:r w:rsidRPr="00B24AAE">
        <w:rPr>
          <w:lang w:val="en-US"/>
        </w:rPr>
        <w:t xml:space="preserve"> shown in bold)</w:t>
      </w:r>
    </w:p>
    <w:p w:rsidR="00FF2CB0" w:rsidRPr="00FF2CB0" w:rsidRDefault="00FF2CB0" w:rsidP="00FF2CB0">
      <w:pPr>
        <w:spacing w:before="240" w:after="240" w:line="360" w:lineRule="auto"/>
        <w:jc w:val="both"/>
        <w:rPr>
          <w:rFonts w:eastAsia="Aptos"/>
          <w:lang w:eastAsia="en-US"/>
        </w:rPr>
      </w:pPr>
      <w:r w:rsidRPr="00FF2CB0">
        <w:rPr>
          <w:rFonts w:eastAsia="Aptos"/>
          <w:lang w:eastAsia="en-US"/>
        </w:rPr>
        <w:pict>
          <v:rect id="_x0000_i1025" style="width:0;height:1.5pt" o:hralign="center" o:hrstd="t" o:hr="t" fillcolor="#a0a0a0" stroked="f"/>
        </w:pict>
      </w:r>
    </w:p>
    <w:p w:rsidR="006438D7" w:rsidRPr="006438D7" w:rsidRDefault="00FF2CB0" w:rsidP="00FF2CB0">
      <w:pPr>
        <w:spacing w:before="240" w:after="240" w:line="360" w:lineRule="auto"/>
        <w:jc w:val="both"/>
        <w:rPr>
          <w:rFonts w:eastAsia="Aptos"/>
          <w:i/>
          <w:iCs/>
          <w:lang w:val="en-US" w:eastAsia="en-US"/>
        </w:rPr>
      </w:pPr>
      <w:r w:rsidRPr="00FF2CB0">
        <w:rPr>
          <w:rFonts w:eastAsia="Aptos"/>
          <w:i/>
          <w:iCs/>
          <w:lang w:val="en-US" w:eastAsia="en-US"/>
        </w:rPr>
        <w:t>Note for all S1 tables: GS = Goals Scored; GA = Goals Against; PROM = Promoted team; CL = Champions League; EL = Europa League.</w:t>
      </w:r>
      <w:r w:rsidR="006438D7">
        <w:rPr>
          <w:rFonts w:eastAsia="Aptos"/>
          <w:i/>
          <w:iCs/>
          <w:lang w:val="en-US" w:eastAsia="en-US"/>
        </w:rPr>
        <w:t xml:space="preserve"> </w:t>
      </w:r>
      <w:r w:rsidR="006438D7" w:rsidRPr="006438D7">
        <w:rPr>
          <w:rFonts w:eastAsia="Aptos"/>
          <w:i/>
          <w:iCs/>
          <w:lang w:val="en-US" w:eastAsia="en-US"/>
        </w:rPr>
        <w:t>The league-specific dummy variables used in the model are implicitly defined by the team groupings in this table; they have been omitted as explicit columns to optimize space.</w:t>
      </w:r>
    </w:p>
    <w:p w:rsidR="00B24AAE" w:rsidRDefault="00B24AAE" w:rsidP="00B24AAE">
      <w:pPr>
        <w:spacing w:before="240" w:after="240" w:line="360" w:lineRule="auto"/>
        <w:jc w:val="both"/>
        <w:rPr>
          <w:lang w:val="en-US"/>
        </w:rPr>
      </w:pPr>
    </w:p>
    <w:p w:rsidR="00FF2CB0" w:rsidRDefault="00FF2CB0" w:rsidP="00B24AAE">
      <w:pPr>
        <w:spacing w:before="240" w:after="240" w:line="360" w:lineRule="auto"/>
        <w:jc w:val="both"/>
        <w:rPr>
          <w:lang w:val="en-US"/>
        </w:rPr>
      </w:pPr>
    </w:p>
    <w:p w:rsidR="00FF2CB0" w:rsidRDefault="00FF2CB0" w:rsidP="00B24AAE">
      <w:pPr>
        <w:spacing w:before="240" w:after="240" w:line="360" w:lineRule="auto"/>
        <w:jc w:val="both"/>
        <w:rPr>
          <w:lang w:val="en-US"/>
        </w:rPr>
      </w:pPr>
    </w:p>
    <w:p w:rsidR="00FF2CB0" w:rsidRDefault="00FF2CB0" w:rsidP="00B24AAE">
      <w:pPr>
        <w:spacing w:before="240" w:after="240" w:line="360" w:lineRule="auto"/>
        <w:jc w:val="both"/>
        <w:rPr>
          <w:lang w:val="en-US"/>
        </w:rPr>
      </w:pPr>
    </w:p>
    <w:p w:rsidR="00FF2CB0" w:rsidRDefault="00FF2CB0" w:rsidP="00B24AAE">
      <w:pPr>
        <w:spacing w:before="240" w:after="240" w:line="360" w:lineRule="auto"/>
        <w:jc w:val="both"/>
        <w:rPr>
          <w:lang w:val="en-US"/>
        </w:rPr>
      </w:pPr>
    </w:p>
    <w:p w:rsidR="00FF2CB0" w:rsidRDefault="00FF2CB0" w:rsidP="00B24AAE">
      <w:pPr>
        <w:spacing w:before="240" w:after="240" w:line="360" w:lineRule="auto"/>
        <w:jc w:val="both"/>
        <w:rPr>
          <w:lang w:val="en-US"/>
        </w:rPr>
      </w:pPr>
    </w:p>
    <w:p w:rsidR="00FF2CB0" w:rsidRDefault="00FF2CB0" w:rsidP="00B24AAE">
      <w:pPr>
        <w:spacing w:before="240" w:after="240" w:line="360" w:lineRule="auto"/>
        <w:jc w:val="both"/>
        <w:rPr>
          <w:lang w:val="en-US"/>
        </w:rPr>
      </w:pPr>
    </w:p>
    <w:p w:rsidR="00FF2CB0" w:rsidRDefault="00FF2CB0" w:rsidP="00B24AAE">
      <w:pPr>
        <w:spacing w:before="240" w:after="240" w:line="360" w:lineRule="auto"/>
        <w:jc w:val="both"/>
        <w:rPr>
          <w:lang w:val="en-US"/>
        </w:rPr>
      </w:pPr>
    </w:p>
    <w:p w:rsidR="00FF2CB0" w:rsidRPr="00B24AAE" w:rsidRDefault="00FF2CB0" w:rsidP="00B24AAE">
      <w:pPr>
        <w:spacing w:before="240" w:after="240" w:line="360" w:lineRule="auto"/>
        <w:jc w:val="both"/>
        <w:rPr>
          <w:lang w:val="en-US"/>
        </w:rPr>
      </w:pPr>
    </w:p>
    <w:tbl>
      <w:tblPr>
        <w:tblW w:w="8408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1134"/>
        <w:gridCol w:w="673"/>
        <w:gridCol w:w="673"/>
        <w:gridCol w:w="673"/>
        <w:gridCol w:w="674"/>
        <w:gridCol w:w="783"/>
        <w:gridCol w:w="623"/>
        <w:gridCol w:w="623"/>
      </w:tblGrid>
      <w:tr w:rsidR="00CB61C0" w:rsidRPr="00CB61C0" w:rsidTr="003A7F79">
        <w:trPr>
          <w:trHeight w:val="324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lang w:val="en-US"/>
              </w:rPr>
              <w:lastRenderedPageBreak/>
              <w:br w:type="page"/>
            </w:r>
            <w:r w:rsidRPr="00CB61C0">
              <w:rPr>
                <w:b/>
                <w:bCs/>
                <w:color w:val="000000"/>
                <w:sz w:val="20"/>
                <w:szCs w:val="20"/>
              </w:rPr>
              <w:t>TEAM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B61C0">
              <w:rPr>
                <w:b/>
                <w:bCs/>
                <w:color w:val="000000"/>
                <w:sz w:val="20"/>
                <w:szCs w:val="20"/>
              </w:rPr>
              <w:t>SALARY</w:t>
            </w:r>
            <w:r w:rsidR="003A7F79">
              <w:rPr>
                <w:b/>
                <w:bCs/>
                <w:color w:val="000000"/>
                <w:sz w:val="20"/>
                <w:szCs w:val="20"/>
              </w:rPr>
              <w:t>*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B61C0">
              <w:rPr>
                <w:b/>
                <w:bCs/>
                <w:color w:val="000000"/>
                <w:sz w:val="20"/>
                <w:szCs w:val="20"/>
              </w:rPr>
              <w:t>W</w:t>
            </w:r>
            <w:r w:rsidR="003A7F79">
              <w:rPr>
                <w:b/>
                <w:bCs/>
                <w:color w:val="000000"/>
                <w:sz w:val="20"/>
                <w:szCs w:val="20"/>
              </w:rPr>
              <w:t>IN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3A7F79" w:rsidP="003A7F7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TIE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B61C0">
              <w:rPr>
                <w:b/>
                <w:bCs/>
                <w:color w:val="000000"/>
                <w:sz w:val="20"/>
                <w:szCs w:val="20"/>
              </w:rPr>
              <w:t>GS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B61C0">
              <w:rPr>
                <w:b/>
                <w:bCs/>
                <w:color w:val="000000"/>
                <w:sz w:val="20"/>
                <w:szCs w:val="20"/>
              </w:rPr>
              <w:t>GA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B61C0">
              <w:rPr>
                <w:b/>
                <w:bCs/>
                <w:color w:val="000000"/>
                <w:sz w:val="20"/>
                <w:szCs w:val="20"/>
              </w:rPr>
              <w:t>PROM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B61C0">
              <w:rPr>
                <w:b/>
                <w:bCs/>
                <w:color w:val="000000"/>
                <w:sz w:val="20"/>
                <w:szCs w:val="20"/>
              </w:rPr>
              <w:t>CL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B61C0">
              <w:rPr>
                <w:b/>
                <w:bCs/>
                <w:color w:val="000000"/>
                <w:sz w:val="20"/>
                <w:szCs w:val="20"/>
              </w:rPr>
              <w:t>EL</w:t>
            </w:r>
          </w:p>
        </w:tc>
      </w:tr>
      <w:tr w:rsidR="00CB61C0" w:rsidRPr="00CB61C0" w:rsidTr="003A7F79">
        <w:trPr>
          <w:trHeight w:val="312"/>
        </w:trPr>
        <w:tc>
          <w:tcPr>
            <w:tcW w:w="2552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AC MILAN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168.768</w:t>
            </w:r>
          </w:p>
        </w:tc>
        <w:tc>
          <w:tcPr>
            <w:tcW w:w="673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673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673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55</w:t>
            </w:r>
          </w:p>
        </w:tc>
        <w:tc>
          <w:tcPr>
            <w:tcW w:w="674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783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single" w:sz="8" w:space="0" w:color="auto"/>
              <w:left w:val="nil"/>
              <w:bottom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1</w:t>
            </w:r>
          </w:p>
        </w:tc>
      </w:tr>
      <w:tr w:rsidR="00CB61C0" w:rsidRPr="00CB61C0" w:rsidTr="003A7F79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ATALANTA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46.257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77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46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0</w:t>
            </w:r>
          </w:p>
        </w:tc>
      </w:tr>
      <w:tr w:rsidR="00CB61C0" w:rsidRPr="00CB61C0" w:rsidTr="003A7F79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BOLOGNA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48.224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48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56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0</w:t>
            </w:r>
          </w:p>
        </w:tc>
      </w:tr>
      <w:tr w:rsidR="00CB61C0" w:rsidRPr="00CB61C0" w:rsidTr="003A7F79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CAGLIARI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38.160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54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0</w:t>
            </w:r>
          </w:p>
        </w:tc>
      </w:tr>
      <w:tr w:rsidR="00CB61C0" w:rsidRPr="00CB61C0" w:rsidTr="003A7F79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CHIEVO VERONA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28.814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75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0</w:t>
            </w:r>
          </w:p>
        </w:tc>
      </w:tr>
      <w:tr w:rsidR="00CB61C0" w:rsidRPr="00CB61C0" w:rsidTr="003A7F79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EMPOLI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23.279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51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70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0</w:t>
            </w:r>
          </w:p>
        </w:tc>
      </w:tr>
      <w:tr w:rsidR="00CB61C0" w:rsidRPr="00CB61C0" w:rsidTr="003A7F79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FIORENTINA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51.648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47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0</w:t>
            </w:r>
          </w:p>
        </w:tc>
      </w:tr>
      <w:tr w:rsidR="00CB61C0" w:rsidRPr="00CB61C0" w:rsidTr="003A7F79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FROSINONE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26.657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29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69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0</w:t>
            </w:r>
          </w:p>
        </w:tc>
      </w:tr>
      <w:tr w:rsidR="00CB61C0" w:rsidRPr="00CB61C0" w:rsidTr="003A7F79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GENOA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45.419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39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57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0</w:t>
            </w:r>
          </w:p>
        </w:tc>
      </w:tr>
      <w:tr w:rsidR="00CB61C0" w:rsidRPr="00CB61C0" w:rsidTr="003A7F79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INTER MILAN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141.512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59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34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1</w:t>
            </w:r>
          </w:p>
        </w:tc>
      </w:tr>
      <w:tr w:rsidR="00CB61C0" w:rsidRPr="00CB61C0" w:rsidTr="003A7F79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JUVENTUS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280.506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70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0</w:t>
            </w:r>
          </w:p>
        </w:tc>
      </w:tr>
      <w:tr w:rsidR="00CB61C0" w:rsidRPr="00CB61C0" w:rsidTr="003A7F79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LAZIO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77.202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56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46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1</w:t>
            </w:r>
          </w:p>
        </w:tc>
      </w:tr>
      <w:tr w:rsidR="00CB61C0" w:rsidRPr="00CB61C0" w:rsidTr="003A7F79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NAPOLI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112.733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74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1</w:t>
            </w:r>
          </w:p>
        </w:tc>
      </w:tr>
      <w:tr w:rsidR="00CB61C0" w:rsidRPr="00CB61C0" w:rsidTr="003A7F79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PARMA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29.457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41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61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0</w:t>
            </w:r>
          </w:p>
        </w:tc>
      </w:tr>
      <w:tr w:rsidR="00CB61C0" w:rsidRPr="00CB61C0" w:rsidTr="003A7F79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ROMA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124.925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66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48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0</w:t>
            </w:r>
          </w:p>
        </w:tc>
      </w:tr>
      <w:tr w:rsidR="00CB61C0" w:rsidRPr="00CB61C0" w:rsidTr="003A7F79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SAMPDORIA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45.467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51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0</w:t>
            </w:r>
          </w:p>
        </w:tc>
      </w:tr>
      <w:tr w:rsidR="00CB61C0" w:rsidRPr="00CB61C0" w:rsidTr="003A7F79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SASSUOLO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43.189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53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0</w:t>
            </w:r>
          </w:p>
        </w:tc>
      </w:tr>
      <w:tr w:rsidR="00CB61C0" w:rsidRPr="00CB61C0" w:rsidTr="003A7F79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SPAL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29.048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44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56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0</w:t>
            </w:r>
          </w:p>
        </w:tc>
      </w:tr>
      <w:tr w:rsidR="00CB61C0" w:rsidRPr="00CB61C0" w:rsidTr="003A7F79">
        <w:trPr>
          <w:trHeight w:val="312"/>
        </w:trPr>
        <w:tc>
          <w:tcPr>
            <w:tcW w:w="255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TORINO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53.120</w:t>
            </w:r>
          </w:p>
        </w:tc>
        <w:tc>
          <w:tcPr>
            <w:tcW w:w="673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673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673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52</w:t>
            </w:r>
          </w:p>
        </w:tc>
        <w:tc>
          <w:tcPr>
            <w:tcW w:w="674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37</w:t>
            </w:r>
          </w:p>
        </w:tc>
        <w:tc>
          <w:tcPr>
            <w:tcW w:w="783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0</w:t>
            </w:r>
          </w:p>
        </w:tc>
      </w:tr>
      <w:tr w:rsidR="00CB61C0" w:rsidRPr="00CB61C0" w:rsidTr="003A7F79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UDINESE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41.785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39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53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0</w:t>
            </w:r>
          </w:p>
        </w:tc>
      </w:tr>
      <w:tr w:rsidR="00CB61C0" w:rsidRPr="00CB61C0" w:rsidTr="003A7F79">
        <w:trPr>
          <w:trHeight w:val="312"/>
        </w:trPr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ALAVES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26.220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39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0</w:t>
            </w:r>
          </w:p>
        </w:tc>
      </w:tr>
      <w:tr w:rsidR="00CB61C0" w:rsidRPr="00CB61C0" w:rsidTr="003A7F79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ATLETICO MADRID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241.984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55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29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0</w:t>
            </w:r>
          </w:p>
        </w:tc>
      </w:tr>
      <w:tr w:rsidR="00CB61C0" w:rsidRPr="00CB61C0" w:rsidTr="003A7F79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ATLHETIC CLUB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63.659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41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0</w:t>
            </w:r>
          </w:p>
        </w:tc>
      </w:tr>
      <w:tr w:rsidR="00CB61C0" w:rsidRPr="00CB61C0" w:rsidTr="003A7F79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BARCELONA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374.756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26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90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0</w:t>
            </w:r>
          </w:p>
        </w:tc>
      </w:tr>
      <w:tr w:rsidR="00CB61C0" w:rsidRPr="00CB61C0" w:rsidTr="003A7F79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CELTA VIGO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82.360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53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62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0</w:t>
            </w:r>
          </w:p>
        </w:tc>
      </w:tr>
      <w:tr w:rsidR="00CB61C0" w:rsidRPr="00CB61C0" w:rsidTr="003A7F79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EIBAR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23.081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46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0</w:t>
            </w:r>
          </w:p>
        </w:tc>
      </w:tr>
      <w:tr w:rsidR="00CB61C0" w:rsidRPr="00CB61C0" w:rsidTr="003A7F79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ESPANYOL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36.114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48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0</w:t>
            </w:r>
          </w:p>
        </w:tc>
      </w:tr>
      <w:tr w:rsidR="00CB61C0" w:rsidRPr="00CB61C0" w:rsidTr="003A7F79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GETAFE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23.046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48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0</w:t>
            </w:r>
          </w:p>
        </w:tc>
      </w:tr>
      <w:tr w:rsidR="00CB61C0" w:rsidRPr="00CB61C0" w:rsidTr="003A7F79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GIRONA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20.921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37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53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0</w:t>
            </w:r>
          </w:p>
        </w:tc>
      </w:tr>
      <w:tr w:rsidR="00CB61C0" w:rsidRPr="00CB61C0" w:rsidTr="003A7F79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HUESCA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17.830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43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65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0</w:t>
            </w:r>
          </w:p>
        </w:tc>
      </w:tr>
      <w:tr w:rsidR="00CB61C0" w:rsidRPr="00CB61C0" w:rsidTr="003A7F79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LEGANES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42.761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37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43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0</w:t>
            </w:r>
          </w:p>
        </w:tc>
      </w:tr>
      <w:tr w:rsidR="00CB61C0" w:rsidRPr="00CB61C0" w:rsidTr="003A7F79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LEVANTE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44.241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59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66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0</w:t>
            </w:r>
          </w:p>
        </w:tc>
      </w:tr>
      <w:tr w:rsidR="00CB61C0" w:rsidRPr="00CB61C0" w:rsidTr="003A7F79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RAYO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22.246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41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70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0</w:t>
            </w:r>
          </w:p>
        </w:tc>
      </w:tr>
      <w:tr w:rsidR="00CB61C0" w:rsidRPr="00CB61C0" w:rsidTr="003A7F79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REAL BETIS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41.520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44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52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1</w:t>
            </w:r>
          </w:p>
        </w:tc>
      </w:tr>
      <w:tr w:rsidR="00CB61C0" w:rsidRPr="00CB61C0" w:rsidTr="003A7F79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REAL MADRID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296.823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63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46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0</w:t>
            </w:r>
          </w:p>
        </w:tc>
      </w:tr>
      <w:tr w:rsidR="00CB61C0" w:rsidRPr="00CB61C0" w:rsidTr="003A7F79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REAL SOCIEDAD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44.277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46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0</w:t>
            </w:r>
          </w:p>
        </w:tc>
      </w:tr>
      <w:tr w:rsidR="00CB61C0" w:rsidRPr="00CB61C0" w:rsidTr="003A7F79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SEVILLA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90.392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62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47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1</w:t>
            </w:r>
          </w:p>
        </w:tc>
      </w:tr>
      <w:tr w:rsidR="00CB61C0" w:rsidRPr="00CB61C0" w:rsidTr="003A7F79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VALENCIA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90.034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51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1</w:t>
            </w:r>
          </w:p>
        </w:tc>
      </w:tr>
      <w:tr w:rsidR="00CB61C0" w:rsidRPr="00CB61C0" w:rsidTr="003A7F79">
        <w:trPr>
          <w:trHeight w:val="312"/>
        </w:trPr>
        <w:tc>
          <w:tcPr>
            <w:tcW w:w="255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VILLARREAL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56.796</w:t>
            </w:r>
          </w:p>
        </w:tc>
        <w:tc>
          <w:tcPr>
            <w:tcW w:w="673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673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673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49</w:t>
            </w:r>
          </w:p>
        </w:tc>
        <w:tc>
          <w:tcPr>
            <w:tcW w:w="674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52</w:t>
            </w:r>
          </w:p>
        </w:tc>
        <w:tc>
          <w:tcPr>
            <w:tcW w:w="783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1</w:t>
            </w:r>
          </w:p>
        </w:tc>
      </w:tr>
      <w:tr w:rsidR="00CB61C0" w:rsidRPr="00CB61C0" w:rsidTr="003A7F79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VALLADOLID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18.678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32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51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0</w:t>
            </w:r>
          </w:p>
        </w:tc>
      </w:tr>
      <w:tr w:rsidR="00CB61C0" w:rsidRPr="00CB61C0" w:rsidTr="003A7F79">
        <w:trPr>
          <w:trHeight w:val="312"/>
        </w:trPr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ARSENAL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203.409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73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51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1</w:t>
            </w:r>
          </w:p>
        </w:tc>
      </w:tr>
      <w:tr w:rsidR="00CB61C0" w:rsidRPr="00CB61C0" w:rsidTr="003A7F79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BOURNEMOUTH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76.302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56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70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0</w:t>
            </w:r>
          </w:p>
        </w:tc>
      </w:tr>
      <w:tr w:rsidR="00CB61C0" w:rsidRPr="00CB61C0" w:rsidTr="003A7F79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BRIGHTON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63.886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0</w:t>
            </w:r>
          </w:p>
        </w:tc>
      </w:tr>
      <w:tr w:rsidR="00CB61C0" w:rsidRPr="00CB61C0" w:rsidTr="003A7F79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lastRenderedPageBreak/>
              <w:t>BURNLEY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61.990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68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0</w:t>
            </w:r>
          </w:p>
        </w:tc>
      </w:tr>
      <w:tr w:rsidR="00CB61C0" w:rsidRPr="00CB61C0" w:rsidTr="003A7F79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CARDIFF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46.835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34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69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0</w:t>
            </w:r>
          </w:p>
        </w:tc>
      </w:tr>
      <w:tr w:rsidR="00CB61C0" w:rsidRPr="00CB61C0" w:rsidTr="003A7F79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CHELSEA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252.979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63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39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1</w:t>
            </w:r>
          </w:p>
        </w:tc>
      </w:tr>
      <w:tr w:rsidR="00CB61C0" w:rsidRPr="00CB61C0" w:rsidTr="003A7F79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CRYSTAL PALACE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108.304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51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53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0</w:t>
            </w:r>
          </w:p>
        </w:tc>
      </w:tr>
      <w:tr w:rsidR="00CB61C0" w:rsidRPr="00CB61C0" w:rsidTr="003A7F79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EVERTON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125.309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54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46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0</w:t>
            </w:r>
          </w:p>
        </w:tc>
      </w:tr>
      <w:tr w:rsidR="00CB61C0" w:rsidRPr="00CB61C0" w:rsidTr="003A7F79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FULHAM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70.925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34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81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0</w:t>
            </w:r>
          </w:p>
        </w:tc>
      </w:tr>
      <w:tr w:rsidR="00CB61C0" w:rsidRPr="00CB61C0" w:rsidTr="003A7F79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HUDDERSFIELD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49.874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76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0</w:t>
            </w:r>
          </w:p>
        </w:tc>
      </w:tr>
      <w:tr w:rsidR="00CB61C0" w:rsidRPr="00CB61C0" w:rsidTr="003A7F79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LEICESTER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111.287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51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48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0</w:t>
            </w:r>
          </w:p>
        </w:tc>
      </w:tr>
      <w:tr w:rsidR="00CB61C0" w:rsidRPr="00CB61C0" w:rsidTr="003A7F79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LIVERPOOL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178.601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89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0</w:t>
            </w:r>
          </w:p>
        </w:tc>
      </w:tr>
      <w:tr w:rsidR="00CB61C0" w:rsidRPr="00CB61C0" w:rsidTr="003A7F79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MANCHESTER CITY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221.834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32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95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0</w:t>
            </w:r>
          </w:p>
        </w:tc>
      </w:tr>
      <w:tr w:rsidR="00CB61C0" w:rsidRPr="00CB61C0" w:rsidTr="003A7F79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MANCHESTER UNITED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220.373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65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54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0</w:t>
            </w:r>
          </w:p>
        </w:tc>
      </w:tr>
      <w:tr w:rsidR="00CB61C0" w:rsidRPr="00CB61C0" w:rsidTr="003A7F79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NEWCASTLE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68.400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42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48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0</w:t>
            </w:r>
          </w:p>
        </w:tc>
      </w:tr>
      <w:tr w:rsidR="00CB61C0" w:rsidRPr="00CB61C0" w:rsidTr="003A7F79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SOUTHAMPTON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107.892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65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0</w:t>
            </w:r>
          </w:p>
        </w:tc>
      </w:tr>
      <w:tr w:rsidR="00CB61C0" w:rsidRPr="00CB61C0" w:rsidTr="003A7F79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TOTTENHAM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132.959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67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39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0</w:t>
            </w:r>
          </w:p>
        </w:tc>
      </w:tr>
      <w:tr w:rsidR="00CB61C0" w:rsidRPr="00CB61C0" w:rsidTr="003A7F79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WATFORD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70.129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52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59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0</w:t>
            </w:r>
          </w:p>
        </w:tc>
      </w:tr>
      <w:tr w:rsidR="00CB61C0" w:rsidRPr="00CB61C0" w:rsidTr="003A7F79">
        <w:trPr>
          <w:trHeight w:val="312"/>
        </w:trPr>
        <w:tc>
          <w:tcPr>
            <w:tcW w:w="255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WEST HAM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123.717</w:t>
            </w:r>
          </w:p>
        </w:tc>
        <w:tc>
          <w:tcPr>
            <w:tcW w:w="673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673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673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52</w:t>
            </w:r>
          </w:p>
        </w:tc>
        <w:tc>
          <w:tcPr>
            <w:tcW w:w="674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55</w:t>
            </w:r>
          </w:p>
        </w:tc>
        <w:tc>
          <w:tcPr>
            <w:tcW w:w="783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0</w:t>
            </w:r>
          </w:p>
        </w:tc>
      </w:tr>
      <w:tr w:rsidR="00CB61C0" w:rsidRPr="00CB61C0" w:rsidTr="003A7F79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WOLVERHAMPTON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59.732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47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46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0</w:t>
            </w:r>
          </w:p>
        </w:tc>
      </w:tr>
      <w:tr w:rsidR="00CB61C0" w:rsidRPr="00CB61C0" w:rsidTr="003A7F79">
        <w:trPr>
          <w:trHeight w:val="312"/>
        </w:trPr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AMIENS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13.204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31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52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0</w:t>
            </w:r>
          </w:p>
        </w:tc>
      </w:tr>
      <w:tr w:rsidR="00CB61C0" w:rsidRPr="00CB61C0" w:rsidTr="003A7F79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ANGERS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18.248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44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49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0</w:t>
            </w:r>
          </w:p>
        </w:tc>
      </w:tr>
      <w:tr w:rsidR="00CB61C0" w:rsidRPr="00CB61C0" w:rsidTr="003A7F79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BORDEAUX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27.163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34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42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0</w:t>
            </w:r>
          </w:p>
        </w:tc>
      </w:tr>
      <w:tr w:rsidR="00CB61C0" w:rsidRPr="00CB61C0" w:rsidTr="003A7F79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CAEN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14.471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29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54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0</w:t>
            </w:r>
          </w:p>
        </w:tc>
      </w:tr>
      <w:tr w:rsidR="00CB61C0" w:rsidRPr="00CB61C0" w:rsidTr="003A7F79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DIJON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13.971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31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0</w:t>
            </w:r>
          </w:p>
        </w:tc>
      </w:tr>
      <w:tr w:rsidR="00CB61C0" w:rsidRPr="00CB61C0" w:rsidTr="003A7F79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GUINGAMP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19.131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68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0</w:t>
            </w:r>
          </w:p>
        </w:tc>
      </w:tr>
      <w:tr w:rsidR="00CB61C0" w:rsidRPr="00CB61C0" w:rsidTr="003A7F79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LILLE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32.486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68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33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0</w:t>
            </w:r>
          </w:p>
        </w:tc>
      </w:tr>
      <w:tr w:rsidR="00CB61C0" w:rsidRPr="00CB61C0" w:rsidTr="003A7F79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LYON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55.906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70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47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0</w:t>
            </w:r>
          </w:p>
        </w:tc>
      </w:tr>
      <w:tr w:rsidR="00CB61C0" w:rsidRPr="00CB61C0" w:rsidTr="003A7F79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MARSEILLE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86.637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52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1</w:t>
            </w:r>
          </w:p>
        </w:tc>
      </w:tr>
      <w:tr w:rsidR="00CB61C0" w:rsidRPr="00CB61C0" w:rsidTr="003A7F79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MONACO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95.180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38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57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0</w:t>
            </w:r>
          </w:p>
        </w:tc>
      </w:tr>
      <w:tr w:rsidR="00CB61C0" w:rsidRPr="00CB61C0" w:rsidTr="003A7F79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MONTPELLIER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15.958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53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42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0</w:t>
            </w:r>
          </w:p>
        </w:tc>
      </w:tr>
      <w:tr w:rsidR="00CB61C0" w:rsidRPr="00CB61C0" w:rsidTr="003A7F79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NANTES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26.826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48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48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0</w:t>
            </w:r>
          </w:p>
        </w:tc>
      </w:tr>
      <w:tr w:rsidR="00CB61C0" w:rsidRPr="00CB61C0" w:rsidTr="003A7F79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NICE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34.985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0</w:t>
            </w:r>
          </w:p>
        </w:tc>
      </w:tr>
      <w:tr w:rsidR="00CB61C0" w:rsidRPr="00CB61C0" w:rsidTr="003A7F79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NIMES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10.356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57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58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0</w:t>
            </w:r>
          </w:p>
        </w:tc>
      </w:tr>
      <w:tr w:rsidR="00CB61C0" w:rsidRPr="00CB61C0" w:rsidTr="003A7F79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PSG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236.736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29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105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0</w:t>
            </w:r>
          </w:p>
        </w:tc>
      </w:tr>
      <w:tr w:rsidR="00CB61C0" w:rsidRPr="00CB61C0" w:rsidTr="003A7F79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REIMS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15.366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39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42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0</w:t>
            </w:r>
          </w:p>
        </w:tc>
      </w:tr>
      <w:tr w:rsidR="00CB61C0" w:rsidRPr="00CB61C0" w:rsidTr="003A7F79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RENNES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31.847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55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52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1</w:t>
            </w:r>
          </w:p>
        </w:tc>
      </w:tr>
      <w:tr w:rsidR="00CB61C0" w:rsidRPr="00CB61C0" w:rsidTr="003A7F79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ST-ETIENNE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29.057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59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41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0</w:t>
            </w:r>
          </w:p>
        </w:tc>
      </w:tr>
      <w:tr w:rsidR="00CB61C0" w:rsidRPr="00CB61C0" w:rsidTr="003A7F79">
        <w:trPr>
          <w:trHeight w:val="312"/>
        </w:trPr>
        <w:tc>
          <w:tcPr>
            <w:tcW w:w="255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STRASBOURG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16.330</w:t>
            </w:r>
          </w:p>
        </w:tc>
        <w:tc>
          <w:tcPr>
            <w:tcW w:w="673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673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673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59</w:t>
            </w:r>
          </w:p>
        </w:tc>
        <w:tc>
          <w:tcPr>
            <w:tcW w:w="674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48</w:t>
            </w:r>
          </w:p>
        </w:tc>
        <w:tc>
          <w:tcPr>
            <w:tcW w:w="783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0</w:t>
            </w:r>
          </w:p>
        </w:tc>
      </w:tr>
      <w:tr w:rsidR="00CB61C0" w:rsidRPr="00CB61C0" w:rsidTr="003A7F79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TOULOUSE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22.769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57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0</w:t>
            </w:r>
          </w:p>
        </w:tc>
      </w:tr>
      <w:tr w:rsidR="00CB61C0" w:rsidRPr="00CB61C0" w:rsidTr="003A7F79">
        <w:trPr>
          <w:trHeight w:val="312"/>
        </w:trPr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AUGSBURG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28.781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51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71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0</w:t>
            </w:r>
          </w:p>
        </w:tc>
      </w:tr>
      <w:tr w:rsidR="00CB61C0" w:rsidRPr="00CB61C0" w:rsidTr="003A7F79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BAYER LEVERKUSEN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65.539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69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52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1</w:t>
            </w:r>
          </w:p>
        </w:tc>
      </w:tr>
      <w:tr w:rsidR="00CB61C0" w:rsidRPr="00CB61C0" w:rsidTr="003A7F79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BAYERN MUNICH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234.939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88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32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0</w:t>
            </w:r>
          </w:p>
        </w:tc>
      </w:tr>
      <w:tr w:rsidR="00CB61C0" w:rsidRPr="00CB61C0" w:rsidTr="003A7F79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BORUSSIA DORTMUND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113.839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81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44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0</w:t>
            </w:r>
          </w:p>
        </w:tc>
      </w:tr>
      <w:tr w:rsidR="00CB61C0" w:rsidRPr="00CB61C0" w:rsidTr="003A7F79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DUSSELDORF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18.379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49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65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0</w:t>
            </w:r>
          </w:p>
        </w:tc>
      </w:tr>
      <w:tr w:rsidR="00CB61C0" w:rsidRPr="00CB61C0" w:rsidTr="003A7F79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EINTRACHT FRANKFURT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47.318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48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1</w:t>
            </w:r>
          </w:p>
        </w:tc>
      </w:tr>
      <w:tr w:rsidR="00CB61C0" w:rsidRPr="00CB61C0" w:rsidTr="003A7F79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FREIBURG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19.531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46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61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0</w:t>
            </w:r>
          </w:p>
        </w:tc>
      </w:tr>
      <w:tr w:rsidR="00CB61C0" w:rsidRPr="00CB61C0" w:rsidTr="003A7F79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lastRenderedPageBreak/>
              <w:t>HANNOVER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37.486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31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71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0</w:t>
            </w:r>
          </w:p>
        </w:tc>
      </w:tr>
      <w:tr w:rsidR="00CB61C0" w:rsidRPr="00CB61C0" w:rsidTr="003A7F79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HERTHA BERLIN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37.970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49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57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0</w:t>
            </w:r>
          </w:p>
        </w:tc>
      </w:tr>
      <w:tr w:rsidR="00CB61C0" w:rsidRPr="00CB61C0" w:rsidTr="003A7F79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HOFFENHEIM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42.917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70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52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0</w:t>
            </w:r>
          </w:p>
        </w:tc>
      </w:tr>
      <w:tr w:rsidR="00CB61C0" w:rsidRPr="00CB61C0" w:rsidTr="003A7F79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LEIPZIG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64.339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63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29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1</w:t>
            </w:r>
          </w:p>
        </w:tc>
      </w:tr>
      <w:tr w:rsidR="00CB61C0" w:rsidRPr="00CB61C0" w:rsidTr="003A7F79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MAINZ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26.938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46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57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0</w:t>
            </w:r>
          </w:p>
        </w:tc>
      </w:tr>
      <w:tr w:rsidR="00CB61C0" w:rsidRPr="00CB61C0" w:rsidTr="003A7F79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MONCHENGLADBACH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57.138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55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42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0</w:t>
            </w:r>
          </w:p>
        </w:tc>
      </w:tr>
      <w:tr w:rsidR="00CB61C0" w:rsidRPr="00CB61C0" w:rsidTr="003A7F79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NURNBERG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13.275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26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68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0</w:t>
            </w:r>
          </w:p>
        </w:tc>
      </w:tr>
      <w:tr w:rsidR="00CB61C0" w:rsidRPr="00CB61C0" w:rsidTr="003A7F79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SCHALKE 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84.839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37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55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0</w:t>
            </w:r>
          </w:p>
        </w:tc>
      </w:tr>
      <w:tr w:rsidR="00CB61C0" w:rsidRPr="00CB61C0" w:rsidTr="003A7F79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STUTTGART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43.887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32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70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0</w:t>
            </w:r>
          </w:p>
        </w:tc>
      </w:tr>
      <w:tr w:rsidR="00CB61C0" w:rsidRPr="00CB61C0" w:rsidTr="003A7F79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WERDER BREMEN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42.735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58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49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0</w:t>
            </w:r>
          </w:p>
        </w:tc>
      </w:tr>
      <w:tr w:rsidR="00CB61C0" w:rsidRPr="00CB61C0" w:rsidTr="003A7F79">
        <w:trPr>
          <w:trHeight w:val="324"/>
        </w:trPr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WOLFSBURG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81.409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62</w:t>
            </w: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CB61C0" w:rsidRPr="00CB61C0" w:rsidRDefault="00CB61C0" w:rsidP="00CB61C0">
            <w:pPr>
              <w:jc w:val="right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8" w:space="0" w:color="auto"/>
            </w:tcBorders>
            <w:noWrap/>
            <w:vAlign w:val="center"/>
            <w:hideMark/>
          </w:tcPr>
          <w:p w:rsidR="00CB61C0" w:rsidRPr="00CB61C0" w:rsidRDefault="00CB61C0" w:rsidP="003A7F79">
            <w:pPr>
              <w:jc w:val="center"/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0</w:t>
            </w:r>
          </w:p>
        </w:tc>
      </w:tr>
    </w:tbl>
    <w:p w:rsidR="00867B5A" w:rsidRDefault="00867B5A" w:rsidP="00867B5A">
      <w:pPr>
        <w:jc w:val="center"/>
        <w:rPr>
          <w:lang w:val="en-US"/>
        </w:rPr>
      </w:pPr>
      <w:r w:rsidRPr="0076019A">
        <w:rPr>
          <w:lang w:val="en-US"/>
        </w:rPr>
        <w:t>Note: GS = Goals Scored; GA = Goals Against; PROM = Promoted team; CL = Champions League; EL = Europa League.</w:t>
      </w:r>
    </w:p>
    <w:p w:rsidR="00867B5A" w:rsidRPr="004960B3" w:rsidRDefault="00867B5A" w:rsidP="00867B5A">
      <w:pPr>
        <w:jc w:val="center"/>
        <w:rPr>
          <w:lang w:val="en-US"/>
        </w:rPr>
      </w:pPr>
      <w:r w:rsidRPr="0020048B">
        <w:rPr>
          <w:lang w:val="en-US"/>
        </w:rPr>
        <w:t xml:space="preserve">Table </w:t>
      </w:r>
      <w:r>
        <w:rPr>
          <w:lang w:val="en-US"/>
        </w:rPr>
        <w:t>S1-1</w:t>
      </w:r>
      <w:r w:rsidRPr="0020048B">
        <w:rPr>
          <w:lang w:val="en-US"/>
        </w:rPr>
        <w:t xml:space="preserve">. </w:t>
      </w:r>
      <w:r w:rsidRPr="0076019A">
        <w:rPr>
          <w:lang w:val="en-US"/>
        </w:rPr>
        <w:t xml:space="preserve">Dataset for the </w:t>
      </w:r>
      <w:r>
        <w:rPr>
          <w:lang w:val="en-US"/>
        </w:rPr>
        <w:t xml:space="preserve">teams of the top five leagues during the </w:t>
      </w:r>
      <w:r w:rsidRPr="0076019A">
        <w:rPr>
          <w:lang w:val="en-US"/>
        </w:rPr>
        <w:t>2018/19 season</w:t>
      </w:r>
      <w:r w:rsidRPr="004960B3">
        <w:rPr>
          <w:lang w:val="en-US"/>
        </w:rPr>
        <w:t>. Includes the dependent variable (</w:t>
      </w:r>
      <w:r>
        <w:rPr>
          <w:lang w:val="en-US"/>
        </w:rPr>
        <w:t xml:space="preserve">real salary </w:t>
      </w:r>
      <w:r w:rsidRPr="004960B3">
        <w:rPr>
          <w:lang w:val="en-US"/>
        </w:rPr>
        <w:t>deflated to 2024 euros), output measures (wins, ties, goals), and dummy contextual variables (promotion and UEFA competitions).</w:t>
      </w:r>
    </w:p>
    <w:p w:rsidR="00CB61C0" w:rsidRDefault="00CB61C0" w:rsidP="009F35DC">
      <w:pPr>
        <w:spacing w:after="240" w:line="360" w:lineRule="auto"/>
        <w:jc w:val="both"/>
        <w:rPr>
          <w:lang w:val="en-US"/>
        </w:rPr>
      </w:pPr>
    </w:p>
    <w:p w:rsidR="00CB61C0" w:rsidRDefault="00CB61C0" w:rsidP="009F35DC">
      <w:pPr>
        <w:spacing w:after="240" w:line="360" w:lineRule="auto"/>
        <w:jc w:val="both"/>
        <w:rPr>
          <w:lang w:val="en-US"/>
        </w:rPr>
      </w:pPr>
    </w:p>
    <w:p w:rsidR="00CB61C0" w:rsidRDefault="00CB61C0" w:rsidP="009F35DC">
      <w:pPr>
        <w:spacing w:after="240" w:line="360" w:lineRule="auto"/>
        <w:jc w:val="both"/>
        <w:rPr>
          <w:lang w:val="en-US"/>
        </w:rPr>
      </w:pPr>
    </w:p>
    <w:p w:rsidR="00FF3747" w:rsidRDefault="00FF3747" w:rsidP="009F35DC">
      <w:pPr>
        <w:spacing w:after="240" w:line="360" w:lineRule="auto"/>
        <w:jc w:val="both"/>
        <w:rPr>
          <w:lang w:val="en-US"/>
        </w:rPr>
      </w:pPr>
    </w:p>
    <w:p w:rsidR="00FF3747" w:rsidRDefault="00FF3747" w:rsidP="009F35DC">
      <w:pPr>
        <w:spacing w:after="240" w:line="360" w:lineRule="auto"/>
        <w:jc w:val="both"/>
        <w:rPr>
          <w:lang w:val="en-US"/>
        </w:rPr>
      </w:pPr>
    </w:p>
    <w:p w:rsidR="00FF3747" w:rsidRDefault="00FF3747" w:rsidP="009F35DC">
      <w:pPr>
        <w:spacing w:after="240" w:line="360" w:lineRule="auto"/>
        <w:jc w:val="both"/>
        <w:rPr>
          <w:lang w:val="en-US"/>
        </w:rPr>
      </w:pPr>
    </w:p>
    <w:p w:rsidR="00FF3747" w:rsidRDefault="00FF3747" w:rsidP="009F35DC">
      <w:pPr>
        <w:spacing w:after="240" w:line="360" w:lineRule="auto"/>
        <w:jc w:val="both"/>
        <w:rPr>
          <w:lang w:val="en-US"/>
        </w:rPr>
      </w:pPr>
    </w:p>
    <w:p w:rsidR="00FF3747" w:rsidRDefault="00FF3747" w:rsidP="009F35DC">
      <w:pPr>
        <w:spacing w:after="240" w:line="360" w:lineRule="auto"/>
        <w:jc w:val="both"/>
        <w:rPr>
          <w:lang w:val="en-US"/>
        </w:rPr>
      </w:pPr>
    </w:p>
    <w:p w:rsidR="00FF3747" w:rsidRDefault="00FF3747" w:rsidP="009F35DC">
      <w:pPr>
        <w:spacing w:after="240" w:line="360" w:lineRule="auto"/>
        <w:jc w:val="both"/>
        <w:rPr>
          <w:lang w:val="en-US"/>
        </w:rPr>
      </w:pPr>
    </w:p>
    <w:p w:rsidR="00FF3747" w:rsidRDefault="00FF3747" w:rsidP="009F35DC">
      <w:pPr>
        <w:spacing w:after="240" w:line="360" w:lineRule="auto"/>
        <w:jc w:val="both"/>
        <w:rPr>
          <w:lang w:val="en-US"/>
        </w:rPr>
      </w:pPr>
    </w:p>
    <w:p w:rsidR="00FF3747" w:rsidRDefault="00FF3747" w:rsidP="009F35DC">
      <w:pPr>
        <w:spacing w:after="240" w:line="360" w:lineRule="auto"/>
        <w:jc w:val="both"/>
        <w:rPr>
          <w:lang w:val="en-US"/>
        </w:rPr>
      </w:pPr>
    </w:p>
    <w:p w:rsidR="00FF3747" w:rsidRDefault="00FF3747" w:rsidP="009F35DC">
      <w:pPr>
        <w:spacing w:after="240" w:line="360" w:lineRule="auto"/>
        <w:jc w:val="both"/>
        <w:rPr>
          <w:lang w:val="en-US"/>
        </w:rPr>
      </w:pPr>
    </w:p>
    <w:p w:rsidR="00FF3747" w:rsidRDefault="00FF3747" w:rsidP="009F35DC">
      <w:pPr>
        <w:spacing w:after="240" w:line="360" w:lineRule="auto"/>
        <w:jc w:val="both"/>
        <w:rPr>
          <w:lang w:val="en-US"/>
        </w:rPr>
      </w:pPr>
    </w:p>
    <w:p w:rsidR="00FF3747" w:rsidRDefault="00FF3747" w:rsidP="009F35DC">
      <w:pPr>
        <w:spacing w:after="240" w:line="360" w:lineRule="auto"/>
        <w:jc w:val="both"/>
        <w:rPr>
          <w:lang w:val="en-US"/>
        </w:rPr>
      </w:pPr>
    </w:p>
    <w:tbl>
      <w:tblPr>
        <w:tblW w:w="9046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1417"/>
        <w:gridCol w:w="851"/>
        <w:gridCol w:w="850"/>
        <w:gridCol w:w="673"/>
        <w:gridCol w:w="674"/>
        <w:gridCol w:w="783"/>
        <w:gridCol w:w="623"/>
        <w:gridCol w:w="623"/>
      </w:tblGrid>
      <w:tr w:rsidR="00FF3747" w:rsidRPr="00867B5A" w:rsidTr="000B2865">
        <w:trPr>
          <w:trHeight w:val="324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FF3747" w:rsidRPr="00CB61C0" w:rsidRDefault="00FF3747" w:rsidP="005B218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  <w:lang w:val="en-US"/>
              </w:rPr>
              <w:lastRenderedPageBreak/>
              <w:br w:type="page"/>
            </w:r>
            <w:r w:rsidRPr="00867B5A">
              <w:rPr>
                <w:sz w:val="20"/>
                <w:szCs w:val="20"/>
                <w:lang w:val="en-US"/>
              </w:rPr>
              <w:br w:type="page"/>
            </w:r>
            <w:r w:rsidRPr="00CB61C0">
              <w:rPr>
                <w:b/>
                <w:bCs/>
                <w:color w:val="000000"/>
                <w:sz w:val="20"/>
                <w:szCs w:val="20"/>
              </w:rPr>
              <w:t>TEAM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FF3747" w:rsidRPr="00CB61C0" w:rsidRDefault="00FF3747" w:rsidP="0076019A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B61C0">
              <w:rPr>
                <w:b/>
                <w:bCs/>
                <w:color w:val="000000"/>
                <w:sz w:val="20"/>
                <w:szCs w:val="20"/>
              </w:rPr>
              <w:t>SALARY</w:t>
            </w:r>
            <w:r w:rsidR="0076019A" w:rsidRPr="00867B5A">
              <w:rPr>
                <w:b/>
                <w:bCs/>
                <w:color w:val="000000"/>
                <w:sz w:val="20"/>
                <w:szCs w:val="20"/>
              </w:rPr>
              <w:t>(M€)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FF3747" w:rsidRPr="00CB61C0" w:rsidRDefault="00FF3747" w:rsidP="005B218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B61C0">
              <w:rPr>
                <w:b/>
                <w:bCs/>
                <w:color w:val="000000"/>
                <w:sz w:val="20"/>
                <w:szCs w:val="20"/>
              </w:rPr>
              <w:t>W</w:t>
            </w:r>
            <w:r w:rsidRPr="00867B5A">
              <w:rPr>
                <w:b/>
                <w:bCs/>
                <w:color w:val="000000"/>
                <w:sz w:val="20"/>
                <w:szCs w:val="20"/>
              </w:rPr>
              <w:t>IN</w:t>
            </w:r>
            <w:r w:rsidR="0076019A" w:rsidRPr="00867B5A">
              <w:rPr>
                <w:b/>
                <w:bCs/>
                <w:color w:val="000000"/>
                <w:sz w:val="20"/>
                <w:szCs w:val="20"/>
              </w:rPr>
              <w:t>(#)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FF3747" w:rsidRPr="00CB61C0" w:rsidRDefault="00FF3747" w:rsidP="005B218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867B5A">
              <w:rPr>
                <w:b/>
                <w:bCs/>
                <w:color w:val="000000"/>
                <w:sz w:val="20"/>
                <w:szCs w:val="20"/>
              </w:rPr>
              <w:t>TIE</w:t>
            </w:r>
            <w:r w:rsidR="0076019A" w:rsidRPr="00867B5A">
              <w:rPr>
                <w:b/>
                <w:bCs/>
                <w:color w:val="000000"/>
                <w:sz w:val="20"/>
                <w:szCs w:val="20"/>
              </w:rPr>
              <w:t>(#)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FF3747" w:rsidRPr="00CB61C0" w:rsidRDefault="00FF3747" w:rsidP="005B218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B61C0">
              <w:rPr>
                <w:b/>
                <w:bCs/>
                <w:color w:val="000000"/>
                <w:sz w:val="20"/>
                <w:szCs w:val="20"/>
              </w:rPr>
              <w:t>GS</w:t>
            </w:r>
            <w:r w:rsidR="0076019A" w:rsidRPr="00867B5A">
              <w:rPr>
                <w:b/>
                <w:bCs/>
                <w:color w:val="000000"/>
                <w:sz w:val="20"/>
                <w:szCs w:val="20"/>
              </w:rPr>
              <w:t>(#)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FF3747" w:rsidRPr="00CB61C0" w:rsidRDefault="00FF3747" w:rsidP="005B218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B61C0">
              <w:rPr>
                <w:b/>
                <w:bCs/>
                <w:color w:val="000000"/>
                <w:sz w:val="20"/>
                <w:szCs w:val="20"/>
              </w:rPr>
              <w:t>GA</w:t>
            </w:r>
            <w:r w:rsidR="0076019A" w:rsidRPr="00867B5A">
              <w:rPr>
                <w:b/>
                <w:bCs/>
                <w:color w:val="000000"/>
                <w:sz w:val="20"/>
                <w:szCs w:val="20"/>
              </w:rPr>
              <w:t>(#)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FF3747" w:rsidRPr="00CB61C0" w:rsidRDefault="00FF3747" w:rsidP="005B218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B61C0">
              <w:rPr>
                <w:b/>
                <w:bCs/>
                <w:color w:val="000000"/>
                <w:sz w:val="20"/>
                <w:szCs w:val="20"/>
              </w:rPr>
              <w:t>PROM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FF3747" w:rsidRPr="00CB61C0" w:rsidRDefault="00FF3747" w:rsidP="005B218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B61C0">
              <w:rPr>
                <w:b/>
                <w:bCs/>
                <w:color w:val="000000"/>
                <w:sz w:val="20"/>
                <w:szCs w:val="20"/>
              </w:rPr>
              <w:t>CL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FF3747" w:rsidRPr="00CB61C0" w:rsidRDefault="00FF3747" w:rsidP="005B218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B61C0">
              <w:rPr>
                <w:b/>
                <w:bCs/>
                <w:color w:val="000000"/>
                <w:sz w:val="20"/>
                <w:szCs w:val="20"/>
              </w:rPr>
              <w:t>EL</w:t>
            </w:r>
          </w:p>
        </w:tc>
      </w:tr>
      <w:tr w:rsidR="00867B5A" w:rsidRPr="00867B5A" w:rsidTr="000B2865">
        <w:trPr>
          <w:trHeight w:val="312"/>
        </w:trPr>
        <w:tc>
          <w:tcPr>
            <w:tcW w:w="2552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AC MILAN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123.540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19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9</w:t>
            </w:r>
          </w:p>
        </w:tc>
        <w:tc>
          <w:tcPr>
            <w:tcW w:w="673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63</w:t>
            </w:r>
          </w:p>
        </w:tc>
        <w:tc>
          <w:tcPr>
            <w:tcW w:w="674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46</w:t>
            </w:r>
          </w:p>
        </w:tc>
        <w:tc>
          <w:tcPr>
            <w:tcW w:w="783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single" w:sz="8" w:space="0" w:color="auto"/>
              <w:left w:val="nil"/>
              <w:bottom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0</w:t>
            </w:r>
          </w:p>
        </w:tc>
      </w:tr>
      <w:tr w:rsidR="00867B5A" w:rsidRPr="00867B5A" w:rsidTr="000B2865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ATALANTA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43.617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23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9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98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48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1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0</w:t>
            </w:r>
          </w:p>
        </w:tc>
      </w:tr>
      <w:tr w:rsidR="00867B5A" w:rsidRPr="00867B5A" w:rsidTr="000B2865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BRESCIA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18.891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7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35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79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1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0</w:t>
            </w:r>
          </w:p>
        </w:tc>
      </w:tr>
      <w:tr w:rsidR="00867B5A" w:rsidRPr="00867B5A" w:rsidTr="000B2865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BOLOGNA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43.307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11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52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65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0</w:t>
            </w:r>
          </w:p>
        </w:tc>
      </w:tr>
      <w:tr w:rsidR="00867B5A" w:rsidRPr="00867B5A" w:rsidTr="000B2865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CAGLIARI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50.341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12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52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56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0</w:t>
            </w:r>
          </w:p>
        </w:tc>
      </w:tr>
      <w:tr w:rsidR="00867B5A" w:rsidRPr="00867B5A" w:rsidTr="000B2865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FIORENTINA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56.540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13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51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48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0</w:t>
            </w:r>
          </w:p>
        </w:tc>
      </w:tr>
      <w:tr w:rsidR="00867B5A" w:rsidRPr="00867B5A" w:rsidTr="000B2865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GENOA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57.542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9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47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73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0</w:t>
            </w:r>
          </w:p>
        </w:tc>
      </w:tr>
      <w:tr w:rsidR="00867B5A" w:rsidRPr="00867B5A" w:rsidTr="000B2865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HELLAS VERONA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32.072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13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47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51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1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0</w:t>
            </w:r>
          </w:p>
        </w:tc>
      </w:tr>
      <w:tr w:rsidR="00867B5A" w:rsidRPr="00867B5A" w:rsidTr="000B2865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INTER MILAN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136.921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24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10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81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36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1</w:t>
            </w:r>
          </w:p>
        </w:tc>
      </w:tr>
      <w:tr w:rsidR="00867B5A" w:rsidRPr="00867B5A" w:rsidTr="000B2865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JUVENTUS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304.838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26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5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76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43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1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0</w:t>
            </w:r>
          </w:p>
        </w:tc>
      </w:tr>
      <w:tr w:rsidR="00867B5A" w:rsidRPr="00867B5A" w:rsidTr="000B2865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LAZIO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75.936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24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6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79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42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1</w:t>
            </w:r>
          </w:p>
        </w:tc>
      </w:tr>
      <w:tr w:rsidR="00867B5A" w:rsidRPr="00867B5A" w:rsidTr="000B2865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LECCE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38.580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8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52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85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1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0</w:t>
            </w:r>
          </w:p>
        </w:tc>
      </w:tr>
      <w:tr w:rsidR="00867B5A" w:rsidRPr="00867B5A" w:rsidTr="000B2865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NAPOLI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117.478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18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8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61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50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1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0</w:t>
            </w:r>
          </w:p>
        </w:tc>
      </w:tr>
      <w:tr w:rsidR="00867B5A" w:rsidRPr="00867B5A" w:rsidTr="000B2865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PARMA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33.963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7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56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57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0</w:t>
            </w:r>
          </w:p>
        </w:tc>
      </w:tr>
      <w:tr w:rsidR="00867B5A" w:rsidRPr="00867B5A" w:rsidTr="000B2865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ROMA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137.262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21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7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77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51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1</w:t>
            </w:r>
          </w:p>
        </w:tc>
      </w:tr>
      <w:tr w:rsidR="00867B5A" w:rsidRPr="00867B5A" w:rsidTr="000B2865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SAMPDORIA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43.265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6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48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65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0</w:t>
            </w:r>
          </w:p>
        </w:tc>
      </w:tr>
      <w:tr w:rsidR="00867B5A" w:rsidRPr="00867B5A" w:rsidTr="000B2865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SASSUOLO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37.953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9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69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63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0</w:t>
            </w:r>
          </w:p>
        </w:tc>
      </w:tr>
      <w:tr w:rsidR="00867B5A" w:rsidRPr="00867B5A" w:rsidTr="000B2865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SPAL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36.695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5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27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77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0</w:t>
            </w:r>
          </w:p>
        </w:tc>
      </w:tr>
      <w:tr w:rsidR="00867B5A" w:rsidRPr="00867B5A" w:rsidTr="000B2865">
        <w:trPr>
          <w:trHeight w:val="312"/>
        </w:trPr>
        <w:tc>
          <w:tcPr>
            <w:tcW w:w="255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TORINO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54.346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7</w:t>
            </w:r>
          </w:p>
        </w:tc>
        <w:tc>
          <w:tcPr>
            <w:tcW w:w="673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46</w:t>
            </w:r>
          </w:p>
        </w:tc>
        <w:tc>
          <w:tcPr>
            <w:tcW w:w="674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67</w:t>
            </w:r>
          </w:p>
        </w:tc>
        <w:tc>
          <w:tcPr>
            <w:tcW w:w="783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0</w:t>
            </w:r>
          </w:p>
        </w:tc>
      </w:tr>
      <w:tr w:rsidR="00867B5A" w:rsidRPr="00867B5A" w:rsidTr="000B2865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UDINESE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24.163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9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37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51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0</w:t>
            </w:r>
          </w:p>
        </w:tc>
      </w:tr>
      <w:tr w:rsidR="00867B5A" w:rsidRPr="00867B5A" w:rsidTr="000B2865">
        <w:trPr>
          <w:trHeight w:val="312"/>
        </w:trPr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ALAVES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26.542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9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34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59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0</w:t>
            </w:r>
          </w:p>
        </w:tc>
      </w:tr>
      <w:tr w:rsidR="00867B5A" w:rsidRPr="00867B5A" w:rsidTr="000B2865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ATLETICO MADRID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197.353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18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16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51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27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1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0</w:t>
            </w:r>
          </w:p>
        </w:tc>
      </w:tr>
      <w:tr w:rsidR="00867B5A" w:rsidRPr="00867B5A" w:rsidTr="000B2865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ATLHETIC CLUB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68.088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12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41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38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0</w:t>
            </w:r>
          </w:p>
        </w:tc>
      </w:tr>
      <w:tr w:rsidR="00867B5A" w:rsidRPr="00867B5A" w:rsidTr="000B2865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BARCELONA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423.126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7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86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38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1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0</w:t>
            </w:r>
          </w:p>
        </w:tc>
      </w:tr>
      <w:tr w:rsidR="00867B5A" w:rsidRPr="00867B5A" w:rsidTr="000B2865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CELTA VIGO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42.097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16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37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49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0</w:t>
            </w:r>
          </w:p>
        </w:tc>
      </w:tr>
      <w:tr w:rsidR="00867B5A" w:rsidRPr="00867B5A" w:rsidTr="000B2865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EIBAR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21.902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9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39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56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0</w:t>
            </w:r>
          </w:p>
        </w:tc>
      </w:tr>
      <w:tr w:rsidR="00867B5A" w:rsidRPr="00867B5A" w:rsidTr="000B2865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ESPANYOL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43.732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10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27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58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0</w:t>
            </w:r>
          </w:p>
        </w:tc>
      </w:tr>
      <w:tr w:rsidR="00867B5A" w:rsidRPr="00867B5A" w:rsidTr="000B2865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GETAFE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31.004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12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43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37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1</w:t>
            </w:r>
          </w:p>
        </w:tc>
      </w:tr>
      <w:tr w:rsidR="00867B5A" w:rsidRPr="00867B5A" w:rsidTr="000B2865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GRANADA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21.890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16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8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52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45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1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0</w:t>
            </w:r>
          </w:p>
        </w:tc>
      </w:tr>
      <w:tr w:rsidR="00867B5A" w:rsidRPr="00867B5A" w:rsidTr="000B2865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LEGANES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34.026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12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27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58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0</w:t>
            </w:r>
          </w:p>
        </w:tc>
      </w:tr>
      <w:tr w:rsidR="00867B5A" w:rsidRPr="00867B5A" w:rsidTr="000B2865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LEVANTE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23.312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7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47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53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0</w:t>
            </w:r>
          </w:p>
        </w:tc>
      </w:tr>
      <w:tr w:rsidR="00867B5A" w:rsidRPr="00867B5A" w:rsidTr="000B2865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MALLORCA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14.009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6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40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65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1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0</w:t>
            </w:r>
          </w:p>
        </w:tc>
      </w:tr>
      <w:tr w:rsidR="00867B5A" w:rsidRPr="00867B5A" w:rsidTr="000B2865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OSASUNA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16.414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13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46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54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1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0</w:t>
            </w:r>
          </w:p>
        </w:tc>
      </w:tr>
      <w:tr w:rsidR="00867B5A" w:rsidRPr="00867B5A" w:rsidTr="000B2865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REAL BETIS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41.872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11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48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60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0</w:t>
            </w:r>
          </w:p>
        </w:tc>
      </w:tr>
      <w:tr w:rsidR="00867B5A" w:rsidRPr="00867B5A" w:rsidTr="000B2865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REAL MADRID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417.663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26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9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70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25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1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0</w:t>
            </w:r>
          </w:p>
        </w:tc>
      </w:tr>
      <w:tr w:rsidR="00867B5A" w:rsidRPr="00867B5A" w:rsidTr="000B2865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REAL SOCIEDAD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47.940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16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8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56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48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0</w:t>
            </w:r>
          </w:p>
        </w:tc>
      </w:tr>
      <w:tr w:rsidR="00867B5A" w:rsidRPr="00867B5A" w:rsidTr="000B2865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SEVILLA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84.229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19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13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54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34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1</w:t>
            </w:r>
          </w:p>
        </w:tc>
      </w:tr>
      <w:tr w:rsidR="00867B5A" w:rsidRPr="00867B5A" w:rsidTr="000B2865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VALENCIA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89.314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11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46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53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1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0</w:t>
            </w:r>
          </w:p>
        </w:tc>
      </w:tr>
      <w:tr w:rsidR="00867B5A" w:rsidRPr="00867B5A" w:rsidTr="000B2865">
        <w:trPr>
          <w:trHeight w:val="312"/>
        </w:trPr>
        <w:tc>
          <w:tcPr>
            <w:tcW w:w="255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VILLARREAL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60.977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18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6</w:t>
            </w:r>
          </w:p>
        </w:tc>
        <w:tc>
          <w:tcPr>
            <w:tcW w:w="673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63</w:t>
            </w:r>
          </w:p>
        </w:tc>
        <w:tc>
          <w:tcPr>
            <w:tcW w:w="674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49</w:t>
            </w:r>
          </w:p>
        </w:tc>
        <w:tc>
          <w:tcPr>
            <w:tcW w:w="783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0</w:t>
            </w:r>
          </w:p>
        </w:tc>
      </w:tr>
      <w:tr w:rsidR="00867B5A" w:rsidRPr="00867B5A" w:rsidTr="000B2865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VALLADOLID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17.979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15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32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43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0</w:t>
            </w:r>
          </w:p>
        </w:tc>
      </w:tr>
      <w:tr w:rsidR="00867B5A" w:rsidRPr="00867B5A" w:rsidTr="000B2865">
        <w:trPr>
          <w:trHeight w:val="312"/>
        </w:trPr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ARSENAL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171.304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14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56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48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1</w:t>
            </w:r>
          </w:p>
        </w:tc>
      </w:tr>
      <w:tr w:rsidR="00867B5A" w:rsidRPr="00867B5A" w:rsidTr="000B2865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ASTON VILA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71.054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8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41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67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1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0</w:t>
            </w:r>
          </w:p>
        </w:tc>
      </w:tr>
      <w:tr w:rsidR="00867B5A" w:rsidRPr="00867B5A" w:rsidTr="000B2865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BOURNEMOUTH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63.101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7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40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65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0</w:t>
            </w:r>
          </w:p>
        </w:tc>
      </w:tr>
      <w:tr w:rsidR="00867B5A" w:rsidRPr="00867B5A" w:rsidTr="000B2865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lastRenderedPageBreak/>
              <w:t>BRIGHTON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69.251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14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39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54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0</w:t>
            </w:r>
          </w:p>
        </w:tc>
      </w:tr>
      <w:tr w:rsidR="00867B5A" w:rsidRPr="00867B5A" w:rsidTr="000B2865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BURNLEY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61.691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8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43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50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0</w:t>
            </w:r>
          </w:p>
        </w:tc>
      </w:tr>
      <w:tr w:rsidR="00867B5A" w:rsidRPr="00867B5A" w:rsidTr="000B2865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CHELSEA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186.896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6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69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54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1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0</w:t>
            </w:r>
          </w:p>
        </w:tc>
      </w:tr>
      <w:tr w:rsidR="00867B5A" w:rsidRPr="00867B5A" w:rsidTr="000B2865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CRYSTAL PALACE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107.365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10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31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50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0</w:t>
            </w:r>
          </w:p>
        </w:tc>
      </w:tr>
      <w:tr w:rsidR="00867B5A" w:rsidRPr="00867B5A" w:rsidTr="000B2865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EVERTON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134.073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10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44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56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0</w:t>
            </w:r>
          </w:p>
        </w:tc>
      </w:tr>
      <w:tr w:rsidR="00867B5A" w:rsidRPr="00867B5A" w:rsidTr="000B2865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LEICESTER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95.056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18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8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67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41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1</w:t>
            </w:r>
          </w:p>
        </w:tc>
      </w:tr>
      <w:tr w:rsidR="00867B5A" w:rsidRPr="00867B5A" w:rsidTr="000B2865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LIVERPOOL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167.103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32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3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85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33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1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0</w:t>
            </w:r>
          </w:p>
        </w:tc>
      </w:tr>
      <w:tr w:rsidR="00867B5A" w:rsidRPr="00867B5A" w:rsidTr="000B2865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MANCHESTER CITY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225.456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26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3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102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35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1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0</w:t>
            </w:r>
          </w:p>
        </w:tc>
      </w:tr>
      <w:tr w:rsidR="00867B5A" w:rsidRPr="00867B5A" w:rsidTr="000B2865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MANCHESTER UNITED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237.338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18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12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66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36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1</w:t>
            </w:r>
          </w:p>
        </w:tc>
      </w:tr>
      <w:tr w:rsidR="00867B5A" w:rsidRPr="00867B5A" w:rsidTr="000B2865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NEWCASTLE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93.936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11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38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58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0</w:t>
            </w:r>
          </w:p>
        </w:tc>
      </w:tr>
      <w:tr w:rsidR="00867B5A" w:rsidRPr="00867B5A" w:rsidTr="000B2865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NORWICH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37.266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6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26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75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1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0</w:t>
            </w:r>
          </w:p>
        </w:tc>
      </w:tr>
      <w:tr w:rsidR="00867B5A" w:rsidRPr="00867B5A" w:rsidTr="000B2865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SHEFFIELD UNITED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33.448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12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39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39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1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0</w:t>
            </w:r>
          </w:p>
        </w:tc>
      </w:tr>
      <w:tr w:rsidR="00867B5A" w:rsidRPr="00867B5A" w:rsidTr="000B2865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SOUTHAMPTON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77.780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7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51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60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0</w:t>
            </w:r>
          </w:p>
        </w:tc>
      </w:tr>
      <w:tr w:rsidR="00867B5A" w:rsidRPr="00867B5A" w:rsidTr="000B2865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TOTTENHAM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153.576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16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11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61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47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1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0</w:t>
            </w:r>
          </w:p>
        </w:tc>
      </w:tr>
      <w:tr w:rsidR="00867B5A" w:rsidRPr="00867B5A" w:rsidTr="000B2865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WATFORD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79.706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10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36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64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0</w:t>
            </w:r>
          </w:p>
        </w:tc>
      </w:tr>
      <w:tr w:rsidR="00867B5A" w:rsidRPr="00867B5A" w:rsidTr="000B2865">
        <w:trPr>
          <w:trHeight w:val="312"/>
        </w:trPr>
        <w:tc>
          <w:tcPr>
            <w:tcW w:w="255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WEST HAM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111.329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9</w:t>
            </w:r>
          </w:p>
        </w:tc>
        <w:tc>
          <w:tcPr>
            <w:tcW w:w="673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49</w:t>
            </w:r>
          </w:p>
        </w:tc>
        <w:tc>
          <w:tcPr>
            <w:tcW w:w="674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62</w:t>
            </w:r>
          </w:p>
        </w:tc>
        <w:tc>
          <w:tcPr>
            <w:tcW w:w="783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0</w:t>
            </w:r>
          </w:p>
        </w:tc>
      </w:tr>
      <w:tr w:rsidR="00867B5A" w:rsidRPr="00867B5A" w:rsidTr="000B2865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WOLVERHAMPTON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72.232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14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51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40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1</w:t>
            </w:r>
          </w:p>
        </w:tc>
      </w:tr>
      <w:tr w:rsidR="00867B5A" w:rsidRPr="00867B5A" w:rsidTr="000B2865">
        <w:trPr>
          <w:trHeight w:val="312"/>
        </w:trPr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AMIENS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15.933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11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31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50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0</w:t>
            </w:r>
          </w:p>
        </w:tc>
      </w:tr>
      <w:tr w:rsidR="00867B5A" w:rsidRPr="00867B5A" w:rsidTr="000B2865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ANGERS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14.668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6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28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33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0</w:t>
            </w:r>
          </w:p>
        </w:tc>
      </w:tr>
      <w:tr w:rsidR="00867B5A" w:rsidRPr="00867B5A" w:rsidTr="000B2865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BORDEAUX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33.659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10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40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34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0</w:t>
            </w:r>
          </w:p>
        </w:tc>
      </w:tr>
      <w:tr w:rsidR="00867B5A" w:rsidRPr="00867B5A" w:rsidTr="000B2865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BREST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9.001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10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34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37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1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0</w:t>
            </w:r>
          </w:p>
        </w:tc>
      </w:tr>
      <w:tr w:rsidR="00867B5A" w:rsidRPr="00867B5A" w:rsidTr="000B2865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DIJON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12.001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9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27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37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0</w:t>
            </w:r>
          </w:p>
        </w:tc>
      </w:tr>
      <w:tr w:rsidR="00867B5A" w:rsidRPr="00867B5A" w:rsidTr="000B2865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LILLE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14.668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4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35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27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1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0</w:t>
            </w:r>
          </w:p>
        </w:tc>
      </w:tr>
      <w:tr w:rsidR="00867B5A" w:rsidRPr="00867B5A" w:rsidTr="000B2865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LYON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70.872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7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42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27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1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0</w:t>
            </w:r>
          </w:p>
        </w:tc>
      </w:tr>
      <w:tr w:rsidR="00867B5A" w:rsidRPr="00867B5A" w:rsidTr="000B2865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MARSEILLE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54.109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16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8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41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29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0</w:t>
            </w:r>
          </w:p>
        </w:tc>
      </w:tr>
      <w:tr w:rsidR="00867B5A" w:rsidRPr="00867B5A" w:rsidTr="000B2865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METZ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13.266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10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27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35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1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0</w:t>
            </w:r>
          </w:p>
        </w:tc>
      </w:tr>
      <w:tr w:rsidR="00867B5A" w:rsidRPr="00867B5A" w:rsidTr="000B2865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MONACO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92.999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7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44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44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0</w:t>
            </w:r>
          </w:p>
        </w:tc>
      </w:tr>
      <w:tr w:rsidR="00867B5A" w:rsidRPr="00867B5A" w:rsidTr="000B2865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MONTPELLIER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19.784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7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35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34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0</w:t>
            </w:r>
          </w:p>
        </w:tc>
      </w:tr>
      <w:tr w:rsidR="00867B5A" w:rsidRPr="00867B5A" w:rsidTr="000B2865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NANTES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21.796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4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28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31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0</w:t>
            </w:r>
          </w:p>
        </w:tc>
      </w:tr>
      <w:tr w:rsidR="00867B5A" w:rsidRPr="00867B5A" w:rsidTr="000B2865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NICE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28.314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8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41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38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0</w:t>
            </w:r>
          </w:p>
        </w:tc>
      </w:tr>
      <w:tr w:rsidR="00867B5A" w:rsidRPr="00867B5A" w:rsidTr="000B2865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NIMES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9.208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6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29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44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0</w:t>
            </w:r>
          </w:p>
        </w:tc>
      </w:tr>
      <w:tr w:rsidR="00867B5A" w:rsidRPr="00867B5A" w:rsidTr="000B2865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PSG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293.527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22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2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75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24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1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0</w:t>
            </w:r>
          </w:p>
        </w:tc>
      </w:tr>
      <w:tr w:rsidR="00867B5A" w:rsidRPr="00867B5A" w:rsidTr="000B2865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REIMS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14.048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11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26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21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0</w:t>
            </w:r>
          </w:p>
        </w:tc>
      </w:tr>
      <w:tr w:rsidR="00867B5A" w:rsidRPr="00867B5A" w:rsidTr="000B2865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RENNES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40.200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5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38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24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1</w:t>
            </w:r>
          </w:p>
        </w:tc>
      </w:tr>
      <w:tr w:rsidR="00867B5A" w:rsidRPr="00867B5A" w:rsidTr="000B2865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ST-ETIENNE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30.911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6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29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45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1</w:t>
            </w:r>
          </w:p>
        </w:tc>
      </w:tr>
      <w:tr w:rsidR="00867B5A" w:rsidRPr="00867B5A" w:rsidTr="000B2865">
        <w:trPr>
          <w:trHeight w:val="312"/>
        </w:trPr>
        <w:tc>
          <w:tcPr>
            <w:tcW w:w="255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STRASBOURG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15.312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5</w:t>
            </w:r>
          </w:p>
        </w:tc>
        <w:tc>
          <w:tcPr>
            <w:tcW w:w="673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32</w:t>
            </w:r>
          </w:p>
        </w:tc>
        <w:tc>
          <w:tcPr>
            <w:tcW w:w="674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32</w:t>
            </w:r>
          </w:p>
        </w:tc>
        <w:tc>
          <w:tcPr>
            <w:tcW w:w="783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0</w:t>
            </w:r>
          </w:p>
        </w:tc>
      </w:tr>
      <w:tr w:rsidR="00867B5A" w:rsidRPr="00867B5A" w:rsidTr="000B2865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TOULOUSE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22.750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4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22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58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0</w:t>
            </w:r>
          </w:p>
        </w:tc>
      </w:tr>
      <w:tr w:rsidR="00867B5A" w:rsidRPr="00867B5A" w:rsidTr="000B2865">
        <w:trPr>
          <w:trHeight w:val="312"/>
        </w:trPr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AUGSBURG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33.211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9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45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63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0</w:t>
            </w:r>
          </w:p>
        </w:tc>
      </w:tr>
      <w:tr w:rsidR="00867B5A" w:rsidRPr="00867B5A" w:rsidTr="000B2865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BAYER LEVERKUSEN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56.825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19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6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61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47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1</w:t>
            </w:r>
          </w:p>
        </w:tc>
      </w:tr>
      <w:tr w:rsidR="00867B5A" w:rsidRPr="00867B5A" w:rsidTr="000B2865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BAYERN MUNICH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252.302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26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4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100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32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1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0</w:t>
            </w:r>
          </w:p>
        </w:tc>
      </w:tr>
      <w:tr w:rsidR="00867B5A" w:rsidRPr="00867B5A" w:rsidTr="000B2865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BORUSSIA DORTMUND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142.320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21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6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86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41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1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0</w:t>
            </w:r>
          </w:p>
        </w:tc>
      </w:tr>
      <w:tr w:rsidR="00867B5A" w:rsidRPr="00867B5A" w:rsidTr="000B2865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DUSSELDORF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26.232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12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36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67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0</w:t>
            </w:r>
          </w:p>
        </w:tc>
      </w:tr>
      <w:tr w:rsidR="00867B5A" w:rsidRPr="00867B5A" w:rsidTr="000B2865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EINTRACHT FRANKFURT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53.861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6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59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60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1</w:t>
            </w:r>
          </w:p>
        </w:tc>
      </w:tr>
      <w:tr w:rsidR="00867B5A" w:rsidRPr="00867B5A" w:rsidTr="000B2865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FREIBURG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19.766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9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48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47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0</w:t>
            </w:r>
          </w:p>
        </w:tc>
      </w:tr>
      <w:tr w:rsidR="00867B5A" w:rsidRPr="00867B5A" w:rsidTr="000B2865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lastRenderedPageBreak/>
              <w:t>HERTHA BERLIN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58.307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8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48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59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0</w:t>
            </w:r>
          </w:p>
        </w:tc>
      </w:tr>
      <w:tr w:rsidR="00867B5A" w:rsidRPr="00867B5A" w:rsidTr="000B2865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HOFFENHEIM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53.491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7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53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53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0</w:t>
            </w:r>
          </w:p>
        </w:tc>
      </w:tr>
      <w:tr w:rsidR="00867B5A" w:rsidRPr="00867B5A" w:rsidTr="000B2865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KOLN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48.113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6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51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69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1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0</w:t>
            </w:r>
          </w:p>
        </w:tc>
      </w:tr>
      <w:tr w:rsidR="00867B5A" w:rsidRPr="00867B5A" w:rsidTr="000B2865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LEIPZIG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84.909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18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12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81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37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1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0</w:t>
            </w:r>
          </w:p>
        </w:tc>
      </w:tr>
      <w:tr w:rsidR="00867B5A" w:rsidRPr="00867B5A" w:rsidTr="000B2865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MAINZ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30.378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4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44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65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0</w:t>
            </w:r>
          </w:p>
        </w:tc>
      </w:tr>
      <w:tr w:rsidR="00867B5A" w:rsidRPr="00867B5A" w:rsidTr="000B2865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MONCHENGLADBACH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67.939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5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66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40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1</w:t>
            </w:r>
          </w:p>
        </w:tc>
      </w:tr>
      <w:tr w:rsidR="00867B5A" w:rsidRPr="00867B5A" w:rsidTr="000B2865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PADERBORN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8.461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8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37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74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1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0</w:t>
            </w:r>
          </w:p>
        </w:tc>
      </w:tr>
      <w:tr w:rsidR="00867B5A" w:rsidRPr="00867B5A" w:rsidTr="000B2865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SCHALKE 04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60.506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12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38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58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0</w:t>
            </w:r>
          </w:p>
        </w:tc>
      </w:tr>
      <w:tr w:rsidR="00867B5A" w:rsidRPr="00867B5A" w:rsidTr="000B2865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UNION BERLIN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26.387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5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41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58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1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0</w:t>
            </w:r>
          </w:p>
        </w:tc>
      </w:tr>
      <w:tr w:rsidR="00867B5A" w:rsidRPr="00867B5A" w:rsidTr="000B2865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WERDER BREMEN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47.062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7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42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right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69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867B5A" w:rsidRPr="00CB61C0" w:rsidRDefault="00867B5A" w:rsidP="00867B5A">
            <w:pPr>
              <w:jc w:val="center"/>
              <w:rPr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</w:rPr>
              <w:t>0</w:t>
            </w:r>
          </w:p>
        </w:tc>
      </w:tr>
      <w:tr w:rsidR="000B2865" w:rsidRPr="000B2865" w:rsidTr="000B2865">
        <w:trPr>
          <w:trHeight w:val="324"/>
        </w:trPr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rPr>
                <w:color w:val="000000"/>
                <w:sz w:val="20"/>
                <w:szCs w:val="20"/>
              </w:rPr>
            </w:pPr>
            <w:r w:rsidRPr="00CB61C0">
              <w:rPr>
                <w:color w:val="000000"/>
                <w:sz w:val="20"/>
                <w:szCs w:val="20"/>
              </w:rPr>
              <w:t>WOLFSBURG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sz w:val="20"/>
                <w:szCs w:val="20"/>
              </w:rPr>
              <w:t>82.901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sz w:val="20"/>
                <w:szCs w:val="20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sz w:val="20"/>
                <w:szCs w:val="20"/>
              </w:rPr>
              <w:t>10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sz w:val="20"/>
                <w:szCs w:val="20"/>
              </w:rPr>
              <w:t>48</w:t>
            </w: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sz w:val="20"/>
                <w:szCs w:val="20"/>
              </w:rPr>
              <w:t>46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8" w:space="0" w:color="auto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sz w:val="20"/>
                <w:szCs w:val="20"/>
              </w:rPr>
              <w:t>1</w:t>
            </w:r>
          </w:p>
        </w:tc>
      </w:tr>
    </w:tbl>
    <w:p w:rsidR="0076019A" w:rsidRDefault="0076019A" w:rsidP="004960B3">
      <w:pPr>
        <w:jc w:val="center"/>
        <w:rPr>
          <w:lang w:val="en-US"/>
        </w:rPr>
      </w:pPr>
      <w:r w:rsidRPr="0076019A">
        <w:rPr>
          <w:lang w:val="en-US"/>
        </w:rPr>
        <w:t>Note: GS = Goals Scored; GA = Goals Against; PROM = Promoted team; CL = Champions League; EL = Europa League.</w:t>
      </w:r>
    </w:p>
    <w:p w:rsidR="00FF3747" w:rsidRDefault="00FF3747" w:rsidP="004960B3">
      <w:pPr>
        <w:jc w:val="center"/>
        <w:rPr>
          <w:lang w:val="en-US"/>
        </w:rPr>
      </w:pPr>
      <w:r w:rsidRPr="0020048B">
        <w:rPr>
          <w:lang w:val="en-US"/>
        </w:rPr>
        <w:t xml:space="preserve">Table </w:t>
      </w:r>
      <w:r>
        <w:rPr>
          <w:lang w:val="en-US"/>
        </w:rPr>
        <w:t>S1-</w:t>
      </w:r>
      <w:r w:rsidR="000B2865">
        <w:rPr>
          <w:lang w:val="en-US"/>
        </w:rPr>
        <w:t>2</w:t>
      </w:r>
      <w:r w:rsidRPr="0020048B">
        <w:rPr>
          <w:lang w:val="en-US"/>
        </w:rPr>
        <w:t xml:space="preserve">. </w:t>
      </w:r>
      <w:r w:rsidR="0076019A" w:rsidRPr="0076019A">
        <w:rPr>
          <w:lang w:val="en-US"/>
        </w:rPr>
        <w:t xml:space="preserve">Dataset for the </w:t>
      </w:r>
      <w:r w:rsidR="0076019A">
        <w:rPr>
          <w:lang w:val="en-US"/>
        </w:rPr>
        <w:t>teams of the</w:t>
      </w:r>
      <w:r w:rsidR="00867B5A">
        <w:rPr>
          <w:lang w:val="en-US"/>
        </w:rPr>
        <w:t xml:space="preserve"> top</w:t>
      </w:r>
      <w:r w:rsidR="0076019A">
        <w:rPr>
          <w:lang w:val="en-US"/>
        </w:rPr>
        <w:t xml:space="preserve"> five leagues during the </w:t>
      </w:r>
      <w:r w:rsidR="0076019A" w:rsidRPr="0076019A">
        <w:rPr>
          <w:lang w:val="en-US"/>
        </w:rPr>
        <w:t>201</w:t>
      </w:r>
      <w:r w:rsidR="00867B5A">
        <w:rPr>
          <w:lang w:val="en-US"/>
        </w:rPr>
        <w:t>9</w:t>
      </w:r>
      <w:r w:rsidR="0076019A" w:rsidRPr="0076019A">
        <w:rPr>
          <w:lang w:val="en-US"/>
        </w:rPr>
        <w:t>/</w:t>
      </w:r>
      <w:r w:rsidR="00867B5A">
        <w:rPr>
          <w:lang w:val="en-US"/>
        </w:rPr>
        <w:t>20</w:t>
      </w:r>
      <w:r w:rsidR="0076019A" w:rsidRPr="0076019A">
        <w:rPr>
          <w:lang w:val="en-US"/>
        </w:rPr>
        <w:t xml:space="preserve"> season</w:t>
      </w:r>
      <w:r w:rsidR="004960B3" w:rsidRPr="004960B3">
        <w:rPr>
          <w:lang w:val="en-US"/>
        </w:rPr>
        <w:t>. Includes the dependent variable (</w:t>
      </w:r>
      <w:r w:rsidR="004960B3">
        <w:rPr>
          <w:lang w:val="en-US"/>
        </w:rPr>
        <w:t xml:space="preserve">real salary </w:t>
      </w:r>
      <w:r w:rsidR="004960B3" w:rsidRPr="004960B3">
        <w:rPr>
          <w:lang w:val="en-US"/>
        </w:rPr>
        <w:t>deflated to 2024 euros), output measures (wins, ties, goals), and dummy contextual variables (promotion and UEFA competitions).</w:t>
      </w:r>
    </w:p>
    <w:p w:rsidR="000B2865" w:rsidRDefault="000B2865" w:rsidP="004960B3">
      <w:pPr>
        <w:jc w:val="center"/>
        <w:rPr>
          <w:lang w:val="en-US"/>
        </w:rPr>
      </w:pPr>
    </w:p>
    <w:p w:rsidR="000B2865" w:rsidRDefault="000B2865" w:rsidP="004960B3">
      <w:pPr>
        <w:jc w:val="center"/>
        <w:rPr>
          <w:lang w:val="en-US"/>
        </w:rPr>
      </w:pPr>
    </w:p>
    <w:p w:rsidR="000B2865" w:rsidRDefault="000B2865" w:rsidP="004960B3">
      <w:pPr>
        <w:jc w:val="center"/>
        <w:rPr>
          <w:lang w:val="en-US"/>
        </w:rPr>
      </w:pPr>
    </w:p>
    <w:p w:rsidR="000B2865" w:rsidRDefault="000B2865" w:rsidP="004960B3">
      <w:pPr>
        <w:jc w:val="center"/>
        <w:rPr>
          <w:lang w:val="en-US"/>
        </w:rPr>
      </w:pPr>
    </w:p>
    <w:p w:rsidR="000B2865" w:rsidRDefault="000B2865" w:rsidP="004960B3">
      <w:pPr>
        <w:jc w:val="center"/>
        <w:rPr>
          <w:lang w:val="en-US"/>
        </w:rPr>
      </w:pPr>
    </w:p>
    <w:p w:rsidR="000B2865" w:rsidRDefault="000B2865" w:rsidP="004960B3">
      <w:pPr>
        <w:jc w:val="center"/>
        <w:rPr>
          <w:lang w:val="en-US"/>
        </w:rPr>
      </w:pPr>
    </w:p>
    <w:p w:rsidR="000B2865" w:rsidRDefault="000B2865" w:rsidP="004960B3">
      <w:pPr>
        <w:jc w:val="center"/>
        <w:rPr>
          <w:lang w:val="en-US"/>
        </w:rPr>
      </w:pPr>
    </w:p>
    <w:p w:rsidR="000B2865" w:rsidRDefault="000B2865" w:rsidP="004960B3">
      <w:pPr>
        <w:jc w:val="center"/>
        <w:rPr>
          <w:lang w:val="en-US"/>
        </w:rPr>
      </w:pPr>
    </w:p>
    <w:p w:rsidR="000B2865" w:rsidRDefault="000B2865" w:rsidP="004960B3">
      <w:pPr>
        <w:jc w:val="center"/>
        <w:rPr>
          <w:lang w:val="en-US"/>
        </w:rPr>
      </w:pPr>
    </w:p>
    <w:p w:rsidR="000B2865" w:rsidRDefault="000B2865" w:rsidP="004960B3">
      <w:pPr>
        <w:jc w:val="center"/>
        <w:rPr>
          <w:lang w:val="en-US"/>
        </w:rPr>
      </w:pPr>
    </w:p>
    <w:p w:rsidR="000B2865" w:rsidRDefault="000B2865" w:rsidP="004960B3">
      <w:pPr>
        <w:jc w:val="center"/>
        <w:rPr>
          <w:lang w:val="en-US"/>
        </w:rPr>
      </w:pPr>
    </w:p>
    <w:p w:rsidR="000B2865" w:rsidRDefault="000B2865" w:rsidP="004960B3">
      <w:pPr>
        <w:jc w:val="center"/>
        <w:rPr>
          <w:lang w:val="en-US"/>
        </w:rPr>
      </w:pPr>
    </w:p>
    <w:p w:rsidR="000B2865" w:rsidRDefault="000B2865" w:rsidP="004960B3">
      <w:pPr>
        <w:jc w:val="center"/>
        <w:rPr>
          <w:lang w:val="en-US"/>
        </w:rPr>
      </w:pPr>
    </w:p>
    <w:p w:rsidR="000B2865" w:rsidRDefault="000B2865" w:rsidP="004960B3">
      <w:pPr>
        <w:jc w:val="center"/>
        <w:rPr>
          <w:lang w:val="en-US"/>
        </w:rPr>
      </w:pPr>
    </w:p>
    <w:p w:rsidR="000B2865" w:rsidRDefault="000B2865" w:rsidP="004960B3">
      <w:pPr>
        <w:jc w:val="center"/>
        <w:rPr>
          <w:lang w:val="en-US"/>
        </w:rPr>
      </w:pPr>
    </w:p>
    <w:p w:rsidR="000B2865" w:rsidRDefault="000B2865" w:rsidP="004960B3">
      <w:pPr>
        <w:jc w:val="center"/>
        <w:rPr>
          <w:lang w:val="en-US"/>
        </w:rPr>
      </w:pPr>
    </w:p>
    <w:p w:rsidR="000B2865" w:rsidRDefault="000B2865" w:rsidP="004960B3">
      <w:pPr>
        <w:jc w:val="center"/>
        <w:rPr>
          <w:lang w:val="en-US"/>
        </w:rPr>
      </w:pPr>
    </w:p>
    <w:p w:rsidR="000B2865" w:rsidRDefault="000B2865" w:rsidP="004960B3">
      <w:pPr>
        <w:jc w:val="center"/>
        <w:rPr>
          <w:lang w:val="en-US"/>
        </w:rPr>
      </w:pPr>
    </w:p>
    <w:p w:rsidR="000B2865" w:rsidRDefault="000B2865" w:rsidP="004960B3">
      <w:pPr>
        <w:jc w:val="center"/>
        <w:rPr>
          <w:lang w:val="en-US"/>
        </w:rPr>
      </w:pPr>
    </w:p>
    <w:p w:rsidR="000B2865" w:rsidRDefault="000B2865" w:rsidP="004960B3">
      <w:pPr>
        <w:jc w:val="center"/>
        <w:rPr>
          <w:lang w:val="en-US"/>
        </w:rPr>
      </w:pPr>
    </w:p>
    <w:p w:rsidR="000B2865" w:rsidRDefault="000B2865" w:rsidP="004960B3">
      <w:pPr>
        <w:jc w:val="center"/>
        <w:rPr>
          <w:lang w:val="en-US"/>
        </w:rPr>
      </w:pPr>
    </w:p>
    <w:p w:rsidR="000B2865" w:rsidRDefault="000B2865" w:rsidP="004960B3">
      <w:pPr>
        <w:jc w:val="center"/>
        <w:rPr>
          <w:lang w:val="en-US"/>
        </w:rPr>
      </w:pPr>
    </w:p>
    <w:p w:rsidR="000B2865" w:rsidRDefault="000B2865" w:rsidP="004960B3">
      <w:pPr>
        <w:jc w:val="center"/>
        <w:rPr>
          <w:lang w:val="en-US"/>
        </w:rPr>
      </w:pPr>
    </w:p>
    <w:p w:rsidR="000B2865" w:rsidRDefault="000B2865" w:rsidP="004960B3">
      <w:pPr>
        <w:jc w:val="center"/>
        <w:rPr>
          <w:lang w:val="en-US"/>
        </w:rPr>
      </w:pPr>
    </w:p>
    <w:p w:rsidR="000B2865" w:rsidRDefault="000B2865" w:rsidP="004960B3">
      <w:pPr>
        <w:jc w:val="center"/>
        <w:rPr>
          <w:lang w:val="en-US"/>
        </w:rPr>
      </w:pPr>
    </w:p>
    <w:p w:rsidR="000B2865" w:rsidRDefault="000B2865" w:rsidP="004960B3">
      <w:pPr>
        <w:jc w:val="center"/>
        <w:rPr>
          <w:lang w:val="en-US"/>
        </w:rPr>
      </w:pPr>
    </w:p>
    <w:p w:rsidR="000B2865" w:rsidRDefault="000B2865" w:rsidP="004960B3">
      <w:pPr>
        <w:jc w:val="center"/>
        <w:rPr>
          <w:lang w:val="en-US"/>
        </w:rPr>
      </w:pPr>
    </w:p>
    <w:p w:rsidR="000B2865" w:rsidRDefault="000B2865" w:rsidP="004960B3">
      <w:pPr>
        <w:jc w:val="center"/>
        <w:rPr>
          <w:lang w:val="en-US"/>
        </w:rPr>
      </w:pPr>
    </w:p>
    <w:p w:rsidR="000B2865" w:rsidRDefault="000B2865" w:rsidP="004960B3">
      <w:pPr>
        <w:jc w:val="center"/>
        <w:rPr>
          <w:lang w:val="en-US"/>
        </w:rPr>
      </w:pPr>
    </w:p>
    <w:p w:rsidR="000B2865" w:rsidRDefault="000B2865" w:rsidP="004960B3">
      <w:pPr>
        <w:jc w:val="center"/>
        <w:rPr>
          <w:lang w:val="en-US"/>
        </w:rPr>
      </w:pPr>
    </w:p>
    <w:p w:rsidR="000B2865" w:rsidRDefault="000B2865" w:rsidP="004960B3">
      <w:pPr>
        <w:jc w:val="center"/>
        <w:rPr>
          <w:lang w:val="en-US"/>
        </w:rPr>
      </w:pPr>
    </w:p>
    <w:p w:rsidR="000B2865" w:rsidRDefault="000B2865" w:rsidP="004960B3">
      <w:pPr>
        <w:jc w:val="center"/>
        <w:rPr>
          <w:lang w:val="en-US"/>
        </w:rPr>
      </w:pPr>
    </w:p>
    <w:p w:rsidR="000B2865" w:rsidRDefault="000B2865" w:rsidP="004960B3">
      <w:pPr>
        <w:jc w:val="center"/>
        <w:rPr>
          <w:lang w:val="en-US"/>
        </w:rPr>
      </w:pPr>
    </w:p>
    <w:tbl>
      <w:tblPr>
        <w:tblW w:w="9046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1417"/>
        <w:gridCol w:w="851"/>
        <w:gridCol w:w="850"/>
        <w:gridCol w:w="673"/>
        <w:gridCol w:w="674"/>
        <w:gridCol w:w="783"/>
        <w:gridCol w:w="623"/>
        <w:gridCol w:w="623"/>
      </w:tblGrid>
      <w:tr w:rsidR="000B2865" w:rsidRPr="00867B5A" w:rsidTr="005B218F">
        <w:trPr>
          <w:trHeight w:val="324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5B218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  <w:lang w:val="en-US"/>
              </w:rPr>
              <w:lastRenderedPageBreak/>
              <w:br w:type="page"/>
            </w:r>
            <w:r w:rsidRPr="00867B5A">
              <w:rPr>
                <w:sz w:val="20"/>
                <w:szCs w:val="20"/>
                <w:lang w:val="en-US"/>
              </w:rPr>
              <w:br w:type="page"/>
            </w:r>
            <w:r w:rsidRPr="00CB61C0">
              <w:rPr>
                <w:b/>
                <w:bCs/>
                <w:color w:val="000000"/>
                <w:sz w:val="20"/>
                <w:szCs w:val="20"/>
              </w:rPr>
              <w:t>TEAM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5B218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B61C0">
              <w:rPr>
                <w:b/>
                <w:bCs/>
                <w:color w:val="000000"/>
                <w:sz w:val="20"/>
                <w:szCs w:val="20"/>
              </w:rPr>
              <w:t>SALARY</w:t>
            </w:r>
            <w:r w:rsidRPr="00867B5A">
              <w:rPr>
                <w:b/>
                <w:bCs/>
                <w:color w:val="000000"/>
                <w:sz w:val="20"/>
                <w:szCs w:val="20"/>
              </w:rPr>
              <w:t>(M€)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5B218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B61C0">
              <w:rPr>
                <w:b/>
                <w:bCs/>
                <w:color w:val="000000"/>
                <w:sz w:val="20"/>
                <w:szCs w:val="20"/>
              </w:rPr>
              <w:t>W</w:t>
            </w:r>
            <w:r w:rsidRPr="00867B5A">
              <w:rPr>
                <w:b/>
                <w:bCs/>
                <w:color w:val="000000"/>
                <w:sz w:val="20"/>
                <w:szCs w:val="20"/>
              </w:rPr>
              <w:t>IN(#)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5B218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867B5A">
              <w:rPr>
                <w:b/>
                <w:bCs/>
                <w:color w:val="000000"/>
                <w:sz w:val="20"/>
                <w:szCs w:val="20"/>
              </w:rPr>
              <w:t>TIE(#)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5B218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B61C0">
              <w:rPr>
                <w:b/>
                <w:bCs/>
                <w:color w:val="000000"/>
                <w:sz w:val="20"/>
                <w:szCs w:val="20"/>
              </w:rPr>
              <w:t>GS</w:t>
            </w:r>
            <w:r w:rsidRPr="00867B5A">
              <w:rPr>
                <w:b/>
                <w:bCs/>
                <w:color w:val="000000"/>
                <w:sz w:val="20"/>
                <w:szCs w:val="20"/>
              </w:rPr>
              <w:t>(#)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5B218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B61C0">
              <w:rPr>
                <w:b/>
                <w:bCs/>
                <w:color w:val="000000"/>
                <w:sz w:val="20"/>
                <w:szCs w:val="20"/>
              </w:rPr>
              <w:t>GA</w:t>
            </w:r>
            <w:r w:rsidRPr="00867B5A">
              <w:rPr>
                <w:b/>
                <w:bCs/>
                <w:color w:val="000000"/>
                <w:sz w:val="20"/>
                <w:szCs w:val="20"/>
              </w:rPr>
              <w:t>(#)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5B218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B61C0">
              <w:rPr>
                <w:b/>
                <w:bCs/>
                <w:color w:val="000000"/>
                <w:sz w:val="20"/>
                <w:szCs w:val="20"/>
              </w:rPr>
              <w:t>PROM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5B218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B61C0">
              <w:rPr>
                <w:b/>
                <w:bCs/>
                <w:color w:val="000000"/>
                <w:sz w:val="20"/>
                <w:szCs w:val="20"/>
              </w:rPr>
              <w:t>CL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0B2865" w:rsidRPr="00CB61C0" w:rsidRDefault="000B2865" w:rsidP="005B218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B61C0">
              <w:rPr>
                <w:b/>
                <w:bCs/>
                <w:color w:val="000000"/>
                <w:sz w:val="20"/>
                <w:szCs w:val="20"/>
              </w:rPr>
              <w:t>EL</w:t>
            </w:r>
          </w:p>
        </w:tc>
      </w:tr>
      <w:tr w:rsidR="000B2865" w:rsidRPr="00867B5A" w:rsidTr="000B2865">
        <w:trPr>
          <w:trHeight w:val="312"/>
        </w:trPr>
        <w:tc>
          <w:tcPr>
            <w:tcW w:w="2552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AC MILAN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98.512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673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74</w:t>
            </w:r>
          </w:p>
        </w:tc>
        <w:tc>
          <w:tcPr>
            <w:tcW w:w="674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41</w:t>
            </w:r>
          </w:p>
        </w:tc>
        <w:tc>
          <w:tcPr>
            <w:tcW w:w="783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single" w:sz="8" w:space="0" w:color="auto"/>
              <w:left w:val="nil"/>
              <w:bottom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1</w:t>
            </w:r>
          </w:p>
        </w:tc>
      </w:tr>
      <w:tr w:rsidR="000B2865" w:rsidRPr="00867B5A" w:rsidTr="000B2865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ATALANTA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53.467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90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47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0</w:t>
            </w:r>
          </w:p>
        </w:tc>
      </w:tr>
      <w:tr w:rsidR="000B2865" w:rsidRPr="00867B5A" w:rsidTr="000B2865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BENEVENTO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38.097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75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0</w:t>
            </w:r>
          </w:p>
        </w:tc>
      </w:tr>
      <w:tr w:rsidR="000B2865" w:rsidRPr="00867B5A" w:rsidTr="000B2865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BOLOGNA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42.586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51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65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0</w:t>
            </w:r>
          </w:p>
        </w:tc>
      </w:tr>
      <w:tr w:rsidR="000B2865" w:rsidRPr="00867B5A" w:rsidTr="000B2865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CAGLIARI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68.743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43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59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0</w:t>
            </w:r>
          </w:p>
        </w:tc>
      </w:tr>
      <w:tr w:rsidR="000B2865" w:rsidRPr="00867B5A" w:rsidTr="000B2865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CROTONE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22.323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92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0</w:t>
            </w:r>
          </w:p>
        </w:tc>
      </w:tr>
      <w:tr w:rsidR="000B2865" w:rsidRPr="00867B5A" w:rsidTr="000B2865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FIORENTINA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61.000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47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59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0</w:t>
            </w:r>
          </w:p>
        </w:tc>
      </w:tr>
      <w:tr w:rsidR="000B2865" w:rsidRPr="00867B5A" w:rsidTr="000B2865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GENOA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48.971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47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58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0</w:t>
            </w:r>
          </w:p>
        </w:tc>
      </w:tr>
      <w:tr w:rsidR="000B2865" w:rsidRPr="00867B5A" w:rsidTr="000B2865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HELLAS VERONA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35.076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46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48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0</w:t>
            </w:r>
          </w:p>
        </w:tc>
      </w:tr>
      <w:tr w:rsidR="000B2865" w:rsidRPr="00867B5A" w:rsidTr="000B2865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INTER MILAN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165.103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89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0</w:t>
            </w:r>
          </w:p>
        </w:tc>
      </w:tr>
      <w:tr w:rsidR="000B2865" w:rsidRPr="00867B5A" w:rsidTr="000B2865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JUVENTUS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254.087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77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38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0</w:t>
            </w:r>
          </w:p>
        </w:tc>
      </w:tr>
      <w:tr w:rsidR="000B2865" w:rsidRPr="00867B5A" w:rsidTr="000B2865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LAZIO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102.479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61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55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0</w:t>
            </w:r>
          </w:p>
        </w:tc>
      </w:tr>
      <w:tr w:rsidR="000B2865" w:rsidRPr="00867B5A" w:rsidTr="000B2865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NAPOLI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124.189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86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41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0</w:t>
            </w:r>
          </w:p>
        </w:tc>
      </w:tr>
      <w:tr w:rsidR="000B2865" w:rsidRPr="00867B5A" w:rsidTr="000B2865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PARMA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49.117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39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83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0</w:t>
            </w:r>
          </w:p>
        </w:tc>
      </w:tr>
      <w:tr w:rsidR="000B2865" w:rsidRPr="00867B5A" w:rsidTr="000B2865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ROMA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134.132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68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58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1</w:t>
            </w:r>
          </w:p>
        </w:tc>
      </w:tr>
      <w:tr w:rsidR="000B2865" w:rsidRPr="00867B5A" w:rsidTr="000B2865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SAMPDORIA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37.246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52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54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0</w:t>
            </w:r>
          </w:p>
        </w:tc>
      </w:tr>
      <w:tr w:rsidR="000B2865" w:rsidRPr="00867B5A" w:rsidTr="000B2865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SASSUOLO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37.187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64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56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0</w:t>
            </w:r>
          </w:p>
        </w:tc>
      </w:tr>
      <w:tr w:rsidR="000B2865" w:rsidRPr="00867B5A" w:rsidTr="000B2865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SPEZIA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24.651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52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72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0</w:t>
            </w:r>
          </w:p>
        </w:tc>
      </w:tr>
      <w:tr w:rsidR="000B2865" w:rsidRPr="00867B5A" w:rsidTr="000B2865">
        <w:trPr>
          <w:trHeight w:val="312"/>
        </w:trPr>
        <w:tc>
          <w:tcPr>
            <w:tcW w:w="255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TORINO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58.832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673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674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69</w:t>
            </w:r>
          </w:p>
        </w:tc>
        <w:tc>
          <w:tcPr>
            <w:tcW w:w="783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0</w:t>
            </w:r>
          </w:p>
        </w:tc>
      </w:tr>
      <w:tr w:rsidR="000B2865" w:rsidRPr="00867B5A" w:rsidTr="000B2865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UDINESE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34.989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42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58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0</w:t>
            </w:r>
          </w:p>
        </w:tc>
      </w:tr>
      <w:tr w:rsidR="000B2865" w:rsidRPr="00867B5A" w:rsidTr="000B2865">
        <w:trPr>
          <w:trHeight w:val="312"/>
        </w:trPr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ALAVES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27.941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57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0</w:t>
            </w:r>
          </w:p>
        </w:tc>
      </w:tr>
      <w:tr w:rsidR="000B2865" w:rsidRPr="00867B5A" w:rsidTr="000B2865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ATLETICO MADRID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215.447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26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67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0</w:t>
            </w:r>
          </w:p>
        </w:tc>
      </w:tr>
      <w:tr w:rsidR="000B2865" w:rsidRPr="00867B5A" w:rsidTr="000B2865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ATLHETIC CLUB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82.873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46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42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0</w:t>
            </w:r>
          </w:p>
        </w:tc>
      </w:tr>
      <w:tr w:rsidR="000B2865" w:rsidRPr="00867B5A" w:rsidTr="000B2865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BARCELONA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393.226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85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38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0</w:t>
            </w:r>
          </w:p>
        </w:tc>
      </w:tr>
      <w:tr w:rsidR="000B2865" w:rsidRPr="00867B5A" w:rsidTr="000B2865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CADIZ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20.082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58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0</w:t>
            </w:r>
          </w:p>
        </w:tc>
      </w:tr>
      <w:tr w:rsidR="000B2865" w:rsidRPr="00867B5A" w:rsidTr="000B2865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CELTA VIGO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46.050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55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57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0</w:t>
            </w:r>
          </w:p>
        </w:tc>
      </w:tr>
      <w:tr w:rsidR="000B2865" w:rsidRPr="00867B5A" w:rsidTr="000B2865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EIBAR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20.855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29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52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0</w:t>
            </w:r>
          </w:p>
        </w:tc>
      </w:tr>
      <w:tr w:rsidR="000B2865" w:rsidRPr="00867B5A" w:rsidTr="000B2865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ELCHE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15.915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34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55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0</w:t>
            </w:r>
          </w:p>
        </w:tc>
      </w:tr>
      <w:tr w:rsidR="000B2865" w:rsidRPr="00867B5A" w:rsidTr="000B2865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GETAFE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30.319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43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0</w:t>
            </w:r>
          </w:p>
        </w:tc>
      </w:tr>
      <w:tr w:rsidR="000B2865" w:rsidRPr="00867B5A" w:rsidTr="000B2865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GRANADA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31.092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47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65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0</w:t>
            </w:r>
          </w:p>
        </w:tc>
      </w:tr>
      <w:tr w:rsidR="000B2865" w:rsidRPr="00867B5A" w:rsidTr="000B2865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HUESCA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20.213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34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53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0</w:t>
            </w:r>
          </w:p>
        </w:tc>
      </w:tr>
      <w:tr w:rsidR="000B2865" w:rsidRPr="00867B5A" w:rsidTr="000B2865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LEVANTE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21.497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46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57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0</w:t>
            </w:r>
          </w:p>
        </w:tc>
      </w:tr>
      <w:tr w:rsidR="000B2865" w:rsidRPr="00867B5A" w:rsidTr="000B2865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OSASUNA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23.958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37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48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0</w:t>
            </w:r>
          </w:p>
        </w:tc>
      </w:tr>
      <w:tr w:rsidR="000B2865" w:rsidRPr="00867B5A" w:rsidTr="000B2865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REAL BETIS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46.870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0</w:t>
            </w:r>
          </w:p>
        </w:tc>
      </w:tr>
      <w:tr w:rsidR="000B2865" w:rsidRPr="00867B5A" w:rsidTr="000B2865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REAL MADRID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363.715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67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0</w:t>
            </w:r>
          </w:p>
        </w:tc>
      </w:tr>
      <w:tr w:rsidR="000B2865" w:rsidRPr="00867B5A" w:rsidTr="000B2865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REAL SOCIEDAD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55.681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59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38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1</w:t>
            </w:r>
          </w:p>
        </w:tc>
      </w:tr>
      <w:tr w:rsidR="000B2865" w:rsidRPr="00867B5A" w:rsidTr="000B2865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SEVILLA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85.263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53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33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0</w:t>
            </w:r>
          </w:p>
        </w:tc>
      </w:tr>
      <w:tr w:rsidR="000B2865" w:rsidRPr="00867B5A" w:rsidTr="000B2865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VALENCIA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87.879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53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0</w:t>
            </w:r>
          </w:p>
        </w:tc>
      </w:tr>
      <w:tr w:rsidR="000B2865" w:rsidRPr="00867B5A" w:rsidTr="000B2865">
        <w:trPr>
          <w:trHeight w:val="312"/>
        </w:trPr>
        <w:tc>
          <w:tcPr>
            <w:tcW w:w="255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VILLARREAL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78.082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673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674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44</w:t>
            </w:r>
          </w:p>
        </w:tc>
        <w:tc>
          <w:tcPr>
            <w:tcW w:w="783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1</w:t>
            </w:r>
          </w:p>
        </w:tc>
      </w:tr>
      <w:tr w:rsidR="000B2865" w:rsidRPr="00867B5A" w:rsidTr="000B2865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VALLADOLID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27.597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34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57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0</w:t>
            </w:r>
          </w:p>
        </w:tc>
      </w:tr>
      <w:tr w:rsidR="000B2865" w:rsidRPr="00867B5A" w:rsidTr="000B2865">
        <w:trPr>
          <w:trHeight w:val="312"/>
        </w:trPr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ARSENAL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219.230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55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39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1</w:t>
            </w:r>
          </w:p>
        </w:tc>
      </w:tr>
      <w:tr w:rsidR="000B2865" w:rsidRPr="00867B5A" w:rsidTr="000B2865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ASTON VILA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89.505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55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46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0</w:t>
            </w:r>
          </w:p>
        </w:tc>
      </w:tr>
      <w:tr w:rsidR="000B2865" w:rsidRPr="00867B5A" w:rsidTr="000B2865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BRIGHTON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75.330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46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0</w:t>
            </w:r>
          </w:p>
        </w:tc>
      </w:tr>
      <w:tr w:rsidR="000B2865" w:rsidRPr="00867B5A" w:rsidTr="000B2865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lastRenderedPageBreak/>
              <w:t>BURNLEY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50.421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33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55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0</w:t>
            </w:r>
          </w:p>
        </w:tc>
      </w:tr>
      <w:tr w:rsidR="000B2865" w:rsidRPr="00867B5A" w:rsidTr="000B2865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CHELSEA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232.886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58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0</w:t>
            </w:r>
          </w:p>
        </w:tc>
      </w:tr>
      <w:tr w:rsidR="000B2865" w:rsidRPr="00867B5A" w:rsidTr="000B2865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CRYSTAL PALACE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129.335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41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66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0</w:t>
            </w:r>
          </w:p>
        </w:tc>
      </w:tr>
      <w:tr w:rsidR="000B2865" w:rsidRPr="00867B5A" w:rsidTr="000B2865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EVERTON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146.715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47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48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0</w:t>
            </w:r>
          </w:p>
        </w:tc>
      </w:tr>
      <w:tr w:rsidR="000B2865" w:rsidRPr="00867B5A" w:rsidTr="000B2865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FULHAM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77.346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27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53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0</w:t>
            </w:r>
          </w:p>
        </w:tc>
      </w:tr>
      <w:tr w:rsidR="000B2865" w:rsidRPr="00867B5A" w:rsidTr="000B2865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LEEDS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44.118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62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54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0</w:t>
            </w:r>
          </w:p>
        </w:tc>
      </w:tr>
      <w:tr w:rsidR="000B2865" w:rsidRPr="00867B5A" w:rsidTr="000B2865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LEICESTER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110.097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68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1</w:t>
            </w:r>
          </w:p>
        </w:tc>
      </w:tr>
      <w:tr w:rsidR="000B2865" w:rsidRPr="00867B5A" w:rsidTr="000B2865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LIVERPOOL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188.024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68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42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0</w:t>
            </w:r>
          </w:p>
        </w:tc>
      </w:tr>
      <w:tr w:rsidR="000B2865" w:rsidRPr="00867B5A" w:rsidTr="000B2865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MANCHESTER CITY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205.233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27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83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32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0</w:t>
            </w:r>
          </w:p>
        </w:tc>
      </w:tr>
      <w:tr w:rsidR="000B2865" w:rsidRPr="00867B5A" w:rsidTr="000B2865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MANCHESTER UNITED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275.053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73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44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1</w:t>
            </w:r>
          </w:p>
        </w:tc>
      </w:tr>
      <w:tr w:rsidR="000B2865" w:rsidRPr="00867B5A" w:rsidTr="000B2865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NEWCASTLE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85.633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46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62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0</w:t>
            </w:r>
          </w:p>
        </w:tc>
      </w:tr>
      <w:tr w:rsidR="000B2865" w:rsidRPr="00867B5A" w:rsidTr="000B2865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SHEFFIELD UNITED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28.612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63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0</w:t>
            </w:r>
          </w:p>
        </w:tc>
      </w:tr>
      <w:tr w:rsidR="000B2865" w:rsidRPr="00867B5A" w:rsidTr="000B2865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SOUTHAMPTON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86.848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47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68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0</w:t>
            </w:r>
          </w:p>
        </w:tc>
      </w:tr>
      <w:tr w:rsidR="000B2865" w:rsidRPr="00867B5A" w:rsidTr="000B2865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TOTTENHAM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194.108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68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1</w:t>
            </w:r>
          </w:p>
        </w:tc>
      </w:tr>
      <w:tr w:rsidR="000B2865" w:rsidRPr="00867B5A" w:rsidTr="000B2865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WEST BROMWICH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51.495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76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0</w:t>
            </w:r>
          </w:p>
        </w:tc>
      </w:tr>
      <w:tr w:rsidR="000B2865" w:rsidRPr="00867B5A" w:rsidTr="000B2865">
        <w:trPr>
          <w:trHeight w:val="312"/>
        </w:trPr>
        <w:tc>
          <w:tcPr>
            <w:tcW w:w="255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WEST HAM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98.373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673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62</w:t>
            </w:r>
          </w:p>
        </w:tc>
        <w:tc>
          <w:tcPr>
            <w:tcW w:w="674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47</w:t>
            </w:r>
          </w:p>
        </w:tc>
        <w:tc>
          <w:tcPr>
            <w:tcW w:w="783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0</w:t>
            </w:r>
          </w:p>
        </w:tc>
      </w:tr>
      <w:tr w:rsidR="000B2865" w:rsidRPr="00867B5A" w:rsidTr="000B2865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WOLVERHAMPTON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79.797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52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0</w:t>
            </w:r>
          </w:p>
        </w:tc>
      </w:tr>
      <w:tr w:rsidR="000B2865" w:rsidRPr="00867B5A" w:rsidTr="000B2865">
        <w:trPr>
          <w:trHeight w:val="312"/>
        </w:trPr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ANGERS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16.692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58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0</w:t>
            </w:r>
          </w:p>
        </w:tc>
      </w:tr>
      <w:tr w:rsidR="000B2865" w:rsidRPr="00867B5A" w:rsidTr="000B2865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BORDEAUX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28.808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42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56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0</w:t>
            </w:r>
          </w:p>
        </w:tc>
      </w:tr>
      <w:tr w:rsidR="000B2865" w:rsidRPr="00867B5A" w:rsidTr="000B2865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BREST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12.837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66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0</w:t>
            </w:r>
          </w:p>
        </w:tc>
      </w:tr>
      <w:tr w:rsidR="000B2865" w:rsidRPr="00867B5A" w:rsidTr="000B2865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DIJON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12.345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74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0</w:t>
            </w:r>
          </w:p>
        </w:tc>
      </w:tr>
      <w:tr w:rsidR="000B2865" w:rsidRPr="00867B5A" w:rsidTr="000B2865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LENS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10.160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55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54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0</w:t>
            </w:r>
          </w:p>
        </w:tc>
      </w:tr>
      <w:tr w:rsidR="000B2865" w:rsidRPr="00867B5A" w:rsidTr="000B2865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LILLE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31.898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64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1</w:t>
            </w:r>
          </w:p>
        </w:tc>
      </w:tr>
      <w:tr w:rsidR="000B2865" w:rsidRPr="00867B5A" w:rsidTr="000B2865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LORIENT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10.526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68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0</w:t>
            </w:r>
          </w:p>
        </w:tc>
      </w:tr>
      <w:tr w:rsidR="000B2865" w:rsidRPr="00867B5A" w:rsidTr="000B2865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LYON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59.736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81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43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0</w:t>
            </w:r>
          </w:p>
        </w:tc>
      </w:tr>
      <w:tr w:rsidR="000B2865" w:rsidRPr="00867B5A" w:rsidTr="000B2865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MARSEILLE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64.367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54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47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0</w:t>
            </w:r>
          </w:p>
        </w:tc>
      </w:tr>
      <w:tr w:rsidR="000B2865" w:rsidRPr="00867B5A" w:rsidTr="000B2865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METZ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12.368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44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48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0</w:t>
            </w:r>
          </w:p>
        </w:tc>
      </w:tr>
      <w:tr w:rsidR="000B2865" w:rsidRPr="00867B5A" w:rsidTr="000B2865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MONACO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68.966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76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42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0</w:t>
            </w:r>
          </w:p>
        </w:tc>
      </w:tr>
      <w:tr w:rsidR="000B2865" w:rsidRPr="00867B5A" w:rsidTr="000B2865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MONTPELLIER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18.660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62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0</w:t>
            </w:r>
          </w:p>
        </w:tc>
      </w:tr>
      <w:tr w:rsidR="000B2865" w:rsidRPr="00867B5A" w:rsidTr="000B2865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NANTES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21.509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47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55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0</w:t>
            </w:r>
          </w:p>
        </w:tc>
      </w:tr>
      <w:tr w:rsidR="000B2865" w:rsidRPr="00867B5A" w:rsidTr="000B2865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NICE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26.703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53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1</w:t>
            </w:r>
          </w:p>
        </w:tc>
      </w:tr>
      <w:tr w:rsidR="000B2865" w:rsidRPr="00867B5A" w:rsidTr="000B2865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NIMES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9.496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71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0</w:t>
            </w:r>
          </w:p>
        </w:tc>
      </w:tr>
      <w:tr w:rsidR="000B2865" w:rsidRPr="00867B5A" w:rsidTr="000B2865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PSG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288.817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26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86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0</w:t>
            </w:r>
          </w:p>
        </w:tc>
      </w:tr>
      <w:tr w:rsidR="000B2865" w:rsidRPr="00867B5A" w:rsidTr="000B2865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REIMS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10.915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42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0</w:t>
            </w:r>
          </w:p>
        </w:tc>
      </w:tr>
      <w:tr w:rsidR="000B2865" w:rsidRPr="00867B5A" w:rsidTr="000B2865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RENNES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35.993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52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0</w:t>
            </w:r>
          </w:p>
        </w:tc>
      </w:tr>
      <w:tr w:rsidR="000B2865" w:rsidRPr="00867B5A" w:rsidTr="000B2865">
        <w:trPr>
          <w:trHeight w:val="312"/>
        </w:trPr>
        <w:tc>
          <w:tcPr>
            <w:tcW w:w="255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ST-ETIENNE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23.786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673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42</w:t>
            </w:r>
          </w:p>
        </w:tc>
        <w:tc>
          <w:tcPr>
            <w:tcW w:w="674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54</w:t>
            </w:r>
          </w:p>
        </w:tc>
        <w:tc>
          <w:tcPr>
            <w:tcW w:w="783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0</w:t>
            </w:r>
          </w:p>
        </w:tc>
      </w:tr>
      <w:tr w:rsidR="000B2865" w:rsidRPr="00867B5A" w:rsidTr="000B2865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STRASBOURG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17.127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49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58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0</w:t>
            </w:r>
          </w:p>
        </w:tc>
      </w:tr>
      <w:tr w:rsidR="000B2865" w:rsidRPr="00867B5A" w:rsidTr="000B2865">
        <w:trPr>
          <w:trHeight w:val="312"/>
        </w:trPr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ARMINIA BIELEFELD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11.372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26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52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0</w:t>
            </w:r>
          </w:p>
        </w:tc>
      </w:tr>
      <w:tr w:rsidR="000B2865" w:rsidRPr="00867B5A" w:rsidTr="000B2865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AUGSBURG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27.220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54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0</w:t>
            </w:r>
          </w:p>
        </w:tc>
      </w:tr>
      <w:tr w:rsidR="000B2865" w:rsidRPr="00867B5A" w:rsidTr="000B2865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BAYER LEVERKUSEN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70.180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53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39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1</w:t>
            </w:r>
          </w:p>
        </w:tc>
      </w:tr>
      <w:tr w:rsidR="000B2865" w:rsidRPr="00867B5A" w:rsidTr="000B2865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BAYERN MUNICH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264.574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99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44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0</w:t>
            </w:r>
          </w:p>
        </w:tc>
      </w:tr>
      <w:tr w:rsidR="000B2865" w:rsidRPr="00867B5A" w:rsidTr="000B2865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BORUSSIA DORTMUND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134.429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75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46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0</w:t>
            </w:r>
          </w:p>
        </w:tc>
      </w:tr>
      <w:tr w:rsidR="000B2865" w:rsidRPr="00867B5A" w:rsidTr="000B2865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EINTRACHT FRANKFURT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53.581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69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53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0</w:t>
            </w:r>
          </w:p>
        </w:tc>
      </w:tr>
      <w:tr w:rsidR="000B2865" w:rsidRPr="00867B5A" w:rsidTr="000B2865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FREIBURG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18.986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52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52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0</w:t>
            </w:r>
          </w:p>
        </w:tc>
      </w:tr>
      <w:tr w:rsidR="000B2865" w:rsidRPr="00867B5A" w:rsidTr="000B2865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lastRenderedPageBreak/>
              <w:t>HERTHA BERLIN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49.476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41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52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0</w:t>
            </w:r>
          </w:p>
        </w:tc>
      </w:tr>
      <w:tr w:rsidR="000B2865" w:rsidRPr="00867B5A" w:rsidTr="000B2865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HOFFENHEIM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52.173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52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54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1</w:t>
            </w:r>
          </w:p>
        </w:tc>
      </w:tr>
      <w:tr w:rsidR="000B2865" w:rsidRPr="00867B5A" w:rsidTr="000B2865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KOLN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40.657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26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52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0</w:t>
            </w:r>
          </w:p>
        </w:tc>
      </w:tr>
      <w:tr w:rsidR="000B2865" w:rsidRPr="00867B5A" w:rsidTr="000B2865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LEIPZIG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90.156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32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0</w:t>
            </w:r>
          </w:p>
        </w:tc>
      </w:tr>
      <w:tr w:rsidR="000B2865" w:rsidRPr="00867B5A" w:rsidTr="000B2865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MAINZ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32.411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39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56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0</w:t>
            </w:r>
          </w:p>
        </w:tc>
      </w:tr>
      <w:tr w:rsidR="000B2865" w:rsidRPr="00867B5A" w:rsidTr="000B2865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MONCHENGLADBACH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63.414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64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56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0</w:t>
            </w:r>
          </w:p>
        </w:tc>
      </w:tr>
      <w:tr w:rsidR="000B2865" w:rsidRPr="00867B5A" w:rsidTr="000B2865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SCHALKE 04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76.242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86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0</w:t>
            </w:r>
          </w:p>
        </w:tc>
      </w:tr>
      <w:tr w:rsidR="000B2865" w:rsidRPr="00867B5A" w:rsidTr="000B2865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STUTTGART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23.891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56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55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0</w:t>
            </w:r>
          </w:p>
        </w:tc>
      </w:tr>
      <w:tr w:rsidR="000B2865" w:rsidRPr="00867B5A" w:rsidTr="000B2865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UNION BERLIN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21.408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43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0</w:t>
            </w:r>
          </w:p>
        </w:tc>
      </w:tr>
      <w:tr w:rsidR="000B2865" w:rsidRPr="00867B5A" w:rsidTr="000B2865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WERDER BREMEN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36.242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57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0</w:t>
            </w:r>
          </w:p>
        </w:tc>
      </w:tr>
      <w:tr w:rsidR="000B2865" w:rsidRPr="000B2865" w:rsidTr="000B2865">
        <w:trPr>
          <w:trHeight w:val="324"/>
        </w:trPr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WOLFSBURG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76.254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61</w:t>
            </w: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right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37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8" w:space="0" w:color="auto"/>
            </w:tcBorders>
            <w:noWrap/>
            <w:vAlign w:val="center"/>
            <w:hideMark/>
          </w:tcPr>
          <w:p w:rsidR="000B2865" w:rsidRPr="00CB61C0" w:rsidRDefault="000B2865" w:rsidP="000B2865">
            <w:pPr>
              <w:jc w:val="center"/>
              <w:rPr>
                <w:color w:val="000000"/>
                <w:sz w:val="20"/>
                <w:szCs w:val="20"/>
              </w:rPr>
            </w:pPr>
            <w:r w:rsidRPr="000B2865">
              <w:rPr>
                <w:color w:val="000000"/>
                <w:sz w:val="20"/>
                <w:szCs w:val="20"/>
              </w:rPr>
              <w:t>0</w:t>
            </w:r>
          </w:p>
        </w:tc>
      </w:tr>
    </w:tbl>
    <w:p w:rsidR="000B2865" w:rsidRDefault="000B2865" w:rsidP="000B2865">
      <w:pPr>
        <w:jc w:val="center"/>
        <w:rPr>
          <w:lang w:val="en-US"/>
        </w:rPr>
      </w:pPr>
      <w:r w:rsidRPr="0076019A">
        <w:rPr>
          <w:lang w:val="en-US"/>
        </w:rPr>
        <w:t>Note: GS = Goals Scored; GA = Goals Against; PROM = Promoted team; CL = Champions League; EL = Europa League.</w:t>
      </w:r>
    </w:p>
    <w:p w:rsidR="000B2865" w:rsidRDefault="000B2865" w:rsidP="000B2865">
      <w:pPr>
        <w:jc w:val="center"/>
        <w:rPr>
          <w:lang w:val="en-US"/>
        </w:rPr>
      </w:pPr>
      <w:r w:rsidRPr="0020048B">
        <w:rPr>
          <w:lang w:val="en-US"/>
        </w:rPr>
        <w:t xml:space="preserve">Table </w:t>
      </w:r>
      <w:r>
        <w:rPr>
          <w:lang w:val="en-US"/>
        </w:rPr>
        <w:t>S1-3</w:t>
      </w:r>
      <w:r w:rsidRPr="0020048B">
        <w:rPr>
          <w:lang w:val="en-US"/>
        </w:rPr>
        <w:t xml:space="preserve">. </w:t>
      </w:r>
      <w:r w:rsidRPr="0076019A">
        <w:rPr>
          <w:lang w:val="en-US"/>
        </w:rPr>
        <w:t xml:space="preserve">Dataset for the </w:t>
      </w:r>
      <w:r>
        <w:rPr>
          <w:lang w:val="en-US"/>
        </w:rPr>
        <w:t xml:space="preserve">teams of the top five leagues during the </w:t>
      </w:r>
      <w:r w:rsidRPr="0076019A">
        <w:rPr>
          <w:lang w:val="en-US"/>
        </w:rPr>
        <w:t>20</w:t>
      </w:r>
      <w:r>
        <w:rPr>
          <w:lang w:val="en-US"/>
        </w:rPr>
        <w:t>20</w:t>
      </w:r>
      <w:r w:rsidRPr="0076019A">
        <w:rPr>
          <w:lang w:val="en-US"/>
        </w:rPr>
        <w:t>/</w:t>
      </w:r>
      <w:r>
        <w:rPr>
          <w:lang w:val="en-US"/>
        </w:rPr>
        <w:t>21</w:t>
      </w:r>
      <w:r w:rsidRPr="0076019A">
        <w:rPr>
          <w:lang w:val="en-US"/>
        </w:rPr>
        <w:t xml:space="preserve"> season</w:t>
      </w:r>
      <w:r w:rsidRPr="004960B3">
        <w:rPr>
          <w:lang w:val="en-US"/>
        </w:rPr>
        <w:t>. Includes the dependent variable (</w:t>
      </w:r>
      <w:r>
        <w:rPr>
          <w:lang w:val="en-US"/>
        </w:rPr>
        <w:t xml:space="preserve">real salary </w:t>
      </w:r>
      <w:r w:rsidRPr="004960B3">
        <w:rPr>
          <w:lang w:val="en-US"/>
        </w:rPr>
        <w:t>deflated to 2024 euros), output measures (wins, ties, goals), and dummy contextual variables (promotion and UEFA competitions).</w:t>
      </w:r>
    </w:p>
    <w:p w:rsidR="000B2865" w:rsidRPr="004960B3" w:rsidRDefault="000B2865" w:rsidP="004960B3">
      <w:pPr>
        <w:jc w:val="center"/>
        <w:rPr>
          <w:lang w:val="en-US"/>
        </w:rPr>
      </w:pPr>
    </w:p>
    <w:p w:rsidR="00FF3747" w:rsidRDefault="00FF3747" w:rsidP="009F35DC">
      <w:pPr>
        <w:spacing w:after="240" w:line="360" w:lineRule="auto"/>
        <w:jc w:val="both"/>
        <w:rPr>
          <w:lang w:val="en-US"/>
        </w:rPr>
      </w:pPr>
    </w:p>
    <w:p w:rsidR="00FF3747" w:rsidRDefault="00FF3747" w:rsidP="009F35DC">
      <w:pPr>
        <w:spacing w:after="240" w:line="360" w:lineRule="auto"/>
        <w:jc w:val="both"/>
        <w:rPr>
          <w:lang w:val="en-US"/>
        </w:rPr>
      </w:pPr>
    </w:p>
    <w:p w:rsidR="000B2865" w:rsidRDefault="000B2865" w:rsidP="009F35DC">
      <w:pPr>
        <w:spacing w:after="240" w:line="360" w:lineRule="auto"/>
        <w:jc w:val="both"/>
        <w:rPr>
          <w:lang w:val="en-US"/>
        </w:rPr>
      </w:pPr>
    </w:p>
    <w:p w:rsidR="000B2865" w:rsidRDefault="000B2865" w:rsidP="009F35DC">
      <w:pPr>
        <w:spacing w:after="240" w:line="360" w:lineRule="auto"/>
        <w:jc w:val="both"/>
        <w:rPr>
          <w:lang w:val="en-US"/>
        </w:rPr>
      </w:pPr>
    </w:p>
    <w:p w:rsidR="000B2865" w:rsidRDefault="000B2865" w:rsidP="009F35DC">
      <w:pPr>
        <w:spacing w:after="240" w:line="360" w:lineRule="auto"/>
        <w:jc w:val="both"/>
        <w:rPr>
          <w:lang w:val="en-US"/>
        </w:rPr>
      </w:pPr>
    </w:p>
    <w:p w:rsidR="000B2865" w:rsidRDefault="000B2865" w:rsidP="009F35DC">
      <w:pPr>
        <w:spacing w:after="240" w:line="360" w:lineRule="auto"/>
        <w:jc w:val="both"/>
        <w:rPr>
          <w:lang w:val="en-US"/>
        </w:rPr>
      </w:pPr>
    </w:p>
    <w:p w:rsidR="000B2865" w:rsidRDefault="000B2865" w:rsidP="009F35DC">
      <w:pPr>
        <w:spacing w:after="240" w:line="360" w:lineRule="auto"/>
        <w:jc w:val="both"/>
        <w:rPr>
          <w:lang w:val="en-US"/>
        </w:rPr>
      </w:pPr>
    </w:p>
    <w:p w:rsidR="000B2865" w:rsidRDefault="000B2865" w:rsidP="009F35DC">
      <w:pPr>
        <w:spacing w:after="240" w:line="360" w:lineRule="auto"/>
        <w:jc w:val="both"/>
        <w:rPr>
          <w:lang w:val="en-US"/>
        </w:rPr>
      </w:pPr>
    </w:p>
    <w:p w:rsidR="000B2865" w:rsidRDefault="000B2865" w:rsidP="009F35DC">
      <w:pPr>
        <w:spacing w:after="240" w:line="360" w:lineRule="auto"/>
        <w:jc w:val="both"/>
        <w:rPr>
          <w:lang w:val="en-US"/>
        </w:rPr>
      </w:pPr>
    </w:p>
    <w:p w:rsidR="000B2865" w:rsidRDefault="000B2865" w:rsidP="009F35DC">
      <w:pPr>
        <w:spacing w:after="240" w:line="360" w:lineRule="auto"/>
        <w:jc w:val="both"/>
        <w:rPr>
          <w:lang w:val="en-US"/>
        </w:rPr>
      </w:pPr>
    </w:p>
    <w:p w:rsidR="000B2865" w:rsidRDefault="000B2865" w:rsidP="009F35DC">
      <w:pPr>
        <w:spacing w:after="240" w:line="360" w:lineRule="auto"/>
        <w:jc w:val="both"/>
        <w:rPr>
          <w:lang w:val="en-US"/>
        </w:rPr>
      </w:pPr>
    </w:p>
    <w:p w:rsidR="000B2865" w:rsidRDefault="000B2865" w:rsidP="009F35DC">
      <w:pPr>
        <w:spacing w:after="240" w:line="360" w:lineRule="auto"/>
        <w:jc w:val="both"/>
        <w:rPr>
          <w:lang w:val="en-US"/>
        </w:rPr>
      </w:pPr>
    </w:p>
    <w:p w:rsidR="000B2865" w:rsidRDefault="000B2865" w:rsidP="009F35DC">
      <w:pPr>
        <w:spacing w:after="240" w:line="360" w:lineRule="auto"/>
        <w:jc w:val="both"/>
        <w:rPr>
          <w:lang w:val="en-US"/>
        </w:rPr>
      </w:pPr>
    </w:p>
    <w:p w:rsidR="000B2865" w:rsidRDefault="000B2865" w:rsidP="009F35DC">
      <w:pPr>
        <w:spacing w:after="240" w:line="360" w:lineRule="auto"/>
        <w:jc w:val="both"/>
        <w:rPr>
          <w:lang w:val="en-US"/>
        </w:rPr>
      </w:pPr>
    </w:p>
    <w:tbl>
      <w:tblPr>
        <w:tblW w:w="9046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1417"/>
        <w:gridCol w:w="851"/>
        <w:gridCol w:w="850"/>
        <w:gridCol w:w="673"/>
        <w:gridCol w:w="674"/>
        <w:gridCol w:w="783"/>
        <w:gridCol w:w="623"/>
        <w:gridCol w:w="623"/>
      </w:tblGrid>
      <w:tr w:rsidR="000B2865" w:rsidRPr="00867B5A" w:rsidTr="005B218F">
        <w:trPr>
          <w:trHeight w:val="324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5B218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  <w:lang w:val="en-US"/>
              </w:rPr>
              <w:lastRenderedPageBreak/>
              <w:br w:type="page"/>
            </w:r>
            <w:r w:rsidRPr="00867B5A">
              <w:rPr>
                <w:sz w:val="20"/>
                <w:szCs w:val="20"/>
                <w:lang w:val="en-US"/>
              </w:rPr>
              <w:br w:type="page"/>
            </w:r>
            <w:r w:rsidRPr="00CB61C0">
              <w:rPr>
                <w:b/>
                <w:bCs/>
                <w:color w:val="000000"/>
                <w:sz w:val="20"/>
                <w:szCs w:val="20"/>
              </w:rPr>
              <w:t>TEAM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5B218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B61C0">
              <w:rPr>
                <w:b/>
                <w:bCs/>
                <w:color w:val="000000"/>
                <w:sz w:val="20"/>
                <w:szCs w:val="20"/>
              </w:rPr>
              <w:t>SALARY</w:t>
            </w:r>
            <w:r w:rsidRPr="00867B5A">
              <w:rPr>
                <w:b/>
                <w:bCs/>
                <w:color w:val="000000"/>
                <w:sz w:val="20"/>
                <w:szCs w:val="20"/>
              </w:rPr>
              <w:t>(M€)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5B218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B61C0">
              <w:rPr>
                <w:b/>
                <w:bCs/>
                <w:color w:val="000000"/>
                <w:sz w:val="20"/>
                <w:szCs w:val="20"/>
              </w:rPr>
              <w:t>W</w:t>
            </w:r>
            <w:r w:rsidRPr="00867B5A">
              <w:rPr>
                <w:b/>
                <w:bCs/>
                <w:color w:val="000000"/>
                <w:sz w:val="20"/>
                <w:szCs w:val="20"/>
              </w:rPr>
              <w:t>IN(#)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5B218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867B5A">
              <w:rPr>
                <w:b/>
                <w:bCs/>
                <w:color w:val="000000"/>
                <w:sz w:val="20"/>
                <w:szCs w:val="20"/>
              </w:rPr>
              <w:t>TIE(#)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5B218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B61C0">
              <w:rPr>
                <w:b/>
                <w:bCs/>
                <w:color w:val="000000"/>
                <w:sz w:val="20"/>
                <w:szCs w:val="20"/>
              </w:rPr>
              <w:t>GS</w:t>
            </w:r>
            <w:r w:rsidRPr="00867B5A">
              <w:rPr>
                <w:b/>
                <w:bCs/>
                <w:color w:val="000000"/>
                <w:sz w:val="20"/>
                <w:szCs w:val="20"/>
              </w:rPr>
              <w:t>(#)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5B218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B61C0">
              <w:rPr>
                <w:b/>
                <w:bCs/>
                <w:color w:val="000000"/>
                <w:sz w:val="20"/>
                <w:szCs w:val="20"/>
              </w:rPr>
              <w:t>GA</w:t>
            </w:r>
            <w:r w:rsidRPr="00867B5A">
              <w:rPr>
                <w:b/>
                <w:bCs/>
                <w:color w:val="000000"/>
                <w:sz w:val="20"/>
                <w:szCs w:val="20"/>
              </w:rPr>
              <w:t>(#)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5B218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B61C0">
              <w:rPr>
                <w:b/>
                <w:bCs/>
                <w:color w:val="000000"/>
                <w:sz w:val="20"/>
                <w:szCs w:val="20"/>
              </w:rPr>
              <w:t>PROM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B2865" w:rsidRPr="00CB61C0" w:rsidRDefault="000B2865" w:rsidP="005B218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B61C0">
              <w:rPr>
                <w:b/>
                <w:bCs/>
                <w:color w:val="000000"/>
                <w:sz w:val="20"/>
                <w:szCs w:val="20"/>
              </w:rPr>
              <w:t>CL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0B2865" w:rsidRPr="00CB61C0" w:rsidRDefault="000B2865" w:rsidP="005B218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B61C0">
              <w:rPr>
                <w:b/>
                <w:bCs/>
                <w:color w:val="000000"/>
                <w:sz w:val="20"/>
                <w:szCs w:val="20"/>
              </w:rPr>
              <w:t>EL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AC MILAN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101.305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26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8</w:t>
            </w:r>
          </w:p>
        </w:tc>
        <w:tc>
          <w:tcPr>
            <w:tcW w:w="673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69</w:t>
            </w:r>
          </w:p>
        </w:tc>
        <w:tc>
          <w:tcPr>
            <w:tcW w:w="674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31</w:t>
            </w:r>
          </w:p>
        </w:tc>
        <w:tc>
          <w:tcPr>
            <w:tcW w:w="783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</w:t>
            </w:r>
          </w:p>
        </w:tc>
        <w:tc>
          <w:tcPr>
            <w:tcW w:w="623" w:type="dxa"/>
            <w:tcBorders>
              <w:top w:val="single" w:sz="8" w:space="0" w:color="auto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ATALANTA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53.491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11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65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48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BOLOGNA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44.997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44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55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CAGLIARI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40.889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12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34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68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EMPOLI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41.489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11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50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70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FIORENTINA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65.502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5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59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51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GENOA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55.149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16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27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60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HELLAS VERONA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27.375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11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65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59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INTER MILAN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180.243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9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84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32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JUVENTUS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208.829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57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37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LAZIO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89.798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77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58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NAPOLI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117.081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24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7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74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31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ROMA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115.326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9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59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43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SALERNITANA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39.585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33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78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SAMPDORIA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44.732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6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46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63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SASSUOLO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33.018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11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64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66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SPEZIA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21.108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6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41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71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TORINO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63.763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11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46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41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UDINESE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27.779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14</w:t>
            </w:r>
          </w:p>
        </w:tc>
        <w:tc>
          <w:tcPr>
            <w:tcW w:w="673" w:type="dxa"/>
            <w:tcBorders>
              <w:top w:val="nil"/>
              <w:left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61</w:t>
            </w:r>
          </w:p>
        </w:tc>
        <w:tc>
          <w:tcPr>
            <w:tcW w:w="674" w:type="dxa"/>
            <w:tcBorders>
              <w:top w:val="nil"/>
              <w:left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58</w:t>
            </w:r>
          </w:p>
        </w:tc>
        <w:tc>
          <w:tcPr>
            <w:tcW w:w="783" w:type="dxa"/>
            <w:tcBorders>
              <w:top w:val="nil"/>
              <w:left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VENEZIA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27.221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9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34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69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ALAVES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25.194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7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31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65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ATLETICO MADRID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213.204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21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8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65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43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ATLHETIC CLUB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73.202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13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43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36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BARCELONA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314.863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21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68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38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CADIZ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22.086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15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35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51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CELTA VIGO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42.592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43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43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ELCHE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23.003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9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40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52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ESPANYOL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35.050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12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40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53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GETAFE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41.335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15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33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41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GRANADA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29.064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14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44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61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LEVANTE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21.631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11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51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76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MALLORCA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24.670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9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36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63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OSASUNA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19.560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11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37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51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RAYO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13.211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9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39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50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REAL BETIS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54.766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8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62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40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REAL MADRID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392.534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26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8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80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31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REAL SOCIEDAD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56.167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11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40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37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SEVILLA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92.935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16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53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30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VALENCIA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76.385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15</w:t>
            </w:r>
          </w:p>
        </w:tc>
        <w:tc>
          <w:tcPr>
            <w:tcW w:w="673" w:type="dxa"/>
            <w:tcBorders>
              <w:top w:val="nil"/>
              <w:left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48</w:t>
            </w:r>
          </w:p>
        </w:tc>
        <w:tc>
          <w:tcPr>
            <w:tcW w:w="674" w:type="dxa"/>
            <w:tcBorders>
              <w:top w:val="nil"/>
              <w:left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53</w:t>
            </w:r>
          </w:p>
        </w:tc>
        <w:tc>
          <w:tcPr>
            <w:tcW w:w="783" w:type="dxa"/>
            <w:tcBorders>
              <w:top w:val="nil"/>
              <w:left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VILLARREAL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80.537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63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37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ARSENAL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164.642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3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61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48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ASTON VILA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115.008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6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52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54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BRENTFORD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38.555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7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48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56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lastRenderedPageBreak/>
              <w:t>BRIGHTON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69.469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15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42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44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BURNLEY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55.030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14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34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53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CHELSEA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261.227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21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11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76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33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CRYSTAL PALACE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100.271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15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50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46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EVERTON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150.040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6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43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66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LEEDS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50.345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11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42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79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LEICESTER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109.967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62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59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LIVERPOOL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211.799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28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8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94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26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MANCHESTER CITY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235.057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29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6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99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26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MANCHESTER UNITED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325.704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11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57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57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NEWCASTLE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102.221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44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62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NORWICH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43.493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7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23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84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SOUTHAMPTON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79.058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13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43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67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TOTTENHAM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153.963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22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5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69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40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WATFORD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56.298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5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34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77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WEST HAM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108.673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16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8</w:t>
            </w:r>
          </w:p>
        </w:tc>
        <w:tc>
          <w:tcPr>
            <w:tcW w:w="673" w:type="dxa"/>
            <w:tcBorders>
              <w:top w:val="nil"/>
              <w:left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60</w:t>
            </w:r>
          </w:p>
        </w:tc>
        <w:tc>
          <w:tcPr>
            <w:tcW w:w="674" w:type="dxa"/>
            <w:tcBorders>
              <w:top w:val="nil"/>
              <w:left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51</w:t>
            </w:r>
          </w:p>
        </w:tc>
        <w:tc>
          <w:tcPr>
            <w:tcW w:w="783" w:type="dxa"/>
            <w:tcBorders>
              <w:top w:val="nil"/>
              <w:left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WOLVERHAMPTON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87.507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6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38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43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ANGERS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14.656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11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44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55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BORDEAUX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31.146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13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52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91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BREST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12.461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9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49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57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CLERMONT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5.437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9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38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69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LENS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11.932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11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62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48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LILLE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31.630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13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48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48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LORIENT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10.502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12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35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63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LYON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76.823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11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66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51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MARSEILLE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65.274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21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8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62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38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METZ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12.945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13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35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69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MONACO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62.021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9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65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40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MONTPELLIER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14.712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7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49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61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NANTES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21.375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55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48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NICE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32.406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7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52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36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PSG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444.945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26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8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90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36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REIMS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14.036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13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43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44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RENNES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31.709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6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82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40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ST-ETIENNE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24.572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11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42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77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STRASBOURG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16.974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17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12</w:t>
            </w:r>
          </w:p>
        </w:tc>
        <w:tc>
          <w:tcPr>
            <w:tcW w:w="673" w:type="dxa"/>
            <w:tcBorders>
              <w:top w:val="nil"/>
              <w:left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60</w:t>
            </w:r>
          </w:p>
        </w:tc>
        <w:tc>
          <w:tcPr>
            <w:tcW w:w="674" w:type="dxa"/>
            <w:tcBorders>
              <w:top w:val="nil"/>
              <w:left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43</w:t>
            </w:r>
          </w:p>
        </w:tc>
        <w:tc>
          <w:tcPr>
            <w:tcW w:w="783" w:type="dxa"/>
            <w:tcBorders>
              <w:top w:val="nil"/>
              <w:left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TROYES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19.203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37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53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ARMINIA BIELEFELD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12.308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13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27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53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AUGSBURG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29.420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8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39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56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BAYER LEVERKUSEN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65.938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7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80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47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BAYERN MUNICH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273.490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24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5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97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37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BOCHUM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18.259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6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38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52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BORUSSIA DORTMUND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134.829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22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3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85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52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EINTRACHT FRANKFURT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50.354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12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45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49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lastRenderedPageBreak/>
              <w:t>FREIBURG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16.094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58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46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FURTH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14.704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9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28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82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HERTHA BERLIN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44.634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6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37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71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HOFFENHEIM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55.726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7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58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60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KOLN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37.409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52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49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LEIPZIG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93.853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7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72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37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MAINZ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28.714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7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50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45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MONCHENGLADBACH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61.249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9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54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61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STUTTGART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22.323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12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41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59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UNION BERLIN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29.224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9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50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44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</w:t>
            </w:r>
          </w:p>
        </w:tc>
      </w:tr>
      <w:tr w:rsidR="004961BF" w:rsidRPr="004961BF" w:rsidTr="005B218F">
        <w:trPr>
          <w:trHeight w:val="324"/>
        </w:trPr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WOLFSBURG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85.760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6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43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54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</w:t>
            </w:r>
          </w:p>
        </w:tc>
        <w:tc>
          <w:tcPr>
            <w:tcW w:w="623" w:type="dxa"/>
            <w:tcBorders>
              <w:top w:val="nil"/>
              <w:left w:val="nil"/>
              <w:bottom w:val="single" w:sz="8" w:space="0" w:color="auto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</w:tr>
    </w:tbl>
    <w:p w:rsidR="000B2865" w:rsidRDefault="000B2865" w:rsidP="000B2865">
      <w:pPr>
        <w:jc w:val="center"/>
        <w:rPr>
          <w:lang w:val="en-US"/>
        </w:rPr>
      </w:pPr>
      <w:r w:rsidRPr="0076019A">
        <w:rPr>
          <w:lang w:val="en-US"/>
        </w:rPr>
        <w:t>Note: GS = Goals Scored; GA = Goals Against; PROM = Promoted team; CL = Champions League; EL = Europa League.</w:t>
      </w:r>
    </w:p>
    <w:p w:rsidR="000B2865" w:rsidRDefault="000B2865" w:rsidP="000B2865">
      <w:pPr>
        <w:jc w:val="center"/>
        <w:rPr>
          <w:lang w:val="en-US"/>
        </w:rPr>
      </w:pPr>
      <w:r w:rsidRPr="0020048B">
        <w:rPr>
          <w:lang w:val="en-US"/>
        </w:rPr>
        <w:t xml:space="preserve">Table </w:t>
      </w:r>
      <w:r>
        <w:rPr>
          <w:lang w:val="en-US"/>
        </w:rPr>
        <w:t>S1-4</w:t>
      </w:r>
      <w:r w:rsidRPr="0020048B">
        <w:rPr>
          <w:lang w:val="en-US"/>
        </w:rPr>
        <w:t xml:space="preserve">. </w:t>
      </w:r>
      <w:r w:rsidRPr="0076019A">
        <w:rPr>
          <w:lang w:val="en-US"/>
        </w:rPr>
        <w:t xml:space="preserve">Dataset for the </w:t>
      </w:r>
      <w:r>
        <w:rPr>
          <w:lang w:val="en-US"/>
        </w:rPr>
        <w:t xml:space="preserve">teams of the top five leagues during the </w:t>
      </w:r>
      <w:r w:rsidRPr="0076019A">
        <w:rPr>
          <w:lang w:val="en-US"/>
        </w:rPr>
        <w:t>20</w:t>
      </w:r>
      <w:r>
        <w:rPr>
          <w:lang w:val="en-US"/>
        </w:rPr>
        <w:t>21</w:t>
      </w:r>
      <w:r w:rsidRPr="0076019A">
        <w:rPr>
          <w:lang w:val="en-US"/>
        </w:rPr>
        <w:t>/</w:t>
      </w:r>
      <w:r>
        <w:rPr>
          <w:lang w:val="en-US"/>
        </w:rPr>
        <w:t>22</w:t>
      </w:r>
      <w:r w:rsidRPr="0076019A">
        <w:rPr>
          <w:lang w:val="en-US"/>
        </w:rPr>
        <w:t xml:space="preserve"> season</w:t>
      </w:r>
      <w:r w:rsidRPr="004960B3">
        <w:rPr>
          <w:lang w:val="en-US"/>
        </w:rPr>
        <w:t>. Includes the dependent variable (</w:t>
      </w:r>
      <w:r>
        <w:rPr>
          <w:lang w:val="en-US"/>
        </w:rPr>
        <w:t xml:space="preserve">real salary </w:t>
      </w:r>
      <w:r w:rsidRPr="004960B3">
        <w:rPr>
          <w:lang w:val="en-US"/>
        </w:rPr>
        <w:t>deflated to 2024 euros), output measures (wins, ties, goals), and dummy contextual variables (promotion and UEFA competitions).</w:t>
      </w:r>
    </w:p>
    <w:p w:rsidR="000B2865" w:rsidRDefault="000B2865" w:rsidP="009F35DC">
      <w:pPr>
        <w:spacing w:after="240" w:line="360" w:lineRule="auto"/>
        <w:jc w:val="both"/>
        <w:rPr>
          <w:lang w:val="en-US"/>
        </w:rPr>
      </w:pPr>
    </w:p>
    <w:p w:rsidR="004961BF" w:rsidRDefault="004961BF" w:rsidP="009F35DC">
      <w:pPr>
        <w:spacing w:after="240" w:line="360" w:lineRule="auto"/>
        <w:jc w:val="both"/>
        <w:rPr>
          <w:lang w:val="en-US"/>
        </w:rPr>
      </w:pPr>
    </w:p>
    <w:p w:rsidR="004961BF" w:rsidRDefault="004961BF" w:rsidP="009F35DC">
      <w:pPr>
        <w:spacing w:after="240" w:line="360" w:lineRule="auto"/>
        <w:jc w:val="both"/>
        <w:rPr>
          <w:lang w:val="en-US"/>
        </w:rPr>
      </w:pPr>
    </w:p>
    <w:p w:rsidR="004961BF" w:rsidRDefault="004961BF" w:rsidP="009F35DC">
      <w:pPr>
        <w:spacing w:after="240" w:line="360" w:lineRule="auto"/>
        <w:jc w:val="both"/>
        <w:rPr>
          <w:lang w:val="en-US"/>
        </w:rPr>
      </w:pPr>
    </w:p>
    <w:p w:rsidR="004961BF" w:rsidRDefault="004961BF" w:rsidP="009F35DC">
      <w:pPr>
        <w:spacing w:after="240" w:line="360" w:lineRule="auto"/>
        <w:jc w:val="both"/>
        <w:rPr>
          <w:lang w:val="en-US"/>
        </w:rPr>
      </w:pPr>
    </w:p>
    <w:p w:rsidR="004961BF" w:rsidRDefault="004961BF" w:rsidP="009F35DC">
      <w:pPr>
        <w:spacing w:after="240" w:line="360" w:lineRule="auto"/>
        <w:jc w:val="both"/>
        <w:rPr>
          <w:lang w:val="en-US"/>
        </w:rPr>
      </w:pPr>
    </w:p>
    <w:p w:rsidR="004961BF" w:rsidRDefault="004961BF" w:rsidP="009F35DC">
      <w:pPr>
        <w:spacing w:after="240" w:line="360" w:lineRule="auto"/>
        <w:jc w:val="both"/>
        <w:rPr>
          <w:lang w:val="en-US"/>
        </w:rPr>
      </w:pPr>
    </w:p>
    <w:p w:rsidR="004961BF" w:rsidRDefault="004961BF" w:rsidP="009F35DC">
      <w:pPr>
        <w:spacing w:after="240" w:line="360" w:lineRule="auto"/>
        <w:jc w:val="both"/>
        <w:rPr>
          <w:lang w:val="en-US"/>
        </w:rPr>
      </w:pPr>
    </w:p>
    <w:p w:rsidR="004961BF" w:rsidRDefault="004961BF" w:rsidP="009F35DC">
      <w:pPr>
        <w:spacing w:after="240" w:line="360" w:lineRule="auto"/>
        <w:jc w:val="both"/>
        <w:rPr>
          <w:lang w:val="en-US"/>
        </w:rPr>
      </w:pPr>
    </w:p>
    <w:p w:rsidR="004961BF" w:rsidRDefault="004961BF" w:rsidP="009F35DC">
      <w:pPr>
        <w:spacing w:after="240" w:line="360" w:lineRule="auto"/>
        <w:jc w:val="both"/>
        <w:rPr>
          <w:lang w:val="en-US"/>
        </w:rPr>
      </w:pPr>
    </w:p>
    <w:p w:rsidR="004961BF" w:rsidRDefault="004961BF" w:rsidP="009F35DC">
      <w:pPr>
        <w:spacing w:after="240" w:line="360" w:lineRule="auto"/>
        <w:jc w:val="both"/>
        <w:rPr>
          <w:lang w:val="en-US"/>
        </w:rPr>
      </w:pPr>
    </w:p>
    <w:p w:rsidR="004961BF" w:rsidRDefault="004961BF" w:rsidP="009F35DC">
      <w:pPr>
        <w:spacing w:after="240" w:line="360" w:lineRule="auto"/>
        <w:jc w:val="both"/>
        <w:rPr>
          <w:lang w:val="en-US"/>
        </w:rPr>
      </w:pPr>
    </w:p>
    <w:p w:rsidR="004961BF" w:rsidRDefault="004961BF" w:rsidP="009F35DC">
      <w:pPr>
        <w:spacing w:after="240" w:line="360" w:lineRule="auto"/>
        <w:jc w:val="both"/>
        <w:rPr>
          <w:lang w:val="en-US"/>
        </w:rPr>
      </w:pPr>
    </w:p>
    <w:p w:rsidR="004961BF" w:rsidRDefault="004961BF" w:rsidP="009F35DC">
      <w:pPr>
        <w:spacing w:after="240" w:line="360" w:lineRule="auto"/>
        <w:jc w:val="both"/>
        <w:rPr>
          <w:lang w:val="en-US"/>
        </w:rPr>
      </w:pPr>
    </w:p>
    <w:tbl>
      <w:tblPr>
        <w:tblW w:w="9046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1417"/>
        <w:gridCol w:w="851"/>
        <w:gridCol w:w="850"/>
        <w:gridCol w:w="673"/>
        <w:gridCol w:w="674"/>
        <w:gridCol w:w="783"/>
        <w:gridCol w:w="623"/>
        <w:gridCol w:w="623"/>
      </w:tblGrid>
      <w:tr w:rsidR="004961BF" w:rsidRPr="00867B5A" w:rsidTr="005B218F">
        <w:trPr>
          <w:trHeight w:val="324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4961BF" w:rsidRPr="00CB61C0" w:rsidRDefault="004961BF" w:rsidP="005B218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  <w:lang w:val="en-US"/>
              </w:rPr>
              <w:lastRenderedPageBreak/>
              <w:br w:type="page"/>
            </w:r>
            <w:r w:rsidRPr="00867B5A">
              <w:rPr>
                <w:sz w:val="20"/>
                <w:szCs w:val="20"/>
                <w:lang w:val="en-US"/>
              </w:rPr>
              <w:br w:type="page"/>
            </w:r>
            <w:r w:rsidRPr="00CB61C0">
              <w:rPr>
                <w:b/>
                <w:bCs/>
                <w:color w:val="000000"/>
                <w:sz w:val="20"/>
                <w:szCs w:val="20"/>
              </w:rPr>
              <w:t>TEAM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4961BF" w:rsidRPr="00CB61C0" w:rsidRDefault="004961BF" w:rsidP="005B218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B61C0">
              <w:rPr>
                <w:b/>
                <w:bCs/>
                <w:color w:val="000000"/>
                <w:sz w:val="20"/>
                <w:szCs w:val="20"/>
              </w:rPr>
              <w:t>SALARY</w:t>
            </w:r>
            <w:r w:rsidRPr="00867B5A">
              <w:rPr>
                <w:b/>
                <w:bCs/>
                <w:color w:val="000000"/>
                <w:sz w:val="20"/>
                <w:szCs w:val="20"/>
              </w:rPr>
              <w:t>(M€)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4961BF" w:rsidRPr="00CB61C0" w:rsidRDefault="004961BF" w:rsidP="005B218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B61C0">
              <w:rPr>
                <w:b/>
                <w:bCs/>
                <w:color w:val="000000"/>
                <w:sz w:val="20"/>
                <w:szCs w:val="20"/>
              </w:rPr>
              <w:t>W</w:t>
            </w:r>
            <w:r w:rsidRPr="00867B5A">
              <w:rPr>
                <w:b/>
                <w:bCs/>
                <w:color w:val="000000"/>
                <w:sz w:val="20"/>
                <w:szCs w:val="20"/>
              </w:rPr>
              <w:t>IN(#)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4961BF" w:rsidRPr="00CB61C0" w:rsidRDefault="004961BF" w:rsidP="005B218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867B5A">
              <w:rPr>
                <w:b/>
                <w:bCs/>
                <w:color w:val="000000"/>
                <w:sz w:val="20"/>
                <w:szCs w:val="20"/>
              </w:rPr>
              <w:t>TIE(#)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4961BF" w:rsidRPr="00CB61C0" w:rsidRDefault="004961BF" w:rsidP="005B218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B61C0">
              <w:rPr>
                <w:b/>
                <w:bCs/>
                <w:color w:val="000000"/>
                <w:sz w:val="20"/>
                <w:szCs w:val="20"/>
              </w:rPr>
              <w:t>GS</w:t>
            </w:r>
            <w:r w:rsidRPr="00867B5A">
              <w:rPr>
                <w:b/>
                <w:bCs/>
                <w:color w:val="000000"/>
                <w:sz w:val="20"/>
                <w:szCs w:val="20"/>
              </w:rPr>
              <w:t>(#)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4961BF" w:rsidRPr="00CB61C0" w:rsidRDefault="004961BF" w:rsidP="005B218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B61C0">
              <w:rPr>
                <w:b/>
                <w:bCs/>
                <w:color w:val="000000"/>
                <w:sz w:val="20"/>
                <w:szCs w:val="20"/>
              </w:rPr>
              <w:t>GA</w:t>
            </w:r>
            <w:r w:rsidRPr="00867B5A">
              <w:rPr>
                <w:b/>
                <w:bCs/>
                <w:color w:val="000000"/>
                <w:sz w:val="20"/>
                <w:szCs w:val="20"/>
              </w:rPr>
              <w:t>(#)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4961BF" w:rsidRPr="00CB61C0" w:rsidRDefault="004961BF" w:rsidP="005B218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B61C0">
              <w:rPr>
                <w:b/>
                <w:bCs/>
                <w:color w:val="000000"/>
                <w:sz w:val="20"/>
                <w:szCs w:val="20"/>
              </w:rPr>
              <w:t>PROM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4961BF" w:rsidRPr="00CB61C0" w:rsidRDefault="004961BF" w:rsidP="005B218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B61C0">
              <w:rPr>
                <w:b/>
                <w:bCs/>
                <w:color w:val="000000"/>
                <w:sz w:val="20"/>
                <w:szCs w:val="20"/>
              </w:rPr>
              <w:t>CL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4961BF" w:rsidRPr="00CB61C0" w:rsidRDefault="004961BF" w:rsidP="005B218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B61C0">
              <w:rPr>
                <w:b/>
                <w:bCs/>
                <w:color w:val="000000"/>
                <w:sz w:val="20"/>
                <w:szCs w:val="20"/>
              </w:rPr>
              <w:t>EL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AC MILAN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100.751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10</w:t>
            </w:r>
          </w:p>
        </w:tc>
        <w:tc>
          <w:tcPr>
            <w:tcW w:w="673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64</w:t>
            </w:r>
          </w:p>
        </w:tc>
        <w:tc>
          <w:tcPr>
            <w:tcW w:w="674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43</w:t>
            </w:r>
          </w:p>
        </w:tc>
        <w:tc>
          <w:tcPr>
            <w:tcW w:w="783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</w:t>
            </w:r>
          </w:p>
        </w:tc>
        <w:tc>
          <w:tcPr>
            <w:tcW w:w="623" w:type="dxa"/>
            <w:tcBorders>
              <w:top w:val="single" w:sz="8" w:space="0" w:color="auto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ATALANTA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43.557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7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66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48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BOLOGNA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36.390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12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53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49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CREMONESE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26.735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12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36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69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EMPOLI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28.961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13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37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49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FIORENTINA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60.209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11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53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43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HELLAS VERONA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27.849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31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59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INTER MILAN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142.679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23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3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71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42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JUVENTUS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177.119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22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6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56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33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LAZIO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74.566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22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8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60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30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LECCE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34.050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12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33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46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MONZA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42.063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48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52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NAPOLI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81.132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28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6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77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28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ROMA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109.572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9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50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38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SALERNITANA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39.786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15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48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62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SAMPDORIA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35.844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24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71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SASSUOLO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35.432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9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47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61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SPEZIA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28.207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13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31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62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TORINO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41.881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11</w:t>
            </w:r>
          </w:p>
        </w:tc>
        <w:tc>
          <w:tcPr>
            <w:tcW w:w="673" w:type="dxa"/>
            <w:tcBorders>
              <w:top w:val="nil"/>
              <w:left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42</w:t>
            </w:r>
          </w:p>
        </w:tc>
        <w:tc>
          <w:tcPr>
            <w:tcW w:w="674" w:type="dxa"/>
            <w:tcBorders>
              <w:top w:val="nil"/>
              <w:left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41</w:t>
            </w:r>
          </w:p>
        </w:tc>
        <w:tc>
          <w:tcPr>
            <w:tcW w:w="783" w:type="dxa"/>
            <w:tcBorders>
              <w:top w:val="nil"/>
              <w:left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UDINESE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24.715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47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48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ALMERIA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16.269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8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49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65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ATLETICO MADRID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176.940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23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8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70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33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ATLHETIC CLUB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65.194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9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47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43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BARCELONA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275.598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28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4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70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20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CADIZ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21.643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12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30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53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CELTA VIGO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31.985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43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53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ELCHE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21.281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30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67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ESPANYOL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36.401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13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52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69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GETAFE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39.449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12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34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45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GIRONA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24.755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58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55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MALLORCA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24.899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8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37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43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OSASUNA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21.297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8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37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42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RAYO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19.493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45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53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REAL BETIS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51.447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9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46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41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REAL MADRID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317.341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24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6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75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36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REAL SOCIEDAD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47.701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21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8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51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35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SEVILLA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88.592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47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54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VALENCIA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54.500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9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42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45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VILLARREAL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57.458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19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7</w:t>
            </w:r>
          </w:p>
        </w:tc>
        <w:tc>
          <w:tcPr>
            <w:tcW w:w="673" w:type="dxa"/>
            <w:tcBorders>
              <w:top w:val="nil"/>
              <w:left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59</w:t>
            </w:r>
          </w:p>
        </w:tc>
        <w:tc>
          <w:tcPr>
            <w:tcW w:w="674" w:type="dxa"/>
            <w:tcBorders>
              <w:top w:val="nil"/>
              <w:left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40</w:t>
            </w:r>
          </w:p>
        </w:tc>
        <w:tc>
          <w:tcPr>
            <w:tcW w:w="783" w:type="dxa"/>
            <w:tcBorders>
              <w:top w:val="nil"/>
              <w:left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VALLADOLID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23.074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7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33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63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ARSENAL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171.863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6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88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43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ASTON VILA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135.914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7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51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46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BOURNEMOUTH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63.447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6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37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71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lastRenderedPageBreak/>
              <w:t>BRENTFORD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47.927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14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58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46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BRIGHTON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57.982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8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72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53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CHELSEA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292.731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11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38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47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CRYSTAL PALACE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91.037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12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40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49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EVERTON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108.909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12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34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57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FULHAM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77.929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7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55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53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LEEDS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76.273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48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78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LEICESTER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105.854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7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51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68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LIVERPOOL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216.676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75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47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MANCHESTER CITY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257.324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28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5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94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33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MANCHESTER UNITED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319.303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23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6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58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43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NEWCASTLE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118.819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14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68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33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NOTTINGHAM FOREST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95.850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11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38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68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SOUTHAMPTON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77.799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7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36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73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TOTTENHAM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151.169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6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70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63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WEST HAM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114.888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7</w:t>
            </w:r>
          </w:p>
        </w:tc>
        <w:tc>
          <w:tcPr>
            <w:tcW w:w="673" w:type="dxa"/>
            <w:tcBorders>
              <w:top w:val="nil"/>
              <w:left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42</w:t>
            </w:r>
          </w:p>
        </w:tc>
        <w:tc>
          <w:tcPr>
            <w:tcW w:w="674" w:type="dxa"/>
            <w:tcBorders>
              <w:top w:val="nil"/>
              <w:left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55</w:t>
            </w:r>
          </w:p>
        </w:tc>
        <w:tc>
          <w:tcPr>
            <w:tcW w:w="783" w:type="dxa"/>
            <w:tcBorders>
              <w:top w:val="nil"/>
              <w:left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WOLVERHAMPTON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87.577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8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31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58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AJACCIO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9.050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5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23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74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ANGERS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19.919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6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33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81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AUXERRE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14.998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11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35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63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BREST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14.827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11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44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54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CLERMONT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7.456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8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45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49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LENS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26.968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9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68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29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LILLE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31.183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65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44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LORIENT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17.416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52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53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LYON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65.158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8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65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47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MARSEILLE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85.270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22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7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67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40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MONACO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65.212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8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70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58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MONTPELLIER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20.272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5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65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62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NANTES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27.707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15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37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55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NICE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48.716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13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48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37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PSG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386.286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27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4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89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40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REIMS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15.319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15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45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45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RENNES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34.756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21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5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69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39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STRASBOURG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20.240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13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51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59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TOULOUSE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10.312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9</w:t>
            </w:r>
          </w:p>
        </w:tc>
        <w:tc>
          <w:tcPr>
            <w:tcW w:w="673" w:type="dxa"/>
            <w:tcBorders>
              <w:top w:val="nil"/>
              <w:left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51</w:t>
            </w:r>
          </w:p>
        </w:tc>
        <w:tc>
          <w:tcPr>
            <w:tcW w:w="674" w:type="dxa"/>
            <w:tcBorders>
              <w:top w:val="nil"/>
              <w:left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57</w:t>
            </w:r>
          </w:p>
        </w:tc>
        <w:tc>
          <w:tcPr>
            <w:tcW w:w="783" w:type="dxa"/>
            <w:tcBorders>
              <w:top w:val="nil"/>
              <w:left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</w:t>
            </w:r>
          </w:p>
        </w:tc>
        <w:tc>
          <w:tcPr>
            <w:tcW w:w="623" w:type="dxa"/>
            <w:tcBorders>
              <w:top w:val="nil"/>
              <w:left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TROYES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17.287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12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45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81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AUGSBURG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32.425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7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42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63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BAYER LEVERKUSEN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65.782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8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57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49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BAYERN MUNICH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298.913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21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8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92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38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BOCHUM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18.406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5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40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72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BORUSSIA DORTMUND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135.421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22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5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83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44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EINTRACHT FRANKFURT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42.804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11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58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52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FREIBURG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23.065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8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51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44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lastRenderedPageBreak/>
              <w:t>HERTHA BERLIN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38.232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8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42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69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HOFFENHEIM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57.852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6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48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57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KOLN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33.368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12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49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54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LEIPZIG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116.657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6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64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41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MAINZ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37.571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54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55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MONCHENGLADBACH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63.171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52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55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SCHALKE 04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41.829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35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71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STUTTGART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20.443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12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45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57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UNION BERLIN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30.779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8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51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38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WERDER BREMEN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28.764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6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51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64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</w:tr>
      <w:tr w:rsidR="004961BF" w:rsidRPr="004961BF" w:rsidTr="005B218F">
        <w:trPr>
          <w:trHeight w:val="324"/>
        </w:trPr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WOLFSBURG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64.417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57</w:t>
            </w: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48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8" w:space="0" w:color="auto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</w:tr>
    </w:tbl>
    <w:p w:rsidR="004961BF" w:rsidRDefault="004961BF" w:rsidP="004961BF">
      <w:pPr>
        <w:jc w:val="center"/>
        <w:rPr>
          <w:lang w:val="en-US"/>
        </w:rPr>
      </w:pPr>
      <w:r w:rsidRPr="0076019A">
        <w:rPr>
          <w:lang w:val="en-US"/>
        </w:rPr>
        <w:t>Note: GS = Goals Scored; GA = Goals Against; PROM = Promoted team; CL = Champions League; EL = Europa League.</w:t>
      </w:r>
    </w:p>
    <w:p w:rsidR="004961BF" w:rsidRDefault="004961BF" w:rsidP="004961BF">
      <w:pPr>
        <w:jc w:val="center"/>
        <w:rPr>
          <w:lang w:val="en-US"/>
        </w:rPr>
      </w:pPr>
      <w:r w:rsidRPr="0020048B">
        <w:rPr>
          <w:lang w:val="en-US"/>
        </w:rPr>
        <w:t xml:space="preserve">Table </w:t>
      </w:r>
      <w:r>
        <w:rPr>
          <w:lang w:val="en-US"/>
        </w:rPr>
        <w:t>S1-5</w:t>
      </w:r>
      <w:r w:rsidRPr="0020048B">
        <w:rPr>
          <w:lang w:val="en-US"/>
        </w:rPr>
        <w:t xml:space="preserve">. </w:t>
      </w:r>
      <w:r w:rsidRPr="0076019A">
        <w:rPr>
          <w:lang w:val="en-US"/>
        </w:rPr>
        <w:t xml:space="preserve">Dataset for the </w:t>
      </w:r>
      <w:r>
        <w:rPr>
          <w:lang w:val="en-US"/>
        </w:rPr>
        <w:t xml:space="preserve">teams of the top five leagues during the </w:t>
      </w:r>
      <w:r w:rsidRPr="0076019A">
        <w:rPr>
          <w:lang w:val="en-US"/>
        </w:rPr>
        <w:t>20</w:t>
      </w:r>
      <w:r>
        <w:rPr>
          <w:lang w:val="en-US"/>
        </w:rPr>
        <w:t>22</w:t>
      </w:r>
      <w:r w:rsidRPr="0076019A">
        <w:rPr>
          <w:lang w:val="en-US"/>
        </w:rPr>
        <w:t>/</w:t>
      </w:r>
      <w:r>
        <w:rPr>
          <w:lang w:val="en-US"/>
        </w:rPr>
        <w:t>23</w:t>
      </w:r>
      <w:r w:rsidRPr="0076019A">
        <w:rPr>
          <w:lang w:val="en-US"/>
        </w:rPr>
        <w:t xml:space="preserve"> season</w:t>
      </w:r>
      <w:r w:rsidRPr="004960B3">
        <w:rPr>
          <w:lang w:val="en-US"/>
        </w:rPr>
        <w:t>. Includes the dependent variable (</w:t>
      </w:r>
      <w:r>
        <w:rPr>
          <w:lang w:val="en-US"/>
        </w:rPr>
        <w:t xml:space="preserve">real salary </w:t>
      </w:r>
      <w:r w:rsidRPr="004960B3">
        <w:rPr>
          <w:lang w:val="en-US"/>
        </w:rPr>
        <w:t>deflated to 2024 euros), output measures (wins, ties, goals), and dummy contextual variables (promotion and UEFA competitions).</w:t>
      </w:r>
    </w:p>
    <w:p w:rsidR="004961BF" w:rsidRDefault="004961BF" w:rsidP="009F35DC">
      <w:pPr>
        <w:spacing w:after="240" w:line="360" w:lineRule="auto"/>
        <w:jc w:val="both"/>
        <w:rPr>
          <w:lang w:val="en-US"/>
        </w:rPr>
      </w:pPr>
    </w:p>
    <w:p w:rsidR="004961BF" w:rsidRDefault="004961BF" w:rsidP="009F35DC">
      <w:pPr>
        <w:spacing w:after="240" w:line="360" w:lineRule="auto"/>
        <w:jc w:val="both"/>
        <w:rPr>
          <w:lang w:val="en-US"/>
        </w:rPr>
      </w:pPr>
    </w:p>
    <w:p w:rsidR="004961BF" w:rsidRDefault="004961BF" w:rsidP="009F35DC">
      <w:pPr>
        <w:spacing w:after="240" w:line="360" w:lineRule="auto"/>
        <w:jc w:val="both"/>
        <w:rPr>
          <w:lang w:val="en-US"/>
        </w:rPr>
      </w:pPr>
    </w:p>
    <w:p w:rsidR="004961BF" w:rsidRDefault="004961BF" w:rsidP="009F35DC">
      <w:pPr>
        <w:spacing w:after="240" w:line="360" w:lineRule="auto"/>
        <w:jc w:val="both"/>
        <w:rPr>
          <w:lang w:val="en-US"/>
        </w:rPr>
      </w:pPr>
    </w:p>
    <w:p w:rsidR="004961BF" w:rsidRDefault="004961BF" w:rsidP="009F35DC">
      <w:pPr>
        <w:spacing w:after="240" w:line="360" w:lineRule="auto"/>
        <w:jc w:val="both"/>
        <w:rPr>
          <w:lang w:val="en-US"/>
        </w:rPr>
      </w:pPr>
    </w:p>
    <w:p w:rsidR="004961BF" w:rsidRDefault="004961BF" w:rsidP="009F35DC">
      <w:pPr>
        <w:spacing w:after="240" w:line="360" w:lineRule="auto"/>
        <w:jc w:val="both"/>
        <w:rPr>
          <w:lang w:val="en-US"/>
        </w:rPr>
      </w:pPr>
    </w:p>
    <w:p w:rsidR="004961BF" w:rsidRDefault="004961BF" w:rsidP="009F35DC">
      <w:pPr>
        <w:spacing w:after="240" w:line="360" w:lineRule="auto"/>
        <w:jc w:val="both"/>
        <w:rPr>
          <w:lang w:val="en-US"/>
        </w:rPr>
      </w:pPr>
    </w:p>
    <w:p w:rsidR="004961BF" w:rsidRDefault="004961BF" w:rsidP="009F35DC">
      <w:pPr>
        <w:spacing w:after="240" w:line="360" w:lineRule="auto"/>
        <w:jc w:val="both"/>
        <w:rPr>
          <w:lang w:val="en-US"/>
        </w:rPr>
      </w:pPr>
    </w:p>
    <w:p w:rsidR="004961BF" w:rsidRDefault="004961BF" w:rsidP="009F35DC">
      <w:pPr>
        <w:spacing w:after="240" w:line="360" w:lineRule="auto"/>
        <w:jc w:val="both"/>
        <w:rPr>
          <w:lang w:val="en-US"/>
        </w:rPr>
      </w:pPr>
    </w:p>
    <w:p w:rsidR="004961BF" w:rsidRDefault="004961BF" w:rsidP="009F35DC">
      <w:pPr>
        <w:spacing w:after="240" w:line="360" w:lineRule="auto"/>
        <w:jc w:val="both"/>
        <w:rPr>
          <w:lang w:val="en-US"/>
        </w:rPr>
      </w:pPr>
    </w:p>
    <w:p w:rsidR="004961BF" w:rsidRDefault="004961BF" w:rsidP="009F35DC">
      <w:pPr>
        <w:spacing w:after="240" w:line="360" w:lineRule="auto"/>
        <w:jc w:val="both"/>
        <w:rPr>
          <w:lang w:val="en-US"/>
        </w:rPr>
      </w:pPr>
    </w:p>
    <w:p w:rsidR="004961BF" w:rsidRDefault="004961BF" w:rsidP="009F35DC">
      <w:pPr>
        <w:spacing w:after="240" w:line="360" w:lineRule="auto"/>
        <w:jc w:val="both"/>
        <w:rPr>
          <w:lang w:val="en-US"/>
        </w:rPr>
      </w:pPr>
    </w:p>
    <w:p w:rsidR="004961BF" w:rsidRDefault="004961BF" w:rsidP="009F35DC">
      <w:pPr>
        <w:spacing w:after="240" w:line="360" w:lineRule="auto"/>
        <w:jc w:val="both"/>
        <w:rPr>
          <w:lang w:val="en-US"/>
        </w:rPr>
      </w:pPr>
    </w:p>
    <w:p w:rsidR="004961BF" w:rsidRDefault="004961BF" w:rsidP="009F35DC">
      <w:pPr>
        <w:spacing w:after="240" w:line="360" w:lineRule="auto"/>
        <w:jc w:val="both"/>
        <w:rPr>
          <w:lang w:val="en-US"/>
        </w:rPr>
      </w:pPr>
    </w:p>
    <w:tbl>
      <w:tblPr>
        <w:tblW w:w="9046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1417"/>
        <w:gridCol w:w="851"/>
        <w:gridCol w:w="850"/>
        <w:gridCol w:w="673"/>
        <w:gridCol w:w="674"/>
        <w:gridCol w:w="783"/>
        <w:gridCol w:w="623"/>
        <w:gridCol w:w="623"/>
      </w:tblGrid>
      <w:tr w:rsidR="004961BF" w:rsidRPr="00867B5A" w:rsidTr="005B218F">
        <w:trPr>
          <w:trHeight w:val="324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4961BF" w:rsidRPr="00CB61C0" w:rsidRDefault="004961BF" w:rsidP="005B218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  <w:lang w:val="en-US"/>
              </w:rPr>
              <w:lastRenderedPageBreak/>
              <w:br w:type="page"/>
            </w:r>
            <w:r w:rsidRPr="00867B5A">
              <w:rPr>
                <w:sz w:val="20"/>
                <w:szCs w:val="20"/>
                <w:lang w:val="en-US"/>
              </w:rPr>
              <w:br w:type="page"/>
            </w:r>
            <w:r w:rsidRPr="00CB61C0">
              <w:rPr>
                <w:b/>
                <w:bCs/>
                <w:color w:val="000000"/>
                <w:sz w:val="20"/>
                <w:szCs w:val="20"/>
              </w:rPr>
              <w:t>TEAM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4961BF" w:rsidRPr="00CB61C0" w:rsidRDefault="004961BF" w:rsidP="005B218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B61C0">
              <w:rPr>
                <w:b/>
                <w:bCs/>
                <w:color w:val="000000"/>
                <w:sz w:val="20"/>
                <w:szCs w:val="20"/>
              </w:rPr>
              <w:t>SALARY</w:t>
            </w:r>
            <w:r w:rsidRPr="00867B5A">
              <w:rPr>
                <w:b/>
                <w:bCs/>
                <w:color w:val="000000"/>
                <w:sz w:val="20"/>
                <w:szCs w:val="20"/>
              </w:rPr>
              <w:t>(M€)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4961BF" w:rsidRPr="00CB61C0" w:rsidRDefault="004961BF" w:rsidP="005B218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B61C0">
              <w:rPr>
                <w:b/>
                <w:bCs/>
                <w:color w:val="000000"/>
                <w:sz w:val="20"/>
                <w:szCs w:val="20"/>
              </w:rPr>
              <w:t>W</w:t>
            </w:r>
            <w:r w:rsidRPr="00867B5A">
              <w:rPr>
                <w:b/>
                <w:bCs/>
                <w:color w:val="000000"/>
                <w:sz w:val="20"/>
                <w:szCs w:val="20"/>
              </w:rPr>
              <w:t>IN(#)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4961BF" w:rsidRPr="00CB61C0" w:rsidRDefault="004961BF" w:rsidP="005B218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867B5A">
              <w:rPr>
                <w:b/>
                <w:bCs/>
                <w:color w:val="000000"/>
                <w:sz w:val="20"/>
                <w:szCs w:val="20"/>
              </w:rPr>
              <w:t>TIE(#)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4961BF" w:rsidRPr="00CB61C0" w:rsidRDefault="004961BF" w:rsidP="005B218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B61C0">
              <w:rPr>
                <w:b/>
                <w:bCs/>
                <w:color w:val="000000"/>
                <w:sz w:val="20"/>
                <w:szCs w:val="20"/>
              </w:rPr>
              <w:t>GS</w:t>
            </w:r>
            <w:r w:rsidRPr="00867B5A">
              <w:rPr>
                <w:b/>
                <w:bCs/>
                <w:color w:val="000000"/>
                <w:sz w:val="20"/>
                <w:szCs w:val="20"/>
              </w:rPr>
              <w:t>(#)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4961BF" w:rsidRPr="00CB61C0" w:rsidRDefault="004961BF" w:rsidP="005B218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B61C0">
              <w:rPr>
                <w:b/>
                <w:bCs/>
                <w:color w:val="000000"/>
                <w:sz w:val="20"/>
                <w:szCs w:val="20"/>
              </w:rPr>
              <w:t>GA</w:t>
            </w:r>
            <w:r w:rsidRPr="00867B5A">
              <w:rPr>
                <w:b/>
                <w:bCs/>
                <w:color w:val="000000"/>
                <w:sz w:val="20"/>
                <w:szCs w:val="20"/>
              </w:rPr>
              <w:t>(#)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4961BF" w:rsidRPr="00CB61C0" w:rsidRDefault="004961BF" w:rsidP="005B218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B61C0">
              <w:rPr>
                <w:b/>
                <w:bCs/>
                <w:color w:val="000000"/>
                <w:sz w:val="20"/>
                <w:szCs w:val="20"/>
              </w:rPr>
              <w:t>PROM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4961BF" w:rsidRPr="00CB61C0" w:rsidRDefault="004961BF" w:rsidP="005B218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B61C0">
              <w:rPr>
                <w:b/>
                <w:bCs/>
                <w:color w:val="000000"/>
                <w:sz w:val="20"/>
                <w:szCs w:val="20"/>
              </w:rPr>
              <w:t>CL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4961BF" w:rsidRPr="00CB61C0" w:rsidRDefault="004961BF" w:rsidP="005B218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B61C0">
              <w:rPr>
                <w:b/>
                <w:bCs/>
                <w:color w:val="000000"/>
                <w:sz w:val="20"/>
                <w:szCs w:val="20"/>
              </w:rPr>
              <w:t>EL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AC MILAN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90.541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22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9</w:t>
            </w:r>
          </w:p>
        </w:tc>
        <w:tc>
          <w:tcPr>
            <w:tcW w:w="673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76</w:t>
            </w:r>
          </w:p>
        </w:tc>
        <w:tc>
          <w:tcPr>
            <w:tcW w:w="674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49</w:t>
            </w:r>
          </w:p>
        </w:tc>
        <w:tc>
          <w:tcPr>
            <w:tcW w:w="783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</w:t>
            </w:r>
          </w:p>
        </w:tc>
        <w:tc>
          <w:tcPr>
            <w:tcW w:w="623" w:type="dxa"/>
            <w:tcBorders>
              <w:top w:val="single" w:sz="8" w:space="0" w:color="auto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ATALANTA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51.905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21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6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72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42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BOLOGNA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31.951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14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54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32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CAGLIARI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34.849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12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42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68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EMPOLI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25.155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9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29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54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FIORENTINA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64.548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9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61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46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FROSINONE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24.125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11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29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54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GENOA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35.091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13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45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45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HELLAS VERONA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32.102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11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38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51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INTER MILAN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124.804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29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7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89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22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JUVENTUS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126.896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14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54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31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LAZIO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74.636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7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49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39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LECCE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18.015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14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32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54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MONZA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33.708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12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39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51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NAPOLI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90.440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14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55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48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ROMA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108.344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9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65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46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SALERNITANA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35.071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11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32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81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SASSUOLO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38.949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9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43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75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TORINO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43.453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14</w:t>
            </w:r>
          </w:p>
        </w:tc>
        <w:tc>
          <w:tcPr>
            <w:tcW w:w="673" w:type="dxa"/>
            <w:tcBorders>
              <w:top w:val="nil"/>
              <w:left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36</w:t>
            </w:r>
          </w:p>
        </w:tc>
        <w:tc>
          <w:tcPr>
            <w:tcW w:w="674" w:type="dxa"/>
            <w:tcBorders>
              <w:top w:val="nil"/>
              <w:left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36</w:t>
            </w:r>
          </w:p>
        </w:tc>
        <w:tc>
          <w:tcPr>
            <w:tcW w:w="783" w:type="dxa"/>
            <w:tcBorders>
              <w:top w:val="nil"/>
              <w:left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UDINESE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28.578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19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37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53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ALAVES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17.893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10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36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46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ALMERIA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19.948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12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43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75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ATLETICO MADRID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174.418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24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4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70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43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ATLHETIC CLUB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72.353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11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61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37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BARCELONA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206.586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26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7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79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44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CADIZ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29.630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15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26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55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CELTA VIGO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34.275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11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46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57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GETAFE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35.704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13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42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54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GIRONA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34.532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6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85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46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GRANADA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24.810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9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38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79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LAS PALMAS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17.985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33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47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MALLORCA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26.978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16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33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44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OSASUNA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24.039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9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45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56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RAYO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26.608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14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29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48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REAL BETIS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55.930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15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48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45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REAL MADRID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309.967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29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8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87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26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REAL SOCIEDAD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70.616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12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51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39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SEVILLA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87.132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11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48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54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VALENCIA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37.934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10</w:t>
            </w:r>
          </w:p>
        </w:tc>
        <w:tc>
          <w:tcPr>
            <w:tcW w:w="673" w:type="dxa"/>
            <w:tcBorders>
              <w:top w:val="nil"/>
              <w:left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40</w:t>
            </w:r>
          </w:p>
        </w:tc>
        <w:tc>
          <w:tcPr>
            <w:tcW w:w="674" w:type="dxa"/>
            <w:tcBorders>
              <w:top w:val="nil"/>
              <w:left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45</w:t>
            </w:r>
          </w:p>
        </w:tc>
        <w:tc>
          <w:tcPr>
            <w:tcW w:w="783" w:type="dxa"/>
            <w:tcBorders>
              <w:top w:val="nil"/>
              <w:left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VILLARREAL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61.305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65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65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ARSENAL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200.550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28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5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91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29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ASTON VILA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132.740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8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76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61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BOURNEMOUTH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67.043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9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54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67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lastRenderedPageBreak/>
              <w:t>BRENTFORD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54.637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9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56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65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BRIGHTON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78.140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12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55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62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BURNLEY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47.766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9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41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78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CHELSEA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183.798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9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77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63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CRYSTAL PALACE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86.046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57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58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EVERTON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95.095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9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40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51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FULHAM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79.509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8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55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61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LIVERPOOL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166.011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24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86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41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LUTON TOWN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30.617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8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52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85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MANCHESTER CITY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230.226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28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7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96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34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MANCHESTER UNITED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228.910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6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57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58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NEWCASTLE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103.072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6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85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62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NOTTINGHAM FOREST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86.233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9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49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67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SHEFFIELD UNITED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41.350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7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35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104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TOTTENHAM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156.129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6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74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61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WEST HAM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122.410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10</w:t>
            </w:r>
          </w:p>
        </w:tc>
        <w:tc>
          <w:tcPr>
            <w:tcW w:w="673" w:type="dxa"/>
            <w:tcBorders>
              <w:top w:val="nil"/>
              <w:left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60</w:t>
            </w:r>
          </w:p>
        </w:tc>
        <w:tc>
          <w:tcPr>
            <w:tcW w:w="674" w:type="dxa"/>
            <w:tcBorders>
              <w:top w:val="nil"/>
              <w:left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74</w:t>
            </w:r>
          </w:p>
        </w:tc>
        <w:tc>
          <w:tcPr>
            <w:tcW w:w="783" w:type="dxa"/>
            <w:tcBorders>
              <w:top w:val="nil"/>
              <w:left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WOLVERHAMPTON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72.972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7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50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65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BREST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16.748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10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53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34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CLERMONT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9.925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26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60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LE HAVRE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16.514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11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34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45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LENS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33.384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9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45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37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LILLE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30.528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11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52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34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LORIENT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29.243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8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43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66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LYON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63.882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5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49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55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MARSEILLE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79.467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11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52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41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METZ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14.861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5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35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58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MONACO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58.629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7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68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42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MONTPELLIER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19.645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12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43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48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NANTES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30.947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6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30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55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NICE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39.851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40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29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PSG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282.629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22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81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33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REIMS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19.563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8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42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47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RENNES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37.587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53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46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</w:t>
            </w:r>
          </w:p>
        </w:tc>
      </w:tr>
      <w:tr w:rsidR="004961BF" w:rsidRPr="004961BF" w:rsidTr="004961BF">
        <w:trPr>
          <w:trHeight w:val="312"/>
        </w:trPr>
        <w:tc>
          <w:tcPr>
            <w:tcW w:w="2552" w:type="dxa"/>
            <w:tcBorders>
              <w:top w:val="nil"/>
              <w:left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STRASBOURG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20.257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9</w:t>
            </w:r>
          </w:p>
        </w:tc>
        <w:tc>
          <w:tcPr>
            <w:tcW w:w="673" w:type="dxa"/>
            <w:tcBorders>
              <w:top w:val="nil"/>
              <w:left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38</w:t>
            </w:r>
          </w:p>
        </w:tc>
        <w:tc>
          <w:tcPr>
            <w:tcW w:w="674" w:type="dxa"/>
            <w:tcBorders>
              <w:top w:val="nil"/>
              <w:left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50</w:t>
            </w:r>
          </w:p>
        </w:tc>
        <w:tc>
          <w:tcPr>
            <w:tcW w:w="783" w:type="dxa"/>
            <w:tcBorders>
              <w:top w:val="nil"/>
              <w:left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</w:tr>
      <w:tr w:rsidR="004961BF" w:rsidRPr="004961BF" w:rsidTr="004961B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TOULOUSE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14.892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42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46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</w:t>
            </w:r>
          </w:p>
        </w:tc>
      </w:tr>
      <w:tr w:rsidR="004961BF" w:rsidRPr="004961BF" w:rsidTr="004961BF">
        <w:trPr>
          <w:trHeight w:val="312"/>
        </w:trPr>
        <w:tc>
          <w:tcPr>
            <w:tcW w:w="2552" w:type="dxa"/>
            <w:tcBorders>
              <w:top w:val="single" w:sz="4" w:space="0" w:color="auto"/>
              <w:left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AUGSBURG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29.092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9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50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60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</w:tr>
      <w:tr w:rsidR="004961BF" w:rsidRPr="004961BF" w:rsidTr="004961BF">
        <w:trPr>
          <w:trHeight w:val="312"/>
        </w:trPr>
        <w:tc>
          <w:tcPr>
            <w:tcW w:w="2552" w:type="dxa"/>
            <w:tcBorders>
              <w:top w:val="nil"/>
              <w:left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BAYER LEVERKUSEN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73.349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28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6</w:t>
            </w:r>
          </w:p>
        </w:tc>
        <w:tc>
          <w:tcPr>
            <w:tcW w:w="673" w:type="dxa"/>
            <w:tcBorders>
              <w:top w:val="nil"/>
              <w:left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89</w:t>
            </w:r>
          </w:p>
        </w:tc>
        <w:tc>
          <w:tcPr>
            <w:tcW w:w="674" w:type="dxa"/>
            <w:tcBorders>
              <w:top w:val="nil"/>
              <w:left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24</w:t>
            </w:r>
          </w:p>
        </w:tc>
        <w:tc>
          <w:tcPr>
            <w:tcW w:w="783" w:type="dxa"/>
            <w:tcBorders>
              <w:top w:val="nil"/>
              <w:left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</w:t>
            </w:r>
          </w:p>
        </w:tc>
      </w:tr>
      <w:tr w:rsidR="004961BF" w:rsidRPr="004961BF" w:rsidTr="004961BF">
        <w:trPr>
          <w:trHeight w:val="312"/>
        </w:trPr>
        <w:tc>
          <w:tcPr>
            <w:tcW w:w="2552" w:type="dxa"/>
            <w:tcBorders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BAYERN MUNICH</w:t>
            </w: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270.980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23</w:t>
            </w: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3</w:t>
            </w:r>
          </w:p>
        </w:tc>
        <w:tc>
          <w:tcPr>
            <w:tcW w:w="673" w:type="dxa"/>
            <w:tcBorders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94</w:t>
            </w:r>
          </w:p>
        </w:tc>
        <w:tc>
          <w:tcPr>
            <w:tcW w:w="674" w:type="dxa"/>
            <w:tcBorders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45</w:t>
            </w:r>
          </w:p>
        </w:tc>
        <w:tc>
          <w:tcPr>
            <w:tcW w:w="783" w:type="dxa"/>
            <w:tcBorders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</w:t>
            </w:r>
          </w:p>
        </w:tc>
        <w:tc>
          <w:tcPr>
            <w:tcW w:w="623" w:type="dxa"/>
            <w:tcBorders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BOCHUM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19.439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12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42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74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BORUSSIA DORTMUND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134.989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9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68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43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DARMSTADT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16.361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8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30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86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EINTRACHT FRANKFURT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47.263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14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51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50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FREIBURG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33.898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9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45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58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HEIDENHEIM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11.432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12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50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55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lastRenderedPageBreak/>
              <w:t>HOFFENHEIM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52.826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7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66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66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KOLN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25.738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12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28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60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LEIPZIG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106.429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8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77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39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MAINZ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37.354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14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39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51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MONCHENGLADBACH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58.705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13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56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67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STUTTGART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38.970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23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4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78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39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</w:tr>
      <w:tr w:rsidR="004961BF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UNION BERLIN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41.792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6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44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58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</w:tr>
      <w:tr w:rsidR="004961BF" w:rsidRPr="004961BF" w:rsidTr="004961BF">
        <w:trPr>
          <w:trHeight w:val="312"/>
        </w:trPr>
        <w:tc>
          <w:tcPr>
            <w:tcW w:w="2552" w:type="dxa"/>
            <w:tcBorders>
              <w:top w:val="nil"/>
              <w:left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WERDER BREMEN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33.775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9</w:t>
            </w:r>
          </w:p>
        </w:tc>
        <w:tc>
          <w:tcPr>
            <w:tcW w:w="673" w:type="dxa"/>
            <w:tcBorders>
              <w:top w:val="nil"/>
              <w:left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48</w:t>
            </w:r>
          </w:p>
        </w:tc>
        <w:tc>
          <w:tcPr>
            <w:tcW w:w="674" w:type="dxa"/>
            <w:tcBorders>
              <w:top w:val="nil"/>
              <w:left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54</w:t>
            </w:r>
          </w:p>
        </w:tc>
        <w:tc>
          <w:tcPr>
            <w:tcW w:w="783" w:type="dxa"/>
            <w:tcBorders>
              <w:top w:val="nil"/>
              <w:left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</w:tr>
      <w:tr w:rsidR="004961BF" w:rsidRPr="004961BF" w:rsidTr="004961B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4961BF" w:rsidRPr="00CB61C0" w:rsidRDefault="004961BF" w:rsidP="004961BF">
            <w:pPr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WOLFSBURG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58.644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7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41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right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56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</w:tcBorders>
            <w:noWrap/>
            <w:hideMark/>
          </w:tcPr>
          <w:p w:rsidR="004961BF" w:rsidRPr="00CB61C0" w:rsidRDefault="004961BF" w:rsidP="004961BF">
            <w:pPr>
              <w:jc w:val="center"/>
              <w:rPr>
                <w:color w:val="000000"/>
                <w:sz w:val="20"/>
                <w:szCs w:val="20"/>
              </w:rPr>
            </w:pPr>
            <w:r w:rsidRPr="004961BF">
              <w:rPr>
                <w:sz w:val="20"/>
                <w:szCs w:val="20"/>
              </w:rPr>
              <w:t>0</w:t>
            </w:r>
          </w:p>
        </w:tc>
      </w:tr>
    </w:tbl>
    <w:p w:rsidR="004961BF" w:rsidRDefault="004961BF" w:rsidP="004961BF">
      <w:pPr>
        <w:jc w:val="center"/>
        <w:rPr>
          <w:lang w:val="en-US"/>
        </w:rPr>
      </w:pPr>
      <w:r w:rsidRPr="0076019A">
        <w:rPr>
          <w:lang w:val="en-US"/>
        </w:rPr>
        <w:t>Note: GS = Goals Scored; GA = Goals Against; PROM = Promoted team; CL = Champions League; EL = Europa League.</w:t>
      </w:r>
    </w:p>
    <w:p w:rsidR="004961BF" w:rsidRDefault="004961BF" w:rsidP="004961BF">
      <w:pPr>
        <w:jc w:val="center"/>
        <w:rPr>
          <w:lang w:val="en-US"/>
        </w:rPr>
      </w:pPr>
      <w:r w:rsidRPr="0020048B">
        <w:rPr>
          <w:lang w:val="en-US"/>
        </w:rPr>
        <w:t xml:space="preserve">Table </w:t>
      </w:r>
      <w:r>
        <w:rPr>
          <w:lang w:val="en-US"/>
        </w:rPr>
        <w:t>S1-</w:t>
      </w:r>
      <w:r w:rsidR="00173828">
        <w:rPr>
          <w:lang w:val="en-US"/>
        </w:rPr>
        <w:t>6</w:t>
      </w:r>
      <w:r w:rsidRPr="0020048B">
        <w:rPr>
          <w:lang w:val="en-US"/>
        </w:rPr>
        <w:t xml:space="preserve">. </w:t>
      </w:r>
      <w:r w:rsidRPr="0076019A">
        <w:rPr>
          <w:lang w:val="en-US"/>
        </w:rPr>
        <w:t xml:space="preserve">Dataset for the </w:t>
      </w:r>
      <w:r>
        <w:rPr>
          <w:lang w:val="en-US"/>
        </w:rPr>
        <w:t xml:space="preserve">teams of the top five leagues during the </w:t>
      </w:r>
      <w:r w:rsidRPr="0076019A">
        <w:rPr>
          <w:lang w:val="en-US"/>
        </w:rPr>
        <w:t>20</w:t>
      </w:r>
      <w:r>
        <w:rPr>
          <w:lang w:val="en-US"/>
        </w:rPr>
        <w:t>2</w:t>
      </w:r>
      <w:r w:rsidR="00173828">
        <w:rPr>
          <w:lang w:val="en-US"/>
        </w:rPr>
        <w:t>3</w:t>
      </w:r>
      <w:r w:rsidRPr="0076019A">
        <w:rPr>
          <w:lang w:val="en-US"/>
        </w:rPr>
        <w:t>/</w:t>
      </w:r>
      <w:r>
        <w:rPr>
          <w:lang w:val="en-US"/>
        </w:rPr>
        <w:t>2</w:t>
      </w:r>
      <w:r w:rsidR="00173828">
        <w:rPr>
          <w:lang w:val="en-US"/>
        </w:rPr>
        <w:t>4</w:t>
      </w:r>
      <w:r w:rsidRPr="0076019A">
        <w:rPr>
          <w:lang w:val="en-US"/>
        </w:rPr>
        <w:t xml:space="preserve"> season</w:t>
      </w:r>
      <w:r w:rsidRPr="004960B3">
        <w:rPr>
          <w:lang w:val="en-US"/>
        </w:rPr>
        <w:t>. Includes the dependent variable (</w:t>
      </w:r>
      <w:r>
        <w:rPr>
          <w:lang w:val="en-US"/>
        </w:rPr>
        <w:t xml:space="preserve">real salary </w:t>
      </w:r>
      <w:r w:rsidRPr="004960B3">
        <w:rPr>
          <w:lang w:val="en-US"/>
        </w:rPr>
        <w:t>deflated to 2024 euros), output measures (wins, ties, goals), and dummy contextual variables (promotion and UEFA competitions).</w:t>
      </w:r>
    </w:p>
    <w:p w:rsidR="004961BF" w:rsidRDefault="004961BF" w:rsidP="009F35DC">
      <w:pPr>
        <w:spacing w:after="240" w:line="360" w:lineRule="auto"/>
        <w:jc w:val="both"/>
        <w:rPr>
          <w:lang w:val="en-US"/>
        </w:rPr>
      </w:pPr>
    </w:p>
    <w:p w:rsidR="00173828" w:rsidRDefault="00173828" w:rsidP="009F35DC">
      <w:pPr>
        <w:spacing w:after="240" w:line="360" w:lineRule="auto"/>
        <w:jc w:val="both"/>
        <w:rPr>
          <w:lang w:val="en-US"/>
        </w:rPr>
      </w:pPr>
    </w:p>
    <w:p w:rsidR="00173828" w:rsidRDefault="00173828" w:rsidP="009F35DC">
      <w:pPr>
        <w:spacing w:after="240" w:line="360" w:lineRule="auto"/>
        <w:jc w:val="both"/>
        <w:rPr>
          <w:lang w:val="en-US"/>
        </w:rPr>
      </w:pPr>
    </w:p>
    <w:p w:rsidR="00173828" w:rsidRDefault="00173828" w:rsidP="009F35DC">
      <w:pPr>
        <w:spacing w:after="240" w:line="360" w:lineRule="auto"/>
        <w:jc w:val="both"/>
        <w:rPr>
          <w:lang w:val="en-US"/>
        </w:rPr>
      </w:pPr>
    </w:p>
    <w:p w:rsidR="00173828" w:rsidRDefault="00173828" w:rsidP="009F35DC">
      <w:pPr>
        <w:spacing w:after="240" w:line="360" w:lineRule="auto"/>
        <w:jc w:val="both"/>
        <w:rPr>
          <w:lang w:val="en-US"/>
        </w:rPr>
      </w:pPr>
    </w:p>
    <w:p w:rsidR="00173828" w:rsidRDefault="00173828" w:rsidP="009F35DC">
      <w:pPr>
        <w:spacing w:after="240" w:line="360" w:lineRule="auto"/>
        <w:jc w:val="both"/>
        <w:rPr>
          <w:lang w:val="en-US"/>
        </w:rPr>
      </w:pPr>
    </w:p>
    <w:p w:rsidR="00173828" w:rsidRDefault="00173828" w:rsidP="009F35DC">
      <w:pPr>
        <w:spacing w:after="240" w:line="360" w:lineRule="auto"/>
        <w:jc w:val="both"/>
        <w:rPr>
          <w:lang w:val="en-US"/>
        </w:rPr>
      </w:pPr>
    </w:p>
    <w:p w:rsidR="00173828" w:rsidRDefault="00173828" w:rsidP="009F35DC">
      <w:pPr>
        <w:spacing w:after="240" w:line="360" w:lineRule="auto"/>
        <w:jc w:val="both"/>
        <w:rPr>
          <w:lang w:val="en-US"/>
        </w:rPr>
      </w:pPr>
    </w:p>
    <w:p w:rsidR="00173828" w:rsidRDefault="00173828" w:rsidP="009F35DC">
      <w:pPr>
        <w:spacing w:after="240" w:line="360" w:lineRule="auto"/>
        <w:jc w:val="both"/>
        <w:rPr>
          <w:lang w:val="en-US"/>
        </w:rPr>
      </w:pPr>
    </w:p>
    <w:p w:rsidR="00173828" w:rsidRDefault="00173828" w:rsidP="009F35DC">
      <w:pPr>
        <w:spacing w:after="240" w:line="360" w:lineRule="auto"/>
        <w:jc w:val="both"/>
        <w:rPr>
          <w:lang w:val="en-US"/>
        </w:rPr>
      </w:pPr>
    </w:p>
    <w:p w:rsidR="00173828" w:rsidRDefault="00173828" w:rsidP="009F35DC">
      <w:pPr>
        <w:spacing w:after="240" w:line="360" w:lineRule="auto"/>
        <w:jc w:val="both"/>
        <w:rPr>
          <w:lang w:val="en-US"/>
        </w:rPr>
      </w:pPr>
    </w:p>
    <w:p w:rsidR="00173828" w:rsidRDefault="00173828" w:rsidP="009F35DC">
      <w:pPr>
        <w:spacing w:after="240" w:line="360" w:lineRule="auto"/>
        <w:jc w:val="both"/>
        <w:rPr>
          <w:lang w:val="en-US"/>
        </w:rPr>
      </w:pPr>
    </w:p>
    <w:p w:rsidR="00173828" w:rsidRDefault="00173828" w:rsidP="009F35DC">
      <w:pPr>
        <w:spacing w:after="240" w:line="360" w:lineRule="auto"/>
        <w:jc w:val="both"/>
        <w:rPr>
          <w:lang w:val="en-US"/>
        </w:rPr>
      </w:pPr>
    </w:p>
    <w:p w:rsidR="00173828" w:rsidRDefault="00173828" w:rsidP="009F35DC">
      <w:pPr>
        <w:spacing w:after="240" w:line="360" w:lineRule="auto"/>
        <w:jc w:val="both"/>
        <w:rPr>
          <w:lang w:val="en-US"/>
        </w:rPr>
      </w:pPr>
    </w:p>
    <w:p w:rsidR="00173828" w:rsidRDefault="00173828" w:rsidP="009F35DC">
      <w:pPr>
        <w:spacing w:after="240" w:line="360" w:lineRule="auto"/>
        <w:jc w:val="both"/>
        <w:rPr>
          <w:lang w:val="en-US"/>
        </w:rPr>
      </w:pPr>
    </w:p>
    <w:tbl>
      <w:tblPr>
        <w:tblW w:w="9046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1417"/>
        <w:gridCol w:w="851"/>
        <w:gridCol w:w="850"/>
        <w:gridCol w:w="673"/>
        <w:gridCol w:w="674"/>
        <w:gridCol w:w="783"/>
        <w:gridCol w:w="623"/>
        <w:gridCol w:w="623"/>
      </w:tblGrid>
      <w:tr w:rsidR="00173828" w:rsidRPr="00867B5A" w:rsidTr="005B218F">
        <w:trPr>
          <w:trHeight w:val="324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73828" w:rsidRPr="00CB61C0" w:rsidRDefault="00173828" w:rsidP="005B218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867B5A">
              <w:rPr>
                <w:sz w:val="20"/>
                <w:szCs w:val="20"/>
                <w:lang w:val="en-US"/>
              </w:rPr>
              <w:lastRenderedPageBreak/>
              <w:br w:type="page"/>
            </w:r>
            <w:r w:rsidRPr="00867B5A">
              <w:rPr>
                <w:sz w:val="20"/>
                <w:szCs w:val="20"/>
                <w:lang w:val="en-US"/>
              </w:rPr>
              <w:br w:type="page"/>
            </w:r>
            <w:r w:rsidRPr="00CB61C0">
              <w:rPr>
                <w:b/>
                <w:bCs/>
                <w:color w:val="000000"/>
                <w:sz w:val="20"/>
                <w:szCs w:val="20"/>
              </w:rPr>
              <w:t>TEAM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73828" w:rsidRPr="00CB61C0" w:rsidRDefault="00173828" w:rsidP="005B218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B61C0">
              <w:rPr>
                <w:b/>
                <w:bCs/>
                <w:color w:val="000000"/>
                <w:sz w:val="20"/>
                <w:szCs w:val="20"/>
              </w:rPr>
              <w:t>SALARY</w:t>
            </w:r>
            <w:r w:rsidRPr="00867B5A">
              <w:rPr>
                <w:b/>
                <w:bCs/>
                <w:color w:val="000000"/>
                <w:sz w:val="20"/>
                <w:szCs w:val="20"/>
              </w:rPr>
              <w:t>(M€)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73828" w:rsidRPr="00CB61C0" w:rsidRDefault="00173828" w:rsidP="005B218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B61C0">
              <w:rPr>
                <w:b/>
                <w:bCs/>
                <w:color w:val="000000"/>
                <w:sz w:val="20"/>
                <w:szCs w:val="20"/>
              </w:rPr>
              <w:t>W</w:t>
            </w:r>
            <w:r w:rsidRPr="00867B5A">
              <w:rPr>
                <w:b/>
                <w:bCs/>
                <w:color w:val="000000"/>
                <w:sz w:val="20"/>
                <w:szCs w:val="20"/>
              </w:rPr>
              <w:t>IN(#)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73828" w:rsidRPr="00CB61C0" w:rsidRDefault="00173828" w:rsidP="005B218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867B5A">
              <w:rPr>
                <w:b/>
                <w:bCs/>
                <w:color w:val="000000"/>
                <w:sz w:val="20"/>
                <w:szCs w:val="20"/>
              </w:rPr>
              <w:t>TIE(#)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73828" w:rsidRPr="00CB61C0" w:rsidRDefault="00173828" w:rsidP="005B218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B61C0">
              <w:rPr>
                <w:b/>
                <w:bCs/>
                <w:color w:val="000000"/>
                <w:sz w:val="20"/>
                <w:szCs w:val="20"/>
              </w:rPr>
              <w:t>GS</w:t>
            </w:r>
            <w:r w:rsidRPr="00867B5A">
              <w:rPr>
                <w:b/>
                <w:bCs/>
                <w:color w:val="000000"/>
                <w:sz w:val="20"/>
                <w:szCs w:val="20"/>
              </w:rPr>
              <w:t>(#)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73828" w:rsidRPr="00CB61C0" w:rsidRDefault="00173828" w:rsidP="005B218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B61C0">
              <w:rPr>
                <w:b/>
                <w:bCs/>
                <w:color w:val="000000"/>
                <w:sz w:val="20"/>
                <w:szCs w:val="20"/>
              </w:rPr>
              <w:t>GA</w:t>
            </w:r>
            <w:r w:rsidRPr="00867B5A">
              <w:rPr>
                <w:b/>
                <w:bCs/>
                <w:color w:val="000000"/>
                <w:sz w:val="20"/>
                <w:szCs w:val="20"/>
              </w:rPr>
              <w:t>(#)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73828" w:rsidRPr="00CB61C0" w:rsidRDefault="00173828" w:rsidP="005B218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B61C0">
              <w:rPr>
                <w:b/>
                <w:bCs/>
                <w:color w:val="000000"/>
                <w:sz w:val="20"/>
                <w:szCs w:val="20"/>
              </w:rPr>
              <w:t>PROM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73828" w:rsidRPr="00CB61C0" w:rsidRDefault="00173828" w:rsidP="005B218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B61C0">
              <w:rPr>
                <w:b/>
                <w:bCs/>
                <w:color w:val="000000"/>
                <w:sz w:val="20"/>
                <w:szCs w:val="20"/>
              </w:rPr>
              <w:t>CL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173828" w:rsidRPr="00CB61C0" w:rsidRDefault="00173828" w:rsidP="005B218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B61C0">
              <w:rPr>
                <w:b/>
                <w:bCs/>
                <w:color w:val="000000"/>
                <w:sz w:val="20"/>
                <w:szCs w:val="20"/>
              </w:rPr>
              <w:t>EL</w:t>
            </w:r>
          </w:p>
        </w:tc>
      </w:tr>
      <w:tr w:rsidR="00173828" w:rsidRPr="004961BF" w:rsidTr="005B218F">
        <w:trPr>
          <w:trHeight w:val="312"/>
        </w:trPr>
        <w:tc>
          <w:tcPr>
            <w:tcW w:w="2552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AC MILAN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106.810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18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9</w:t>
            </w:r>
          </w:p>
        </w:tc>
        <w:tc>
          <w:tcPr>
            <w:tcW w:w="673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61</w:t>
            </w:r>
          </w:p>
        </w:tc>
        <w:tc>
          <w:tcPr>
            <w:tcW w:w="674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43</w:t>
            </w:r>
          </w:p>
        </w:tc>
        <w:tc>
          <w:tcPr>
            <w:tcW w:w="783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1</w:t>
            </w:r>
          </w:p>
        </w:tc>
        <w:tc>
          <w:tcPr>
            <w:tcW w:w="623" w:type="dxa"/>
            <w:tcBorders>
              <w:top w:val="single" w:sz="8" w:space="0" w:color="auto"/>
              <w:left w:val="nil"/>
              <w:bottom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0</w:t>
            </w:r>
          </w:p>
        </w:tc>
      </w:tr>
      <w:tr w:rsidR="00173828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ATALANTA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63.010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22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8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78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37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1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0</w:t>
            </w:r>
          </w:p>
        </w:tc>
      </w:tr>
      <w:tr w:rsidR="00173828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BOLOGNA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39.290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16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14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57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47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1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0</w:t>
            </w:r>
          </w:p>
        </w:tc>
      </w:tr>
      <w:tr w:rsidR="00173828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CAGLIARI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28.050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9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40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56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0</w:t>
            </w:r>
          </w:p>
        </w:tc>
      </w:tr>
      <w:tr w:rsidR="00173828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COMO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55.520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10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49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52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1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0</w:t>
            </w:r>
          </w:p>
        </w:tc>
      </w:tr>
      <w:tr w:rsidR="00173828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EMPOLI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25.570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13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33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59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0</w:t>
            </w:r>
          </w:p>
        </w:tc>
      </w:tr>
      <w:tr w:rsidR="00173828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FIORENTINA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66.490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19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8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60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41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0</w:t>
            </w:r>
          </w:p>
        </w:tc>
      </w:tr>
      <w:tr w:rsidR="00173828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GENOA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39.330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13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37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49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0</w:t>
            </w:r>
          </w:p>
        </w:tc>
      </w:tr>
      <w:tr w:rsidR="00173828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HELLAS VERONA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24.560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7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34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66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0</w:t>
            </w:r>
          </w:p>
        </w:tc>
      </w:tr>
      <w:tr w:rsidR="00173828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INTER MILAN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144.040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24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9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79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35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1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0</w:t>
            </w:r>
          </w:p>
        </w:tc>
      </w:tr>
      <w:tr w:rsidR="00173828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JUVENTUS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114.792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18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16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58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35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1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0</w:t>
            </w:r>
          </w:p>
        </w:tc>
      </w:tr>
      <w:tr w:rsidR="00173828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LAZIO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76.700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18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11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61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49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1</w:t>
            </w:r>
          </w:p>
        </w:tc>
      </w:tr>
      <w:tr w:rsidR="00173828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LECCE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24.110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10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27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58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0</w:t>
            </w:r>
          </w:p>
        </w:tc>
      </w:tr>
      <w:tr w:rsidR="00173828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MONZA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40.230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9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28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69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0</w:t>
            </w:r>
          </w:p>
        </w:tc>
      </w:tr>
      <w:tr w:rsidR="00173828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NAPOLI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92.010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24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10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59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27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0</w:t>
            </w:r>
          </w:p>
        </w:tc>
      </w:tr>
      <w:tr w:rsidR="00173828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PARMA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28.900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15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44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58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1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0</w:t>
            </w:r>
          </w:p>
        </w:tc>
      </w:tr>
      <w:tr w:rsidR="00173828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ROMA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89.950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9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56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35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1</w:t>
            </w:r>
          </w:p>
        </w:tc>
      </w:tr>
      <w:tr w:rsidR="00173828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TORINO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54.600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14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39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45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0</w:t>
            </w:r>
          </w:p>
        </w:tc>
      </w:tr>
      <w:tr w:rsidR="00173828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UDINESE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28.960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8</w:t>
            </w:r>
          </w:p>
        </w:tc>
        <w:tc>
          <w:tcPr>
            <w:tcW w:w="673" w:type="dxa"/>
            <w:tcBorders>
              <w:top w:val="nil"/>
              <w:left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39</w:t>
            </w:r>
          </w:p>
        </w:tc>
        <w:tc>
          <w:tcPr>
            <w:tcW w:w="674" w:type="dxa"/>
            <w:tcBorders>
              <w:top w:val="nil"/>
              <w:left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53</w:t>
            </w:r>
          </w:p>
        </w:tc>
        <w:tc>
          <w:tcPr>
            <w:tcW w:w="783" w:type="dxa"/>
            <w:tcBorders>
              <w:top w:val="nil"/>
              <w:left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0</w:t>
            </w:r>
          </w:p>
        </w:tc>
      </w:tr>
      <w:tr w:rsidR="00173828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173828" w:rsidRPr="00CB61C0" w:rsidRDefault="00173828" w:rsidP="00173828">
            <w:pPr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VENEZIA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28.680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14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32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56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1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0</w:t>
            </w:r>
          </w:p>
        </w:tc>
      </w:tr>
      <w:tr w:rsidR="00173828" w:rsidRPr="004961BF" w:rsidTr="005B218F">
        <w:trPr>
          <w:trHeight w:val="312"/>
        </w:trPr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ALAVES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26.180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12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38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48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0</w:t>
            </w:r>
          </w:p>
        </w:tc>
      </w:tr>
      <w:tr w:rsidR="00173828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ATLETICO MADRID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150.350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22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10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68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30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1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0</w:t>
            </w:r>
          </w:p>
        </w:tc>
      </w:tr>
      <w:tr w:rsidR="00173828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ATLHETIC CLUB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72.690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19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13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54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29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1</w:t>
            </w:r>
          </w:p>
        </w:tc>
      </w:tr>
      <w:tr w:rsidR="00173828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BARCELONA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220.230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28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4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102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39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1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0</w:t>
            </w:r>
          </w:p>
        </w:tc>
      </w:tr>
      <w:tr w:rsidR="00173828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CELTA VIGO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36.950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16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7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59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57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0</w:t>
            </w:r>
          </w:p>
        </w:tc>
      </w:tr>
      <w:tr w:rsidR="00173828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ESPANYOL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26.750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9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40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51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1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0</w:t>
            </w:r>
          </w:p>
        </w:tc>
      </w:tr>
      <w:tr w:rsidR="00173828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GETAFE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36.020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9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34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39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0</w:t>
            </w:r>
          </w:p>
        </w:tc>
      </w:tr>
      <w:tr w:rsidR="00173828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GIRONA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47.750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8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44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60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0</w:t>
            </w:r>
          </w:p>
        </w:tc>
      </w:tr>
      <w:tr w:rsidR="00173828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LAS PALMAS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27.910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8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40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61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0</w:t>
            </w:r>
          </w:p>
        </w:tc>
      </w:tr>
      <w:tr w:rsidR="00173828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LEGANES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18.680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13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39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56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1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0</w:t>
            </w:r>
          </w:p>
        </w:tc>
      </w:tr>
      <w:tr w:rsidR="00173828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MALLORCA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30.880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9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35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44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0</w:t>
            </w:r>
          </w:p>
        </w:tc>
      </w:tr>
      <w:tr w:rsidR="00173828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OSASUNA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32.160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16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48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52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0</w:t>
            </w:r>
          </w:p>
        </w:tc>
      </w:tr>
      <w:tr w:rsidR="00173828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RAYO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34.290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13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41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45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0</w:t>
            </w:r>
          </w:p>
        </w:tc>
      </w:tr>
      <w:tr w:rsidR="00173828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REAL BETIS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66.270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16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12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57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50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0</w:t>
            </w:r>
          </w:p>
        </w:tc>
      </w:tr>
      <w:tr w:rsidR="00173828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REAL MADRID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287.550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26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6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78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38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1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0</w:t>
            </w:r>
          </w:p>
        </w:tc>
      </w:tr>
      <w:tr w:rsidR="00173828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REAL SOCIEDAD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59.130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7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35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46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1</w:t>
            </w:r>
          </w:p>
        </w:tc>
      </w:tr>
      <w:tr w:rsidR="00173828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SEVILLA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73.290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11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42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55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0</w:t>
            </w:r>
          </w:p>
        </w:tc>
      </w:tr>
      <w:tr w:rsidR="00173828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VALENCIA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39.860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13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44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54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0</w:t>
            </w:r>
          </w:p>
        </w:tc>
      </w:tr>
      <w:tr w:rsidR="00173828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VILLARREAL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54.520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10</w:t>
            </w:r>
          </w:p>
        </w:tc>
        <w:tc>
          <w:tcPr>
            <w:tcW w:w="673" w:type="dxa"/>
            <w:tcBorders>
              <w:top w:val="nil"/>
              <w:left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71</w:t>
            </w:r>
          </w:p>
        </w:tc>
        <w:tc>
          <w:tcPr>
            <w:tcW w:w="674" w:type="dxa"/>
            <w:tcBorders>
              <w:top w:val="nil"/>
              <w:left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51</w:t>
            </w:r>
          </w:p>
        </w:tc>
        <w:tc>
          <w:tcPr>
            <w:tcW w:w="783" w:type="dxa"/>
            <w:tcBorders>
              <w:top w:val="nil"/>
              <w:left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0</w:t>
            </w:r>
          </w:p>
        </w:tc>
      </w:tr>
      <w:tr w:rsidR="00173828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173828" w:rsidRPr="00CB61C0" w:rsidRDefault="00173828" w:rsidP="00173828">
            <w:pPr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VALLADOLID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24.610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4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26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90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1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0</w:t>
            </w:r>
          </w:p>
        </w:tc>
      </w:tr>
      <w:tr w:rsidR="00173828" w:rsidRPr="004961BF" w:rsidTr="005B218F">
        <w:trPr>
          <w:trHeight w:val="312"/>
        </w:trPr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ARSENAL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192.431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14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69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34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1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0</w:t>
            </w:r>
          </w:p>
        </w:tc>
      </w:tr>
      <w:tr w:rsidR="00173828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ASTON VILA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140.381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19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9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58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51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1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0</w:t>
            </w:r>
          </w:p>
        </w:tc>
      </w:tr>
      <w:tr w:rsidR="00173828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BOURNEMOUTH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61.032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11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58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45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0</w:t>
            </w:r>
          </w:p>
        </w:tc>
      </w:tr>
      <w:tr w:rsidR="00173828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lastRenderedPageBreak/>
              <w:t>BRENTFORD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50.801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16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8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66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57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0</w:t>
            </w:r>
          </w:p>
        </w:tc>
      </w:tr>
      <w:tr w:rsidR="00173828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BRIGHTON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76.504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16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13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66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59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0</w:t>
            </w:r>
          </w:p>
        </w:tc>
      </w:tr>
      <w:tr w:rsidR="00173828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CHELSEA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194.038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9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64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43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0</w:t>
            </w:r>
          </w:p>
        </w:tc>
      </w:tr>
      <w:tr w:rsidR="00173828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CRYSTAL PALACE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86.676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14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51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51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0</w:t>
            </w:r>
          </w:p>
        </w:tc>
      </w:tr>
      <w:tr w:rsidR="00173828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EVERTON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83.555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15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42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44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0</w:t>
            </w:r>
          </w:p>
        </w:tc>
      </w:tr>
      <w:tr w:rsidR="00173828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FULHAM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80.994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9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54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54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0</w:t>
            </w:r>
          </w:p>
        </w:tc>
      </w:tr>
      <w:tr w:rsidR="00173828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IPSWICH TOWN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46.164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10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36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82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1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0</w:t>
            </w:r>
          </w:p>
        </w:tc>
      </w:tr>
      <w:tr w:rsidR="00173828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LEICESTER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75.518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7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33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80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1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0</w:t>
            </w:r>
          </w:p>
        </w:tc>
      </w:tr>
      <w:tr w:rsidR="00173828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LIVERPOOL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168.150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9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86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41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1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0</w:t>
            </w:r>
          </w:p>
        </w:tc>
      </w:tr>
      <w:tr w:rsidR="00173828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MANCHESTER CITY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256.249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21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8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72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43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1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0</w:t>
            </w:r>
          </w:p>
        </w:tc>
      </w:tr>
      <w:tr w:rsidR="00173828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MANCHESTER UNITED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193.888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6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44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54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1</w:t>
            </w:r>
          </w:p>
        </w:tc>
      </w:tr>
      <w:tr w:rsidR="00173828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NEWCASTLE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125.027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6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68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47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0</w:t>
            </w:r>
          </w:p>
        </w:tc>
      </w:tr>
      <w:tr w:rsidR="00173828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NOTTINGHAM FOREST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74.693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19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8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58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46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0</w:t>
            </w:r>
          </w:p>
        </w:tc>
      </w:tr>
      <w:tr w:rsidR="00173828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SOUTHAMPTON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61.297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6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26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86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1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0</w:t>
            </w:r>
          </w:p>
        </w:tc>
      </w:tr>
      <w:tr w:rsidR="00173828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TOTTENHAM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137.154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5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64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65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1</w:t>
            </w:r>
          </w:p>
        </w:tc>
      </w:tr>
      <w:tr w:rsidR="00173828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WEST HAM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116.824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10</w:t>
            </w:r>
          </w:p>
        </w:tc>
        <w:tc>
          <w:tcPr>
            <w:tcW w:w="673" w:type="dxa"/>
            <w:tcBorders>
              <w:top w:val="nil"/>
              <w:left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54</w:t>
            </w:r>
          </w:p>
        </w:tc>
        <w:tc>
          <w:tcPr>
            <w:tcW w:w="674" w:type="dxa"/>
            <w:tcBorders>
              <w:top w:val="nil"/>
              <w:left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69</w:t>
            </w:r>
          </w:p>
        </w:tc>
        <w:tc>
          <w:tcPr>
            <w:tcW w:w="783" w:type="dxa"/>
            <w:tcBorders>
              <w:top w:val="nil"/>
              <w:left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0</w:t>
            </w:r>
          </w:p>
        </w:tc>
      </w:tr>
      <w:tr w:rsidR="00173828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173828" w:rsidRPr="00CB61C0" w:rsidRDefault="00173828" w:rsidP="00173828">
            <w:pPr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WOLVERHAMPTON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93.330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6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54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69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0</w:t>
            </w:r>
          </w:p>
        </w:tc>
      </w:tr>
      <w:tr w:rsidR="00173828" w:rsidRPr="004961BF" w:rsidTr="005B218F">
        <w:trPr>
          <w:trHeight w:val="312"/>
        </w:trPr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ANGERS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22.440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6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32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53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1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0</w:t>
            </w:r>
          </w:p>
        </w:tc>
      </w:tr>
      <w:tr w:rsidR="00173828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AUXERRE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19.980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9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48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51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1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0</w:t>
            </w:r>
          </w:p>
        </w:tc>
      </w:tr>
      <w:tr w:rsidR="00173828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BREST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30.650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5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52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59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1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0</w:t>
            </w:r>
          </w:p>
        </w:tc>
      </w:tr>
      <w:tr w:rsidR="00173828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LE HAVRE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19.380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4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40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71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0</w:t>
            </w:r>
          </w:p>
        </w:tc>
      </w:tr>
      <w:tr w:rsidR="00173828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LENS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37.460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7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42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39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0</w:t>
            </w:r>
          </w:p>
        </w:tc>
      </w:tr>
      <w:tr w:rsidR="00173828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LILLE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46.060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17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9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52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36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0</w:t>
            </w:r>
          </w:p>
        </w:tc>
      </w:tr>
      <w:tr w:rsidR="00173828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LYON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81.410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17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6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65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46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1</w:t>
            </w:r>
          </w:p>
        </w:tc>
      </w:tr>
      <w:tr w:rsidR="00173828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MARSEILLE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91.200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5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74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47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0</w:t>
            </w:r>
          </w:p>
        </w:tc>
      </w:tr>
      <w:tr w:rsidR="00173828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MONACO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52.890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18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7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63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41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1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0</w:t>
            </w:r>
          </w:p>
        </w:tc>
      </w:tr>
      <w:tr w:rsidR="00173828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MONTPELLIER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18.600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4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23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79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0</w:t>
            </w:r>
          </w:p>
        </w:tc>
      </w:tr>
      <w:tr w:rsidR="00173828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NANTES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33.330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12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39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52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0</w:t>
            </w:r>
          </w:p>
        </w:tc>
      </w:tr>
      <w:tr w:rsidR="00173828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NICE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54.990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17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9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66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41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1</w:t>
            </w:r>
          </w:p>
        </w:tc>
      </w:tr>
      <w:tr w:rsidR="00173828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PSG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197.750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26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6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92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35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1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0</w:t>
            </w:r>
          </w:p>
        </w:tc>
      </w:tr>
      <w:tr w:rsidR="00173828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REIMS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21.370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9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33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47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0</w:t>
            </w:r>
          </w:p>
        </w:tc>
      </w:tr>
      <w:tr w:rsidR="00173828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RENNES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55.330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2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51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50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0</w:t>
            </w:r>
          </w:p>
        </w:tc>
      </w:tr>
      <w:tr w:rsidR="00173828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ST-ETIENNE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15.980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6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39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77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1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0</w:t>
            </w:r>
          </w:p>
        </w:tc>
      </w:tr>
      <w:tr w:rsidR="00173828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STRASBOURG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25.400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16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9</w:t>
            </w:r>
          </w:p>
        </w:tc>
        <w:tc>
          <w:tcPr>
            <w:tcW w:w="673" w:type="dxa"/>
            <w:tcBorders>
              <w:top w:val="nil"/>
              <w:left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56</w:t>
            </w:r>
          </w:p>
        </w:tc>
        <w:tc>
          <w:tcPr>
            <w:tcW w:w="674" w:type="dxa"/>
            <w:tcBorders>
              <w:top w:val="nil"/>
              <w:left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44</w:t>
            </w:r>
          </w:p>
        </w:tc>
        <w:tc>
          <w:tcPr>
            <w:tcW w:w="783" w:type="dxa"/>
            <w:tcBorders>
              <w:top w:val="nil"/>
              <w:left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0</w:t>
            </w:r>
          </w:p>
        </w:tc>
      </w:tr>
      <w:tr w:rsidR="00173828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173828" w:rsidRPr="00CB61C0" w:rsidRDefault="00173828" w:rsidP="00173828">
            <w:pPr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TOULOUSE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20.150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9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44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43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0</w:t>
            </w:r>
          </w:p>
        </w:tc>
      </w:tr>
      <w:tr w:rsidR="00173828" w:rsidRPr="004961BF" w:rsidTr="005B218F">
        <w:trPr>
          <w:trHeight w:val="312"/>
        </w:trPr>
        <w:tc>
          <w:tcPr>
            <w:tcW w:w="2552" w:type="dxa"/>
            <w:tcBorders>
              <w:top w:val="single" w:sz="4" w:space="0" w:color="auto"/>
              <w:left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AUGSBURG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37.610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10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35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51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0</w:t>
            </w:r>
          </w:p>
        </w:tc>
      </w:tr>
      <w:tr w:rsidR="00173828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BAYER LEVERKUSEN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95.930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19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12</w:t>
            </w:r>
          </w:p>
        </w:tc>
        <w:tc>
          <w:tcPr>
            <w:tcW w:w="673" w:type="dxa"/>
            <w:tcBorders>
              <w:top w:val="nil"/>
              <w:left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72</w:t>
            </w:r>
          </w:p>
        </w:tc>
        <w:tc>
          <w:tcPr>
            <w:tcW w:w="674" w:type="dxa"/>
            <w:tcBorders>
              <w:top w:val="nil"/>
              <w:left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43</w:t>
            </w:r>
          </w:p>
        </w:tc>
        <w:tc>
          <w:tcPr>
            <w:tcW w:w="783" w:type="dxa"/>
            <w:tcBorders>
              <w:top w:val="nil"/>
              <w:left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1</w:t>
            </w:r>
          </w:p>
        </w:tc>
        <w:tc>
          <w:tcPr>
            <w:tcW w:w="623" w:type="dxa"/>
            <w:tcBorders>
              <w:top w:val="nil"/>
              <w:left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0</w:t>
            </w:r>
          </w:p>
        </w:tc>
      </w:tr>
      <w:tr w:rsidR="00173828" w:rsidRPr="004961BF" w:rsidTr="005B218F">
        <w:trPr>
          <w:trHeight w:val="312"/>
        </w:trPr>
        <w:tc>
          <w:tcPr>
            <w:tcW w:w="2552" w:type="dxa"/>
            <w:tcBorders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BAYERN MUNICH</w:t>
            </w: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285.400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25</w:t>
            </w: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7</w:t>
            </w:r>
          </w:p>
        </w:tc>
        <w:tc>
          <w:tcPr>
            <w:tcW w:w="673" w:type="dxa"/>
            <w:tcBorders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99</w:t>
            </w:r>
          </w:p>
        </w:tc>
        <w:tc>
          <w:tcPr>
            <w:tcW w:w="674" w:type="dxa"/>
            <w:tcBorders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32</w:t>
            </w:r>
          </w:p>
        </w:tc>
        <w:tc>
          <w:tcPr>
            <w:tcW w:w="783" w:type="dxa"/>
            <w:tcBorders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1</w:t>
            </w:r>
          </w:p>
        </w:tc>
        <w:tc>
          <w:tcPr>
            <w:tcW w:w="623" w:type="dxa"/>
            <w:tcBorders>
              <w:left w:val="nil"/>
              <w:bottom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0</w:t>
            </w:r>
          </w:p>
        </w:tc>
      </w:tr>
      <w:tr w:rsidR="00173828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BOCHUM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24.100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7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33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67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0</w:t>
            </w:r>
          </w:p>
        </w:tc>
      </w:tr>
      <w:tr w:rsidR="00173828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BORUSSIA DORTMUND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124.190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17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6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71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51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1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0</w:t>
            </w:r>
          </w:p>
        </w:tc>
      </w:tr>
      <w:tr w:rsidR="00173828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EINTRACHT FRANKFURT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49.080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17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9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68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46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1</w:t>
            </w:r>
          </w:p>
        </w:tc>
      </w:tr>
      <w:tr w:rsidR="00173828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FREIBURG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49.390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16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7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49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53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0</w:t>
            </w:r>
          </w:p>
        </w:tc>
      </w:tr>
      <w:tr w:rsidR="00173828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HEIDENHEIM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23.570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5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37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64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0</w:t>
            </w:r>
          </w:p>
        </w:tc>
      </w:tr>
      <w:tr w:rsidR="00173828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HOFFENHEIM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60.770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11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46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68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1</w:t>
            </w:r>
          </w:p>
        </w:tc>
      </w:tr>
      <w:tr w:rsidR="00173828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lastRenderedPageBreak/>
              <w:t>HOLSTEIN KIEL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13.250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7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49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80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1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0</w:t>
            </w:r>
          </w:p>
        </w:tc>
      </w:tr>
      <w:tr w:rsidR="00173828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LEIPZIG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104.820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12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53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48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1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0</w:t>
            </w:r>
          </w:p>
        </w:tc>
      </w:tr>
      <w:tr w:rsidR="00173828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MAINZ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36.480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10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55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43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0</w:t>
            </w:r>
          </w:p>
        </w:tc>
      </w:tr>
      <w:tr w:rsidR="00173828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MONCHENGLADBACH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50.670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6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55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57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0</w:t>
            </w:r>
          </w:p>
        </w:tc>
      </w:tr>
      <w:tr w:rsidR="00173828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ST PAULI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20.780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8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28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41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1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0</w:t>
            </w:r>
          </w:p>
        </w:tc>
      </w:tr>
      <w:tr w:rsidR="00173828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STUTTGART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56.740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8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64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53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1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0</w:t>
            </w:r>
          </w:p>
        </w:tc>
      </w:tr>
      <w:tr w:rsidR="00173828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UNION BERLIN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36.240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10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35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51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0</w:t>
            </w:r>
          </w:p>
        </w:tc>
      </w:tr>
      <w:tr w:rsidR="00173828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WERDER BREMEN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35.660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9</w:t>
            </w:r>
          </w:p>
        </w:tc>
        <w:tc>
          <w:tcPr>
            <w:tcW w:w="673" w:type="dxa"/>
            <w:tcBorders>
              <w:top w:val="nil"/>
              <w:left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54</w:t>
            </w:r>
          </w:p>
        </w:tc>
        <w:tc>
          <w:tcPr>
            <w:tcW w:w="674" w:type="dxa"/>
            <w:tcBorders>
              <w:top w:val="nil"/>
              <w:left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57</w:t>
            </w:r>
          </w:p>
        </w:tc>
        <w:tc>
          <w:tcPr>
            <w:tcW w:w="783" w:type="dxa"/>
            <w:tcBorders>
              <w:top w:val="nil"/>
              <w:left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0</w:t>
            </w:r>
          </w:p>
        </w:tc>
      </w:tr>
      <w:tr w:rsidR="00173828" w:rsidRPr="004961BF" w:rsidTr="005B218F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173828" w:rsidRPr="00CB61C0" w:rsidRDefault="00173828" w:rsidP="00173828">
            <w:pPr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WOLFSBURG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62.500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10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56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right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54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</w:tcBorders>
            <w:noWrap/>
            <w:hideMark/>
          </w:tcPr>
          <w:p w:rsidR="00173828" w:rsidRPr="00CB61C0" w:rsidRDefault="00173828" w:rsidP="00173828">
            <w:pPr>
              <w:jc w:val="center"/>
              <w:rPr>
                <w:color w:val="000000"/>
                <w:sz w:val="20"/>
                <w:szCs w:val="20"/>
              </w:rPr>
            </w:pPr>
            <w:r w:rsidRPr="00173828">
              <w:rPr>
                <w:sz w:val="20"/>
                <w:szCs w:val="20"/>
              </w:rPr>
              <w:t>0</w:t>
            </w:r>
          </w:p>
        </w:tc>
      </w:tr>
    </w:tbl>
    <w:p w:rsidR="00173828" w:rsidRDefault="00173828" w:rsidP="00173828">
      <w:pPr>
        <w:jc w:val="center"/>
        <w:rPr>
          <w:lang w:val="en-US"/>
        </w:rPr>
      </w:pPr>
      <w:r w:rsidRPr="0076019A">
        <w:rPr>
          <w:lang w:val="en-US"/>
        </w:rPr>
        <w:t>Note: GS = Goals Scored; GA = Goals Against; PROM = Promoted team; CL = Champions League; EL = Europa League.</w:t>
      </w:r>
    </w:p>
    <w:p w:rsidR="00173828" w:rsidRDefault="00173828" w:rsidP="00173828">
      <w:pPr>
        <w:jc w:val="center"/>
        <w:rPr>
          <w:lang w:val="en-US"/>
        </w:rPr>
      </w:pPr>
      <w:r w:rsidRPr="0020048B">
        <w:rPr>
          <w:lang w:val="en-US"/>
        </w:rPr>
        <w:t xml:space="preserve">Table </w:t>
      </w:r>
      <w:r>
        <w:rPr>
          <w:lang w:val="en-US"/>
        </w:rPr>
        <w:t>S1-7</w:t>
      </w:r>
      <w:r w:rsidRPr="0020048B">
        <w:rPr>
          <w:lang w:val="en-US"/>
        </w:rPr>
        <w:t xml:space="preserve">. </w:t>
      </w:r>
      <w:r w:rsidRPr="0076019A">
        <w:rPr>
          <w:lang w:val="en-US"/>
        </w:rPr>
        <w:t xml:space="preserve">Dataset for the </w:t>
      </w:r>
      <w:r>
        <w:rPr>
          <w:lang w:val="en-US"/>
        </w:rPr>
        <w:t xml:space="preserve">teams of the top five leagues during the </w:t>
      </w:r>
      <w:r w:rsidRPr="0076019A">
        <w:rPr>
          <w:lang w:val="en-US"/>
        </w:rPr>
        <w:t>20</w:t>
      </w:r>
      <w:r>
        <w:rPr>
          <w:lang w:val="en-US"/>
        </w:rPr>
        <w:t>24</w:t>
      </w:r>
      <w:r w:rsidRPr="0076019A">
        <w:rPr>
          <w:lang w:val="en-US"/>
        </w:rPr>
        <w:t>/</w:t>
      </w:r>
      <w:r>
        <w:rPr>
          <w:lang w:val="en-US"/>
        </w:rPr>
        <w:t>25</w:t>
      </w:r>
      <w:r w:rsidRPr="0076019A">
        <w:rPr>
          <w:lang w:val="en-US"/>
        </w:rPr>
        <w:t xml:space="preserve"> season</w:t>
      </w:r>
      <w:r w:rsidRPr="004960B3">
        <w:rPr>
          <w:lang w:val="en-US"/>
        </w:rPr>
        <w:t>. Includes the dependent variable (</w:t>
      </w:r>
      <w:r>
        <w:rPr>
          <w:lang w:val="en-US"/>
        </w:rPr>
        <w:t xml:space="preserve">real salary </w:t>
      </w:r>
      <w:r w:rsidRPr="004960B3">
        <w:rPr>
          <w:lang w:val="en-US"/>
        </w:rPr>
        <w:t>deflated to 2024 euros), output measures (wins, ties, goals), and dummy contextual variables (promotion and UEFA competitions).</w:t>
      </w:r>
    </w:p>
    <w:p w:rsidR="00173828" w:rsidRDefault="00173828" w:rsidP="009F35DC">
      <w:pPr>
        <w:spacing w:after="240" w:line="360" w:lineRule="auto"/>
        <w:jc w:val="both"/>
        <w:rPr>
          <w:lang w:val="en-US"/>
        </w:rPr>
      </w:pPr>
    </w:p>
    <w:p w:rsidR="000B2865" w:rsidRDefault="000B2865" w:rsidP="009F35DC">
      <w:pPr>
        <w:spacing w:after="240" w:line="360" w:lineRule="auto"/>
        <w:jc w:val="both"/>
        <w:rPr>
          <w:lang w:val="en-US"/>
        </w:rPr>
      </w:pPr>
    </w:p>
    <w:p w:rsidR="000B2865" w:rsidRPr="00E43D20" w:rsidRDefault="000B2865" w:rsidP="009F35DC">
      <w:pPr>
        <w:spacing w:after="240" w:line="360" w:lineRule="auto"/>
        <w:jc w:val="both"/>
        <w:rPr>
          <w:lang w:val="en-US"/>
        </w:rPr>
        <w:sectPr w:rsidR="000B2865" w:rsidRPr="00E43D20" w:rsidSect="00AD4FC4">
          <w:footerReference w:type="default" r:id="rId17"/>
          <w:pgSz w:w="11906" w:h="16838" w:code="9"/>
          <w:pgMar w:top="1418" w:right="1418" w:bottom="1418" w:left="1418" w:header="709" w:footer="709" w:gutter="0"/>
          <w:cols w:space="708"/>
          <w:docGrid w:linePitch="360"/>
        </w:sectPr>
      </w:pPr>
    </w:p>
    <w:p w:rsidR="00CB61C0" w:rsidRDefault="00CB61C0" w:rsidP="00FD3D09">
      <w:pPr>
        <w:spacing w:before="120"/>
        <w:jc w:val="center"/>
        <w:rPr>
          <w:lang w:val="en-US"/>
        </w:rPr>
      </w:pPr>
    </w:p>
    <w:tbl>
      <w:tblPr>
        <w:tblW w:w="16165" w:type="dxa"/>
        <w:tblInd w:w="-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90"/>
        <w:gridCol w:w="1087"/>
        <w:gridCol w:w="2126"/>
        <w:gridCol w:w="1024"/>
        <w:gridCol w:w="2356"/>
        <w:gridCol w:w="1178"/>
        <w:gridCol w:w="1529"/>
        <w:gridCol w:w="1356"/>
        <w:gridCol w:w="2263"/>
        <w:gridCol w:w="1356"/>
      </w:tblGrid>
      <w:tr w:rsidR="00CB61C0" w:rsidRPr="00FD3D09" w:rsidTr="005B218F">
        <w:trPr>
          <w:trHeight w:val="295"/>
        </w:trPr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B61C0" w:rsidRPr="00FD3D09" w:rsidRDefault="00CB61C0" w:rsidP="00CB61C0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lang w:val="en-US"/>
              </w:rPr>
              <w:br w:type="page"/>
            </w:r>
            <w:r w:rsidRPr="00FD3D09">
              <w:rPr>
                <w:b/>
                <w:bCs/>
                <w:color w:val="000000"/>
                <w:sz w:val="20"/>
                <w:szCs w:val="20"/>
              </w:rPr>
              <w:t>ITALY</w:t>
            </w:r>
          </w:p>
        </w:tc>
        <w:tc>
          <w:tcPr>
            <w:tcW w:w="31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B61C0" w:rsidRPr="00FD3D09" w:rsidRDefault="00CB61C0" w:rsidP="005B218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D3D09">
              <w:rPr>
                <w:b/>
                <w:bCs/>
                <w:color w:val="000000"/>
                <w:sz w:val="20"/>
                <w:szCs w:val="20"/>
              </w:rPr>
              <w:t>SPAIN</w:t>
            </w:r>
          </w:p>
        </w:tc>
        <w:tc>
          <w:tcPr>
            <w:tcW w:w="35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B61C0" w:rsidRPr="00FD3D09" w:rsidRDefault="00CB61C0" w:rsidP="005B218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D3D09">
              <w:rPr>
                <w:b/>
                <w:bCs/>
                <w:color w:val="000000"/>
                <w:sz w:val="20"/>
                <w:szCs w:val="20"/>
              </w:rPr>
              <w:t>ENGLAND</w:t>
            </w:r>
          </w:p>
        </w:tc>
        <w:tc>
          <w:tcPr>
            <w:tcW w:w="28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B61C0" w:rsidRPr="00FD3D09" w:rsidRDefault="00CB61C0" w:rsidP="005B218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D3D09">
              <w:rPr>
                <w:b/>
                <w:bCs/>
                <w:color w:val="000000"/>
                <w:sz w:val="20"/>
                <w:szCs w:val="20"/>
              </w:rPr>
              <w:t>FRANCE</w:t>
            </w:r>
          </w:p>
        </w:tc>
        <w:tc>
          <w:tcPr>
            <w:tcW w:w="361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B61C0" w:rsidRPr="00FD3D09" w:rsidRDefault="00CB61C0" w:rsidP="005B218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D3D09">
              <w:rPr>
                <w:b/>
                <w:bCs/>
                <w:color w:val="000000"/>
                <w:sz w:val="20"/>
                <w:szCs w:val="20"/>
              </w:rPr>
              <w:t>GERMANY</w:t>
            </w:r>
          </w:p>
        </w:tc>
      </w:tr>
      <w:tr w:rsidR="00CB61C0" w:rsidRPr="00FD3D09" w:rsidTr="005B218F">
        <w:trPr>
          <w:trHeight w:val="295"/>
        </w:trPr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B61C0" w:rsidRPr="00FD3D09" w:rsidRDefault="00CB61C0" w:rsidP="005B218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D3D09">
              <w:rPr>
                <w:b/>
                <w:bCs/>
                <w:color w:val="000000"/>
                <w:sz w:val="20"/>
                <w:szCs w:val="20"/>
              </w:rPr>
              <w:t>TEAM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B61C0" w:rsidRPr="00FD3D09" w:rsidRDefault="00CB61C0" w:rsidP="005B218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D3D09">
              <w:rPr>
                <w:b/>
                <w:bCs/>
                <w:color w:val="000000"/>
                <w:sz w:val="20"/>
                <w:szCs w:val="20"/>
              </w:rPr>
              <w:t>ABBREV.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B61C0" w:rsidRPr="00FD3D09" w:rsidRDefault="00CB61C0" w:rsidP="005B218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D3D09">
              <w:rPr>
                <w:b/>
                <w:bCs/>
                <w:color w:val="000000"/>
                <w:sz w:val="20"/>
                <w:szCs w:val="20"/>
              </w:rPr>
              <w:t>TEAM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B61C0" w:rsidRPr="00FD3D09" w:rsidRDefault="00CB61C0" w:rsidP="005B218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D3D09">
              <w:rPr>
                <w:b/>
                <w:bCs/>
                <w:color w:val="000000"/>
                <w:sz w:val="20"/>
                <w:szCs w:val="20"/>
              </w:rPr>
              <w:t>ABBREV.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B61C0" w:rsidRPr="00FD3D09" w:rsidRDefault="00CB61C0" w:rsidP="005B218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D3D09">
              <w:rPr>
                <w:b/>
                <w:bCs/>
                <w:color w:val="000000"/>
                <w:sz w:val="20"/>
                <w:szCs w:val="20"/>
              </w:rPr>
              <w:t>TEAM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B61C0" w:rsidRPr="00FD3D09" w:rsidRDefault="00CB61C0" w:rsidP="005B218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D3D09">
              <w:rPr>
                <w:b/>
                <w:bCs/>
                <w:color w:val="000000"/>
                <w:sz w:val="20"/>
                <w:szCs w:val="20"/>
              </w:rPr>
              <w:t>ABBREV.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B61C0" w:rsidRPr="00FD3D09" w:rsidRDefault="00CB61C0" w:rsidP="005B218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D3D09">
              <w:rPr>
                <w:b/>
                <w:bCs/>
                <w:color w:val="000000"/>
                <w:sz w:val="20"/>
                <w:szCs w:val="20"/>
              </w:rPr>
              <w:t>TEAM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B61C0" w:rsidRPr="00FD3D09" w:rsidRDefault="00CB61C0" w:rsidP="005B218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D3D09">
              <w:rPr>
                <w:b/>
                <w:bCs/>
                <w:color w:val="000000"/>
                <w:sz w:val="20"/>
                <w:szCs w:val="20"/>
              </w:rPr>
              <w:t>ABBREV.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B61C0" w:rsidRPr="00FD3D09" w:rsidRDefault="00CB61C0" w:rsidP="005B218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D3D09">
              <w:rPr>
                <w:b/>
                <w:bCs/>
                <w:color w:val="000000"/>
                <w:sz w:val="20"/>
                <w:szCs w:val="20"/>
              </w:rPr>
              <w:t>TEAM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B61C0" w:rsidRPr="00FD3D09" w:rsidRDefault="00CB61C0" w:rsidP="005B218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D3D09">
              <w:rPr>
                <w:b/>
                <w:bCs/>
                <w:color w:val="000000"/>
                <w:sz w:val="20"/>
                <w:szCs w:val="20"/>
              </w:rPr>
              <w:t>ABBREV.</w:t>
            </w:r>
          </w:p>
        </w:tc>
      </w:tr>
      <w:tr w:rsidR="00CB61C0" w:rsidRPr="00E7298F" w:rsidTr="005B218F">
        <w:trPr>
          <w:trHeight w:val="295"/>
        </w:trPr>
        <w:tc>
          <w:tcPr>
            <w:tcW w:w="189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AC MILAN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jc w:val="center"/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MIL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ALAVES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jc w:val="center"/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ALA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ARSENAL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jc w:val="center"/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ARS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AJACCIO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jc w:val="center"/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AJA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ARMINIA BIELEFELD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jc w:val="center"/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ARM</w:t>
            </w:r>
          </w:p>
        </w:tc>
      </w:tr>
      <w:tr w:rsidR="00CB61C0" w:rsidRPr="00E7298F" w:rsidTr="005B218F">
        <w:trPr>
          <w:trHeight w:val="295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ATALANTA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jc w:val="center"/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ATA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ALMERIA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jc w:val="center"/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ALM</w:t>
            </w: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ASTON VILA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jc w:val="center"/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AVL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AMIENS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jc w:val="center"/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AMI</w:t>
            </w:r>
          </w:p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AUGSBURG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jc w:val="center"/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AUG</w:t>
            </w:r>
          </w:p>
        </w:tc>
      </w:tr>
      <w:tr w:rsidR="00CB61C0" w:rsidRPr="00E7298F" w:rsidTr="005B218F">
        <w:trPr>
          <w:trHeight w:val="295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BENEVENTO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jc w:val="center"/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BEN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ATHLETIC CLUB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jc w:val="center"/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ATH</w:t>
            </w: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BOURNEMOUTH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jc w:val="center"/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BOU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ANGERS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jc w:val="center"/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ANG</w:t>
            </w:r>
          </w:p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BAYER LEVERK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jc w:val="center"/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B04</w:t>
            </w:r>
          </w:p>
        </w:tc>
      </w:tr>
      <w:tr w:rsidR="00CB61C0" w:rsidRPr="00E7298F" w:rsidTr="005B218F">
        <w:trPr>
          <w:trHeight w:val="295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BOLOGNA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jc w:val="center"/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BOL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ATLETICO MADRID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jc w:val="center"/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ATM</w:t>
            </w: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BRENTFORD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jc w:val="center"/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BRE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AUXERRE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jc w:val="center"/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AUX</w:t>
            </w:r>
          </w:p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BAYERN MUNICH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jc w:val="center"/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BAY</w:t>
            </w:r>
          </w:p>
        </w:tc>
      </w:tr>
      <w:tr w:rsidR="00CB61C0" w:rsidRPr="00E7298F" w:rsidTr="005B218F">
        <w:trPr>
          <w:trHeight w:val="295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BRESCIA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jc w:val="center"/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BSC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BARCELONA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jc w:val="center"/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BAR</w:t>
            </w: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BRIGHTON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jc w:val="center"/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BHA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BORDEAUX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jc w:val="center"/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BORX</w:t>
            </w:r>
          </w:p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BOCHUM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jc w:val="center"/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BOC</w:t>
            </w:r>
          </w:p>
        </w:tc>
      </w:tr>
      <w:tr w:rsidR="00CB61C0" w:rsidRPr="00E7298F" w:rsidTr="005B218F">
        <w:trPr>
          <w:trHeight w:val="295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CAGLIARI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jc w:val="center"/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CAG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CADIZ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jc w:val="center"/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CAD</w:t>
            </w: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BURNLEY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jc w:val="center"/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BUR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BREST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jc w:val="center"/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BRES</w:t>
            </w:r>
          </w:p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BOR DORTMUND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jc w:val="center"/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BOR</w:t>
            </w:r>
          </w:p>
        </w:tc>
      </w:tr>
      <w:tr w:rsidR="00CB61C0" w:rsidRPr="00E7298F" w:rsidTr="005B218F">
        <w:trPr>
          <w:trHeight w:val="295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CHIEVO VERONA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jc w:val="center"/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VER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CELTA VIGO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jc w:val="center"/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CEL</w:t>
            </w: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CARDIFF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jc w:val="center"/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CAR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CAEN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jc w:val="center"/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CAEN</w:t>
            </w:r>
          </w:p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DARMSTADT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jc w:val="center"/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DAR</w:t>
            </w:r>
          </w:p>
        </w:tc>
      </w:tr>
      <w:tr w:rsidR="00CB61C0" w:rsidRPr="00E7298F" w:rsidTr="005B218F">
        <w:trPr>
          <w:trHeight w:val="295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COMO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jc w:val="center"/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COM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EIBAR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jc w:val="center"/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EIB</w:t>
            </w: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CHELSEA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jc w:val="center"/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CHE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CLERMONT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jc w:val="center"/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CLE</w:t>
            </w:r>
          </w:p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DUSSELDORF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jc w:val="center"/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DUS</w:t>
            </w:r>
          </w:p>
        </w:tc>
      </w:tr>
      <w:tr w:rsidR="00CB61C0" w:rsidRPr="00E7298F" w:rsidTr="005B218F">
        <w:trPr>
          <w:trHeight w:val="295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CREMONESE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jc w:val="center"/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CRE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ELCHE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jc w:val="center"/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ELC</w:t>
            </w: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CRYSTAL PALACE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jc w:val="center"/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CRY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DIJON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jc w:val="center"/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DIJ</w:t>
            </w:r>
          </w:p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EINTRACHT FRANK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jc w:val="center"/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EIN</w:t>
            </w:r>
          </w:p>
        </w:tc>
      </w:tr>
      <w:tr w:rsidR="00CB61C0" w:rsidRPr="00E7298F" w:rsidTr="005B218F">
        <w:trPr>
          <w:trHeight w:val="295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CROTONE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jc w:val="center"/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CRO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ESPANYOL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jc w:val="center"/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ESP</w:t>
            </w: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EVERTON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jc w:val="center"/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EVE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GUINGAMP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jc w:val="center"/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GUI</w:t>
            </w:r>
          </w:p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FREIBURG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jc w:val="center"/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FRE</w:t>
            </w:r>
          </w:p>
        </w:tc>
      </w:tr>
      <w:tr w:rsidR="00CB61C0" w:rsidRPr="00E7298F" w:rsidTr="005B218F">
        <w:trPr>
          <w:trHeight w:val="295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EMPOLI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jc w:val="center"/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EMP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GETAFE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jc w:val="center"/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GET</w:t>
            </w: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FULHAM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jc w:val="center"/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FUL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LE HAVRE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jc w:val="center"/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HAV</w:t>
            </w:r>
          </w:p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FURTH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jc w:val="center"/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FUR</w:t>
            </w:r>
          </w:p>
        </w:tc>
      </w:tr>
      <w:tr w:rsidR="00CB61C0" w:rsidRPr="00E7298F" w:rsidTr="005B218F">
        <w:trPr>
          <w:trHeight w:val="295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FIORENTINA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jc w:val="center"/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FIO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GIRONA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jc w:val="center"/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GIR</w:t>
            </w: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HUDDERSFIELD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jc w:val="center"/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HUD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LENS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jc w:val="center"/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LENS</w:t>
            </w:r>
          </w:p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HANNOVER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jc w:val="center"/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HAN</w:t>
            </w:r>
          </w:p>
        </w:tc>
      </w:tr>
      <w:tr w:rsidR="00CB61C0" w:rsidRPr="00E7298F" w:rsidTr="005B218F">
        <w:trPr>
          <w:trHeight w:val="295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FROSINONE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jc w:val="center"/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FRO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GRANADA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jc w:val="center"/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GRA</w:t>
            </w: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IPSWICH TOWN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jc w:val="center"/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IPS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LILLE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jc w:val="center"/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LIL</w:t>
            </w:r>
          </w:p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HEIDENHEIM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jc w:val="center"/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HEI</w:t>
            </w:r>
          </w:p>
        </w:tc>
      </w:tr>
      <w:tr w:rsidR="00CB61C0" w:rsidRPr="00E7298F" w:rsidTr="005B218F">
        <w:trPr>
          <w:trHeight w:val="295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GENOA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jc w:val="center"/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GEN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HUESCA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jc w:val="center"/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HUE</w:t>
            </w: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LEEDS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jc w:val="center"/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LEE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LORIENT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jc w:val="center"/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LOR</w:t>
            </w:r>
          </w:p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HERTHA BERLIN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jc w:val="center"/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BER</w:t>
            </w:r>
          </w:p>
        </w:tc>
      </w:tr>
      <w:tr w:rsidR="00CB61C0" w:rsidRPr="00E7298F" w:rsidTr="005B218F">
        <w:trPr>
          <w:trHeight w:val="295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HELLAS VERONA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jc w:val="center"/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HVE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LAS PALMAS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jc w:val="center"/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LPA</w:t>
            </w: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LEICESTER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jc w:val="center"/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LEI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LYON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jc w:val="center"/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OL</w:t>
            </w:r>
          </w:p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HOFFENHEIM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jc w:val="center"/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HOF</w:t>
            </w:r>
          </w:p>
        </w:tc>
      </w:tr>
      <w:tr w:rsidR="00CB61C0" w:rsidRPr="00E7298F" w:rsidTr="005B218F">
        <w:trPr>
          <w:trHeight w:val="295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INTER MILAN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jc w:val="center"/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INT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LEGANES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jc w:val="center"/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LEG</w:t>
            </w: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LIVERPOOL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jc w:val="center"/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LIV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MARSEILLE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jc w:val="center"/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MAR</w:t>
            </w:r>
          </w:p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HOLSTEIN KIEL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jc w:val="center"/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HOL</w:t>
            </w:r>
          </w:p>
        </w:tc>
      </w:tr>
      <w:tr w:rsidR="00CB61C0" w:rsidRPr="00E7298F" w:rsidTr="005B218F">
        <w:trPr>
          <w:trHeight w:val="295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JUVENTUS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jc w:val="center"/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JUV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LEVANTE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jc w:val="center"/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LEV</w:t>
            </w: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LUTON TOWN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jc w:val="center"/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LUT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METZ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jc w:val="center"/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MET</w:t>
            </w:r>
          </w:p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KOLN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jc w:val="center"/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KOL</w:t>
            </w:r>
          </w:p>
        </w:tc>
      </w:tr>
      <w:tr w:rsidR="00CB61C0" w:rsidRPr="00E7298F" w:rsidTr="005B218F">
        <w:trPr>
          <w:trHeight w:val="295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LAZIO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jc w:val="center"/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LAZ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MALLORCA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jc w:val="center"/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MAL</w:t>
            </w: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MANCHESTER CITY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jc w:val="center"/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MCI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MONACO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jc w:val="center"/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ASM</w:t>
            </w:r>
          </w:p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LEIPZIG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jc w:val="center"/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LEIP</w:t>
            </w:r>
          </w:p>
        </w:tc>
      </w:tr>
      <w:tr w:rsidR="00CB61C0" w:rsidRPr="00E7298F" w:rsidTr="005B218F">
        <w:trPr>
          <w:trHeight w:val="295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LECCE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jc w:val="center"/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LEC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OSASUNA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jc w:val="center"/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OSA</w:t>
            </w: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MANCHESTER UNITED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jc w:val="center"/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MUN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MONTPELLIER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jc w:val="center"/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MON</w:t>
            </w:r>
          </w:p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MAINZ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jc w:val="center"/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MAIN</w:t>
            </w:r>
          </w:p>
        </w:tc>
      </w:tr>
      <w:tr w:rsidR="00CB61C0" w:rsidRPr="00E7298F" w:rsidTr="005B218F">
        <w:trPr>
          <w:trHeight w:val="295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MONZA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jc w:val="center"/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MNZ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RAYO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jc w:val="center"/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RAY</w:t>
            </w: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NEWCASTLE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jc w:val="center"/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NEW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NANTES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jc w:val="center"/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NANT</w:t>
            </w:r>
          </w:p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MONCHENGLADBACH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jc w:val="center"/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BMG</w:t>
            </w:r>
          </w:p>
        </w:tc>
      </w:tr>
      <w:tr w:rsidR="00CB61C0" w:rsidRPr="00E7298F" w:rsidTr="005B218F">
        <w:trPr>
          <w:trHeight w:val="295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NAPOLI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jc w:val="center"/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NAP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REAL BETIS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jc w:val="center"/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BET</w:t>
            </w: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NORWICH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jc w:val="center"/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NOR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NICE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jc w:val="center"/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NICE</w:t>
            </w:r>
          </w:p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NURNBERG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jc w:val="center"/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NUR</w:t>
            </w:r>
          </w:p>
        </w:tc>
      </w:tr>
      <w:tr w:rsidR="00CB61C0" w:rsidRPr="00E7298F" w:rsidTr="005B218F">
        <w:trPr>
          <w:trHeight w:val="295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PARMA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jc w:val="center"/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PAR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REAL MADRID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jc w:val="center"/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RMA</w:t>
            </w: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NOTTINGHAM FOREST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jc w:val="center"/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NFO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NIMES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jc w:val="center"/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NIM</w:t>
            </w:r>
          </w:p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PADERBORN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jc w:val="center"/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PAD</w:t>
            </w:r>
          </w:p>
        </w:tc>
      </w:tr>
      <w:tr w:rsidR="00CB61C0" w:rsidRPr="00E7298F" w:rsidTr="005B218F">
        <w:trPr>
          <w:trHeight w:val="295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ROMA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jc w:val="center"/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ROM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REAL SOCIEDAD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jc w:val="center"/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RSO</w:t>
            </w: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SHEFFIELD UNITED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jc w:val="center"/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SHU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PSG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jc w:val="center"/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PSG</w:t>
            </w:r>
          </w:p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SCHALKE 04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jc w:val="center"/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S04</w:t>
            </w:r>
          </w:p>
        </w:tc>
      </w:tr>
      <w:tr w:rsidR="00CB61C0" w:rsidRPr="00E7298F" w:rsidTr="005B218F">
        <w:trPr>
          <w:trHeight w:val="295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SALERNITANA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jc w:val="center"/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SAL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SEVILLA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jc w:val="center"/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SEV</w:t>
            </w: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SOUTHAMPTON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jc w:val="center"/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SOU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REIMS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jc w:val="center"/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SDR</w:t>
            </w:r>
          </w:p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ST PAULI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jc w:val="center"/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SPAU</w:t>
            </w:r>
          </w:p>
        </w:tc>
      </w:tr>
      <w:tr w:rsidR="00CB61C0" w:rsidRPr="00E7298F" w:rsidTr="005B218F">
        <w:trPr>
          <w:trHeight w:val="295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SAMPDORIA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jc w:val="center"/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SAM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VALENCIA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jc w:val="center"/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VAL</w:t>
            </w: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TOTTENHAM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jc w:val="center"/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TOT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RENNES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jc w:val="center"/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SR</w:t>
            </w:r>
          </w:p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STUTTGART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jc w:val="center"/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STUT</w:t>
            </w:r>
          </w:p>
        </w:tc>
      </w:tr>
      <w:tr w:rsidR="00CB61C0" w:rsidRPr="00E7298F" w:rsidTr="005B218F">
        <w:trPr>
          <w:trHeight w:val="295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SASSUOLO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jc w:val="center"/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SAS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VALLADOLID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jc w:val="center"/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VLL</w:t>
            </w: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WATFORD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jc w:val="center"/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WAT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ST-ETIENNE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jc w:val="center"/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ASSE</w:t>
            </w:r>
          </w:p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UNION BERLIN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jc w:val="center"/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UBE</w:t>
            </w:r>
          </w:p>
        </w:tc>
      </w:tr>
      <w:tr w:rsidR="00CB61C0" w:rsidRPr="00E7298F" w:rsidTr="005B218F">
        <w:trPr>
          <w:trHeight w:val="295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SPAL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jc w:val="center"/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SPA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VILLARREAL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jc w:val="center"/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VIL</w:t>
            </w: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WEST BROMWICH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jc w:val="center"/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WBA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STRASBOURG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jc w:val="center"/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STRA</w:t>
            </w:r>
          </w:p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WERDER BREMEN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jc w:val="center"/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WER</w:t>
            </w:r>
          </w:p>
        </w:tc>
      </w:tr>
      <w:tr w:rsidR="00CB61C0" w:rsidRPr="00E7298F" w:rsidTr="005B218F">
        <w:trPr>
          <w:trHeight w:val="295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SPEZIA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jc w:val="center"/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SPE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rPr>
                <w:sz w:val="20"/>
                <w:szCs w:val="20"/>
              </w:rPr>
            </w:pP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WEST HAM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jc w:val="center"/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WHU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TOULOUSE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jc w:val="center"/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TOU</w:t>
            </w:r>
          </w:p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WOLFSBURG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jc w:val="center"/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WOB</w:t>
            </w:r>
          </w:p>
        </w:tc>
      </w:tr>
      <w:tr w:rsidR="00CB61C0" w:rsidRPr="00E7298F" w:rsidTr="005B218F">
        <w:trPr>
          <w:trHeight w:val="295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TORINO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jc w:val="center"/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TOR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rPr>
                <w:sz w:val="20"/>
                <w:szCs w:val="20"/>
              </w:rPr>
            </w:pP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WOLVERHAMPTON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jc w:val="center"/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WOL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TROYES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jc w:val="center"/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TRO</w:t>
            </w:r>
          </w:p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rPr>
                <w:sz w:val="20"/>
                <w:szCs w:val="20"/>
              </w:rPr>
            </w:pPr>
          </w:p>
        </w:tc>
      </w:tr>
      <w:tr w:rsidR="00CB61C0" w:rsidRPr="00E7298F" w:rsidTr="005B218F">
        <w:trPr>
          <w:trHeight w:val="295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UDINESE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jc w:val="center"/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UDI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rPr>
                <w:sz w:val="20"/>
                <w:szCs w:val="20"/>
              </w:rPr>
            </w:pP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rPr>
                <w:sz w:val="20"/>
                <w:szCs w:val="20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rPr>
                <w:sz w:val="20"/>
                <w:szCs w:val="20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rPr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rPr>
                <w:sz w:val="20"/>
                <w:szCs w:val="20"/>
              </w:rPr>
            </w:pPr>
          </w:p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rPr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B61C0" w:rsidRPr="00E7298F" w:rsidTr="005B218F">
        <w:trPr>
          <w:trHeight w:val="295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VENEZIA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jc w:val="center"/>
              <w:rPr>
                <w:color w:val="000000"/>
                <w:sz w:val="20"/>
                <w:szCs w:val="20"/>
              </w:rPr>
            </w:pPr>
            <w:r w:rsidRPr="00E7298F">
              <w:rPr>
                <w:color w:val="000000"/>
                <w:sz w:val="20"/>
                <w:szCs w:val="20"/>
              </w:rPr>
              <w:t>VEN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rPr>
                <w:sz w:val="20"/>
                <w:szCs w:val="20"/>
              </w:rPr>
            </w:pP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rPr>
                <w:sz w:val="20"/>
                <w:szCs w:val="20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rPr>
                <w:sz w:val="20"/>
                <w:szCs w:val="20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rPr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rPr>
                <w:sz w:val="20"/>
                <w:szCs w:val="20"/>
              </w:rPr>
            </w:pPr>
          </w:p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rPr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61C0" w:rsidRPr="00E7298F" w:rsidRDefault="00CB61C0" w:rsidP="005B218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:rsidR="00CB61C0" w:rsidRPr="00CB61C0" w:rsidRDefault="00CB61C0" w:rsidP="00CB61C0">
      <w:pPr>
        <w:jc w:val="center"/>
        <w:rPr>
          <w:lang w:val="en-US"/>
        </w:rPr>
      </w:pPr>
    </w:p>
    <w:p w:rsidR="00FD3D09" w:rsidRDefault="00FD3D09" w:rsidP="00CB61C0">
      <w:pPr>
        <w:jc w:val="center"/>
        <w:rPr>
          <w:lang w:val="en-US"/>
        </w:rPr>
      </w:pPr>
      <w:r w:rsidRPr="0020048B">
        <w:rPr>
          <w:lang w:val="en-US"/>
        </w:rPr>
        <w:t xml:space="preserve">Table </w:t>
      </w:r>
      <w:r>
        <w:rPr>
          <w:lang w:val="en-US"/>
        </w:rPr>
        <w:t>S</w:t>
      </w:r>
      <w:r w:rsidR="00CB61C0">
        <w:rPr>
          <w:lang w:val="en-US"/>
        </w:rPr>
        <w:t>2</w:t>
      </w:r>
      <w:r w:rsidRPr="0020048B">
        <w:rPr>
          <w:lang w:val="en-US"/>
        </w:rPr>
        <w:t xml:space="preserve">. </w:t>
      </w:r>
      <w:r>
        <w:rPr>
          <w:lang w:val="en-US"/>
        </w:rPr>
        <w:t>List of football teams and their abbreviations</w:t>
      </w:r>
    </w:p>
    <w:tbl>
      <w:tblPr>
        <w:tblW w:w="15310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5"/>
        <w:gridCol w:w="766"/>
        <w:gridCol w:w="765"/>
        <w:gridCol w:w="766"/>
        <w:gridCol w:w="765"/>
        <w:gridCol w:w="766"/>
        <w:gridCol w:w="765"/>
        <w:gridCol w:w="766"/>
        <w:gridCol w:w="765"/>
        <w:gridCol w:w="766"/>
        <w:gridCol w:w="765"/>
        <w:gridCol w:w="766"/>
        <w:gridCol w:w="765"/>
        <w:gridCol w:w="766"/>
        <w:gridCol w:w="765"/>
        <w:gridCol w:w="766"/>
        <w:gridCol w:w="765"/>
        <w:gridCol w:w="766"/>
        <w:gridCol w:w="765"/>
        <w:gridCol w:w="766"/>
      </w:tblGrid>
      <w:tr w:rsidR="009A5466" w:rsidRPr="0020048B" w:rsidTr="00570E56">
        <w:trPr>
          <w:trHeight w:val="324"/>
        </w:trPr>
        <w:tc>
          <w:tcPr>
            <w:tcW w:w="3062" w:type="dxa"/>
            <w:gridSpan w:val="4"/>
            <w:tcBorders>
              <w:right w:val="single" w:sz="4" w:space="0" w:color="auto"/>
            </w:tcBorders>
            <w:noWrap/>
            <w:vAlign w:val="center"/>
          </w:tcPr>
          <w:p w:rsidR="009A5466" w:rsidRPr="0020048B" w:rsidRDefault="00A77C6D" w:rsidP="00570E5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ITALY</w:t>
            </w:r>
          </w:p>
        </w:tc>
        <w:tc>
          <w:tcPr>
            <w:tcW w:w="3062" w:type="dxa"/>
            <w:gridSpan w:val="4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9A5466" w:rsidRPr="0020048B" w:rsidRDefault="00A77C6D" w:rsidP="00570E5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SPAIN</w:t>
            </w:r>
          </w:p>
        </w:tc>
        <w:tc>
          <w:tcPr>
            <w:tcW w:w="3062" w:type="dxa"/>
            <w:gridSpan w:val="4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9A5466" w:rsidRPr="0020048B" w:rsidRDefault="00A77C6D" w:rsidP="00570E5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ENGLAND</w:t>
            </w:r>
          </w:p>
        </w:tc>
        <w:tc>
          <w:tcPr>
            <w:tcW w:w="3062" w:type="dxa"/>
            <w:gridSpan w:val="4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9A5466" w:rsidRPr="0020048B" w:rsidRDefault="00A77C6D" w:rsidP="00570E5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FRANCE</w:t>
            </w:r>
          </w:p>
        </w:tc>
        <w:tc>
          <w:tcPr>
            <w:tcW w:w="3062" w:type="dxa"/>
            <w:gridSpan w:val="4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9A5466" w:rsidRPr="0020048B" w:rsidRDefault="00A77C6D" w:rsidP="00570E5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GERMANY</w:t>
            </w:r>
          </w:p>
        </w:tc>
      </w:tr>
      <w:tr w:rsidR="009A5466" w:rsidRPr="0020048B" w:rsidTr="0020048B">
        <w:trPr>
          <w:trHeight w:val="324"/>
        </w:trPr>
        <w:tc>
          <w:tcPr>
            <w:tcW w:w="765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9A5466" w:rsidRPr="008627B3" w:rsidRDefault="009A5466" w:rsidP="00570E56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8627B3">
              <w:rPr>
                <w:color w:val="000000"/>
                <w:sz w:val="20"/>
                <w:szCs w:val="20"/>
              </w:rPr>
              <w:t>Team</w:t>
            </w:r>
            <w:proofErr w:type="spellEnd"/>
          </w:p>
        </w:tc>
        <w:tc>
          <w:tcPr>
            <w:tcW w:w="766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9A5466" w:rsidRPr="008627B3" w:rsidRDefault="009A5466" w:rsidP="00570E56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position w:val="-12"/>
                <w:sz w:val="20"/>
                <w:szCs w:val="20"/>
                <w:lang w:val="en-US"/>
              </w:rPr>
              <w:object w:dxaOrig="240" w:dyaOrig="360">
                <v:shape id="_x0000_i1029" type="#_x0000_t75" style="width:12.1pt;height:17.85pt" o:ole="">
                  <v:imagedata r:id="rId11" o:title=""/>
                </v:shape>
                <o:OLEObject Type="Embed" ProgID="Equation.DSMT4" ShapeID="_x0000_i1029" DrawAspect="Content" ObjectID="_1832471429" r:id="rId18"/>
              </w:object>
            </w:r>
          </w:p>
        </w:tc>
        <w:tc>
          <w:tcPr>
            <w:tcW w:w="765" w:type="dxa"/>
            <w:tcBorders>
              <w:bottom w:val="single" w:sz="4" w:space="0" w:color="auto"/>
            </w:tcBorders>
            <w:noWrap/>
            <w:vAlign w:val="center"/>
          </w:tcPr>
          <w:p w:rsidR="009A5466" w:rsidRPr="008627B3" w:rsidRDefault="009A5466" w:rsidP="00570E56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position w:val="-12"/>
                <w:sz w:val="20"/>
                <w:szCs w:val="20"/>
                <w:lang w:val="en-US"/>
              </w:rPr>
              <w:object w:dxaOrig="900" w:dyaOrig="360">
                <v:shape id="_x0000_i1030" type="#_x0000_t75" style="width:31.1pt;height:12.1pt" o:ole="">
                  <v:imagedata r:id="rId19" o:title=""/>
                </v:shape>
                <o:OLEObject Type="Embed" ProgID="Equation.DSMT4" ShapeID="_x0000_i1030" DrawAspect="Content" ObjectID="_1832471430" r:id="rId20"/>
              </w:object>
            </w:r>
          </w:p>
        </w:tc>
        <w:tc>
          <w:tcPr>
            <w:tcW w:w="766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5466" w:rsidRPr="008627B3" w:rsidRDefault="009A5466" w:rsidP="00570E56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position w:val="-12"/>
                <w:sz w:val="20"/>
                <w:szCs w:val="20"/>
                <w:lang w:val="en-US"/>
              </w:rPr>
              <w:object w:dxaOrig="440" w:dyaOrig="360">
                <v:shape id="_x0000_i1031" type="#_x0000_t75" style="width:21.9pt;height:17.85pt" o:ole="">
                  <v:imagedata r:id="rId21" o:title=""/>
                </v:shape>
                <o:OLEObject Type="Embed" ProgID="Equation.DSMT4" ShapeID="_x0000_i1031" DrawAspect="Content" ObjectID="_1832471431" r:id="rId22"/>
              </w:object>
            </w:r>
          </w:p>
        </w:tc>
        <w:tc>
          <w:tcPr>
            <w:tcW w:w="765" w:type="dxa"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9A5466" w:rsidRPr="008627B3" w:rsidRDefault="009A5466" w:rsidP="00570E56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8627B3">
              <w:rPr>
                <w:color w:val="000000"/>
                <w:sz w:val="20"/>
                <w:szCs w:val="20"/>
              </w:rPr>
              <w:t>Team</w:t>
            </w:r>
            <w:proofErr w:type="spellEnd"/>
          </w:p>
        </w:tc>
        <w:tc>
          <w:tcPr>
            <w:tcW w:w="766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9A5466" w:rsidRPr="008627B3" w:rsidRDefault="009A5466" w:rsidP="00570E56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position w:val="-12"/>
                <w:sz w:val="20"/>
                <w:szCs w:val="20"/>
                <w:lang w:val="en-US"/>
              </w:rPr>
              <w:object w:dxaOrig="240" w:dyaOrig="360">
                <v:shape id="_x0000_i1032" type="#_x0000_t75" style="width:12.1pt;height:17.85pt" o:ole="">
                  <v:imagedata r:id="rId11" o:title=""/>
                </v:shape>
                <o:OLEObject Type="Embed" ProgID="Equation.DSMT4" ShapeID="_x0000_i1032" DrawAspect="Content" ObjectID="_1832471432" r:id="rId23"/>
              </w:object>
            </w:r>
          </w:p>
        </w:tc>
        <w:tc>
          <w:tcPr>
            <w:tcW w:w="765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9A5466" w:rsidRPr="008627B3" w:rsidRDefault="009A5466" w:rsidP="00570E56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position w:val="-12"/>
                <w:sz w:val="20"/>
                <w:szCs w:val="20"/>
                <w:lang w:val="en-US"/>
              </w:rPr>
              <w:object w:dxaOrig="900" w:dyaOrig="360">
                <v:shape id="_x0000_i1033" type="#_x0000_t75" style="width:31.1pt;height:12.1pt" o:ole="">
                  <v:imagedata r:id="rId19" o:title=""/>
                </v:shape>
                <o:OLEObject Type="Embed" ProgID="Equation.DSMT4" ShapeID="_x0000_i1033" DrawAspect="Content" ObjectID="_1832471433" r:id="rId24"/>
              </w:object>
            </w:r>
          </w:p>
        </w:tc>
        <w:tc>
          <w:tcPr>
            <w:tcW w:w="766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5466" w:rsidRPr="008627B3" w:rsidRDefault="009A5466" w:rsidP="00570E56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position w:val="-12"/>
                <w:sz w:val="20"/>
                <w:szCs w:val="20"/>
                <w:lang w:val="en-US"/>
              </w:rPr>
              <w:object w:dxaOrig="440" w:dyaOrig="360">
                <v:shape id="_x0000_i1034" type="#_x0000_t75" style="width:21.9pt;height:17.85pt" o:ole="">
                  <v:imagedata r:id="rId21" o:title=""/>
                </v:shape>
                <o:OLEObject Type="Embed" ProgID="Equation.DSMT4" ShapeID="_x0000_i1034" DrawAspect="Content" ObjectID="_1832471434" r:id="rId25"/>
              </w:object>
            </w:r>
          </w:p>
        </w:tc>
        <w:tc>
          <w:tcPr>
            <w:tcW w:w="765" w:type="dxa"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9A5466" w:rsidRPr="008627B3" w:rsidRDefault="009A5466" w:rsidP="00570E56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8627B3">
              <w:rPr>
                <w:color w:val="000000"/>
                <w:sz w:val="20"/>
                <w:szCs w:val="20"/>
              </w:rPr>
              <w:t>Team</w:t>
            </w:r>
            <w:proofErr w:type="spellEnd"/>
          </w:p>
        </w:tc>
        <w:tc>
          <w:tcPr>
            <w:tcW w:w="766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9A5466" w:rsidRPr="008627B3" w:rsidRDefault="009A5466" w:rsidP="00570E56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position w:val="-12"/>
                <w:sz w:val="20"/>
                <w:szCs w:val="20"/>
                <w:lang w:val="en-US"/>
              </w:rPr>
              <w:object w:dxaOrig="240" w:dyaOrig="360">
                <v:shape id="_x0000_i1035" type="#_x0000_t75" style="width:12.1pt;height:17.85pt" o:ole="">
                  <v:imagedata r:id="rId11" o:title=""/>
                </v:shape>
                <o:OLEObject Type="Embed" ProgID="Equation.DSMT4" ShapeID="_x0000_i1035" DrawAspect="Content" ObjectID="_1832471435" r:id="rId26"/>
              </w:object>
            </w:r>
          </w:p>
        </w:tc>
        <w:tc>
          <w:tcPr>
            <w:tcW w:w="765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9A5466" w:rsidRPr="008627B3" w:rsidRDefault="009A5466" w:rsidP="00570E56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position w:val="-12"/>
                <w:sz w:val="20"/>
                <w:szCs w:val="20"/>
                <w:lang w:val="en-US"/>
              </w:rPr>
              <w:object w:dxaOrig="900" w:dyaOrig="360">
                <v:shape id="_x0000_i1036" type="#_x0000_t75" style="width:31.1pt;height:12.1pt" o:ole="">
                  <v:imagedata r:id="rId19" o:title=""/>
                </v:shape>
                <o:OLEObject Type="Embed" ProgID="Equation.DSMT4" ShapeID="_x0000_i1036" DrawAspect="Content" ObjectID="_1832471436" r:id="rId27"/>
              </w:object>
            </w:r>
          </w:p>
        </w:tc>
        <w:tc>
          <w:tcPr>
            <w:tcW w:w="766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5466" w:rsidRPr="008627B3" w:rsidRDefault="009A5466" w:rsidP="00570E56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position w:val="-12"/>
                <w:sz w:val="20"/>
                <w:szCs w:val="20"/>
                <w:lang w:val="en-US"/>
              </w:rPr>
              <w:object w:dxaOrig="440" w:dyaOrig="360">
                <v:shape id="_x0000_i1037" type="#_x0000_t75" style="width:21.9pt;height:17.85pt" o:ole="">
                  <v:imagedata r:id="rId21" o:title=""/>
                </v:shape>
                <o:OLEObject Type="Embed" ProgID="Equation.DSMT4" ShapeID="_x0000_i1037" DrawAspect="Content" ObjectID="_1832471437" r:id="rId28"/>
              </w:object>
            </w:r>
          </w:p>
        </w:tc>
        <w:tc>
          <w:tcPr>
            <w:tcW w:w="765" w:type="dxa"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9A5466" w:rsidRPr="008627B3" w:rsidRDefault="009A5466" w:rsidP="00570E56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8627B3">
              <w:rPr>
                <w:color w:val="000000"/>
                <w:sz w:val="20"/>
                <w:szCs w:val="20"/>
              </w:rPr>
              <w:t>Team</w:t>
            </w:r>
            <w:proofErr w:type="spellEnd"/>
          </w:p>
        </w:tc>
        <w:tc>
          <w:tcPr>
            <w:tcW w:w="766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9A5466" w:rsidRPr="008627B3" w:rsidRDefault="009A5466" w:rsidP="00570E56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position w:val="-12"/>
                <w:sz w:val="20"/>
                <w:szCs w:val="20"/>
                <w:lang w:val="en-US"/>
              </w:rPr>
              <w:object w:dxaOrig="240" w:dyaOrig="360">
                <v:shape id="_x0000_i1038" type="#_x0000_t75" style="width:12.1pt;height:17.85pt" o:ole="">
                  <v:imagedata r:id="rId11" o:title=""/>
                </v:shape>
                <o:OLEObject Type="Embed" ProgID="Equation.DSMT4" ShapeID="_x0000_i1038" DrawAspect="Content" ObjectID="_1832471438" r:id="rId29"/>
              </w:object>
            </w:r>
          </w:p>
        </w:tc>
        <w:tc>
          <w:tcPr>
            <w:tcW w:w="765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9A5466" w:rsidRPr="008627B3" w:rsidRDefault="009A5466" w:rsidP="00570E56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position w:val="-12"/>
                <w:sz w:val="20"/>
                <w:szCs w:val="20"/>
                <w:lang w:val="en-US"/>
              </w:rPr>
              <w:object w:dxaOrig="900" w:dyaOrig="360">
                <v:shape id="_x0000_i1039" type="#_x0000_t75" style="width:31.1pt;height:12.1pt" o:ole="">
                  <v:imagedata r:id="rId19" o:title=""/>
                </v:shape>
                <o:OLEObject Type="Embed" ProgID="Equation.DSMT4" ShapeID="_x0000_i1039" DrawAspect="Content" ObjectID="_1832471439" r:id="rId30"/>
              </w:object>
            </w:r>
          </w:p>
        </w:tc>
        <w:tc>
          <w:tcPr>
            <w:tcW w:w="766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5466" w:rsidRPr="008627B3" w:rsidRDefault="009A5466" w:rsidP="00570E56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position w:val="-12"/>
                <w:sz w:val="20"/>
                <w:szCs w:val="20"/>
                <w:lang w:val="en-US"/>
              </w:rPr>
              <w:object w:dxaOrig="440" w:dyaOrig="360">
                <v:shape id="_x0000_i1040" type="#_x0000_t75" style="width:21.9pt;height:17.85pt" o:ole="">
                  <v:imagedata r:id="rId21" o:title=""/>
                </v:shape>
                <o:OLEObject Type="Embed" ProgID="Equation.DSMT4" ShapeID="_x0000_i1040" DrawAspect="Content" ObjectID="_1832471440" r:id="rId31"/>
              </w:object>
            </w:r>
          </w:p>
        </w:tc>
        <w:tc>
          <w:tcPr>
            <w:tcW w:w="765" w:type="dxa"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9A5466" w:rsidRPr="008627B3" w:rsidRDefault="009A5466" w:rsidP="00570E56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8627B3">
              <w:rPr>
                <w:color w:val="000000"/>
                <w:sz w:val="20"/>
                <w:szCs w:val="20"/>
              </w:rPr>
              <w:t>Team</w:t>
            </w:r>
            <w:proofErr w:type="spellEnd"/>
          </w:p>
        </w:tc>
        <w:tc>
          <w:tcPr>
            <w:tcW w:w="766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9A5466" w:rsidRPr="008627B3" w:rsidRDefault="009A5466" w:rsidP="00570E56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position w:val="-12"/>
                <w:sz w:val="20"/>
                <w:szCs w:val="20"/>
                <w:lang w:val="en-US"/>
              </w:rPr>
              <w:object w:dxaOrig="240" w:dyaOrig="360">
                <v:shape id="_x0000_i1041" type="#_x0000_t75" style="width:12.1pt;height:17.85pt" o:ole="">
                  <v:imagedata r:id="rId11" o:title=""/>
                </v:shape>
                <o:OLEObject Type="Embed" ProgID="Equation.DSMT4" ShapeID="_x0000_i1041" DrawAspect="Content" ObjectID="_1832471441" r:id="rId32"/>
              </w:object>
            </w:r>
          </w:p>
        </w:tc>
        <w:tc>
          <w:tcPr>
            <w:tcW w:w="765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9A5466" w:rsidRPr="008627B3" w:rsidRDefault="009A5466" w:rsidP="00570E56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position w:val="-12"/>
                <w:sz w:val="20"/>
                <w:szCs w:val="20"/>
                <w:lang w:val="en-US"/>
              </w:rPr>
              <w:object w:dxaOrig="900" w:dyaOrig="360">
                <v:shape id="_x0000_i1042" type="#_x0000_t75" style="width:31.1pt;height:12.1pt" o:ole="">
                  <v:imagedata r:id="rId19" o:title=""/>
                </v:shape>
                <o:OLEObject Type="Embed" ProgID="Equation.DSMT4" ShapeID="_x0000_i1042" DrawAspect="Content" ObjectID="_1832471442" r:id="rId33"/>
              </w:object>
            </w:r>
          </w:p>
        </w:tc>
        <w:tc>
          <w:tcPr>
            <w:tcW w:w="766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5466" w:rsidRPr="008627B3" w:rsidRDefault="009A5466" w:rsidP="00570E56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position w:val="-12"/>
                <w:sz w:val="20"/>
                <w:szCs w:val="20"/>
                <w:lang w:val="en-US"/>
              </w:rPr>
              <w:object w:dxaOrig="440" w:dyaOrig="360">
                <v:shape id="_x0000_i1043" type="#_x0000_t75" style="width:21.9pt;height:17.85pt" o:ole="">
                  <v:imagedata r:id="rId21" o:title=""/>
                </v:shape>
                <o:OLEObject Type="Embed" ProgID="Equation.DSMT4" ShapeID="_x0000_i1043" DrawAspect="Content" ObjectID="_1832471443" r:id="rId34"/>
              </w:object>
            </w:r>
          </w:p>
        </w:tc>
      </w:tr>
      <w:tr w:rsidR="0020048B" w:rsidRPr="0020048B" w:rsidTr="00A77C6D">
        <w:trPr>
          <w:trHeight w:val="284"/>
        </w:trPr>
        <w:tc>
          <w:tcPr>
            <w:tcW w:w="765" w:type="dxa"/>
            <w:tcBorders>
              <w:top w:val="single" w:sz="4" w:space="0" w:color="auto"/>
            </w:tcBorders>
            <w:noWrap/>
            <w:vAlign w:val="center"/>
            <w:hideMark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MIL</w:t>
            </w:r>
          </w:p>
        </w:tc>
        <w:tc>
          <w:tcPr>
            <w:tcW w:w="766" w:type="dxa"/>
            <w:tcBorders>
              <w:top w:val="single" w:sz="4" w:space="0" w:color="auto"/>
            </w:tcBorders>
            <w:noWrap/>
            <w:vAlign w:val="center"/>
            <w:hideMark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0.024</w:t>
            </w:r>
          </w:p>
        </w:tc>
        <w:tc>
          <w:tcPr>
            <w:tcW w:w="765" w:type="dxa"/>
            <w:tcBorders>
              <w:top w:val="single" w:sz="4" w:space="0" w:color="auto"/>
            </w:tcBorders>
            <w:noWrap/>
            <w:vAlign w:val="center"/>
            <w:hideMark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-0.946</w:t>
            </w:r>
          </w:p>
        </w:tc>
        <w:tc>
          <w:tcPr>
            <w:tcW w:w="766" w:type="dxa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0.388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</w:tcBorders>
            <w:noWrap/>
            <w:vAlign w:val="center"/>
            <w:hideMark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ALA</w:t>
            </w:r>
          </w:p>
        </w:tc>
        <w:tc>
          <w:tcPr>
            <w:tcW w:w="766" w:type="dxa"/>
            <w:tcBorders>
              <w:top w:val="single" w:sz="4" w:space="0" w:color="auto"/>
            </w:tcBorders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-0.252</w:t>
            </w:r>
          </w:p>
        </w:tc>
        <w:tc>
          <w:tcPr>
            <w:tcW w:w="765" w:type="dxa"/>
            <w:tcBorders>
              <w:top w:val="single" w:sz="4" w:space="0" w:color="auto"/>
            </w:tcBorders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-0.670</w:t>
            </w:r>
          </w:p>
        </w:tc>
        <w:tc>
          <w:tcPr>
            <w:tcW w:w="766" w:type="dxa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0.512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</w:tcBorders>
            <w:noWrap/>
            <w:vAlign w:val="center"/>
            <w:hideMark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ARS</w:t>
            </w:r>
          </w:p>
        </w:tc>
        <w:tc>
          <w:tcPr>
            <w:tcW w:w="766" w:type="dxa"/>
            <w:tcBorders>
              <w:top w:val="single" w:sz="4" w:space="0" w:color="auto"/>
            </w:tcBorders>
            <w:noWrap/>
            <w:vAlign w:val="center"/>
            <w:hideMark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0.005</w:t>
            </w:r>
          </w:p>
        </w:tc>
        <w:tc>
          <w:tcPr>
            <w:tcW w:w="765" w:type="dxa"/>
            <w:tcBorders>
              <w:top w:val="single" w:sz="4" w:space="0" w:color="auto"/>
            </w:tcBorders>
            <w:noWrap/>
            <w:vAlign w:val="center"/>
            <w:hideMark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-0.927</w:t>
            </w:r>
          </w:p>
        </w:tc>
        <w:tc>
          <w:tcPr>
            <w:tcW w:w="766" w:type="dxa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0.396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</w:tcBorders>
            <w:noWrap/>
            <w:vAlign w:val="center"/>
            <w:hideMark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AJA</w:t>
            </w:r>
          </w:p>
        </w:tc>
        <w:tc>
          <w:tcPr>
            <w:tcW w:w="766" w:type="dxa"/>
            <w:tcBorders>
              <w:top w:val="single" w:sz="4" w:space="0" w:color="auto"/>
            </w:tcBorders>
            <w:noWrap/>
            <w:vAlign w:val="center"/>
            <w:hideMark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-0.142</w:t>
            </w:r>
          </w:p>
        </w:tc>
        <w:tc>
          <w:tcPr>
            <w:tcW w:w="765" w:type="dxa"/>
            <w:tcBorders>
              <w:top w:val="single" w:sz="4" w:space="0" w:color="auto"/>
            </w:tcBorders>
            <w:noWrap/>
            <w:vAlign w:val="center"/>
            <w:hideMark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-0.780</w:t>
            </w:r>
          </w:p>
        </w:tc>
        <w:tc>
          <w:tcPr>
            <w:tcW w:w="766" w:type="dxa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0.458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</w:tcBorders>
            <w:noWrap/>
            <w:vAlign w:val="center"/>
            <w:hideMark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ARM</w:t>
            </w:r>
          </w:p>
        </w:tc>
        <w:tc>
          <w:tcPr>
            <w:tcW w:w="766" w:type="dxa"/>
            <w:tcBorders>
              <w:top w:val="single" w:sz="4" w:space="0" w:color="auto"/>
            </w:tcBorders>
            <w:noWrap/>
            <w:vAlign w:val="center"/>
            <w:hideMark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-0.573</w:t>
            </w:r>
          </w:p>
        </w:tc>
        <w:tc>
          <w:tcPr>
            <w:tcW w:w="765" w:type="dxa"/>
            <w:tcBorders>
              <w:top w:val="single" w:sz="4" w:space="0" w:color="auto"/>
            </w:tcBorders>
            <w:noWrap/>
            <w:vAlign w:val="center"/>
            <w:hideMark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-0.349</w:t>
            </w:r>
          </w:p>
        </w:tc>
        <w:tc>
          <w:tcPr>
            <w:tcW w:w="766" w:type="dxa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0.705</w:t>
            </w:r>
          </w:p>
        </w:tc>
      </w:tr>
      <w:tr w:rsidR="0020048B" w:rsidRPr="0020048B" w:rsidTr="00A77C6D">
        <w:trPr>
          <w:trHeight w:val="284"/>
        </w:trPr>
        <w:tc>
          <w:tcPr>
            <w:tcW w:w="765" w:type="dxa"/>
            <w:noWrap/>
            <w:vAlign w:val="center"/>
            <w:hideMark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ATA</w:t>
            </w:r>
          </w:p>
        </w:tc>
        <w:tc>
          <w:tcPr>
            <w:tcW w:w="766" w:type="dxa"/>
            <w:noWrap/>
            <w:vAlign w:val="center"/>
            <w:hideMark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-0.707</w:t>
            </w:r>
          </w:p>
        </w:tc>
        <w:tc>
          <w:tcPr>
            <w:tcW w:w="765" w:type="dxa"/>
            <w:noWrap/>
            <w:vAlign w:val="center"/>
            <w:hideMark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-0.215</w:t>
            </w:r>
          </w:p>
        </w:tc>
        <w:tc>
          <w:tcPr>
            <w:tcW w:w="766" w:type="dxa"/>
            <w:tcBorders>
              <w:right w:val="single" w:sz="4" w:space="0" w:color="auto"/>
            </w:tcBorders>
            <w:noWrap/>
            <w:vAlign w:val="center"/>
            <w:hideMark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0.806</w:t>
            </w:r>
          </w:p>
        </w:tc>
        <w:tc>
          <w:tcPr>
            <w:tcW w:w="765" w:type="dxa"/>
            <w:tcBorders>
              <w:left w:val="single" w:sz="4" w:space="0" w:color="auto"/>
            </w:tcBorders>
            <w:noWrap/>
            <w:vAlign w:val="center"/>
            <w:hideMark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ALM</w:t>
            </w:r>
          </w:p>
        </w:tc>
        <w:tc>
          <w:tcPr>
            <w:tcW w:w="766" w:type="dxa"/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-0.595</w:t>
            </w:r>
          </w:p>
        </w:tc>
        <w:tc>
          <w:tcPr>
            <w:tcW w:w="765" w:type="dxa"/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-0.327</w:t>
            </w:r>
          </w:p>
        </w:tc>
        <w:tc>
          <w:tcPr>
            <w:tcW w:w="766" w:type="dxa"/>
            <w:tcBorders>
              <w:right w:val="single" w:sz="4" w:space="0" w:color="auto"/>
            </w:tcBorders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0.721</w:t>
            </w:r>
          </w:p>
        </w:tc>
        <w:tc>
          <w:tcPr>
            <w:tcW w:w="765" w:type="dxa"/>
            <w:tcBorders>
              <w:left w:val="single" w:sz="4" w:space="0" w:color="auto"/>
            </w:tcBorders>
            <w:noWrap/>
            <w:vAlign w:val="center"/>
            <w:hideMark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AVL</w:t>
            </w:r>
          </w:p>
        </w:tc>
        <w:tc>
          <w:tcPr>
            <w:tcW w:w="766" w:type="dxa"/>
            <w:noWrap/>
            <w:vAlign w:val="center"/>
            <w:hideMark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0.117</w:t>
            </w:r>
          </w:p>
        </w:tc>
        <w:tc>
          <w:tcPr>
            <w:tcW w:w="765" w:type="dxa"/>
            <w:noWrap/>
            <w:vAlign w:val="center"/>
            <w:hideMark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-1.039</w:t>
            </w:r>
          </w:p>
        </w:tc>
        <w:tc>
          <w:tcPr>
            <w:tcW w:w="766" w:type="dxa"/>
            <w:tcBorders>
              <w:right w:val="single" w:sz="4" w:space="0" w:color="auto"/>
            </w:tcBorders>
            <w:noWrap/>
            <w:vAlign w:val="center"/>
            <w:hideMark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0.354</w:t>
            </w:r>
          </w:p>
        </w:tc>
        <w:tc>
          <w:tcPr>
            <w:tcW w:w="765" w:type="dxa"/>
            <w:tcBorders>
              <w:left w:val="single" w:sz="4" w:space="0" w:color="auto"/>
            </w:tcBorders>
            <w:noWrap/>
            <w:vAlign w:val="center"/>
            <w:hideMark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AMI</w:t>
            </w:r>
          </w:p>
        </w:tc>
        <w:tc>
          <w:tcPr>
            <w:tcW w:w="766" w:type="dxa"/>
            <w:noWrap/>
            <w:vAlign w:val="center"/>
            <w:hideMark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-0.236</w:t>
            </w:r>
          </w:p>
        </w:tc>
        <w:tc>
          <w:tcPr>
            <w:tcW w:w="765" w:type="dxa"/>
            <w:noWrap/>
            <w:vAlign w:val="center"/>
            <w:hideMark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-0.686</w:t>
            </w:r>
          </w:p>
        </w:tc>
        <w:tc>
          <w:tcPr>
            <w:tcW w:w="766" w:type="dxa"/>
            <w:tcBorders>
              <w:right w:val="single" w:sz="4" w:space="0" w:color="auto"/>
            </w:tcBorders>
            <w:noWrap/>
            <w:vAlign w:val="center"/>
            <w:hideMark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0.504</w:t>
            </w:r>
          </w:p>
        </w:tc>
        <w:tc>
          <w:tcPr>
            <w:tcW w:w="765" w:type="dxa"/>
            <w:tcBorders>
              <w:left w:val="single" w:sz="4" w:space="0" w:color="auto"/>
            </w:tcBorders>
            <w:noWrap/>
            <w:vAlign w:val="center"/>
            <w:hideMark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AUG</w:t>
            </w:r>
          </w:p>
        </w:tc>
        <w:tc>
          <w:tcPr>
            <w:tcW w:w="766" w:type="dxa"/>
            <w:noWrap/>
            <w:vAlign w:val="center"/>
            <w:hideMark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-0.074</w:t>
            </w:r>
          </w:p>
        </w:tc>
        <w:tc>
          <w:tcPr>
            <w:tcW w:w="765" w:type="dxa"/>
            <w:noWrap/>
            <w:vAlign w:val="center"/>
            <w:hideMark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-0.848</w:t>
            </w:r>
          </w:p>
        </w:tc>
        <w:tc>
          <w:tcPr>
            <w:tcW w:w="766" w:type="dxa"/>
            <w:tcBorders>
              <w:right w:val="single" w:sz="4" w:space="0" w:color="auto"/>
            </w:tcBorders>
            <w:noWrap/>
            <w:vAlign w:val="center"/>
            <w:hideMark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0.428</w:t>
            </w:r>
          </w:p>
        </w:tc>
      </w:tr>
      <w:tr w:rsidR="0020048B" w:rsidRPr="0020048B" w:rsidTr="00A77C6D">
        <w:trPr>
          <w:trHeight w:val="284"/>
        </w:trPr>
        <w:tc>
          <w:tcPr>
            <w:tcW w:w="765" w:type="dxa"/>
            <w:noWrap/>
            <w:vAlign w:val="center"/>
            <w:hideMark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BEN</w:t>
            </w:r>
          </w:p>
        </w:tc>
        <w:tc>
          <w:tcPr>
            <w:tcW w:w="766" w:type="dxa"/>
            <w:noWrap/>
            <w:vAlign w:val="center"/>
            <w:hideMark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0.402</w:t>
            </w:r>
          </w:p>
        </w:tc>
        <w:tc>
          <w:tcPr>
            <w:tcW w:w="765" w:type="dxa"/>
            <w:noWrap/>
            <w:vAlign w:val="center"/>
            <w:hideMark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-1.324</w:t>
            </w:r>
          </w:p>
        </w:tc>
        <w:tc>
          <w:tcPr>
            <w:tcW w:w="766" w:type="dxa"/>
            <w:tcBorders>
              <w:right w:val="single" w:sz="4" w:space="0" w:color="auto"/>
            </w:tcBorders>
            <w:noWrap/>
            <w:vAlign w:val="center"/>
            <w:hideMark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0.266</w:t>
            </w:r>
          </w:p>
        </w:tc>
        <w:tc>
          <w:tcPr>
            <w:tcW w:w="765" w:type="dxa"/>
            <w:tcBorders>
              <w:left w:val="single" w:sz="4" w:space="0" w:color="auto"/>
            </w:tcBorders>
            <w:noWrap/>
            <w:vAlign w:val="center"/>
            <w:hideMark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ATM</w:t>
            </w:r>
          </w:p>
        </w:tc>
        <w:tc>
          <w:tcPr>
            <w:tcW w:w="766" w:type="dxa"/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0.356</w:t>
            </w:r>
          </w:p>
        </w:tc>
        <w:tc>
          <w:tcPr>
            <w:tcW w:w="765" w:type="dxa"/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-1.278</w:t>
            </w:r>
          </w:p>
        </w:tc>
        <w:tc>
          <w:tcPr>
            <w:tcW w:w="766" w:type="dxa"/>
            <w:tcBorders>
              <w:right w:val="single" w:sz="4" w:space="0" w:color="auto"/>
            </w:tcBorders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0.279</w:t>
            </w:r>
          </w:p>
        </w:tc>
        <w:tc>
          <w:tcPr>
            <w:tcW w:w="765" w:type="dxa"/>
            <w:tcBorders>
              <w:left w:val="single" w:sz="4" w:space="0" w:color="auto"/>
            </w:tcBorders>
            <w:noWrap/>
            <w:vAlign w:val="center"/>
            <w:hideMark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BOU</w:t>
            </w:r>
          </w:p>
        </w:tc>
        <w:tc>
          <w:tcPr>
            <w:tcW w:w="766" w:type="dxa"/>
            <w:noWrap/>
            <w:vAlign w:val="center"/>
            <w:hideMark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-0.123</w:t>
            </w:r>
          </w:p>
        </w:tc>
        <w:tc>
          <w:tcPr>
            <w:tcW w:w="765" w:type="dxa"/>
            <w:noWrap/>
            <w:vAlign w:val="center"/>
            <w:hideMark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-0.799</w:t>
            </w:r>
          </w:p>
        </w:tc>
        <w:tc>
          <w:tcPr>
            <w:tcW w:w="766" w:type="dxa"/>
            <w:tcBorders>
              <w:right w:val="single" w:sz="4" w:space="0" w:color="auto"/>
            </w:tcBorders>
            <w:noWrap/>
            <w:vAlign w:val="center"/>
            <w:hideMark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0.450</w:t>
            </w:r>
          </w:p>
        </w:tc>
        <w:tc>
          <w:tcPr>
            <w:tcW w:w="765" w:type="dxa"/>
            <w:tcBorders>
              <w:left w:val="single" w:sz="4" w:space="0" w:color="auto"/>
            </w:tcBorders>
            <w:noWrap/>
            <w:vAlign w:val="center"/>
            <w:hideMark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ANG</w:t>
            </w:r>
          </w:p>
        </w:tc>
        <w:tc>
          <w:tcPr>
            <w:tcW w:w="766" w:type="dxa"/>
            <w:noWrap/>
            <w:vAlign w:val="center"/>
            <w:hideMark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-0.077</w:t>
            </w:r>
          </w:p>
        </w:tc>
        <w:tc>
          <w:tcPr>
            <w:tcW w:w="765" w:type="dxa"/>
            <w:noWrap/>
            <w:vAlign w:val="center"/>
            <w:hideMark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-0.845</w:t>
            </w:r>
          </w:p>
        </w:tc>
        <w:tc>
          <w:tcPr>
            <w:tcW w:w="766" w:type="dxa"/>
            <w:tcBorders>
              <w:right w:val="single" w:sz="4" w:space="0" w:color="auto"/>
            </w:tcBorders>
            <w:noWrap/>
            <w:vAlign w:val="center"/>
            <w:hideMark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0.430</w:t>
            </w:r>
          </w:p>
        </w:tc>
        <w:tc>
          <w:tcPr>
            <w:tcW w:w="765" w:type="dxa"/>
            <w:tcBorders>
              <w:left w:val="single" w:sz="4" w:space="0" w:color="auto"/>
            </w:tcBorders>
            <w:noWrap/>
            <w:vAlign w:val="center"/>
            <w:hideMark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B04</w:t>
            </w:r>
          </w:p>
        </w:tc>
        <w:tc>
          <w:tcPr>
            <w:tcW w:w="766" w:type="dxa"/>
            <w:noWrap/>
            <w:vAlign w:val="center"/>
            <w:hideMark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-0.103</w:t>
            </w:r>
          </w:p>
        </w:tc>
        <w:tc>
          <w:tcPr>
            <w:tcW w:w="765" w:type="dxa"/>
            <w:noWrap/>
            <w:vAlign w:val="center"/>
            <w:hideMark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-0.819</w:t>
            </w:r>
          </w:p>
        </w:tc>
        <w:tc>
          <w:tcPr>
            <w:tcW w:w="766" w:type="dxa"/>
            <w:tcBorders>
              <w:right w:val="single" w:sz="4" w:space="0" w:color="auto"/>
            </w:tcBorders>
            <w:noWrap/>
            <w:vAlign w:val="center"/>
            <w:hideMark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0.441</w:t>
            </w:r>
          </w:p>
        </w:tc>
      </w:tr>
      <w:tr w:rsidR="0020048B" w:rsidRPr="0020048B" w:rsidTr="00A77C6D">
        <w:trPr>
          <w:trHeight w:val="284"/>
        </w:trPr>
        <w:tc>
          <w:tcPr>
            <w:tcW w:w="765" w:type="dxa"/>
            <w:noWrap/>
            <w:vAlign w:val="center"/>
            <w:hideMark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BOL</w:t>
            </w:r>
          </w:p>
        </w:tc>
        <w:tc>
          <w:tcPr>
            <w:tcW w:w="766" w:type="dxa"/>
            <w:noWrap/>
            <w:vAlign w:val="center"/>
            <w:hideMark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-0.220</w:t>
            </w:r>
          </w:p>
        </w:tc>
        <w:tc>
          <w:tcPr>
            <w:tcW w:w="765" w:type="dxa"/>
            <w:noWrap/>
            <w:vAlign w:val="center"/>
            <w:hideMark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-0.702</w:t>
            </w:r>
          </w:p>
        </w:tc>
        <w:tc>
          <w:tcPr>
            <w:tcW w:w="766" w:type="dxa"/>
            <w:tcBorders>
              <w:right w:val="single" w:sz="4" w:space="0" w:color="auto"/>
            </w:tcBorders>
            <w:noWrap/>
            <w:vAlign w:val="center"/>
            <w:hideMark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0.496</w:t>
            </w:r>
          </w:p>
        </w:tc>
        <w:tc>
          <w:tcPr>
            <w:tcW w:w="765" w:type="dxa"/>
            <w:tcBorders>
              <w:left w:val="single" w:sz="4" w:space="0" w:color="auto"/>
            </w:tcBorders>
            <w:noWrap/>
            <w:vAlign w:val="center"/>
            <w:hideMark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ATH</w:t>
            </w:r>
          </w:p>
        </w:tc>
        <w:tc>
          <w:tcPr>
            <w:tcW w:w="766" w:type="dxa"/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0.452</w:t>
            </w:r>
          </w:p>
        </w:tc>
        <w:tc>
          <w:tcPr>
            <w:tcW w:w="765" w:type="dxa"/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-1.373</w:t>
            </w:r>
          </w:p>
        </w:tc>
        <w:tc>
          <w:tcPr>
            <w:tcW w:w="766" w:type="dxa"/>
            <w:tcBorders>
              <w:right w:val="single" w:sz="4" w:space="0" w:color="auto"/>
            </w:tcBorders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0.253</w:t>
            </w:r>
          </w:p>
        </w:tc>
        <w:tc>
          <w:tcPr>
            <w:tcW w:w="765" w:type="dxa"/>
            <w:tcBorders>
              <w:left w:val="single" w:sz="4" w:space="0" w:color="auto"/>
            </w:tcBorders>
            <w:noWrap/>
            <w:vAlign w:val="center"/>
            <w:hideMark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BRE</w:t>
            </w:r>
          </w:p>
        </w:tc>
        <w:tc>
          <w:tcPr>
            <w:tcW w:w="766" w:type="dxa"/>
            <w:noWrap/>
            <w:vAlign w:val="center"/>
            <w:hideMark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-0.541</w:t>
            </w:r>
          </w:p>
        </w:tc>
        <w:tc>
          <w:tcPr>
            <w:tcW w:w="765" w:type="dxa"/>
            <w:noWrap/>
            <w:vAlign w:val="center"/>
            <w:hideMark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-0.381</w:t>
            </w:r>
          </w:p>
        </w:tc>
        <w:tc>
          <w:tcPr>
            <w:tcW w:w="766" w:type="dxa"/>
            <w:tcBorders>
              <w:right w:val="single" w:sz="4" w:space="0" w:color="auto"/>
            </w:tcBorders>
            <w:noWrap/>
            <w:vAlign w:val="center"/>
            <w:hideMark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0.683</w:t>
            </w:r>
          </w:p>
        </w:tc>
        <w:tc>
          <w:tcPr>
            <w:tcW w:w="765" w:type="dxa"/>
            <w:tcBorders>
              <w:left w:val="single" w:sz="4" w:space="0" w:color="auto"/>
            </w:tcBorders>
            <w:noWrap/>
            <w:vAlign w:val="center"/>
            <w:hideMark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AUX</w:t>
            </w:r>
          </w:p>
        </w:tc>
        <w:tc>
          <w:tcPr>
            <w:tcW w:w="766" w:type="dxa"/>
            <w:noWrap/>
            <w:vAlign w:val="center"/>
            <w:hideMark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0.168</w:t>
            </w:r>
          </w:p>
        </w:tc>
        <w:tc>
          <w:tcPr>
            <w:tcW w:w="765" w:type="dxa"/>
            <w:noWrap/>
            <w:vAlign w:val="center"/>
            <w:hideMark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-1.090</w:t>
            </w:r>
          </w:p>
        </w:tc>
        <w:tc>
          <w:tcPr>
            <w:tcW w:w="766" w:type="dxa"/>
            <w:tcBorders>
              <w:right w:val="single" w:sz="4" w:space="0" w:color="auto"/>
            </w:tcBorders>
            <w:noWrap/>
            <w:vAlign w:val="center"/>
            <w:hideMark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0.336</w:t>
            </w:r>
          </w:p>
        </w:tc>
        <w:tc>
          <w:tcPr>
            <w:tcW w:w="765" w:type="dxa"/>
            <w:tcBorders>
              <w:left w:val="single" w:sz="4" w:space="0" w:color="auto"/>
            </w:tcBorders>
            <w:noWrap/>
            <w:vAlign w:val="center"/>
            <w:hideMark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BAY</w:t>
            </w:r>
          </w:p>
        </w:tc>
        <w:tc>
          <w:tcPr>
            <w:tcW w:w="766" w:type="dxa"/>
            <w:noWrap/>
            <w:vAlign w:val="center"/>
            <w:hideMark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0.531</w:t>
            </w:r>
          </w:p>
        </w:tc>
        <w:tc>
          <w:tcPr>
            <w:tcW w:w="765" w:type="dxa"/>
            <w:noWrap/>
            <w:vAlign w:val="center"/>
            <w:hideMark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-1.453</w:t>
            </w:r>
          </w:p>
        </w:tc>
        <w:tc>
          <w:tcPr>
            <w:tcW w:w="766" w:type="dxa"/>
            <w:tcBorders>
              <w:right w:val="single" w:sz="4" w:space="0" w:color="auto"/>
            </w:tcBorders>
            <w:noWrap/>
            <w:vAlign w:val="center"/>
            <w:hideMark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0.234</w:t>
            </w:r>
          </w:p>
        </w:tc>
      </w:tr>
      <w:tr w:rsidR="0020048B" w:rsidRPr="0020048B" w:rsidTr="00A77C6D">
        <w:trPr>
          <w:trHeight w:val="284"/>
        </w:trPr>
        <w:tc>
          <w:tcPr>
            <w:tcW w:w="765" w:type="dxa"/>
            <w:noWrap/>
            <w:vAlign w:val="center"/>
            <w:hideMark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BSC</w:t>
            </w:r>
          </w:p>
        </w:tc>
        <w:tc>
          <w:tcPr>
            <w:tcW w:w="766" w:type="dxa"/>
            <w:noWrap/>
            <w:vAlign w:val="center"/>
            <w:hideMark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-0.215</w:t>
            </w:r>
          </w:p>
        </w:tc>
        <w:tc>
          <w:tcPr>
            <w:tcW w:w="765" w:type="dxa"/>
            <w:noWrap/>
            <w:vAlign w:val="center"/>
            <w:hideMark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-0.707</w:t>
            </w:r>
          </w:p>
        </w:tc>
        <w:tc>
          <w:tcPr>
            <w:tcW w:w="766" w:type="dxa"/>
            <w:tcBorders>
              <w:right w:val="single" w:sz="4" w:space="0" w:color="auto"/>
            </w:tcBorders>
            <w:noWrap/>
            <w:vAlign w:val="center"/>
            <w:hideMark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0.493</w:t>
            </w:r>
          </w:p>
        </w:tc>
        <w:tc>
          <w:tcPr>
            <w:tcW w:w="765" w:type="dxa"/>
            <w:tcBorders>
              <w:left w:val="single" w:sz="4" w:space="0" w:color="auto"/>
            </w:tcBorders>
            <w:noWrap/>
            <w:vAlign w:val="center"/>
            <w:hideMark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BAR</w:t>
            </w:r>
          </w:p>
        </w:tc>
        <w:tc>
          <w:tcPr>
            <w:tcW w:w="766" w:type="dxa"/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0.726</w:t>
            </w:r>
          </w:p>
        </w:tc>
        <w:tc>
          <w:tcPr>
            <w:tcW w:w="765" w:type="dxa"/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-1.648</w:t>
            </w:r>
          </w:p>
        </w:tc>
        <w:tc>
          <w:tcPr>
            <w:tcW w:w="766" w:type="dxa"/>
            <w:tcBorders>
              <w:right w:val="single" w:sz="4" w:space="0" w:color="auto"/>
            </w:tcBorders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0.193</w:t>
            </w:r>
          </w:p>
        </w:tc>
        <w:tc>
          <w:tcPr>
            <w:tcW w:w="765" w:type="dxa"/>
            <w:tcBorders>
              <w:left w:val="single" w:sz="4" w:space="0" w:color="auto"/>
            </w:tcBorders>
            <w:noWrap/>
            <w:vAlign w:val="center"/>
            <w:hideMark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BHA</w:t>
            </w:r>
          </w:p>
        </w:tc>
        <w:tc>
          <w:tcPr>
            <w:tcW w:w="766" w:type="dxa"/>
            <w:noWrap/>
            <w:vAlign w:val="center"/>
            <w:hideMark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-0.209</w:t>
            </w:r>
          </w:p>
        </w:tc>
        <w:tc>
          <w:tcPr>
            <w:tcW w:w="765" w:type="dxa"/>
            <w:noWrap/>
            <w:vAlign w:val="center"/>
            <w:hideMark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-0.713</w:t>
            </w:r>
          </w:p>
        </w:tc>
        <w:tc>
          <w:tcPr>
            <w:tcW w:w="766" w:type="dxa"/>
            <w:tcBorders>
              <w:right w:val="single" w:sz="4" w:space="0" w:color="auto"/>
            </w:tcBorders>
            <w:noWrap/>
            <w:vAlign w:val="center"/>
            <w:hideMark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0.490</w:t>
            </w:r>
          </w:p>
        </w:tc>
        <w:tc>
          <w:tcPr>
            <w:tcW w:w="765" w:type="dxa"/>
            <w:tcBorders>
              <w:left w:val="single" w:sz="4" w:space="0" w:color="auto"/>
            </w:tcBorders>
            <w:noWrap/>
            <w:vAlign w:val="center"/>
            <w:hideMark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BORX</w:t>
            </w:r>
          </w:p>
        </w:tc>
        <w:tc>
          <w:tcPr>
            <w:tcW w:w="766" w:type="dxa"/>
            <w:noWrap/>
            <w:vAlign w:val="center"/>
            <w:hideMark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0.312</w:t>
            </w:r>
          </w:p>
        </w:tc>
        <w:tc>
          <w:tcPr>
            <w:tcW w:w="765" w:type="dxa"/>
            <w:noWrap/>
            <w:vAlign w:val="center"/>
            <w:hideMark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-1.234</w:t>
            </w:r>
          </w:p>
        </w:tc>
        <w:tc>
          <w:tcPr>
            <w:tcW w:w="766" w:type="dxa"/>
            <w:tcBorders>
              <w:right w:val="single" w:sz="4" w:space="0" w:color="auto"/>
            </w:tcBorders>
            <w:noWrap/>
            <w:vAlign w:val="center"/>
            <w:hideMark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0.291</w:t>
            </w:r>
          </w:p>
        </w:tc>
        <w:tc>
          <w:tcPr>
            <w:tcW w:w="765" w:type="dxa"/>
            <w:tcBorders>
              <w:left w:val="single" w:sz="4" w:space="0" w:color="auto"/>
            </w:tcBorders>
            <w:noWrap/>
            <w:vAlign w:val="center"/>
            <w:hideMark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BOC</w:t>
            </w:r>
          </w:p>
        </w:tc>
        <w:tc>
          <w:tcPr>
            <w:tcW w:w="766" w:type="dxa"/>
            <w:noWrap/>
            <w:vAlign w:val="center"/>
            <w:hideMark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-0.348</w:t>
            </w:r>
          </w:p>
        </w:tc>
        <w:tc>
          <w:tcPr>
            <w:tcW w:w="765" w:type="dxa"/>
            <w:noWrap/>
            <w:vAlign w:val="center"/>
            <w:hideMark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-0.574</w:t>
            </w:r>
          </w:p>
        </w:tc>
        <w:tc>
          <w:tcPr>
            <w:tcW w:w="766" w:type="dxa"/>
            <w:tcBorders>
              <w:right w:val="single" w:sz="4" w:space="0" w:color="auto"/>
            </w:tcBorders>
            <w:noWrap/>
            <w:vAlign w:val="center"/>
            <w:hideMark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0.563</w:t>
            </w:r>
          </w:p>
        </w:tc>
      </w:tr>
      <w:tr w:rsidR="0020048B" w:rsidRPr="0020048B" w:rsidTr="00A77C6D">
        <w:trPr>
          <w:trHeight w:val="284"/>
        </w:trPr>
        <w:tc>
          <w:tcPr>
            <w:tcW w:w="765" w:type="dxa"/>
            <w:noWrap/>
            <w:vAlign w:val="center"/>
            <w:hideMark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CAG</w:t>
            </w:r>
          </w:p>
        </w:tc>
        <w:tc>
          <w:tcPr>
            <w:tcW w:w="766" w:type="dxa"/>
            <w:noWrap/>
            <w:vAlign w:val="center"/>
            <w:hideMark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0.147</w:t>
            </w:r>
          </w:p>
        </w:tc>
        <w:tc>
          <w:tcPr>
            <w:tcW w:w="765" w:type="dxa"/>
            <w:noWrap/>
            <w:vAlign w:val="center"/>
            <w:hideMark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-1.069</w:t>
            </w:r>
          </w:p>
        </w:tc>
        <w:tc>
          <w:tcPr>
            <w:tcW w:w="766" w:type="dxa"/>
            <w:tcBorders>
              <w:right w:val="single" w:sz="4" w:space="0" w:color="auto"/>
            </w:tcBorders>
            <w:noWrap/>
            <w:vAlign w:val="center"/>
            <w:hideMark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0.343</w:t>
            </w:r>
          </w:p>
        </w:tc>
        <w:tc>
          <w:tcPr>
            <w:tcW w:w="765" w:type="dxa"/>
            <w:tcBorders>
              <w:left w:val="single" w:sz="4" w:space="0" w:color="auto"/>
            </w:tcBorders>
            <w:noWrap/>
            <w:vAlign w:val="center"/>
            <w:hideMark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CAD</w:t>
            </w:r>
          </w:p>
        </w:tc>
        <w:tc>
          <w:tcPr>
            <w:tcW w:w="766" w:type="dxa"/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-0.236</w:t>
            </w:r>
          </w:p>
        </w:tc>
        <w:tc>
          <w:tcPr>
            <w:tcW w:w="765" w:type="dxa"/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-0.686</w:t>
            </w:r>
          </w:p>
        </w:tc>
        <w:tc>
          <w:tcPr>
            <w:tcW w:w="766" w:type="dxa"/>
            <w:tcBorders>
              <w:right w:val="single" w:sz="4" w:space="0" w:color="auto"/>
            </w:tcBorders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0.503</w:t>
            </w:r>
          </w:p>
        </w:tc>
        <w:tc>
          <w:tcPr>
            <w:tcW w:w="765" w:type="dxa"/>
            <w:tcBorders>
              <w:left w:val="single" w:sz="4" w:space="0" w:color="auto"/>
            </w:tcBorders>
            <w:noWrap/>
            <w:vAlign w:val="center"/>
            <w:hideMark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BUR</w:t>
            </w:r>
          </w:p>
        </w:tc>
        <w:tc>
          <w:tcPr>
            <w:tcW w:w="766" w:type="dxa"/>
            <w:noWrap/>
            <w:vAlign w:val="center"/>
            <w:hideMark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-0.174</w:t>
            </w:r>
          </w:p>
        </w:tc>
        <w:tc>
          <w:tcPr>
            <w:tcW w:w="765" w:type="dxa"/>
            <w:noWrap/>
            <w:vAlign w:val="center"/>
            <w:hideMark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-0.748</w:t>
            </w:r>
          </w:p>
        </w:tc>
        <w:tc>
          <w:tcPr>
            <w:tcW w:w="766" w:type="dxa"/>
            <w:tcBorders>
              <w:right w:val="single" w:sz="4" w:space="0" w:color="auto"/>
            </w:tcBorders>
            <w:noWrap/>
            <w:vAlign w:val="center"/>
            <w:hideMark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0.473</w:t>
            </w:r>
          </w:p>
        </w:tc>
        <w:tc>
          <w:tcPr>
            <w:tcW w:w="765" w:type="dxa"/>
            <w:tcBorders>
              <w:left w:val="single" w:sz="4" w:space="0" w:color="auto"/>
            </w:tcBorders>
            <w:noWrap/>
            <w:vAlign w:val="center"/>
            <w:hideMark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BRES</w:t>
            </w:r>
          </w:p>
        </w:tc>
        <w:tc>
          <w:tcPr>
            <w:tcW w:w="766" w:type="dxa"/>
            <w:noWrap/>
            <w:vAlign w:val="center"/>
            <w:hideMark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-0.532</w:t>
            </w:r>
          </w:p>
        </w:tc>
        <w:tc>
          <w:tcPr>
            <w:tcW w:w="765" w:type="dxa"/>
            <w:noWrap/>
            <w:vAlign w:val="center"/>
            <w:hideMark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-0.390</w:t>
            </w:r>
          </w:p>
        </w:tc>
        <w:tc>
          <w:tcPr>
            <w:tcW w:w="766" w:type="dxa"/>
            <w:tcBorders>
              <w:right w:val="single" w:sz="4" w:space="0" w:color="auto"/>
            </w:tcBorders>
            <w:noWrap/>
            <w:vAlign w:val="center"/>
            <w:hideMark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0.677</w:t>
            </w:r>
          </w:p>
        </w:tc>
        <w:tc>
          <w:tcPr>
            <w:tcW w:w="765" w:type="dxa"/>
            <w:tcBorders>
              <w:left w:val="single" w:sz="4" w:space="0" w:color="auto"/>
            </w:tcBorders>
            <w:noWrap/>
            <w:vAlign w:val="center"/>
            <w:hideMark/>
          </w:tcPr>
          <w:p w:rsidR="0020048B" w:rsidRPr="008627B3" w:rsidRDefault="0020048B" w:rsidP="0020048B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BOR</w:t>
            </w:r>
          </w:p>
        </w:tc>
        <w:tc>
          <w:tcPr>
            <w:tcW w:w="766" w:type="dxa"/>
            <w:noWrap/>
            <w:vAlign w:val="center"/>
            <w:hideMark/>
          </w:tcPr>
          <w:p w:rsidR="0020048B" w:rsidRPr="008627B3" w:rsidRDefault="0020048B" w:rsidP="0020048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0.181</w:t>
            </w:r>
          </w:p>
        </w:tc>
        <w:tc>
          <w:tcPr>
            <w:tcW w:w="765" w:type="dxa"/>
            <w:noWrap/>
            <w:vAlign w:val="center"/>
            <w:hideMark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-1.103</w:t>
            </w:r>
          </w:p>
        </w:tc>
        <w:tc>
          <w:tcPr>
            <w:tcW w:w="766" w:type="dxa"/>
            <w:tcBorders>
              <w:right w:val="single" w:sz="4" w:space="0" w:color="auto"/>
            </w:tcBorders>
            <w:noWrap/>
            <w:vAlign w:val="center"/>
            <w:hideMark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0.332</w:t>
            </w:r>
          </w:p>
        </w:tc>
      </w:tr>
      <w:tr w:rsidR="0020048B" w:rsidRPr="0020048B" w:rsidTr="00A77C6D">
        <w:trPr>
          <w:trHeight w:val="284"/>
        </w:trPr>
        <w:tc>
          <w:tcPr>
            <w:tcW w:w="765" w:type="dxa"/>
            <w:noWrap/>
            <w:vAlign w:val="center"/>
            <w:hideMark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VER</w:t>
            </w:r>
          </w:p>
        </w:tc>
        <w:tc>
          <w:tcPr>
            <w:tcW w:w="766" w:type="dxa"/>
            <w:noWrap/>
            <w:vAlign w:val="center"/>
            <w:hideMark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-0.037</w:t>
            </w:r>
          </w:p>
        </w:tc>
        <w:tc>
          <w:tcPr>
            <w:tcW w:w="765" w:type="dxa"/>
            <w:noWrap/>
            <w:vAlign w:val="center"/>
            <w:hideMark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-0.885</w:t>
            </w:r>
          </w:p>
        </w:tc>
        <w:tc>
          <w:tcPr>
            <w:tcW w:w="766" w:type="dxa"/>
            <w:tcBorders>
              <w:right w:val="single" w:sz="4" w:space="0" w:color="auto"/>
            </w:tcBorders>
            <w:noWrap/>
            <w:vAlign w:val="center"/>
            <w:hideMark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0.413</w:t>
            </w:r>
          </w:p>
        </w:tc>
        <w:tc>
          <w:tcPr>
            <w:tcW w:w="765" w:type="dxa"/>
            <w:tcBorders>
              <w:left w:val="single" w:sz="4" w:space="0" w:color="auto"/>
            </w:tcBorders>
            <w:noWrap/>
            <w:vAlign w:val="center"/>
            <w:hideMark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CEL</w:t>
            </w:r>
          </w:p>
        </w:tc>
        <w:tc>
          <w:tcPr>
            <w:tcW w:w="766" w:type="dxa"/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0.054</w:t>
            </w:r>
          </w:p>
        </w:tc>
        <w:tc>
          <w:tcPr>
            <w:tcW w:w="765" w:type="dxa"/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-0.976</w:t>
            </w:r>
          </w:p>
        </w:tc>
        <w:tc>
          <w:tcPr>
            <w:tcW w:w="766" w:type="dxa"/>
            <w:tcBorders>
              <w:right w:val="single" w:sz="4" w:space="0" w:color="auto"/>
            </w:tcBorders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0.377</w:t>
            </w:r>
          </w:p>
        </w:tc>
        <w:tc>
          <w:tcPr>
            <w:tcW w:w="765" w:type="dxa"/>
            <w:tcBorders>
              <w:left w:val="single" w:sz="4" w:space="0" w:color="auto"/>
            </w:tcBorders>
            <w:noWrap/>
            <w:vAlign w:val="center"/>
            <w:hideMark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CAR</w:t>
            </w:r>
          </w:p>
        </w:tc>
        <w:tc>
          <w:tcPr>
            <w:tcW w:w="766" w:type="dxa"/>
            <w:noWrap/>
            <w:vAlign w:val="center"/>
            <w:hideMark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0.082</w:t>
            </w:r>
          </w:p>
        </w:tc>
        <w:tc>
          <w:tcPr>
            <w:tcW w:w="765" w:type="dxa"/>
            <w:noWrap/>
            <w:vAlign w:val="center"/>
            <w:hideMark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-1.004</w:t>
            </w:r>
          </w:p>
        </w:tc>
        <w:tc>
          <w:tcPr>
            <w:tcW w:w="766" w:type="dxa"/>
            <w:tcBorders>
              <w:right w:val="single" w:sz="4" w:space="0" w:color="auto"/>
            </w:tcBorders>
            <w:noWrap/>
            <w:vAlign w:val="center"/>
            <w:hideMark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0.367</w:t>
            </w:r>
          </w:p>
        </w:tc>
        <w:tc>
          <w:tcPr>
            <w:tcW w:w="765" w:type="dxa"/>
            <w:tcBorders>
              <w:left w:val="single" w:sz="4" w:space="0" w:color="auto"/>
            </w:tcBorders>
            <w:noWrap/>
            <w:vAlign w:val="center"/>
            <w:hideMark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CAEN</w:t>
            </w:r>
          </w:p>
        </w:tc>
        <w:tc>
          <w:tcPr>
            <w:tcW w:w="766" w:type="dxa"/>
            <w:noWrap/>
            <w:vAlign w:val="center"/>
            <w:hideMark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-0.195</w:t>
            </w:r>
          </w:p>
        </w:tc>
        <w:tc>
          <w:tcPr>
            <w:tcW w:w="765" w:type="dxa"/>
            <w:noWrap/>
            <w:vAlign w:val="center"/>
            <w:hideMark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-0.727</w:t>
            </w:r>
          </w:p>
        </w:tc>
        <w:tc>
          <w:tcPr>
            <w:tcW w:w="766" w:type="dxa"/>
            <w:tcBorders>
              <w:right w:val="single" w:sz="4" w:space="0" w:color="auto"/>
            </w:tcBorders>
            <w:noWrap/>
            <w:vAlign w:val="center"/>
            <w:hideMark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0.483</w:t>
            </w:r>
          </w:p>
        </w:tc>
        <w:tc>
          <w:tcPr>
            <w:tcW w:w="765" w:type="dxa"/>
            <w:tcBorders>
              <w:left w:val="single" w:sz="4" w:space="0" w:color="auto"/>
            </w:tcBorders>
            <w:noWrap/>
            <w:vAlign w:val="center"/>
            <w:hideMark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DAR</w:t>
            </w:r>
          </w:p>
        </w:tc>
        <w:tc>
          <w:tcPr>
            <w:tcW w:w="766" w:type="dxa"/>
            <w:noWrap/>
            <w:vAlign w:val="center"/>
            <w:hideMark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-0.100</w:t>
            </w:r>
          </w:p>
        </w:tc>
        <w:tc>
          <w:tcPr>
            <w:tcW w:w="765" w:type="dxa"/>
            <w:noWrap/>
            <w:vAlign w:val="center"/>
            <w:hideMark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-0.822</w:t>
            </w:r>
          </w:p>
        </w:tc>
        <w:tc>
          <w:tcPr>
            <w:tcW w:w="766" w:type="dxa"/>
            <w:tcBorders>
              <w:right w:val="single" w:sz="4" w:space="0" w:color="auto"/>
            </w:tcBorders>
            <w:noWrap/>
            <w:vAlign w:val="center"/>
            <w:hideMark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0.440</w:t>
            </w:r>
          </w:p>
        </w:tc>
      </w:tr>
      <w:tr w:rsidR="0020048B" w:rsidRPr="0020048B" w:rsidTr="00A77C6D">
        <w:trPr>
          <w:trHeight w:val="284"/>
        </w:trPr>
        <w:tc>
          <w:tcPr>
            <w:tcW w:w="765" w:type="dxa"/>
            <w:noWrap/>
            <w:vAlign w:val="center"/>
            <w:hideMark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COM</w:t>
            </w:r>
          </w:p>
        </w:tc>
        <w:tc>
          <w:tcPr>
            <w:tcW w:w="766" w:type="dxa"/>
            <w:noWrap/>
            <w:vAlign w:val="center"/>
            <w:hideMark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0.643</w:t>
            </w:r>
          </w:p>
        </w:tc>
        <w:tc>
          <w:tcPr>
            <w:tcW w:w="765" w:type="dxa"/>
            <w:noWrap/>
            <w:vAlign w:val="center"/>
            <w:hideMark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-1.565</w:t>
            </w:r>
          </w:p>
        </w:tc>
        <w:tc>
          <w:tcPr>
            <w:tcW w:w="766" w:type="dxa"/>
            <w:tcBorders>
              <w:right w:val="single" w:sz="4" w:space="0" w:color="auto"/>
            </w:tcBorders>
            <w:noWrap/>
            <w:vAlign w:val="center"/>
            <w:hideMark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0.209</w:t>
            </w:r>
          </w:p>
        </w:tc>
        <w:tc>
          <w:tcPr>
            <w:tcW w:w="765" w:type="dxa"/>
            <w:tcBorders>
              <w:left w:val="single" w:sz="4" w:space="0" w:color="auto"/>
            </w:tcBorders>
            <w:noWrap/>
            <w:vAlign w:val="center"/>
            <w:hideMark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EIB</w:t>
            </w:r>
          </w:p>
        </w:tc>
        <w:tc>
          <w:tcPr>
            <w:tcW w:w="766" w:type="dxa"/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-0.466</w:t>
            </w:r>
          </w:p>
        </w:tc>
        <w:tc>
          <w:tcPr>
            <w:tcW w:w="765" w:type="dxa"/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-0.456</w:t>
            </w:r>
          </w:p>
        </w:tc>
        <w:tc>
          <w:tcPr>
            <w:tcW w:w="766" w:type="dxa"/>
            <w:tcBorders>
              <w:right w:val="single" w:sz="4" w:space="0" w:color="auto"/>
            </w:tcBorders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0.634</w:t>
            </w:r>
          </w:p>
        </w:tc>
        <w:tc>
          <w:tcPr>
            <w:tcW w:w="765" w:type="dxa"/>
            <w:tcBorders>
              <w:left w:val="single" w:sz="4" w:space="0" w:color="auto"/>
            </w:tcBorders>
            <w:noWrap/>
            <w:vAlign w:val="center"/>
            <w:hideMark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CHE</w:t>
            </w:r>
          </w:p>
        </w:tc>
        <w:tc>
          <w:tcPr>
            <w:tcW w:w="766" w:type="dxa"/>
            <w:noWrap/>
            <w:vAlign w:val="center"/>
            <w:hideMark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0.279</w:t>
            </w:r>
          </w:p>
        </w:tc>
        <w:tc>
          <w:tcPr>
            <w:tcW w:w="765" w:type="dxa"/>
            <w:noWrap/>
            <w:vAlign w:val="center"/>
            <w:hideMark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-1.201</w:t>
            </w:r>
          </w:p>
        </w:tc>
        <w:tc>
          <w:tcPr>
            <w:tcW w:w="766" w:type="dxa"/>
            <w:tcBorders>
              <w:right w:val="single" w:sz="4" w:space="0" w:color="auto"/>
            </w:tcBorders>
            <w:noWrap/>
            <w:vAlign w:val="center"/>
            <w:hideMark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0.301</w:t>
            </w:r>
          </w:p>
        </w:tc>
        <w:tc>
          <w:tcPr>
            <w:tcW w:w="765" w:type="dxa"/>
            <w:tcBorders>
              <w:left w:val="single" w:sz="4" w:space="0" w:color="auto"/>
            </w:tcBorders>
            <w:noWrap/>
            <w:vAlign w:val="center"/>
            <w:hideMark/>
          </w:tcPr>
          <w:p w:rsidR="0020048B" w:rsidRPr="008627B3" w:rsidRDefault="0020048B" w:rsidP="0020048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627B3">
              <w:rPr>
                <w:b/>
                <w:bCs/>
                <w:color w:val="000000"/>
                <w:sz w:val="20"/>
                <w:szCs w:val="20"/>
              </w:rPr>
              <w:t>CLE</w:t>
            </w:r>
          </w:p>
        </w:tc>
        <w:tc>
          <w:tcPr>
            <w:tcW w:w="766" w:type="dxa"/>
            <w:noWrap/>
            <w:vAlign w:val="center"/>
            <w:hideMark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b/>
                <w:bCs/>
                <w:color w:val="000000"/>
                <w:sz w:val="20"/>
                <w:szCs w:val="20"/>
              </w:rPr>
              <w:t>-0.922</w:t>
            </w:r>
          </w:p>
        </w:tc>
        <w:tc>
          <w:tcPr>
            <w:tcW w:w="765" w:type="dxa"/>
            <w:noWrap/>
            <w:vAlign w:val="center"/>
            <w:hideMark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b/>
                <w:bCs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766" w:type="dxa"/>
            <w:tcBorders>
              <w:right w:val="single" w:sz="4" w:space="0" w:color="auto"/>
            </w:tcBorders>
            <w:noWrap/>
            <w:vAlign w:val="center"/>
            <w:hideMark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b/>
                <w:bCs/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765" w:type="dxa"/>
            <w:tcBorders>
              <w:left w:val="single" w:sz="4" w:space="0" w:color="auto"/>
            </w:tcBorders>
            <w:noWrap/>
            <w:vAlign w:val="center"/>
            <w:hideMark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DUS</w:t>
            </w:r>
          </w:p>
        </w:tc>
        <w:tc>
          <w:tcPr>
            <w:tcW w:w="766" w:type="dxa"/>
            <w:noWrap/>
            <w:vAlign w:val="center"/>
            <w:hideMark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-0.215</w:t>
            </w:r>
          </w:p>
        </w:tc>
        <w:tc>
          <w:tcPr>
            <w:tcW w:w="765" w:type="dxa"/>
            <w:noWrap/>
            <w:vAlign w:val="center"/>
            <w:hideMark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-0.707</w:t>
            </w:r>
          </w:p>
        </w:tc>
        <w:tc>
          <w:tcPr>
            <w:tcW w:w="766" w:type="dxa"/>
            <w:tcBorders>
              <w:right w:val="single" w:sz="4" w:space="0" w:color="auto"/>
            </w:tcBorders>
            <w:noWrap/>
            <w:vAlign w:val="center"/>
            <w:hideMark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0.493</w:t>
            </w:r>
          </w:p>
        </w:tc>
      </w:tr>
      <w:tr w:rsidR="0020048B" w:rsidRPr="0020048B" w:rsidTr="00A77C6D">
        <w:trPr>
          <w:trHeight w:val="284"/>
        </w:trPr>
        <w:tc>
          <w:tcPr>
            <w:tcW w:w="765" w:type="dxa"/>
            <w:noWrap/>
            <w:vAlign w:val="center"/>
            <w:hideMark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CRE</w:t>
            </w:r>
          </w:p>
        </w:tc>
        <w:tc>
          <w:tcPr>
            <w:tcW w:w="766" w:type="dxa"/>
            <w:noWrap/>
            <w:vAlign w:val="center"/>
            <w:hideMark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0.115</w:t>
            </w:r>
          </w:p>
        </w:tc>
        <w:tc>
          <w:tcPr>
            <w:tcW w:w="765" w:type="dxa"/>
            <w:noWrap/>
            <w:vAlign w:val="center"/>
            <w:hideMark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-1.037</w:t>
            </w:r>
          </w:p>
        </w:tc>
        <w:tc>
          <w:tcPr>
            <w:tcW w:w="766" w:type="dxa"/>
            <w:tcBorders>
              <w:right w:val="single" w:sz="4" w:space="0" w:color="auto"/>
            </w:tcBorders>
            <w:noWrap/>
            <w:vAlign w:val="center"/>
            <w:hideMark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0.355</w:t>
            </w:r>
          </w:p>
        </w:tc>
        <w:tc>
          <w:tcPr>
            <w:tcW w:w="765" w:type="dxa"/>
            <w:tcBorders>
              <w:left w:val="single" w:sz="4" w:space="0" w:color="auto"/>
            </w:tcBorders>
            <w:noWrap/>
            <w:vAlign w:val="center"/>
            <w:hideMark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ELC</w:t>
            </w:r>
          </w:p>
        </w:tc>
        <w:tc>
          <w:tcPr>
            <w:tcW w:w="766" w:type="dxa"/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-0.381</w:t>
            </w:r>
          </w:p>
        </w:tc>
        <w:tc>
          <w:tcPr>
            <w:tcW w:w="765" w:type="dxa"/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-0.541</w:t>
            </w:r>
          </w:p>
        </w:tc>
        <w:tc>
          <w:tcPr>
            <w:tcW w:w="766" w:type="dxa"/>
            <w:tcBorders>
              <w:right w:val="single" w:sz="4" w:space="0" w:color="auto"/>
            </w:tcBorders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0.582</w:t>
            </w:r>
          </w:p>
        </w:tc>
        <w:tc>
          <w:tcPr>
            <w:tcW w:w="765" w:type="dxa"/>
            <w:tcBorders>
              <w:left w:val="single" w:sz="4" w:space="0" w:color="auto"/>
            </w:tcBorders>
            <w:noWrap/>
            <w:vAlign w:val="center"/>
            <w:hideMark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CRY</w:t>
            </w:r>
          </w:p>
        </w:tc>
        <w:tc>
          <w:tcPr>
            <w:tcW w:w="766" w:type="dxa"/>
            <w:noWrap/>
            <w:vAlign w:val="center"/>
            <w:hideMark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0.258</w:t>
            </w:r>
          </w:p>
        </w:tc>
        <w:tc>
          <w:tcPr>
            <w:tcW w:w="765" w:type="dxa"/>
            <w:noWrap/>
            <w:vAlign w:val="center"/>
            <w:hideMark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-1.180</w:t>
            </w:r>
          </w:p>
        </w:tc>
        <w:tc>
          <w:tcPr>
            <w:tcW w:w="766" w:type="dxa"/>
            <w:tcBorders>
              <w:right w:val="single" w:sz="4" w:space="0" w:color="auto"/>
            </w:tcBorders>
            <w:noWrap/>
            <w:vAlign w:val="center"/>
            <w:hideMark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0.307</w:t>
            </w:r>
          </w:p>
        </w:tc>
        <w:tc>
          <w:tcPr>
            <w:tcW w:w="765" w:type="dxa"/>
            <w:tcBorders>
              <w:left w:val="single" w:sz="4" w:space="0" w:color="auto"/>
            </w:tcBorders>
            <w:noWrap/>
            <w:vAlign w:val="center"/>
            <w:hideMark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DIJ</w:t>
            </w:r>
          </w:p>
        </w:tc>
        <w:tc>
          <w:tcPr>
            <w:tcW w:w="766" w:type="dxa"/>
            <w:noWrap/>
            <w:vAlign w:val="center"/>
            <w:hideMark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-0.294</w:t>
            </w:r>
          </w:p>
        </w:tc>
        <w:tc>
          <w:tcPr>
            <w:tcW w:w="765" w:type="dxa"/>
            <w:noWrap/>
            <w:vAlign w:val="center"/>
            <w:hideMark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-0.628</w:t>
            </w:r>
          </w:p>
        </w:tc>
        <w:tc>
          <w:tcPr>
            <w:tcW w:w="766" w:type="dxa"/>
            <w:tcBorders>
              <w:right w:val="single" w:sz="4" w:space="0" w:color="auto"/>
            </w:tcBorders>
            <w:noWrap/>
            <w:vAlign w:val="center"/>
            <w:hideMark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0.534</w:t>
            </w:r>
          </w:p>
        </w:tc>
        <w:tc>
          <w:tcPr>
            <w:tcW w:w="765" w:type="dxa"/>
            <w:tcBorders>
              <w:left w:val="single" w:sz="4" w:space="0" w:color="auto"/>
            </w:tcBorders>
            <w:noWrap/>
            <w:vAlign w:val="center"/>
            <w:hideMark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EIN</w:t>
            </w:r>
          </w:p>
        </w:tc>
        <w:tc>
          <w:tcPr>
            <w:tcW w:w="766" w:type="dxa"/>
            <w:noWrap/>
            <w:vAlign w:val="center"/>
            <w:hideMark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-0.160</w:t>
            </w:r>
          </w:p>
        </w:tc>
        <w:tc>
          <w:tcPr>
            <w:tcW w:w="765" w:type="dxa"/>
            <w:noWrap/>
            <w:vAlign w:val="center"/>
            <w:hideMark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-0.762</w:t>
            </w:r>
          </w:p>
        </w:tc>
        <w:tc>
          <w:tcPr>
            <w:tcW w:w="766" w:type="dxa"/>
            <w:tcBorders>
              <w:right w:val="single" w:sz="4" w:space="0" w:color="auto"/>
            </w:tcBorders>
            <w:noWrap/>
            <w:vAlign w:val="center"/>
            <w:hideMark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0.467</w:t>
            </w:r>
          </w:p>
        </w:tc>
      </w:tr>
      <w:tr w:rsidR="0020048B" w:rsidRPr="0020048B" w:rsidTr="00A77C6D">
        <w:trPr>
          <w:trHeight w:val="284"/>
        </w:trPr>
        <w:tc>
          <w:tcPr>
            <w:tcW w:w="765" w:type="dxa"/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CRO</w:t>
            </w:r>
          </w:p>
        </w:tc>
        <w:tc>
          <w:tcPr>
            <w:tcW w:w="766" w:type="dxa"/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-0.210</w:t>
            </w:r>
          </w:p>
        </w:tc>
        <w:tc>
          <w:tcPr>
            <w:tcW w:w="765" w:type="dxa"/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-0.712</w:t>
            </w:r>
          </w:p>
        </w:tc>
        <w:tc>
          <w:tcPr>
            <w:tcW w:w="766" w:type="dxa"/>
            <w:tcBorders>
              <w:right w:val="single" w:sz="4" w:space="0" w:color="auto"/>
            </w:tcBorders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0.491</w:t>
            </w:r>
          </w:p>
        </w:tc>
        <w:tc>
          <w:tcPr>
            <w:tcW w:w="765" w:type="dxa"/>
            <w:tcBorders>
              <w:left w:val="single" w:sz="4" w:space="0" w:color="auto"/>
            </w:tcBorders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ESP</w:t>
            </w:r>
          </w:p>
        </w:tc>
        <w:tc>
          <w:tcPr>
            <w:tcW w:w="766" w:type="dxa"/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0.113</w:t>
            </w:r>
          </w:p>
        </w:tc>
        <w:tc>
          <w:tcPr>
            <w:tcW w:w="765" w:type="dxa"/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-1.035</w:t>
            </w:r>
          </w:p>
        </w:tc>
        <w:tc>
          <w:tcPr>
            <w:tcW w:w="766" w:type="dxa"/>
            <w:tcBorders>
              <w:right w:val="single" w:sz="4" w:space="0" w:color="auto"/>
            </w:tcBorders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0.355</w:t>
            </w:r>
          </w:p>
        </w:tc>
        <w:tc>
          <w:tcPr>
            <w:tcW w:w="765" w:type="dxa"/>
            <w:tcBorders>
              <w:left w:val="single" w:sz="4" w:space="0" w:color="auto"/>
            </w:tcBorders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EVE</w:t>
            </w:r>
          </w:p>
        </w:tc>
        <w:tc>
          <w:tcPr>
            <w:tcW w:w="766" w:type="dxa"/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0.432</w:t>
            </w:r>
          </w:p>
        </w:tc>
        <w:tc>
          <w:tcPr>
            <w:tcW w:w="765" w:type="dxa"/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-1.354</w:t>
            </w:r>
          </w:p>
        </w:tc>
        <w:tc>
          <w:tcPr>
            <w:tcW w:w="766" w:type="dxa"/>
            <w:tcBorders>
              <w:right w:val="single" w:sz="4" w:space="0" w:color="auto"/>
            </w:tcBorders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0.258</w:t>
            </w:r>
          </w:p>
        </w:tc>
        <w:tc>
          <w:tcPr>
            <w:tcW w:w="765" w:type="dxa"/>
            <w:tcBorders>
              <w:left w:val="single" w:sz="4" w:space="0" w:color="auto"/>
            </w:tcBorders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GUI</w:t>
            </w:r>
          </w:p>
        </w:tc>
        <w:tc>
          <w:tcPr>
            <w:tcW w:w="766" w:type="dxa"/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0.099</w:t>
            </w:r>
          </w:p>
        </w:tc>
        <w:tc>
          <w:tcPr>
            <w:tcW w:w="765" w:type="dxa"/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-1.021</w:t>
            </w:r>
          </w:p>
        </w:tc>
        <w:tc>
          <w:tcPr>
            <w:tcW w:w="766" w:type="dxa"/>
            <w:tcBorders>
              <w:right w:val="single" w:sz="4" w:space="0" w:color="auto"/>
            </w:tcBorders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0.360</w:t>
            </w:r>
          </w:p>
        </w:tc>
        <w:tc>
          <w:tcPr>
            <w:tcW w:w="765" w:type="dxa"/>
            <w:tcBorders>
              <w:left w:val="single" w:sz="4" w:space="0" w:color="auto"/>
            </w:tcBorders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FRE</w:t>
            </w:r>
          </w:p>
        </w:tc>
        <w:tc>
          <w:tcPr>
            <w:tcW w:w="766" w:type="dxa"/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-0.570</w:t>
            </w:r>
          </w:p>
        </w:tc>
        <w:tc>
          <w:tcPr>
            <w:tcW w:w="765" w:type="dxa"/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-0.352</w:t>
            </w:r>
          </w:p>
        </w:tc>
        <w:tc>
          <w:tcPr>
            <w:tcW w:w="766" w:type="dxa"/>
            <w:tcBorders>
              <w:right w:val="single" w:sz="4" w:space="0" w:color="auto"/>
            </w:tcBorders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0.703</w:t>
            </w:r>
          </w:p>
        </w:tc>
      </w:tr>
      <w:tr w:rsidR="0020048B" w:rsidRPr="0020048B" w:rsidTr="00A77C6D">
        <w:trPr>
          <w:trHeight w:val="284"/>
        </w:trPr>
        <w:tc>
          <w:tcPr>
            <w:tcW w:w="765" w:type="dxa"/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EMP</w:t>
            </w:r>
          </w:p>
        </w:tc>
        <w:tc>
          <w:tcPr>
            <w:tcW w:w="766" w:type="dxa"/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-0.128</w:t>
            </w:r>
          </w:p>
        </w:tc>
        <w:tc>
          <w:tcPr>
            <w:tcW w:w="765" w:type="dxa"/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-0.794</w:t>
            </w:r>
          </w:p>
        </w:tc>
        <w:tc>
          <w:tcPr>
            <w:tcW w:w="766" w:type="dxa"/>
            <w:tcBorders>
              <w:right w:val="single" w:sz="4" w:space="0" w:color="auto"/>
            </w:tcBorders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0.452</w:t>
            </w:r>
          </w:p>
        </w:tc>
        <w:tc>
          <w:tcPr>
            <w:tcW w:w="765" w:type="dxa"/>
            <w:tcBorders>
              <w:left w:val="single" w:sz="4" w:space="0" w:color="auto"/>
            </w:tcBorders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GET</w:t>
            </w:r>
          </w:p>
        </w:tc>
        <w:tc>
          <w:tcPr>
            <w:tcW w:w="766" w:type="dxa"/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-0.108</w:t>
            </w:r>
          </w:p>
        </w:tc>
        <w:tc>
          <w:tcPr>
            <w:tcW w:w="765" w:type="dxa"/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-0.814</w:t>
            </w:r>
          </w:p>
        </w:tc>
        <w:tc>
          <w:tcPr>
            <w:tcW w:w="766" w:type="dxa"/>
            <w:tcBorders>
              <w:right w:val="single" w:sz="4" w:space="0" w:color="auto"/>
            </w:tcBorders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0.443</w:t>
            </w:r>
          </w:p>
        </w:tc>
        <w:tc>
          <w:tcPr>
            <w:tcW w:w="765" w:type="dxa"/>
            <w:tcBorders>
              <w:left w:val="single" w:sz="4" w:space="0" w:color="auto"/>
            </w:tcBorders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FUL</w:t>
            </w:r>
          </w:p>
        </w:tc>
        <w:tc>
          <w:tcPr>
            <w:tcW w:w="766" w:type="dxa"/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0.258</w:t>
            </w:r>
          </w:p>
        </w:tc>
        <w:tc>
          <w:tcPr>
            <w:tcW w:w="765" w:type="dxa"/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-1.180</w:t>
            </w:r>
          </w:p>
        </w:tc>
        <w:tc>
          <w:tcPr>
            <w:tcW w:w="766" w:type="dxa"/>
            <w:tcBorders>
              <w:right w:val="single" w:sz="4" w:space="0" w:color="auto"/>
            </w:tcBorders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0.307</w:t>
            </w:r>
          </w:p>
        </w:tc>
        <w:tc>
          <w:tcPr>
            <w:tcW w:w="765" w:type="dxa"/>
            <w:tcBorders>
              <w:left w:val="single" w:sz="4" w:space="0" w:color="auto"/>
            </w:tcBorders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HAV</w:t>
            </w:r>
          </w:p>
        </w:tc>
        <w:tc>
          <w:tcPr>
            <w:tcW w:w="766" w:type="dxa"/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0.072</w:t>
            </w:r>
          </w:p>
        </w:tc>
        <w:tc>
          <w:tcPr>
            <w:tcW w:w="765" w:type="dxa"/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-0.994</w:t>
            </w:r>
          </w:p>
        </w:tc>
        <w:tc>
          <w:tcPr>
            <w:tcW w:w="766" w:type="dxa"/>
            <w:tcBorders>
              <w:right w:val="single" w:sz="4" w:space="0" w:color="auto"/>
            </w:tcBorders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0.370</w:t>
            </w:r>
          </w:p>
        </w:tc>
        <w:tc>
          <w:tcPr>
            <w:tcW w:w="765" w:type="dxa"/>
            <w:tcBorders>
              <w:left w:val="single" w:sz="4" w:space="0" w:color="auto"/>
            </w:tcBorders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FUR</w:t>
            </w:r>
          </w:p>
        </w:tc>
        <w:tc>
          <w:tcPr>
            <w:tcW w:w="766" w:type="dxa"/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-0.167</w:t>
            </w:r>
          </w:p>
        </w:tc>
        <w:tc>
          <w:tcPr>
            <w:tcW w:w="765" w:type="dxa"/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-0.755</w:t>
            </w:r>
          </w:p>
        </w:tc>
        <w:tc>
          <w:tcPr>
            <w:tcW w:w="766" w:type="dxa"/>
            <w:tcBorders>
              <w:right w:val="single" w:sz="4" w:space="0" w:color="auto"/>
            </w:tcBorders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0.470</w:t>
            </w:r>
          </w:p>
        </w:tc>
      </w:tr>
      <w:tr w:rsidR="0020048B" w:rsidRPr="0020048B" w:rsidTr="00A77C6D">
        <w:trPr>
          <w:trHeight w:val="284"/>
        </w:trPr>
        <w:tc>
          <w:tcPr>
            <w:tcW w:w="765" w:type="dxa"/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FIO</w:t>
            </w:r>
          </w:p>
        </w:tc>
        <w:tc>
          <w:tcPr>
            <w:tcW w:w="766" w:type="dxa"/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0.235</w:t>
            </w:r>
          </w:p>
        </w:tc>
        <w:tc>
          <w:tcPr>
            <w:tcW w:w="765" w:type="dxa"/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-1.157</w:t>
            </w:r>
          </w:p>
        </w:tc>
        <w:tc>
          <w:tcPr>
            <w:tcW w:w="766" w:type="dxa"/>
            <w:tcBorders>
              <w:right w:val="single" w:sz="4" w:space="0" w:color="auto"/>
            </w:tcBorders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0.314</w:t>
            </w:r>
          </w:p>
        </w:tc>
        <w:tc>
          <w:tcPr>
            <w:tcW w:w="765" w:type="dxa"/>
            <w:tcBorders>
              <w:left w:val="single" w:sz="4" w:space="0" w:color="auto"/>
            </w:tcBorders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GIR</w:t>
            </w:r>
          </w:p>
        </w:tc>
        <w:tc>
          <w:tcPr>
            <w:tcW w:w="766" w:type="dxa"/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-0.514</w:t>
            </w:r>
          </w:p>
        </w:tc>
        <w:tc>
          <w:tcPr>
            <w:tcW w:w="765" w:type="dxa"/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-0.408</w:t>
            </w:r>
          </w:p>
        </w:tc>
        <w:tc>
          <w:tcPr>
            <w:tcW w:w="766" w:type="dxa"/>
            <w:tcBorders>
              <w:right w:val="single" w:sz="4" w:space="0" w:color="auto"/>
            </w:tcBorders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0.665</w:t>
            </w:r>
          </w:p>
        </w:tc>
        <w:tc>
          <w:tcPr>
            <w:tcW w:w="765" w:type="dxa"/>
            <w:tcBorders>
              <w:left w:val="single" w:sz="4" w:space="0" w:color="auto"/>
            </w:tcBorders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HUD</w:t>
            </w:r>
          </w:p>
        </w:tc>
        <w:tc>
          <w:tcPr>
            <w:tcW w:w="766" w:type="dxa"/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-0.012</w:t>
            </w:r>
          </w:p>
        </w:tc>
        <w:tc>
          <w:tcPr>
            <w:tcW w:w="765" w:type="dxa"/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-0.910</w:t>
            </w:r>
          </w:p>
        </w:tc>
        <w:tc>
          <w:tcPr>
            <w:tcW w:w="766" w:type="dxa"/>
            <w:tcBorders>
              <w:right w:val="single" w:sz="4" w:space="0" w:color="auto"/>
            </w:tcBorders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0.402</w:t>
            </w:r>
          </w:p>
        </w:tc>
        <w:tc>
          <w:tcPr>
            <w:tcW w:w="765" w:type="dxa"/>
            <w:tcBorders>
              <w:left w:val="single" w:sz="4" w:space="0" w:color="auto"/>
            </w:tcBorders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LENS</w:t>
            </w:r>
          </w:p>
        </w:tc>
        <w:tc>
          <w:tcPr>
            <w:tcW w:w="766" w:type="dxa"/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-0.523</w:t>
            </w:r>
          </w:p>
        </w:tc>
        <w:tc>
          <w:tcPr>
            <w:tcW w:w="765" w:type="dxa"/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-0.399</w:t>
            </w:r>
          </w:p>
        </w:tc>
        <w:tc>
          <w:tcPr>
            <w:tcW w:w="766" w:type="dxa"/>
            <w:tcBorders>
              <w:right w:val="single" w:sz="4" w:space="0" w:color="auto"/>
            </w:tcBorders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0.671</w:t>
            </w:r>
          </w:p>
        </w:tc>
        <w:tc>
          <w:tcPr>
            <w:tcW w:w="765" w:type="dxa"/>
            <w:tcBorders>
              <w:left w:val="single" w:sz="4" w:space="0" w:color="auto"/>
            </w:tcBorders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HAN</w:t>
            </w:r>
          </w:p>
        </w:tc>
        <w:tc>
          <w:tcPr>
            <w:tcW w:w="766" w:type="dxa"/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0.313</w:t>
            </w:r>
          </w:p>
        </w:tc>
        <w:tc>
          <w:tcPr>
            <w:tcW w:w="765" w:type="dxa"/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-1.235</w:t>
            </w:r>
          </w:p>
        </w:tc>
        <w:tc>
          <w:tcPr>
            <w:tcW w:w="766" w:type="dxa"/>
            <w:tcBorders>
              <w:right w:val="single" w:sz="4" w:space="0" w:color="auto"/>
            </w:tcBorders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0.291</w:t>
            </w:r>
          </w:p>
        </w:tc>
      </w:tr>
      <w:tr w:rsidR="0020048B" w:rsidRPr="0020048B" w:rsidTr="00A77C6D">
        <w:trPr>
          <w:trHeight w:val="284"/>
        </w:trPr>
        <w:tc>
          <w:tcPr>
            <w:tcW w:w="765" w:type="dxa"/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FRO</w:t>
            </w:r>
          </w:p>
        </w:tc>
        <w:tc>
          <w:tcPr>
            <w:tcW w:w="766" w:type="dxa"/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0.187</w:t>
            </w:r>
          </w:p>
        </w:tc>
        <w:tc>
          <w:tcPr>
            <w:tcW w:w="765" w:type="dxa"/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-1.109</w:t>
            </w:r>
          </w:p>
        </w:tc>
        <w:tc>
          <w:tcPr>
            <w:tcW w:w="766" w:type="dxa"/>
            <w:tcBorders>
              <w:right w:val="single" w:sz="4" w:space="0" w:color="auto"/>
            </w:tcBorders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0.330</w:t>
            </w:r>
          </w:p>
        </w:tc>
        <w:tc>
          <w:tcPr>
            <w:tcW w:w="765" w:type="dxa"/>
            <w:tcBorders>
              <w:left w:val="single" w:sz="4" w:space="0" w:color="auto"/>
            </w:tcBorders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GRA</w:t>
            </w:r>
          </w:p>
        </w:tc>
        <w:tc>
          <w:tcPr>
            <w:tcW w:w="766" w:type="dxa"/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-0.201</w:t>
            </w:r>
          </w:p>
        </w:tc>
        <w:tc>
          <w:tcPr>
            <w:tcW w:w="765" w:type="dxa"/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-0.721</w:t>
            </w:r>
          </w:p>
        </w:tc>
        <w:tc>
          <w:tcPr>
            <w:tcW w:w="766" w:type="dxa"/>
            <w:tcBorders>
              <w:right w:val="single" w:sz="4" w:space="0" w:color="auto"/>
            </w:tcBorders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0.486</w:t>
            </w:r>
          </w:p>
        </w:tc>
        <w:tc>
          <w:tcPr>
            <w:tcW w:w="765" w:type="dxa"/>
            <w:tcBorders>
              <w:left w:val="single" w:sz="4" w:space="0" w:color="auto"/>
            </w:tcBorders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IPS</w:t>
            </w:r>
          </w:p>
        </w:tc>
        <w:tc>
          <w:tcPr>
            <w:tcW w:w="766" w:type="dxa"/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0.032</w:t>
            </w:r>
          </w:p>
        </w:tc>
        <w:tc>
          <w:tcPr>
            <w:tcW w:w="765" w:type="dxa"/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-0.954</w:t>
            </w:r>
          </w:p>
        </w:tc>
        <w:tc>
          <w:tcPr>
            <w:tcW w:w="766" w:type="dxa"/>
            <w:tcBorders>
              <w:right w:val="single" w:sz="4" w:space="0" w:color="auto"/>
            </w:tcBorders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0.385</w:t>
            </w:r>
          </w:p>
        </w:tc>
        <w:tc>
          <w:tcPr>
            <w:tcW w:w="765" w:type="dxa"/>
            <w:tcBorders>
              <w:left w:val="single" w:sz="4" w:space="0" w:color="auto"/>
            </w:tcBorders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LIL</w:t>
            </w:r>
          </w:p>
        </w:tc>
        <w:tc>
          <w:tcPr>
            <w:tcW w:w="766" w:type="dxa"/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-0.266</w:t>
            </w:r>
          </w:p>
        </w:tc>
        <w:tc>
          <w:tcPr>
            <w:tcW w:w="765" w:type="dxa"/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-0.656</w:t>
            </w:r>
          </w:p>
        </w:tc>
        <w:tc>
          <w:tcPr>
            <w:tcW w:w="766" w:type="dxa"/>
            <w:tcBorders>
              <w:right w:val="single" w:sz="4" w:space="0" w:color="auto"/>
            </w:tcBorders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0.519</w:t>
            </w:r>
          </w:p>
        </w:tc>
        <w:tc>
          <w:tcPr>
            <w:tcW w:w="765" w:type="dxa"/>
            <w:tcBorders>
              <w:left w:val="single" w:sz="4" w:space="0" w:color="auto"/>
            </w:tcBorders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HEI</w:t>
            </w:r>
          </w:p>
        </w:tc>
        <w:tc>
          <w:tcPr>
            <w:tcW w:w="766" w:type="dxa"/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-0.521</w:t>
            </w:r>
          </w:p>
        </w:tc>
        <w:tc>
          <w:tcPr>
            <w:tcW w:w="765" w:type="dxa"/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-0.401</w:t>
            </w:r>
          </w:p>
        </w:tc>
        <w:tc>
          <w:tcPr>
            <w:tcW w:w="766" w:type="dxa"/>
            <w:tcBorders>
              <w:right w:val="single" w:sz="4" w:space="0" w:color="auto"/>
            </w:tcBorders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0.670</w:t>
            </w:r>
          </w:p>
        </w:tc>
      </w:tr>
      <w:tr w:rsidR="0020048B" w:rsidRPr="0020048B" w:rsidTr="00A77C6D">
        <w:trPr>
          <w:trHeight w:val="284"/>
        </w:trPr>
        <w:tc>
          <w:tcPr>
            <w:tcW w:w="765" w:type="dxa"/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GEN</w:t>
            </w:r>
          </w:p>
        </w:tc>
        <w:tc>
          <w:tcPr>
            <w:tcW w:w="766" w:type="dxa"/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0.258</w:t>
            </w:r>
          </w:p>
        </w:tc>
        <w:tc>
          <w:tcPr>
            <w:tcW w:w="765" w:type="dxa"/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-1.180</w:t>
            </w:r>
          </w:p>
        </w:tc>
        <w:tc>
          <w:tcPr>
            <w:tcW w:w="766" w:type="dxa"/>
            <w:tcBorders>
              <w:right w:val="single" w:sz="4" w:space="0" w:color="auto"/>
            </w:tcBorders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0.307</w:t>
            </w:r>
          </w:p>
        </w:tc>
        <w:tc>
          <w:tcPr>
            <w:tcW w:w="765" w:type="dxa"/>
            <w:tcBorders>
              <w:left w:val="single" w:sz="4" w:space="0" w:color="auto"/>
            </w:tcBorders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HUE</w:t>
            </w:r>
          </w:p>
        </w:tc>
        <w:tc>
          <w:tcPr>
            <w:tcW w:w="766" w:type="dxa"/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-0.225</w:t>
            </w:r>
          </w:p>
        </w:tc>
        <w:tc>
          <w:tcPr>
            <w:tcW w:w="765" w:type="dxa"/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-0.697</w:t>
            </w:r>
          </w:p>
        </w:tc>
        <w:tc>
          <w:tcPr>
            <w:tcW w:w="766" w:type="dxa"/>
            <w:tcBorders>
              <w:right w:val="single" w:sz="4" w:space="0" w:color="auto"/>
            </w:tcBorders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0.498</w:t>
            </w:r>
          </w:p>
        </w:tc>
        <w:tc>
          <w:tcPr>
            <w:tcW w:w="765" w:type="dxa"/>
            <w:tcBorders>
              <w:left w:val="single" w:sz="4" w:space="0" w:color="auto"/>
            </w:tcBorders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LEE</w:t>
            </w:r>
          </w:p>
        </w:tc>
        <w:tc>
          <w:tcPr>
            <w:tcW w:w="766" w:type="dxa"/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-0.412</w:t>
            </w:r>
          </w:p>
        </w:tc>
        <w:tc>
          <w:tcPr>
            <w:tcW w:w="765" w:type="dxa"/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-0.510</w:t>
            </w:r>
          </w:p>
        </w:tc>
        <w:tc>
          <w:tcPr>
            <w:tcW w:w="766" w:type="dxa"/>
            <w:tcBorders>
              <w:right w:val="single" w:sz="4" w:space="0" w:color="auto"/>
            </w:tcBorders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0.600</w:t>
            </w:r>
          </w:p>
        </w:tc>
        <w:tc>
          <w:tcPr>
            <w:tcW w:w="765" w:type="dxa"/>
            <w:tcBorders>
              <w:left w:val="single" w:sz="4" w:space="0" w:color="auto"/>
            </w:tcBorders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LOR</w:t>
            </w:r>
          </w:p>
        </w:tc>
        <w:tc>
          <w:tcPr>
            <w:tcW w:w="766" w:type="dxa"/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-0.300</w:t>
            </w:r>
          </w:p>
        </w:tc>
        <w:tc>
          <w:tcPr>
            <w:tcW w:w="765" w:type="dxa"/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-0.622</w:t>
            </w:r>
          </w:p>
        </w:tc>
        <w:tc>
          <w:tcPr>
            <w:tcW w:w="766" w:type="dxa"/>
            <w:tcBorders>
              <w:right w:val="single" w:sz="4" w:space="0" w:color="auto"/>
            </w:tcBorders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0.537</w:t>
            </w:r>
          </w:p>
        </w:tc>
        <w:tc>
          <w:tcPr>
            <w:tcW w:w="765" w:type="dxa"/>
            <w:tcBorders>
              <w:left w:val="single" w:sz="4" w:space="0" w:color="auto"/>
            </w:tcBorders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BER</w:t>
            </w:r>
          </w:p>
        </w:tc>
        <w:tc>
          <w:tcPr>
            <w:tcW w:w="766" w:type="dxa"/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0.290</w:t>
            </w:r>
          </w:p>
        </w:tc>
        <w:tc>
          <w:tcPr>
            <w:tcW w:w="765" w:type="dxa"/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-1.212</w:t>
            </w:r>
          </w:p>
        </w:tc>
        <w:tc>
          <w:tcPr>
            <w:tcW w:w="766" w:type="dxa"/>
            <w:tcBorders>
              <w:right w:val="single" w:sz="4" w:space="0" w:color="auto"/>
            </w:tcBorders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0.297</w:t>
            </w:r>
          </w:p>
        </w:tc>
      </w:tr>
      <w:tr w:rsidR="0020048B" w:rsidRPr="0020048B" w:rsidTr="00A77C6D">
        <w:trPr>
          <w:trHeight w:val="284"/>
        </w:trPr>
        <w:tc>
          <w:tcPr>
            <w:tcW w:w="765" w:type="dxa"/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HVE</w:t>
            </w:r>
          </w:p>
        </w:tc>
        <w:tc>
          <w:tcPr>
            <w:tcW w:w="766" w:type="dxa"/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-0.221</w:t>
            </w:r>
          </w:p>
        </w:tc>
        <w:tc>
          <w:tcPr>
            <w:tcW w:w="765" w:type="dxa"/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-0.701</w:t>
            </w:r>
          </w:p>
        </w:tc>
        <w:tc>
          <w:tcPr>
            <w:tcW w:w="766" w:type="dxa"/>
            <w:tcBorders>
              <w:right w:val="single" w:sz="4" w:space="0" w:color="auto"/>
            </w:tcBorders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0.496</w:t>
            </w:r>
          </w:p>
        </w:tc>
        <w:tc>
          <w:tcPr>
            <w:tcW w:w="765" w:type="dxa"/>
            <w:tcBorders>
              <w:left w:val="single" w:sz="4" w:space="0" w:color="auto"/>
            </w:tcBorders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LPA</w:t>
            </w:r>
          </w:p>
        </w:tc>
        <w:tc>
          <w:tcPr>
            <w:tcW w:w="766" w:type="dxa"/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-0.231</w:t>
            </w:r>
          </w:p>
        </w:tc>
        <w:tc>
          <w:tcPr>
            <w:tcW w:w="765" w:type="dxa"/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-0.691</w:t>
            </w:r>
          </w:p>
        </w:tc>
        <w:tc>
          <w:tcPr>
            <w:tcW w:w="766" w:type="dxa"/>
            <w:tcBorders>
              <w:right w:val="single" w:sz="4" w:space="0" w:color="auto"/>
            </w:tcBorders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0.501</w:t>
            </w:r>
          </w:p>
        </w:tc>
        <w:tc>
          <w:tcPr>
            <w:tcW w:w="765" w:type="dxa"/>
            <w:tcBorders>
              <w:left w:val="single" w:sz="4" w:space="0" w:color="auto"/>
            </w:tcBorders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LEI</w:t>
            </w:r>
          </w:p>
        </w:tc>
        <w:tc>
          <w:tcPr>
            <w:tcW w:w="766" w:type="dxa"/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0.061</w:t>
            </w:r>
          </w:p>
        </w:tc>
        <w:tc>
          <w:tcPr>
            <w:tcW w:w="765" w:type="dxa"/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-0.983</w:t>
            </w:r>
          </w:p>
        </w:tc>
        <w:tc>
          <w:tcPr>
            <w:tcW w:w="766" w:type="dxa"/>
            <w:tcBorders>
              <w:right w:val="single" w:sz="4" w:space="0" w:color="auto"/>
            </w:tcBorders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0.374</w:t>
            </w:r>
          </w:p>
        </w:tc>
        <w:tc>
          <w:tcPr>
            <w:tcW w:w="765" w:type="dxa"/>
            <w:tcBorders>
              <w:left w:val="single" w:sz="4" w:space="0" w:color="auto"/>
            </w:tcBorders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OL</w:t>
            </w:r>
          </w:p>
        </w:tc>
        <w:tc>
          <w:tcPr>
            <w:tcW w:w="766" w:type="dxa"/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0.490</w:t>
            </w:r>
          </w:p>
        </w:tc>
        <w:tc>
          <w:tcPr>
            <w:tcW w:w="765" w:type="dxa"/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-1.412</w:t>
            </w:r>
          </w:p>
        </w:tc>
        <w:tc>
          <w:tcPr>
            <w:tcW w:w="766" w:type="dxa"/>
            <w:tcBorders>
              <w:right w:val="single" w:sz="4" w:space="0" w:color="auto"/>
            </w:tcBorders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0.244</w:t>
            </w:r>
          </w:p>
        </w:tc>
        <w:tc>
          <w:tcPr>
            <w:tcW w:w="765" w:type="dxa"/>
            <w:tcBorders>
              <w:left w:val="single" w:sz="4" w:space="0" w:color="auto"/>
            </w:tcBorders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HOF</w:t>
            </w:r>
          </w:p>
        </w:tc>
        <w:tc>
          <w:tcPr>
            <w:tcW w:w="766" w:type="dxa"/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0.067</w:t>
            </w:r>
          </w:p>
        </w:tc>
        <w:tc>
          <w:tcPr>
            <w:tcW w:w="765" w:type="dxa"/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-0.989</w:t>
            </w:r>
          </w:p>
        </w:tc>
        <w:tc>
          <w:tcPr>
            <w:tcW w:w="766" w:type="dxa"/>
            <w:tcBorders>
              <w:right w:val="single" w:sz="4" w:space="0" w:color="auto"/>
            </w:tcBorders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0.372</w:t>
            </w:r>
          </w:p>
        </w:tc>
      </w:tr>
      <w:tr w:rsidR="0020048B" w:rsidRPr="0020048B" w:rsidTr="00A77C6D">
        <w:trPr>
          <w:trHeight w:val="284"/>
        </w:trPr>
        <w:tc>
          <w:tcPr>
            <w:tcW w:w="765" w:type="dxa"/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INT</w:t>
            </w:r>
          </w:p>
        </w:tc>
        <w:tc>
          <w:tcPr>
            <w:tcW w:w="766" w:type="dxa"/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0.008</w:t>
            </w:r>
          </w:p>
        </w:tc>
        <w:tc>
          <w:tcPr>
            <w:tcW w:w="765" w:type="dxa"/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-0.930</w:t>
            </w:r>
          </w:p>
        </w:tc>
        <w:tc>
          <w:tcPr>
            <w:tcW w:w="766" w:type="dxa"/>
            <w:tcBorders>
              <w:right w:val="single" w:sz="4" w:space="0" w:color="auto"/>
            </w:tcBorders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0.395</w:t>
            </w:r>
          </w:p>
        </w:tc>
        <w:tc>
          <w:tcPr>
            <w:tcW w:w="765" w:type="dxa"/>
            <w:tcBorders>
              <w:left w:val="single" w:sz="4" w:space="0" w:color="auto"/>
            </w:tcBorders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LEG</w:t>
            </w:r>
          </w:p>
        </w:tc>
        <w:tc>
          <w:tcPr>
            <w:tcW w:w="766" w:type="dxa"/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0.033</w:t>
            </w:r>
          </w:p>
        </w:tc>
        <w:tc>
          <w:tcPr>
            <w:tcW w:w="765" w:type="dxa"/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-0.955</w:t>
            </w:r>
          </w:p>
        </w:tc>
        <w:tc>
          <w:tcPr>
            <w:tcW w:w="766" w:type="dxa"/>
            <w:tcBorders>
              <w:right w:val="single" w:sz="4" w:space="0" w:color="auto"/>
            </w:tcBorders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0.385</w:t>
            </w:r>
          </w:p>
        </w:tc>
        <w:tc>
          <w:tcPr>
            <w:tcW w:w="765" w:type="dxa"/>
            <w:tcBorders>
              <w:left w:val="single" w:sz="4" w:space="0" w:color="auto"/>
            </w:tcBorders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LIV</w:t>
            </w:r>
          </w:p>
        </w:tc>
        <w:tc>
          <w:tcPr>
            <w:tcW w:w="766" w:type="dxa"/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-0.482</w:t>
            </w:r>
          </w:p>
        </w:tc>
        <w:tc>
          <w:tcPr>
            <w:tcW w:w="765" w:type="dxa"/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-0.440</w:t>
            </w:r>
          </w:p>
        </w:tc>
        <w:tc>
          <w:tcPr>
            <w:tcW w:w="766" w:type="dxa"/>
            <w:tcBorders>
              <w:right w:val="single" w:sz="4" w:space="0" w:color="auto"/>
            </w:tcBorders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0.644</w:t>
            </w:r>
          </w:p>
        </w:tc>
        <w:tc>
          <w:tcPr>
            <w:tcW w:w="765" w:type="dxa"/>
            <w:tcBorders>
              <w:left w:val="single" w:sz="4" w:space="0" w:color="auto"/>
            </w:tcBorders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MAR</w:t>
            </w:r>
          </w:p>
        </w:tc>
        <w:tc>
          <w:tcPr>
            <w:tcW w:w="766" w:type="dxa"/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0.572</w:t>
            </w:r>
          </w:p>
        </w:tc>
        <w:tc>
          <w:tcPr>
            <w:tcW w:w="765" w:type="dxa"/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-1.494</w:t>
            </w:r>
          </w:p>
        </w:tc>
        <w:tc>
          <w:tcPr>
            <w:tcW w:w="766" w:type="dxa"/>
            <w:tcBorders>
              <w:right w:val="single" w:sz="4" w:space="0" w:color="auto"/>
            </w:tcBorders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0.224</w:t>
            </w:r>
          </w:p>
        </w:tc>
        <w:tc>
          <w:tcPr>
            <w:tcW w:w="765" w:type="dxa"/>
            <w:tcBorders>
              <w:left w:val="single" w:sz="4" w:space="0" w:color="auto"/>
            </w:tcBorders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HOL</w:t>
            </w:r>
          </w:p>
        </w:tc>
        <w:tc>
          <w:tcPr>
            <w:tcW w:w="766" w:type="dxa"/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-0.622</w:t>
            </w:r>
          </w:p>
        </w:tc>
        <w:tc>
          <w:tcPr>
            <w:tcW w:w="765" w:type="dxa"/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-0.300</w:t>
            </w:r>
          </w:p>
        </w:tc>
        <w:tc>
          <w:tcPr>
            <w:tcW w:w="766" w:type="dxa"/>
            <w:tcBorders>
              <w:right w:val="single" w:sz="4" w:space="0" w:color="auto"/>
            </w:tcBorders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0.741</w:t>
            </w:r>
          </w:p>
        </w:tc>
      </w:tr>
      <w:tr w:rsidR="0020048B" w:rsidRPr="0020048B" w:rsidTr="00A77C6D">
        <w:trPr>
          <w:trHeight w:val="284"/>
        </w:trPr>
        <w:tc>
          <w:tcPr>
            <w:tcW w:w="765" w:type="dxa"/>
            <w:noWrap/>
            <w:vAlign w:val="center"/>
            <w:hideMark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JUV</w:t>
            </w:r>
          </w:p>
        </w:tc>
        <w:tc>
          <w:tcPr>
            <w:tcW w:w="766" w:type="dxa"/>
            <w:noWrap/>
            <w:vAlign w:val="center"/>
            <w:hideMark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0.493</w:t>
            </w:r>
          </w:p>
        </w:tc>
        <w:tc>
          <w:tcPr>
            <w:tcW w:w="765" w:type="dxa"/>
            <w:noWrap/>
            <w:vAlign w:val="center"/>
            <w:hideMark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-1.415</w:t>
            </w:r>
          </w:p>
        </w:tc>
        <w:tc>
          <w:tcPr>
            <w:tcW w:w="766" w:type="dxa"/>
            <w:tcBorders>
              <w:right w:val="single" w:sz="4" w:space="0" w:color="auto"/>
            </w:tcBorders>
            <w:noWrap/>
            <w:vAlign w:val="center"/>
            <w:hideMark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0.243</w:t>
            </w:r>
          </w:p>
        </w:tc>
        <w:tc>
          <w:tcPr>
            <w:tcW w:w="765" w:type="dxa"/>
            <w:tcBorders>
              <w:left w:val="single" w:sz="4" w:space="0" w:color="auto"/>
            </w:tcBorders>
            <w:noWrap/>
            <w:vAlign w:val="center"/>
            <w:hideMark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LEV</w:t>
            </w:r>
          </w:p>
        </w:tc>
        <w:tc>
          <w:tcPr>
            <w:tcW w:w="766" w:type="dxa"/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-0.481</w:t>
            </w:r>
          </w:p>
        </w:tc>
        <w:tc>
          <w:tcPr>
            <w:tcW w:w="765" w:type="dxa"/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-0.441</w:t>
            </w:r>
          </w:p>
        </w:tc>
        <w:tc>
          <w:tcPr>
            <w:tcW w:w="766" w:type="dxa"/>
            <w:tcBorders>
              <w:right w:val="single" w:sz="4" w:space="0" w:color="auto"/>
            </w:tcBorders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0.643</w:t>
            </w:r>
          </w:p>
        </w:tc>
        <w:tc>
          <w:tcPr>
            <w:tcW w:w="765" w:type="dxa"/>
            <w:tcBorders>
              <w:left w:val="single" w:sz="4" w:space="0" w:color="auto"/>
            </w:tcBorders>
            <w:noWrap/>
            <w:vAlign w:val="center"/>
            <w:hideMark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LUT</w:t>
            </w:r>
          </w:p>
        </w:tc>
        <w:tc>
          <w:tcPr>
            <w:tcW w:w="766" w:type="dxa"/>
            <w:noWrap/>
            <w:vAlign w:val="center"/>
            <w:hideMark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-0.622</w:t>
            </w:r>
          </w:p>
        </w:tc>
        <w:tc>
          <w:tcPr>
            <w:tcW w:w="765" w:type="dxa"/>
            <w:noWrap/>
            <w:vAlign w:val="center"/>
            <w:hideMark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-0.300</w:t>
            </w:r>
          </w:p>
        </w:tc>
        <w:tc>
          <w:tcPr>
            <w:tcW w:w="766" w:type="dxa"/>
            <w:tcBorders>
              <w:right w:val="single" w:sz="4" w:space="0" w:color="auto"/>
            </w:tcBorders>
            <w:noWrap/>
            <w:vAlign w:val="center"/>
            <w:hideMark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0.741</w:t>
            </w:r>
          </w:p>
        </w:tc>
        <w:tc>
          <w:tcPr>
            <w:tcW w:w="765" w:type="dxa"/>
            <w:tcBorders>
              <w:left w:val="single" w:sz="4" w:space="0" w:color="auto"/>
            </w:tcBorders>
            <w:noWrap/>
            <w:vAlign w:val="center"/>
            <w:hideMark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MET</w:t>
            </w:r>
          </w:p>
        </w:tc>
        <w:tc>
          <w:tcPr>
            <w:tcW w:w="766" w:type="dxa"/>
            <w:noWrap/>
            <w:vAlign w:val="center"/>
            <w:hideMark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-0.191</w:t>
            </w:r>
          </w:p>
        </w:tc>
        <w:tc>
          <w:tcPr>
            <w:tcW w:w="765" w:type="dxa"/>
            <w:noWrap/>
            <w:vAlign w:val="center"/>
            <w:hideMark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-0.731</w:t>
            </w:r>
          </w:p>
        </w:tc>
        <w:tc>
          <w:tcPr>
            <w:tcW w:w="766" w:type="dxa"/>
            <w:tcBorders>
              <w:right w:val="single" w:sz="4" w:space="0" w:color="auto"/>
            </w:tcBorders>
            <w:noWrap/>
            <w:vAlign w:val="center"/>
            <w:hideMark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0.482</w:t>
            </w:r>
          </w:p>
        </w:tc>
        <w:tc>
          <w:tcPr>
            <w:tcW w:w="765" w:type="dxa"/>
            <w:tcBorders>
              <w:left w:val="single" w:sz="4" w:space="0" w:color="auto"/>
            </w:tcBorders>
            <w:noWrap/>
            <w:vAlign w:val="center"/>
            <w:hideMark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KOL</w:t>
            </w:r>
          </w:p>
        </w:tc>
        <w:tc>
          <w:tcPr>
            <w:tcW w:w="766" w:type="dxa"/>
            <w:noWrap/>
            <w:vAlign w:val="center"/>
            <w:hideMark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0.198</w:t>
            </w:r>
          </w:p>
        </w:tc>
        <w:tc>
          <w:tcPr>
            <w:tcW w:w="765" w:type="dxa"/>
            <w:noWrap/>
            <w:vAlign w:val="center"/>
            <w:hideMark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-1.120</w:t>
            </w:r>
          </w:p>
        </w:tc>
        <w:tc>
          <w:tcPr>
            <w:tcW w:w="766" w:type="dxa"/>
            <w:tcBorders>
              <w:right w:val="single" w:sz="4" w:space="0" w:color="auto"/>
            </w:tcBorders>
            <w:noWrap/>
            <w:vAlign w:val="center"/>
            <w:hideMark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0.326</w:t>
            </w:r>
          </w:p>
        </w:tc>
      </w:tr>
      <w:tr w:rsidR="0020048B" w:rsidRPr="0020048B" w:rsidTr="00A77C6D">
        <w:trPr>
          <w:trHeight w:val="284"/>
        </w:trPr>
        <w:tc>
          <w:tcPr>
            <w:tcW w:w="765" w:type="dxa"/>
            <w:noWrap/>
            <w:vAlign w:val="center"/>
            <w:hideMark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LAZ</w:t>
            </w:r>
          </w:p>
        </w:tc>
        <w:tc>
          <w:tcPr>
            <w:tcW w:w="766" w:type="dxa"/>
            <w:noWrap/>
            <w:vAlign w:val="center"/>
            <w:hideMark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-0.183</w:t>
            </w:r>
          </w:p>
        </w:tc>
        <w:tc>
          <w:tcPr>
            <w:tcW w:w="765" w:type="dxa"/>
            <w:noWrap/>
            <w:vAlign w:val="center"/>
            <w:hideMark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-0.739</w:t>
            </w:r>
          </w:p>
        </w:tc>
        <w:tc>
          <w:tcPr>
            <w:tcW w:w="766" w:type="dxa"/>
            <w:tcBorders>
              <w:right w:val="single" w:sz="4" w:space="0" w:color="auto"/>
            </w:tcBorders>
            <w:noWrap/>
            <w:vAlign w:val="center"/>
            <w:hideMark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0.478</w:t>
            </w:r>
          </w:p>
        </w:tc>
        <w:tc>
          <w:tcPr>
            <w:tcW w:w="765" w:type="dxa"/>
            <w:tcBorders>
              <w:left w:val="single" w:sz="4" w:space="0" w:color="auto"/>
            </w:tcBorders>
            <w:noWrap/>
            <w:vAlign w:val="center"/>
            <w:hideMark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MAL</w:t>
            </w:r>
          </w:p>
        </w:tc>
        <w:tc>
          <w:tcPr>
            <w:tcW w:w="766" w:type="dxa"/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-0.239</w:t>
            </w:r>
          </w:p>
        </w:tc>
        <w:tc>
          <w:tcPr>
            <w:tcW w:w="765" w:type="dxa"/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-0.683</w:t>
            </w:r>
          </w:p>
        </w:tc>
        <w:tc>
          <w:tcPr>
            <w:tcW w:w="766" w:type="dxa"/>
            <w:tcBorders>
              <w:right w:val="single" w:sz="4" w:space="0" w:color="auto"/>
            </w:tcBorders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0.505</w:t>
            </w:r>
          </w:p>
        </w:tc>
        <w:tc>
          <w:tcPr>
            <w:tcW w:w="765" w:type="dxa"/>
            <w:tcBorders>
              <w:left w:val="single" w:sz="4" w:space="0" w:color="auto"/>
            </w:tcBorders>
            <w:noWrap/>
            <w:vAlign w:val="center"/>
            <w:hideMark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MCI</w:t>
            </w:r>
          </w:p>
        </w:tc>
        <w:tc>
          <w:tcPr>
            <w:tcW w:w="766" w:type="dxa"/>
            <w:noWrap/>
            <w:vAlign w:val="center"/>
            <w:hideMark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-0.417</w:t>
            </w:r>
          </w:p>
        </w:tc>
        <w:tc>
          <w:tcPr>
            <w:tcW w:w="765" w:type="dxa"/>
            <w:noWrap/>
            <w:vAlign w:val="center"/>
            <w:hideMark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-0.505</w:t>
            </w:r>
          </w:p>
        </w:tc>
        <w:tc>
          <w:tcPr>
            <w:tcW w:w="766" w:type="dxa"/>
            <w:tcBorders>
              <w:right w:val="single" w:sz="4" w:space="0" w:color="auto"/>
            </w:tcBorders>
            <w:noWrap/>
            <w:vAlign w:val="center"/>
            <w:hideMark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0.603</w:t>
            </w:r>
          </w:p>
        </w:tc>
        <w:tc>
          <w:tcPr>
            <w:tcW w:w="765" w:type="dxa"/>
            <w:tcBorders>
              <w:left w:val="single" w:sz="4" w:space="0" w:color="auto"/>
            </w:tcBorders>
            <w:noWrap/>
            <w:vAlign w:val="center"/>
            <w:hideMark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ASM</w:t>
            </w:r>
          </w:p>
        </w:tc>
        <w:tc>
          <w:tcPr>
            <w:tcW w:w="766" w:type="dxa"/>
            <w:noWrap/>
            <w:vAlign w:val="center"/>
            <w:hideMark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0.518</w:t>
            </w:r>
          </w:p>
        </w:tc>
        <w:tc>
          <w:tcPr>
            <w:tcW w:w="765" w:type="dxa"/>
            <w:noWrap/>
            <w:vAlign w:val="center"/>
            <w:hideMark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-1.440</w:t>
            </w:r>
          </w:p>
        </w:tc>
        <w:tc>
          <w:tcPr>
            <w:tcW w:w="766" w:type="dxa"/>
            <w:tcBorders>
              <w:right w:val="single" w:sz="4" w:space="0" w:color="auto"/>
            </w:tcBorders>
            <w:noWrap/>
            <w:vAlign w:val="center"/>
            <w:hideMark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0.237</w:t>
            </w:r>
          </w:p>
        </w:tc>
        <w:tc>
          <w:tcPr>
            <w:tcW w:w="765" w:type="dxa"/>
            <w:tcBorders>
              <w:left w:val="single" w:sz="4" w:space="0" w:color="auto"/>
            </w:tcBorders>
            <w:noWrap/>
            <w:vAlign w:val="center"/>
            <w:hideMark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LEIP</w:t>
            </w:r>
          </w:p>
        </w:tc>
        <w:tc>
          <w:tcPr>
            <w:tcW w:w="766" w:type="dxa"/>
            <w:noWrap/>
            <w:vAlign w:val="center"/>
            <w:hideMark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0.008</w:t>
            </w:r>
          </w:p>
        </w:tc>
        <w:tc>
          <w:tcPr>
            <w:tcW w:w="765" w:type="dxa"/>
            <w:noWrap/>
            <w:vAlign w:val="center"/>
            <w:hideMark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-0.930</w:t>
            </w:r>
          </w:p>
        </w:tc>
        <w:tc>
          <w:tcPr>
            <w:tcW w:w="766" w:type="dxa"/>
            <w:tcBorders>
              <w:right w:val="single" w:sz="4" w:space="0" w:color="auto"/>
            </w:tcBorders>
            <w:noWrap/>
            <w:vAlign w:val="center"/>
            <w:hideMark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0.395</w:t>
            </w:r>
          </w:p>
        </w:tc>
      </w:tr>
      <w:tr w:rsidR="0020048B" w:rsidRPr="0020048B" w:rsidTr="00A77C6D">
        <w:trPr>
          <w:trHeight w:val="284"/>
        </w:trPr>
        <w:tc>
          <w:tcPr>
            <w:tcW w:w="765" w:type="dxa"/>
            <w:noWrap/>
            <w:vAlign w:val="center"/>
            <w:hideMark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LEC</w:t>
            </w:r>
          </w:p>
        </w:tc>
        <w:tc>
          <w:tcPr>
            <w:tcW w:w="766" w:type="dxa"/>
            <w:noWrap/>
            <w:vAlign w:val="center"/>
            <w:hideMark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-0.048</w:t>
            </w:r>
          </w:p>
        </w:tc>
        <w:tc>
          <w:tcPr>
            <w:tcW w:w="765" w:type="dxa"/>
            <w:noWrap/>
            <w:vAlign w:val="center"/>
            <w:hideMark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-0.874</w:t>
            </w:r>
          </w:p>
        </w:tc>
        <w:tc>
          <w:tcPr>
            <w:tcW w:w="766" w:type="dxa"/>
            <w:tcBorders>
              <w:right w:val="single" w:sz="4" w:space="0" w:color="auto"/>
            </w:tcBorders>
            <w:noWrap/>
            <w:vAlign w:val="center"/>
            <w:hideMark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0.417</w:t>
            </w:r>
          </w:p>
        </w:tc>
        <w:tc>
          <w:tcPr>
            <w:tcW w:w="765" w:type="dxa"/>
            <w:tcBorders>
              <w:left w:val="single" w:sz="4" w:space="0" w:color="auto"/>
            </w:tcBorders>
            <w:noWrap/>
            <w:vAlign w:val="center"/>
            <w:hideMark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OSA</w:t>
            </w:r>
          </w:p>
        </w:tc>
        <w:tc>
          <w:tcPr>
            <w:tcW w:w="766" w:type="dxa"/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-0.474</w:t>
            </w:r>
          </w:p>
        </w:tc>
        <w:tc>
          <w:tcPr>
            <w:tcW w:w="765" w:type="dxa"/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-0.448</w:t>
            </w:r>
          </w:p>
        </w:tc>
        <w:tc>
          <w:tcPr>
            <w:tcW w:w="766" w:type="dxa"/>
            <w:tcBorders>
              <w:right w:val="single" w:sz="4" w:space="0" w:color="auto"/>
            </w:tcBorders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0.639</w:t>
            </w:r>
          </w:p>
        </w:tc>
        <w:tc>
          <w:tcPr>
            <w:tcW w:w="765" w:type="dxa"/>
            <w:tcBorders>
              <w:left w:val="single" w:sz="4" w:space="0" w:color="auto"/>
            </w:tcBorders>
            <w:noWrap/>
            <w:vAlign w:val="center"/>
            <w:hideMark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MUN</w:t>
            </w:r>
          </w:p>
        </w:tc>
        <w:tc>
          <w:tcPr>
            <w:tcW w:w="766" w:type="dxa"/>
            <w:noWrap/>
            <w:vAlign w:val="center"/>
            <w:hideMark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0.314</w:t>
            </w:r>
          </w:p>
        </w:tc>
        <w:tc>
          <w:tcPr>
            <w:tcW w:w="765" w:type="dxa"/>
            <w:noWrap/>
            <w:vAlign w:val="center"/>
            <w:hideMark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-1.236</w:t>
            </w:r>
          </w:p>
        </w:tc>
        <w:tc>
          <w:tcPr>
            <w:tcW w:w="766" w:type="dxa"/>
            <w:tcBorders>
              <w:right w:val="single" w:sz="4" w:space="0" w:color="auto"/>
            </w:tcBorders>
            <w:noWrap/>
            <w:vAlign w:val="center"/>
            <w:hideMark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0.291</w:t>
            </w:r>
          </w:p>
        </w:tc>
        <w:tc>
          <w:tcPr>
            <w:tcW w:w="765" w:type="dxa"/>
            <w:tcBorders>
              <w:left w:val="single" w:sz="4" w:space="0" w:color="auto"/>
            </w:tcBorders>
            <w:noWrap/>
            <w:vAlign w:val="center"/>
            <w:hideMark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MON</w:t>
            </w:r>
          </w:p>
        </w:tc>
        <w:tc>
          <w:tcPr>
            <w:tcW w:w="766" w:type="dxa"/>
            <w:noWrap/>
            <w:vAlign w:val="center"/>
            <w:hideMark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-0.250</w:t>
            </w:r>
          </w:p>
        </w:tc>
        <w:tc>
          <w:tcPr>
            <w:tcW w:w="765" w:type="dxa"/>
            <w:noWrap/>
            <w:vAlign w:val="center"/>
            <w:hideMark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-0.672</w:t>
            </w:r>
          </w:p>
        </w:tc>
        <w:tc>
          <w:tcPr>
            <w:tcW w:w="766" w:type="dxa"/>
            <w:tcBorders>
              <w:right w:val="single" w:sz="4" w:space="0" w:color="auto"/>
            </w:tcBorders>
            <w:noWrap/>
            <w:vAlign w:val="center"/>
            <w:hideMark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0.511</w:t>
            </w:r>
          </w:p>
        </w:tc>
        <w:tc>
          <w:tcPr>
            <w:tcW w:w="765" w:type="dxa"/>
            <w:tcBorders>
              <w:left w:val="single" w:sz="4" w:space="0" w:color="auto"/>
            </w:tcBorders>
            <w:noWrap/>
            <w:vAlign w:val="center"/>
            <w:hideMark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MAIN</w:t>
            </w:r>
          </w:p>
        </w:tc>
        <w:tc>
          <w:tcPr>
            <w:tcW w:w="766" w:type="dxa"/>
            <w:noWrap/>
            <w:vAlign w:val="center"/>
            <w:hideMark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-0.083</w:t>
            </w:r>
          </w:p>
        </w:tc>
        <w:tc>
          <w:tcPr>
            <w:tcW w:w="765" w:type="dxa"/>
            <w:noWrap/>
            <w:vAlign w:val="center"/>
            <w:hideMark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-0.839</w:t>
            </w:r>
          </w:p>
        </w:tc>
        <w:tc>
          <w:tcPr>
            <w:tcW w:w="766" w:type="dxa"/>
            <w:tcBorders>
              <w:right w:val="single" w:sz="4" w:space="0" w:color="auto"/>
            </w:tcBorders>
            <w:noWrap/>
            <w:vAlign w:val="center"/>
            <w:hideMark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0.432</w:t>
            </w:r>
          </w:p>
        </w:tc>
      </w:tr>
      <w:tr w:rsidR="0020048B" w:rsidRPr="0020048B" w:rsidTr="00A77C6D">
        <w:trPr>
          <w:trHeight w:val="284"/>
        </w:trPr>
        <w:tc>
          <w:tcPr>
            <w:tcW w:w="765" w:type="dxa"/>
            <w:noWrap/>
            <w:vAlign w:val="center"/>
            <w:hideMark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MNZ</w:t>
            </w:r>
          </w:p>
        </w:tc>
        <w:tc>
          <w:tcPr>
            <w:tcW w:w="766" w:type="dxa"/>
            <w:noWrap/>
            <w:vAlign w:val="center"/>
            <w:hideMark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0.183</w:t>
            </w:r>
          </w:p>
        </w:tc>
        <w:tc>
          <w:tcPr>
            <w:tcW w:w="765" w:type="dxa"/>
            <w:noWrap/>
            <w:vAlign w:val="center"/>
            <w:hideMark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-1.105</w:t>
            </w:r>
          </w:p>
        </w:tc>
        <w:tc>
          <w:tcPr>
            <w:tcW w:w="766" w:type="dxa"/>
            <w:tcBorders>
              <w:right w:val="single" w:sz="4" w:space="0" w:color="auto"/>
            </w:tcBorders>
            <w:noWrap/>
            <w:vAlign w:val="center"/>
            <w:hideMark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0.331</w:t>
            </w:r>
          </w:p>
        </w:tc>
        <w:tc>
          <w:tcPr>
            <w:tcW w:w="765" w:type="dxa"/>
            <w:tcBorders>
              <w:left w:val="single" w:sz="4" w:space="0" w:color="auto"/>
            </w:tcBorders>
            <w:noWrap/>
            <w:vAlign w:val="center"/>
            <w:hideMark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RAY</w:t>
            </w:r>
          </w:p>
        </w:tc>
        <w:tc>
          <w:tcPr>
            <w:tcW w:w="766" w:type="dxa"/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-0.328</w:t>
            </w:r>
          </w:p>
        </w:tc>
        <w:tc>
          <w:tcPr>
            <w:tcW w:w="765" w:type="dxa"/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-0.594</w:t>
            </w:r>
          </w:p>
        </w:tc>
        <w:tc>
          <w:tcPr>
            <w:tcW w:w="766" w:type="dxa"/>
            <w:tcBorders>
              <w:right w:val="single" w:sz="4" w:space="0" w:color="auto"/>
            </w:tcBorders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0.552</w:t>
            </w:r>
          </w:p>
        </w:tc>
        <w:tc>
          <w:tcPr>
            <w:tcW w:w="765" w:type="dxa"/>
            <w:tcBorders>
              <w:left w:val="single" w:sz="4" w:space="0" w:color="auto"/>
            </w:tcBorders>
            <w:noWrap/>
            <w:vAlign w:val="center"/>
            <w:hideMark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NEW</w:t>
            </w:r>
          </w:p>
        </w:tc>
        <w:tc>
          <w:tcPr>
            <w:tcW w:w="766" w:type="dxa"/>
            <w:noWrap/>
            <w:vAlign w:val="center"/>
            <w:hideMark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-0.021</w:t>
            </w:r>
          </w:p>
        </w:tc>
        <w:tc>
          <w:tcPr>
            <w:tcW w:w="765" w:type="dxa"/>
            <w:noWrap/>
            <w:vAlign w:val="center"/>
            <w:hideMark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-0.901</w:t>
            </w:r>
          </w:p>
        </w:tc>
        <w:tc>
          <w:tcPr>
            <w:tcW w:w="766" w:type="dxa"/>
            <w:tcBorders>
              <w:right w:val="single" w:sz="4" w:space="0" w:color="auto"/>
            </w:tcBorders>
            <w:noWrap/>
            <w:vAlign w:val="center"/>
            <w:hideMark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0.406</w:t>
            </w:r>
          </w:p>
        </w:tc>
        <w:tc>
          <w:tcPr>
            <w:tcW w:w="765" w:type="dxa"/>
            <w:tcBorders>
              <w:left w:val="single" w:sz="4" w:space="0" w:color="auto"/>
            </w:tcBorders>
            <w:noWrap/>
            <w:vAlign w:val="center"/>
            <w:hideMark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NANT</w:t>
            </w:r>
          </w:p>
        </w:tc>
        <w:tc>
          <w:tcPr>
            <w:tcW w:w="766" w:type="dxa"/>
            <w:noWrap/>
            <w:vAlign w:val="center"/>
            <w:hideMark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0.132</w:t>
            </w:r>
          </w:p>
        </w:tc>
        <w:tc>
          <w:tcPr>
            <w:tcW w:w="765" w:type="dxa"/>
            <w:noWrap/>
            <w:vAlign w:val="center"/>
            <w:hideMark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-1.054</w:t>
            </w:r>
          </w:p>
        </w:tc>
        <w:tc>
          <w:tcPr>
            <w:tcW w:w="766" w:type="dxa"/>
            <w:tcBorders>
              <w:right w:val="single" w:sz="4" w:space="0" w:color="auto"/>
            </w:tcBorders>
            <w:noWrap/>
            <w:vAlign w:val="center"/>
            <w:hideMark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0.349</w:t>
            </w:r>
          </w:p>
        </w:tc>
        <w:tc>
          <w:tcPr>
            <w:tcW w:w="765" w:type="dxa"/>
            <w:tcBorders>
              <w:left w:val="single" w:sz="4" w:space="0" w:color="auto"/>
            </w:tcBorders>
            <w:noWrap/>
            <w:vAlign w:val="center"/>
            <w:hideMark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BMG</w:t>
            </w:r>
          </w:p>
        </w:tc>
        <w:tc>
          <w:tcPr>
            <w:tcW w:w="766" w:type="dxa"/>
            <w:noWrap/>
            <w:vAlign w:val="center"/>
            <w:hideMark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0.207</w:t>
            </w:r>
          </w:p>
        </w:tc>
        <w:tc>
          <w:tcPr>
            <w:tcW w:w="765" w:type="dxa"/>
            <w:noWrap/>
            <w:vAlign w:val="center"/>
            <w:hideMark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-1.128</w:t>
            </w:r>
          </w:p>
        </w:tc>
        <w:tc>
          <w:tcPr>
            <w:tcW w:w="766" w:type="dxa"/>
            <w:tcBorders>
              <w:right w:val="single" w:sz="4" w:space="0" w:color="auto"/>
            </w:tcBorders>
            <w:noWrap/>
            <w:vAlign w:val="center"/>
            <w:hideMark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0.324</w:t>
            </w:r>
          </w:p>
        </w:tc>
      </w:tr>
      <w:tr w:rsidR="0020048B" w:rsidRPr="0020048B" w:rsidTr="00A77C6D">
        <w:trPr>
          <w:trHeight w:val="284"/>
        </w:trPr>
        <w:tc>
          <w:tcPr>
            <w:tcW w:w="765" w:type="dxa"/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NAP</w:t>
            </w:r>
          </w:p>
        </w:tc>
        <w:tc>
          <w:tcPr>
            <w:tcW w:w="766" w:type="dxa"/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-0.011</w:t>
            </w:r>
          </w:p>
        </w:tc>
        <w:tc>
          <w:tcPr>
            <w:tcW w:w="765" w:type="dxa"/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-0.911</w:t>
            </w:r>
          </w:p>
        </w:tc>
        <w:tc>
          <w:tcPr>
            <w:tcW w:w="766" w:type="dxa"/>
            <w:tcBorders>
              <w:right w:val="single" w:sz="4" w:space="0" w:color="auto"/>
            </w:tcBorders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0.402</w:t>
            </w:r>
          </w:p>
        </w:tc>
        <w:tc>
          <w:tcPr>
            <w:tcW w:w="765" w:type="dxa"/>
            <w:tcBorders>
              <w:left w:val="single" w:sz="4" w:space="0" w:color="auto"/>
            </w:tcBorders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BET</w:t>
            </w:r>
          </w:p>
        </w:tc>
        <w:tc>
          <w:tcPr>
            <w:tcW w:w="766" w:type="dxa"/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-0.104</w:t>
            </w:r>
          </w:p>
        </w:tc>
        <w:tc>
          <w:tcPr>
            <w:tcW w:w="765" w:type="dxa"/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-0.818</w:t>
            </w:r>
          </w:p>
        </w:tc>
        <w:tc>
          <w:tcPr>
            <w:tcW w:w="766" w:type="dxa"/>
            <w:tcBorders>
              <w:right w:val="single" w:sz="4" w:space="0" w:color="auto"/>
            </w:tcBorders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0.442</w:t>
            </w:r>
          </w:p>
        </w:tc>
        <w:tc>
          <w:tcPr>
            <w:tcW w:w="765" w:type="dxa"/>
            <w:tcBorders>
              <w:left w:val="single" w:sz="4" w:space="0" w:color="auto"/>
            </w:tcBorders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NOR</w:t>
            </w:r>
          </w:p>
        </w:tc>
        <w:tc>
          <w:tcPr>
            <w:tcW w:w="766" w:type="dxa"/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0.117</w:t>
            </w:r>
          </w:p>
        </w:tc>
        <w:tc>
          <w:tcPr>
            <w:tcW w:w="765" w:type="dxa"/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-1.039</w:t>
            </w:r>
          </w:p>
        </w:tc>
        <w:tc>
          <w:tcPr>
            <w:tcW w:w="766" w:type="dxa"/>
            <w:tcBorders>
              <w:right w:val="single" w:sz="4" w:space="0" w:color="auto"/>
            </w:tcBorders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0.354</w:t>
            </w:r>
          </w:p>
        </w:tc>
        <w:tc>
          <w:tcPr>
            <w:tcW w:w="765" w:type="dxa"/>
            <w:tcBorders>
              <w:left w:val="single" w:sz="4" w:space="0" w:color="auto"/>
            </w:tcBorders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NICE</w:t>
            </w:r>
          </w:p>
        </w:tc>
        <w:tc>
          <w:tcPr>
            <w:tcW w:w="766" w:type="dxa"/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0.242</w:t>
            </w:r>
          </w:p>
        </w:tc>
        <w:tc>
          <w:tcPr>
            <w:tcW w:w="765" w:type="dxa"/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-1.164</w:t>
            </w:r>
          </w:p>
        </w:tc>
        <w:tc>
          <w:tcPr>
            <w:tcW w:w="766" w:type="dxa"/>
            <w:tcBorders>
              <w:right w:val="single" w:sz="4" w:space="0" w:color="auto"/>
            </w:tcBorders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0.312</w:t>
            </w:r>
          </w:p>
        </w:tc>
        <w:tc>
          <w:tcPr>
            <w:tcW w:w="765" w:type="dxa"/>
            <w:tcBorders>
              <w:left w:val="single" w:sz="4" w:space="0" w:color="auto"/>
            </w:tcBorders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NUR</w:t>
            </w:r>
          </w:p>
        </w:tc>
        <w:tc>
          <w:tcPr>
            <w:tcW w:w="766" w:type="dxa"/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-0.229</w:t>
            </w:r>
          </w:p>
        </w:tc>
        <w:tc>
          <w:tcPr>
            <w:tcW w:w="765" w:type="dxa"/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-0.693</w:t>
            </w:r>
          </w:p>
        </w:tc>
        <w:tc>
          <w:tcPr>
            <w:tcW w:w="766" w:type="dxa"/>
            <w:tcBorders>
              <w:right w:val="single" w:sz="4" w:space="0" w:color="auto"/>
            </w:tcBorders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0.500</w:t>
            </w:r>
          </w:p>
        </w:tc>
      </w:tr>
      <w:tr w:rsidR="0020048B" w:rsidRPr="0020048B" w:rsidTr="00A77C6D">
        <w:trPr>
          <w:trHeight w:val="284"/>
        </w:trPr>
        <w:tc>
          <w:tcPr>
            <w:tcW w:w="765" w:type="dxa"/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PAR</w:t>
            </w:r>
          </w:p>
        </w:tc>
        <w:tc>
          <w:tcPr>
            <w:tcW w:w="766" w:type="dxa"/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0.032</w:t>
            </w:r>
          </w:p>
        </w:tc>
        <w:tc>
          <w:tcPr>
            <w:tcW w:w="765" w:type="dxa"/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-0.954</w:t>
            </w:r>
          </w:p>
        </w:tc>
        <w:tc>
          <w:tcPr>
            <w:tcW w:w="766" w:type="dxa"/>
            <w:tcBorders>
              <w:right w:val="single" w:sz="4" w:space="0" w:color="auto"/>
            </w:tcBorders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0.385</w:t>
            </w:r>
          </w:p>
        </w:tc>
        <w:tc>
          <w:tcPr>
            <w:tcW w:w="765" w:type="dxa"/>
            <w:tcBorders>
              <w:left w:val="single" w:sz="4" w:space="0" w:color="auto"/>
            </w:tcBorders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RMA</w:t>
            </w:r>
          </w:p>
        </w:tc>
        <w:tc>
          <w:tcPr>
            <w:tcW w:w="766" w:type="dxa"/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0.749</w:t>
            </w:r>
          </w:p>
        </w:tc>
        <w:tc>
          <w:tcPr>
            <w:tcW w:w="765" w:type="dxa"/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-1.671</w:t>
            </w:r>
          </w:p>
        </w:tc>
        <w:tc>
          <w:tcPr>
            <w:tcW w:w="766" w:type="dxa"/>
            <w:tcBorders>
              <w:right w:val="single" w:sz="4" w:space="0" w:color="auto"/>
            </w:tcBorders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0.188</w:t>
            </w:r>
          </w:p>
        </w:tc>
        <w:tc>
          <w:tcPr>
            <w:tcW w:w="765" w:type="dxa"/>
            <w:tcBorders>
              <w:left w:val="single" w:sz="4" w:space="0" w:color="auto"/>
            </w:tcBorders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NFO</w:t>
            </w:r>
          </w:p>
        </w:tc>
        <w:tc>
          <w:tcPr>
            <w:tcW w:w="766" w:type="dxa"/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0.148</w:t>
            </w:r>
          </w:p>
        </w:tc>
        <w:tc>
          <w:tcPr>
            <w:tcW w:w="765" w:type="dxa"/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-1.069</w:t>
            </w:r>
          </w:p>
        </w:tc>
        <w:tc>
          <w:tcPr>
            <w:tcW w:w="766" w:type="dxa"/>
            <w:tcBorders>
              <w:right w:val="single" w:sz="4" w:space="0" w:color="auto"/>
            </w:tcBorders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0.343</w:t>
            </w:r>
          </w:p>
        </w:tc>
        <w:tc>
          <w:tcPr>
            <w:tcW w:w="765" w:type="dxa"/>
            <w:tcBorders>
              <w:left w:val="single" w:sz="4" w:space="0" w:color="auto"/>
            </w:tcBorders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NIM</w:t>
            </w:r>
          </w:p>
        </w:tc>
        <w:tc>
          <w:tcPr>
            <w:tcW w:w="766" w:type="dxa"/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-0.676</w:t>
            </w:r>
          </w:p>
        </w:tc>
        <w:tc>
          <w:tcPr>
            <w:tcW w:w="765" w:type="dxa"/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-0.246</w:t>
            </w:r>
          </w:p>
        </w:tc>
        <w:tc>
          <w:tcPr>
            <w:tcW w:w="766" w:type="dxa"/>
            <w:tcBorders>
              <w:right w:val="single" w:sz="4" w:space="0" w:color="auto"/>
            </w:tcBorders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0.782</w:t>
            </w:r>
          </w:p>
        </w:tc>
        <w:tc>
          <w:tcPr>
            <w:tcW w:w="765" w:type="dxa"/>
            <w:tcBorders>
              <w:left w:val="single" w:sz="4" w:space="0" w:color="auto"/>
            </w:tcBorders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PAD</w:t>
            </w:r>
          </w:p>
        </w:tc>
        <w:tc>
          <w:tcPr>
            <w:tcW w:w="766" w:type="dxa"/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-0.886</w:t>
            </w:r>
          </w:p>
        </w:tc>
        <w:tc>
          <w:tcPr>
            <w:tcW w:w="765" w:type="dxa"/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-0.036</w:t>
            </w:r>
          </w:p>
        </w:tc>
        <w:tc>
          <w:tcPr>
            <w:tcW w:w="766" w:type="dxa"/>
            <w:tcBorders>
              <w:right w:val="single" w:sz="4" w:space="0" w:color="auto"/>
            </w:tcBorders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0.964</w:t>
            </w:r>
          </w:p>
        </w:tc>
      </w:tr>
      <w:tr w:rsidR="0020048B" w:rsidRPr="0020048B" w:rsidTr="00A77C6D">
        <w:trPr>
          <w:trHeight w:val="284"/>
        </w:trPr>
        <w:tc>
          <w:tcPr>
            <w:tcW w:w="765" w:type="dxa"/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ROM</w:t>
            </w:r>
          </w:p>
        </w:tc>
        <w:tc>
          <w:tcPr>
            <w:tcW w:w="766" w:type="dxa"/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0.348</w:t>
            </w:r>
          </w:p>
        </w:tc>
        <w:tc>
          <w:tcPr>
            <w:tcW w:w="765" w:type="dxa"/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-1.270</w:t>
            </w:r>
          </w:p>
        </w:tc>
        <w:tc>
          <w:tcPr>
            <w:tcW w:w="766" w:type="dxa"/>
            <w:tcBorders>
              <w:right w:val="single" w:sz="4" w:space="0" w:color="auto"/>
            </w:tcBorders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0.281</w:t>
            </w:r>
          </w:p>
        </w:tc>
        <w:tc>
          <w:tcPr>
            <w:tcW w:w="765" w:type="dxa"/>
            <w:tcBorders>
              <w:left w:val="single" w:sz="4" w:space="0" w:color="auto"/>
            </w:tcBorders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RSO</w:t>
            </w:r>
          </w:p>
        </w:tc>
        <w:tc>
          <w:tcPr>
            <w:tcW w:w="766" w:type="dxa"/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-0.149</w:t>
            </w:r>
          </w:p>
        </w:tc>
        <w:tc>
          <w:tcPr>
            <w:tcW w:w="765" w:type="dxa"/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-0.773</w:t>
            </w:r>
          </w:p>
        </w:tc>
        <w:tc>
          <w:tcPr>
            <w:tcW w:w="766" w:type="dxa"/>
            <w:tcBorders>
              <w:right w:val="single" w:sz="4" w:space="0" w:color="auto"/>
            </w:tcBorders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0.462</w:t>
            </w:r>
          </w:p>
        </w:tc>
        <w:tc>
          <w:tcPr>
            <w:tcW w:w="765" w:type="dxa"/>
            <w:tcBorders>
              <w:left w:val="single" w:sz="4" w:space="0" w:color="auto"/>
            </w:tcBorders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SHU</w:t>
            </w:r>
          </w:p>
        </w:tc>
        <w:tc>
          <w:tcPr>
            <w:tcW w:w="766" w:type="dxa"/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-0.322</w:t>
            </w:r>
          </w:p>
        </w:tc>
        <w:tc>
          <w:tcPr>
            <w:tcW w:w="765" w:type="dxa"/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-0.600</w:t>
            </w:r>
          </w:p>
        </w:tc>
        <w:tc>
          <w:tcPr>
            <w:tcW w:w="766" w:type="dxa"/>
            <w:tcBorders>
              <w:right w:val="single" w:sz="4" w:space="0" w:color="auto"/>
            </w:tcBorders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0.549</w:t>
            </w:r>
          </w:p>
        </w:tc>
        <w:tc>
          <w:tcPr>
            <w:tcW w:w="765" w:type="dxa"/>
            <w:tcBorders>
              <w:left w:val="single" w:sz="4" w:space="0" w:color="auto"/>
            </w:tcBorders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PSG</w:t>
            </w:r>
          </w:p>
        </w:tc>
        <w:tc>
          <w:tcPr>
            <w:tcW w:w="766" w:type="dxa"/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1.031</w:t>
            </w:r>
          </w:p>
        </w:tc>
        <w:tc>
          <w:tcPr>
            <w:tcW w:w="765" w:type="dxa"/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-1.953</w:t>
            </w:r>
          </w:p>
        </w:tc>
        <w:tc>
          <w:tcPr>
            <w:tcW w:w="766" w:type="dxa"/>
            <w:tcBorders>
              <w:right w:val="single" w:sz="4" w:space="0" w:color="auto"/>
            </w:tcBorders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0.142</w:t>
            </w:r>
          </w:p>
        </w:tc>
        <w:tc>
          <w:tcPr>
            <w:tcW w:w="765" w:type="dxa"/>
            <w:tcBorders>
              <w:left w:val="single" w:sz="4" w:space="0" w:color="auto"/>
            </w:tcBorders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S04</w:t>
            </w:r>
          </w:p>
        </w:tc>
        <w:tc>
          <w:tcPr>
            <w:tcW w:w="766" w:type="dxa"/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0.710</w:t>
            </w:r>
          </w:p>
        </w:tc>
        <w:tc>
          <w:tcPr>
            <w:tcW w:w="765" w:type="dxa"/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-1.632</w:t>
            </w:r>
          </w:p>
        </w:tc>
        <w:tc>
          <w:tcPr>
            <w:tcW w:w="766" w:type="dxa"/>
            <w:tcBorders>
              <w:right w:val="single" w:sz="4" w:space="0" w:color="auto"/>
            </w:tcBorders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0.196</w:t>
            </w:r>
          </w:p>
        </w:tc>
      </w:tr>
      <w:tr w:rsidR="0020048B" w:rsidRPr="0020048B" w:rsidTr="00A77C6D">
        <w:trPr>
          <w:trHeight w:val="284"/>
        </w:trPr>
        <w:tc>
          <w:tcPr>
            <w:tcW w:w="765" w:type="dxa"/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SAL</w:t>
            </w:r>
          </w:p>
        </w:tc>
        <w:tc>
          <w:tcPr>
            <w:tcW w:w="766" w:type="dxa"/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0.183</w:t>
            </w:r>
          </w:p>
        </w:tc>
        <w:tc>
          <w:tcPr>
            <w:tcW w:w="765" w:type="dxa"/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-1.105</w:t>
            </w:r>
          </w:p>
        </w:tc>
        <w:tc>
          <w:tcPr>
            <w:tcW w:w="766" w:type="dxa"/>
            <w:tcBorders>
              <w:right w:val="single" w:sz="4" w:space="0" w:color="auto"/>
            </w:tcBorders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0.331</w:t>
            </w:r>
          </w:p>
        </w:tc>
        <w:tc>
          <w:tcPr>
            <w:tcW w:w="765" w:type="dxa"/>
            <w:tcBorders>
              <w:left w:val="single" w:sz="4" w:space="0" w:color="auto"/>
            </w:tcBorders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SEV</w:t>
            </w:r>
          </w:p>
        </w:tc>
        <w:tc>
          <w:tcPr>
            <w:tcW w:w="766" w:type="dxa"/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0.249</w:t>
            </w:r>
          </w:p>
        </w:tc>
        <w:tc>
          <w:tcPr>
            <w:tcW w:w="765" w:type="dxa"/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-1.171</w:t>
            </w:r>
          </w:p>
        </w:tc>
        <w:tc>
          <w:tcPr>
            <w:tcW w:w="766" w:type="dxa"/>
            <w:tcBorders>
              <w:right w:val="single" w:sz="4" w:space="0" w:color="auto"/>
            </w:tcBorders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0.310</w:t>
            </w:r>
          </w:p>
        </w:tc>
        <w:tc>
          <w:tcPr>
            <w:tcW w:w="765" w:type="dxa"/>
            <w:tcBorders>
              <w:left w:val="single" w:sz="4" w:space="0" w:color="auto"/>
            </w:tcBorders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SOU</w:t>
            </w:r>
          </w:p>
        </w:tc>
        <w:tc>
          <w:tcPr>
            <w:tcW w:w="766" w:type="dxa"/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0.180</w:t>
            </w:r>
          </w:p>
        </w:tc>
        <w:tc>
          <w:tcPr>
            <w:tcW w:w="765" w:type="dxa"/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-1.102</w:t>
            </w:r>
          </w:p>
        </w:tc>
        <w:tc>
          <w:tcPr>
            <w:tcW w:w="766" w:type="dxa"/>
            <w:tcBorders>
              <w:right w:val="single" w:sz="4" w:space="0" w:color="auto"/>
            </w:tcBorders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0.332</w:t>
            </w:r>
          </w:p>
        </w:tc>
        <w:tc>
          <w:tcPr>
            <w:tcW w:w="765" w:type="dxa"/>
            <w:tcBorders>
              <w:left w:val="single" w:sz="4" w:space="0" w:color="auto"/>
            </w:tcBorders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SDR</w:t>
            </w:r>
          </w:p>
        </w:tc>
        <w:tc>
          <w:tcPr>
            <w:tcW w:w="766" w:type="dxa"/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-0.249</w:t>
            </w:r>
          </w:p>
        </w:tc>
        <w:tc>
          <w:tcPr>
            <w:tcW w:w="765" w:type="dxa"/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-0.673</w:t>
            </w:r>
          </w:p>
        </w:tc>
        <w:tc>
          <w:tcPr>
            <w:tcW w:w="766" w:type="dxa"/>
            <w:tcBorders>
              <w:right w:val="single" w:sz="4" w:space="0" w:color="auto"/>
            </w:tcBorders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0.510</w:t>
            </w:r>
          </w:p>
        </w:tc>
        <w:tc>
          <w:tcPr>
            <w:tcW w:w="765" w:type="dxa"/>
            <w:tcBorders>
              <w:left w:val="single" w:sz="4" w:space="0" w:color="auto"/>
            </w:tcBorders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SPAU</w:t>
            </w:r>
          </w:p>
        </w:tc>
        <w:tc>
          <w:tcPr>
            <w:tcW w:w="766" w:type="dxa"/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0.177</w:t>
            </w:r>
          </w:p>
        </w:tc>
        <w:tc>
          <w:tcPr>
            <w:tcW w:w="765" w:type="dxa"/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-1.099</w:t>
            </w:r>
          </w:p>
        </w:tc>
        <w:tc>
          <w:tcPr>
            <w:tcW w:w="766" w:type="dxa"/>
            <w:tcBorders>
              <w:right w:val="single" w:sz="4" w:space="0" w:color="auto"/>
            </w:tcBorders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0.333</w:t>
            </w:r>
          </w:p>
        </w:tc>
      </w:tr>
      <w:tr w:rsidR="0020048B" w:rsidRPr="0020048B" w:rsidTr="00A77C6D">
        <w:trPr>
          <w:trHeight w:val="284"/>
        </w:trPr>
        <w:tc>
          <w:tcPr>
            <w:tcW w:w="765" w:type="dxa"/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SAM</w:t>
            </w:r>
          </w:p>
        </w:tc>
        <w:tc>
          <w:tcPr>
            <w:tcW w:w="766" w:type="dxa"/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0.005</w:t>
            </w:r>
          </w:p>
        </w:tc>
        <w:tc>
          <w:tcPr>
            <w:tcW w:w="765" w:type="dxa"/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-0.927</w:t>
            </w:r>
          </w:p>
        </w:tc>
        <w:tc>
          <w:tcPr>
            <w:tcW w:w="766" w:type="dxa"/>
            <w:tcBorders>
              <w:right w:val="single" w:sz="4" w:space="0" w:color="auto"/>
            </w:tcBorders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0.396</w:t>
            </w:r>
          </w:p>
        </w:tc>
        <w:tc>
          <w:tcPr>
            <w:tcW w:w="765" w:type="dxa"/>
            <w:tcBorders>
              <w:left w:val="single" w:sz="4" w:space="0" w:color="auto"/>
            </w:tcBorders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VAL</w:t>
            </w:r>
          </w:p>
        </w:tc>
        <w:tc>
          <w:tcPr>
            <w:tcW w:w="766" w:type="dxa"/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0.312</w:t>
            </w:r>
          </w:p>
        </w:tc>
        <w:tc>
          <w:tcPr>
            <w:tcW w:w="765" w:type="dxa"/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-1.234</w:t>
            </w:r>
          </w:p>
        </w:tc>
        <w:tc>
          <w:tcPr>
            <w:tcW w:w="766" w:type="dxa"/>
            <w:tcBorders>
              <w:right w:val="single" w:sz="4" w:space="0" w:color="auto"/>
            </w:tcBorders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0.291</w:t>
            </w:r>
          </w:p>
        </w:tc>
        <w:tc>
          <w:tcPr>
            <w:tcW w:w="765" w:type="dxa"/>
            <w:tcBorders>
              <w:left w:val="single" w:sz="4" w:space="0" w:color="auto"/>
            </w:tcBorders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TOT</w:t>
            </w:r>
          </w:p>
        </w:tc>
        <w:tc>
          <w:tcPr>
            <w:tcW w:w="766" w:type="dxa"/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-0.093</w:t>
            </w:r>
          </w:p>
        </w:tc>
        <w:tc>
          <w:tcPr>
            <w:tcW w:w="765" w:type="dxa"/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-0.829</w:t>
            </w:r>
          </w:p>
        </w:tc>
        <w:tc>
          <w:tcPr>
            <w:tcW w:w="766" w:type="dxa"/>
            <w:tcBorders>
              <w:right w:val="single" w:sz="4" w:space="0" w:color="auto"/>
            </w:tcBorders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0.437</w:t>
            </w:r>
          </w:p>
        </w:tc>
        <w:tc>
          <w:tcPr>
            <w:tcW w:w="765" w:type="dxa"/>
            <w:tcBorders>
              <w:left w:val="single" w:sz="4" w:space="0" w:color="auto"/>
            </w:tcBorders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SR</w:t>
            </w:r>
          </w:p>
        </w:tc>
        <w:tc>
          <w:tcPr>
            <w:tcW w:w="766" w:type="dxa"/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-0.044</w:t>
            </w:r>
          </w:p>
        </w:tc>
        <w:tc>
          <w:tcPr>
            <w:tcW w:w="765" w:type="dxa"/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-0.878</w:t>
            </w:r>
          </w:p>
        </w:tc>
        <w:tc>
          <w:tcPr>
            <w:tcW w:w="766" w:type="dxa"/>
            <w:tcBorders>
              <w:right w:val="single" w:sz="4" w:space="0" w:color="auto"/>
            </w:tcBorders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0.416</w:t>
            </w:r>
          </w:p>
        </w:tc>
        <w:tc>
          <w:tcPr>
            <w:tcW w:w="765" w:type="dxa"/>
            <w:tcBorders>
              <w:left w:val="single" w:sz="4" w:space="0" w:color="auto"/>
            </w:tcBorders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STUT</w:t>
            </w:r>
          </w:p>
        </w:tc>
        <w:tc>
          <w:tcPr>
            <w:tcW w:w="766" w:type="dxa"/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-0.250</w:t>
            </w:r>
          </w:p>
        </w:tc>
        <w:tc>
          <w:tcPr>
            <w:tcW w:w="765" w:type="dxa"/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-0.672</w:t>
            </w:r>
          </w:p>
        </w:tc>
        <w:tc>
          <w:tcPr>
            <w:tcW w:w="766" w:type="dxa"/>
            <w:tcBorders>
              <w:right w:val="single" w:sz="4" w:space="0" w:color="auto"/>
            </w:tcBorders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0.511</w:t>
            </w:r>
          </w:p>
        </w:tc>
      </w:tr>
      <w:tr w:rsidR="0020048B" w:rsidRPr="0020048B" w:rsidTr="00A77C6D">
        <w:trPr>
          <w:trHeight w:val="284"/>
        </w:trPr>
        <w:tc>
          <w:tcPr>
            <w:tcW w:w="765" w:type="dxa"/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SAS</w:t>
            </w:r>
          </w:p>
        </w:tc>
        <w:tc>
          <w:tcPr>
            <w:tcW w:w="766" w:type="dxa"/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-0.241</w:t>
            </w:r>
          </w:p>
        </w:tc>
        <w:tc>
          <w:tcPr>
            <w:tcW w:w="765" w:type="dxa"/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-0.681</w:t>
            </w:r>
          </w:p>
        </w:tc>
        <w:tc>
          <w:tcPr>
            <w:tcW w:w="766" w:type="dxa"/>
            <w:tcBorders>
              <w:right w:val="single" w:sz="4" w:space="0" w:color="auto"/>
            </w:tcBorders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0.506</w:t>
            </w:r>
          </w:p>
        </w:tc>
        <w:tc>
          <w:tcPr>
            <w:tcW w:w="765" w:type="dxa"/>
            <w:tcBorders>
              <w:left w:val="single" w:sz="4" w:space="0" w:color="auto"/>
            </w:tcBorders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VLL</w:t>
            </w:r>
          </w:p>
        </w:tc>
        <w:tc>
          <w:tcPr>
            <w:tcW w:w="766" w:type="dxa"/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-0.120</w:t>
            </w:r>
          </w:p>
        </w:tc>
        <w:tc>
          <w:tcPr>
            <w:tcW w:w="765" w:type="dxa"/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-0.802</w:t>
            </w:r>
          </w:p>
        </w:tc>
        <w:tc>
          <w:tcPr>
            <w:tcW w:w="766" w:type="dxa"/>
            <w:tcBorders>
              <w:right w:val="single" w:sz="4" w:space="0" w:color="auto"/>
            </w:tcBorders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0.448</w:t>
            </w:r>
          </w:p>
        </w:tc>
        <w:tc>
          <w:tcPr>
            <w:tcW w:w="765" w:type="dxa"/>
            <w:tcBorders>
              <w:left w:val="single" w:sz="4" w:space="0" w:color="auto"/>
            </w:tcBorders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WAT</w:t>
            </w:r>
          </w:p>
        </w:tc>
        <w:tc>
          <w:tcPr>
            <w:tcW w:w="766" w:type="dxa"/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0.085</w:t>
            </w:r>
          </w:p>
        </w:tc>
        <w:tc>
          <w:tcPr>
            <w:tcW w:w="765" w:type="dxa"/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-1.007</w:t>
            </w:r>
          </w:p>
        </w:tc>
        <w:tc>
          <w:tcPr>
            <w:tcW w:w="766" w:type="dxa"/>
            <w:tcBorders>
              <w:right w:val="single" w:sz="4" w:space="0" w:color="auto"/>
            </w:tcBorders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0.365</w:t>
            </w:r>
          </w:p>
        </w:tc>
        <w:tc>
          <w:tcPr>
            <w:tcW w:w="765" w:type="dxa"/>
            <w:tcBorders>
              <w:left w:val="single" w:sz="4" w:space="0" w:color="auto"/>
            </w:tcBorders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ASSE</w:t>
            </w:r>
          </w:p>
        </w:tc>
        <w:tc>
          <w:tcPr>
            <w:tcW w:w="766" w:type="dxa"/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0.079</w:t>
            </w:r>
          </w:p>
        </w:tc>
        <w:tc>
          <w:tcPr>
            <w:tcW w:w="765" w:type="dxa"/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-1.001</w:t>
            </w:r>
          </w:p>
        </w:tc>
        <w:tc>
          <w:tcPr>
            <w:tcW w:w="766" w:type="dxa"/>
            <w:tcBorders>
              <w:right w:val="single" w:sz="4" w:space="0" w:color="auto"/>
            </w:tcBorders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0.368</w:t>
            </w:r>
          </w:p>
        </w:tc>
        <w:tc>
          <w:tcPr>
            <w:tcW w:w="765" w:type="dxa"/>
            <w:tcBorders>
              <w:left w:val="single" w:sz="4" w:space="0" w:color="auto"/>
            </w:tcBorders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UBE</w:t>
            </w:r>
          </w:p>
        </w:tc>
        <w:tc>
          <w:tcPr>
            <w:tcW w:w="766" w:type="dxa"/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-0.356</w:t>
            </w:r>
          </w:p>
        </w:tc>
        <w:tc>
          <w:tcPr>
            <w:tcW w:w="765" w:type="dxa"/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-0.566</w:t>
            </w:r>
          </w:p>
        </w:tc>
        <w:tc>
          <w:tcPr>
            <w:tcW w:w="766" w:type="dxa"/>
            <w:tcBorders>
              <w:right w:val="single" w:sz="4" w:space="0" w:color="auto"/>
            </w:tcBorders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0.568</w:t>
            </w:r>
          </w:p>
        </w:tc>
      </w:tr>
      <w:tr w:rsidR="0020048B" w:rsidRPr="0020048B" w:rsidTr="00A77C6D">
        <w:trPr>
          <w:trHeight w:val="284"/>
        </w:trPr>
        <w:tc>
          <w:tcPr>
            <w:tcW w:w="765" w:type="dxa"/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SPA</w:t>
            </w:r>
          </w:p>
        </w:tc>
        <w:tc>
          <w:tcPr>
            <w:tcW w:w="766" w:type="dxa"/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-0.063</w:t>
            </w:r>
          </w:p>
        </w:tc>
        <w:tc>
          <w:tcPr>
            <w:tcW w:w="765" w:type="dxa"/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-0.859</w:t>
            </w:r>
          </w:p>
        </w:tc>
        <w:tc>
          <w:tcPr>
            <w:tcW w:w="766" w:type="dxa"/>
            <w:tcBorders>
              <w:right w:val="single" w:sz="4" w:space="0" w:color="auto"/>
            </w:tcBorders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0.424</w:t>
            </w:r>
          </w:p>
        </w:tc>
        <w:tc>
          <w:tcPr>
            <w:tcW w:w="765" w:type="dxa"/>
            <w:tcBorders>
              <w:left w:val="single" w:sz="4" w:space="0" w:color="auto"/>
            </w:tcBorders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VIL</w:t>
            </w:r>
          </w:p>
        </w:tc>
        <w:tc>
          <w:tcPr>
            <w:tcW w:w="766" w:type="dxa"/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-0.035</w:t>
            </w:r>
          </w:p>
        </w:tc>
        <w:tc>
          <w:tcPr>
            <w:tcW w:w="765" w:type="dxa"/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-0.887</w:t>
            </w:r>
          </w:p>
        </w:tc>
        <w:tc>
          <w:tcPr>
            <w:tcW w:w="766" w:type="dxa"/>
            <w:tcBorders>
              <w:right w:val="single" w:sz="4" w:space="0" w:color="auto"/>
            </w:tcBorders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0.412</w:t>
            </w:r>
          </w:p>
        </w:tc>
        <w:tc>
          <w:tcPr>
            <w:tcW w:w="765" w:type="dxa"/>
            <w:tcBorders>
              <w:left w:val="single" w:sz="4" w:space="0" w:color="auto"/>
            </w:tcBorders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WBA</w:t>
            </w:r>
          </w:p>
        </w:tc>
        <w:tc>
          <w:tcPr>
            <w:tcW w:w="766" w:type="dxa"/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0.159</w:t>
            </w:r>
          </w:p>
        </w:tc>
        <w:tc>
          <w:tcPr>
            <w:tcW w:w="765" w:type="dxa"/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-1.081</w:t>
            </w:r>
          </w:p>
        </w:tc>
        <w:tc>
          <w:tcPr>
            <w:tcW w:w="766" w:type="dxa"/>
            <w:tcBorders>
              <w:right w:val="single" w:sz="4" w:space="0" w:color="auto"/>
            </w:tcBorders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0.339</w:t>
            </w:r>
          </w:p>
        </w:tc>
        <w:tc>
          <w:tcPr>
            <w:tcW w:w="765" w:type="dxa"/>
            <w:tcBorders>
              <w:left w:val="single" w:sz="4" w:space="0" w:color="auto"/>
            </w:tcBorders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STRA</w:t>
            </w:r>
          </w:p>
        </w:tc>
        <w:tc>
          <w:tcPr>
            <w:tcW w:w="766" w:type="dxa"/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-0.273</w:t>
            </w:r>
          </w:p>
        </w:tc>
        <w:tc>
          <w:tcPr>
            <w:tcW w:w="765" w:type="dxa"/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-0.649</w:t>
            </w:r>
          </w:p>
        </w:tc>
        <w:tc>
          <w:tcPr>
            <w:tcW w:w="766" w:type="dxa"/>
            <w:tcBorders>
              <w:right w:val="single" w:sz="4" w:space="0" w:color="auto"/>
            </w:tcBorders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0.523</w:t>
            </w:r>
          </w:p>
        </w:tc>
        <w:tc>
          <w:tcPr>
            <w:tcW w:w="765" w:type="dxa"/>
            <w:tcBorders>
              <w:left w:val="single" w:sz="4" w:space="0" w:color="auto"/>
            </w:tcBorders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WER</w:t>
            </w:r>
          </w:p>
        </w:tc>
        <w:tc>
          <w:tcPr>
            <w:tcW w:w="766" w:type="dxa"/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0.089</w:t>
            </w:r>
          </w:p>
        </w:tc>
        <w:tc>
          <w:tcPr>
            <w:tcW w:w="765" w:type="dxa"/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-1.011</w:t>
            </w:r>
          </w:p>
        </w:tc>
        <w:tc>
          <w:tcPr>
            <w:tcW w:w="766" w:type="dxa"/>
            <w:tcBorders>
              <w:right w:val="single" w:sz="4" w:space="0" w:color="auto"/>
            </w:tcBorders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0.364</w:t>
            </w:r>
          </w:p>
        </w:tc>
      </w:tr>
      <w:tr w:rsidR="0020048B" w:rsidRPr="0020048B" w:rsidTr="00A77C6D">
        <w:trPr>
          <w:trHeight w:val="284"/>
        </w:trPr>
        <w:tc>
          <w:tcPr>
            <w:tcW w:w="765" w:type="dxa"/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SPE</w:t>
            </w:r>
          </w:p>
        </w:tc>
        <w:tc>
          <w:tcPr>
            <w:tcW w:w="766" w:type="dxa"/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-0.317</w:t>
            </w:r>
          </w:p>
        </w:tc>
        <w:tc>
          <w:tcPr>
            <w:tcW w:w="765" w:type="dxa"/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-0.605</w:t>
            </w:r>
          </w:p>
        </w:tc>
        <w:tc>
          <w:tcPr>
            <w:tcW w:w="766" w:type="dxa"/>
            <w:tcBorders>
              <w:right w:val="single" w:sz="4" w:space="0" w:color="auto"/>
            </w:tcBorders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0.546</w:t>
            </w:r>
          </w:p>
        </w:tc>
        <w:tc>
          <w:tcPr>
            <w:tcW w:w="765" w:type="dxa"/>
            <w:tcBorders>
              <w:left w:val="single" w:sz="4" w:space="0" w:color="auto"/>
            </w:tcBorders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66" w:type="dxa"/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65" w:type="dxa"/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66" w:type="dxa"/>
            <w:tcBorders>
              <w:right w:val="single" w:sz="4" w:space="0" w:color="auto"/>
            </w:tcBorders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65" w:type="dxa"/>
            <w:tcBorders>
              <w:left w:val="single" w:sz="4" w:space="0" w:color="auto"/>
            </w:tcBorders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WHU</w:t>
            </w:r>
          </w:p>
        </w:tc>
        <w:tc>
          <w:tcPr>
            <w:tcW w:w="766" w:type="dxa"/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0.197</w:t>
            </w:r>
          </w:p>
        </w:tc>
        <w:tc>
          <w:tcPr>
            <w:tcW w:w="765" w:type="dxa"/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-1.119</w:t>
            </w:r>
          </w:p>
        </w:tc>
        <w:tc>
          <w:tcPr>
            <w:tcW w:w="766" w:type="dxa"/>
            <w:tcBorders>
              <w:right w:val="single" w:sz="4" w:space="0" w:color="auto"/>
            </w:tcBorders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0.326</w:t>
            </w:r>
          </w:p>
        </w:tc>
        <w:tc>
          <w:tcPr>
            <w:tcW w:w="765" w:type="dxa"/>
            <w:tcBorders>
              <w:left w:val="single" w:sz="4" w:space="0" w:color="auto"/>
            </w:tcBorders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TOU</w:t>
            </w:r>
          </w:p>
        </w:tc>
        <w:tc>
          <w:tcPr>
            <w:tcW w:w="766" w:type="dxa"/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-0.169</w:t>
            </w:r>
          </w:p>
        </w:tc>
        <w:tc>
          <w:tcPr>
            <w:tcW w:w="765" w:type="dxa"/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-0.753</w:t>
            </w:r>
          </w:p>
        </w:tc>
        <w:tc>
          <w:tcPr>
            <w:tcW w:w="766" w:type="dxa"/>
            <w:tcBorders>
              <w:right w:val="single" w:sz="4" w:space="0" w:color="auto"/>
            </w:tcBorders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0.471</w:t>
            </w:r>
          </w:p>
        </w:tc>
        <w:tc>
          <w:tcPr>
            <w:tcW w:w="765" w:type="dxa"/>
            <w:tcBorders>
              <w:left w:val="single" w:sz="4" w:space="0" w:color="auto"/>
            </w:tcBorders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WOB</w:t>
            </w:r>
          </w:p>
        </w:tc>
        <w:tc>
          <w:tcPr>
            <w:tcW w:w="766" w:type="dxa"/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0.474</w:t>
            </w:r>
          </w:p>
        </w:tc>
        <w:tc>
          <w:tcPr>
            <w:tcW w:w="765" w:type="dxa"/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-1.396</w:t>
            </w:r>
          </w:p>
        </w:tc>
        <w:tc>
          <w:tcPr>
            <w:tcW w:w="766" w:type="dxa"/>
            <w:tcBorders>
              <w:right w:val="single" w:sz="4" w:space="0" w:color="auto"/>
            </w:tcBorders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0.248</w:t>
            </w:r>
          </w:p>
        </w:tc>
      </w:tr>
      <w:tr w:rsidR="0020048B" w:rsidRPr="0020048B" w:rsidTr="00A77C6D">
        <w:trPr>
          <w:trHeight w:val="284"/>
        </w:trPr>
        <w:tc>
          <w:tcPr>
            <w:tcW w:w="765" w:type="dxa"/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TOR</w:t>
            </w:r>
          </w:p>
        </w:tc>
        <w:tc>
          <w:tcPr>
            <w:tcW w:w="766" w:type="dxa"/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0.246</w:t>
            </w:r>
          </w:p>
        </w:tc>
        <w:tc>
          <w:tcPr>
            <w:tcW w:w="765" w:type="dxa"/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-1.168</w:t>
            </w:r>
          </w:p>
        </w:tc>
        <w:tc>
          <w:tcPr>
            <w:tcW w:w="766" w:type="dxa"/>
            <w:tcBorders>
              <w:right w:val="single" w:sz="4" w:space="0" w:color="auto"/>
            </w:tcBorders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0.311</w:t>
            </w:r>
          </w:p>
        </w:tc>
        <w:tc>
          <w:tcPr>
            <w:tcW w:w="765" w:type="dxa"/>
            <w:tcBorders>
              <w:left w:val="single" w:sz="4" w:space="0" w:color="auto"/>
            </w:tcBorders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66" w:type="dxa"/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65" w:type="dxa"/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66" w:type="dxa"/>
            <w:tcBorders>
              <w:right w:val="single" w:sz="4" w:space="0" w:color="auto"/>
            </w:tcBorders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65" w:type="dxa"/>
            <w:tcBorders>
              <w:left w:val="single" w:sz="4" w:space="0" w:color="auto"/>
            </w:tcBorders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WOL</w:t>
            </w:r>
          </w:p>
        </w:tc>
        <w:tc>
          <w:tcPr>
            <w:tcW w:w="766" w:type="dxa"/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0.005</w:t>
            </w:r>
          </w:p>
        </w:tc>
        <w:tc>
          <w:tcPr>
            <w:tcW w:w="765" w:type="dxa"/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-0.927</w:t>
            </w:r>
          </w:p>
        </w:tc>
        <w:tc>
          <w:tcPr>
            <w:tcW w:w="766" w:type="dxa"/>
            <w:tcBorders>
              <w:right w:val="single" w:sz="4" w:space="0" w:color="auto"/>
            </w:tcBorders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0.396</w:t>
            </w:r>
          </w:p>
        </w:tc>
        <w:tc>
          <w:tcPr>
            <w:tcW w:w="765" w:type="dxa"/>
            <w:tcBorders>
              <w:left w:val="single" w:sz="4" w:space="0" w:color="auto"/>
            </w:tcBorders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TRO</w:t>
            </w:r>
          </w:p>
        </w:tc>
        <w:tc>
          <w:tcPr>
            <w:tcW w:w="766" w:type="dxa"/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0.025</w:t>
            </w:r>
          </w:p>
        </w:tc>
        <w:tc>
          <w:tcPr>
            <w:tcW w:w="765" w:type="dxa"/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-0.947</w:t>
            </w:r>
          </w:p>
        </w:tc>
        <w:tc>
          <w:tcPr>
            <w:tcW w:w="766" w:type="dxa"/>
            <w:tcBorders>
              <w:right w:val="single" w:sz="4" w:space="0" w:color="auto"/>
            </w:tcBorders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0.388</w:t>
            </w:r>
          </w:p>
        </w:tc>
        <w:tc>
          <w:tcPr>
            <w:tcW w:w="765" w:type="dxa"/>
            <w:tcBorders>
              <w:left w:val="single" w:sz="4" w:space="0" w:color="auto"/>
            </w:tcBorders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66" w:type="dxa"/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65" w:type="dxa"/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66" w:type="dxa"/>
            <w:tcBorders>
              <w:right w:val="single" w:sz="4" w:space="0" w:color="auto"/>
            </w:tcBorders>
            <w:noWrap/>
            <w:vAlign w:val="center"/>
          </w:tcPr>
          <w:p w:rsidR="0020048B" w:rsidRPr="008627B3" w:rsidRDefault="0020048B" w:rsidP="0020048B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</w:t>
            </w:r>
          </w:p>
        </w:tc>
      </w:tr>
      <w:tr w:rsidR="008B0229" w:rsidRPr="0020048B" w:rsidTr="00A77C6D">
        <w:trPr>
          <w:trHeight w:val="284"/>
        </w:trPr>
        <w:tc>
          <w:tcPr>
            <w:tcW w:w="765" w:type="dxa"/>
            <w:noWrap/>
            <w:vAlign w:val="center"/>
          </w:tcPr>
          <w:p w:rsidR="008B0229" w:rsidRPr="008627B3" w:rsidRDefault="008B0229" w:rsidP="008B0229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UDI</w:t>
            </w:r>
          </w:p>
        </w:tc>
        <w:tc>
          <w:tcPr>
            <w:tcW w:w="766" w:type="dxa"/>
            <w:noWrap/>
            <w:vAlign w:val="center"/>
          </w:tcPr>
          <w:p w:rsidR="008B0229" w:rsidRPr="008627B3" w:rsidRDefault="008B0229" w:rsidP="008B0229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-0.293</w:t>
            </w:r>
          </w:p>
        </w:tc>
        <w:tc>
          <w:tcPr>
            <w:tcW w:w="765" w:type="dxa"/>
            <w:noWrap/>
            <w:vAlign w:val="center"/>
          </w:tcPr>
          <w:p w:rsidR="008B0229" w:rsidRPr="008627B3" w:rsidRDefault="008B0229" w:rsidP="008B0229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-0.629</w:t>
            </w:r>
          </w:p>
        </w:tc>
        <w:tc>
          <w:tcPr>
            <w:tcW w:w="766" w:type="dxa"/>
            <w:tcBorders>
              <w:right w:val="single" w:sz="4" w:space="0" w:color="auto"/>
            </w:tcBorders>
            <w:noWrap/>
            <w:vAlign w:val="center"/>
          </w:tcPr>
          <w:p w:rsidR="008B0229" w:rsidRPr="008627B3" w:rsidRDefault="008B0229" w:rsidP="008B0229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0.533</w:t>
            </w:r>
          </w:p>
        </w:tc>
        <w:tc>
          <w:tcPr>
            <w:tcW w:w="765" w:type="dxa"/>
            <w:tcBorders>
              <w:left w:val="single" w:sz="4" w:space="0" w:color="auto"/>
            </w:tcBorders>
            <w:noWrap/>
            <w:vAlign w:val="center"/>
          </w:tcPr>
          <w:p w:rsidR="008B0229" w:rsidRPr="008627B3" w:rsidRDefault="0020048B" w:rsidP="008B0229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66" w:type="dxa"/>
            <w:noWrap/>
            <w:vAlign w:val="center"/>
          </w:tcPr>
          <w:p w:rsidR="008B0229" w:rsidRPr="008627B3" w:rsidRDefault="0020048B" w:rsidP="008B0229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65" w:type="dxa"/>
            <w:noWrap/>
            <w:vAlign w:val="center"/>
          </w:tcPr>
          <w:p w:rsidR="008B0229" w:rsidRPr="008627B3" w:rsidRDefault="0020048B" w:rsidP="008B0229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66" w:type="dxa"/>
            <w:tcBorders>
              <w:right w:val="single" w:sz="4" w:space="0" w:color="auto"/>
            </w:tcBorders>
            <w:noWrap/>
            <w:vAlign w:val="center"/>
          </w:tcPr>
          <w:p w:rsidR="008B0229" w:rsidRPr="008627B3" w:rsidRDefault="0020048B" w:rsidP="008B0229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65" w:type="dxa"/>
            <w:tcBorders>
              <w:left w:val="single" w:sz="4" w:space="0" w:color="auto"/>
            </w:tcBorders>
            <w:noWrap/>
            <w:vAlign w:val="center"/>
          </w:tcPr>
          <w:p w:rsidR="008B0229" w:rsidRPr="008627B3" w:rsidRDefault="0020048B" w:rsidP="008B0229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66" w:type="dxa"/>
            <w:noWrap/>
            <w:vAlign w:val="center"/>
          </w:tcPr>
          <w:p w:rsidR="008B0229" w:rsidRPr="008627B3" w:rsidRDefault="0020048B" w:rsidP="008B0229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65" w:type="dxa"/>
            <w:noWrap/>
            <w:vAlign w:val="center"/>
          </w:tcPr>
          <w:p w:rsidR="008B0229" w:rsidRPr="008627B3" w:rsidRDefault="0020048B" w:rsidP="008B0229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66" w:type="dxa"/>
            <w:tcBorders>
              <w:right w:val="single" w:sz="4" w:space="0" w:color="auto"/>
            </w:tcBorders>
            <w:noWrap/>
            <w:vAlign w:val="center"/>
          </w:tcPr>
          <w:p w:rsidR="008B0229" w:rsidRPr="008627B3" w:rsidRDefault="0020048B" w:rsidP="008B0229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65" w:type="dxa"/>
            <w:tcBorders>
              <w:left w:val="single" w:sz="4" w:space="0" w:color="auto"/>
            </w:tcBorders>
            <w:noWrap/>
            <w:vAlign w:val="center"/>
          </w:tcPr>
          <w:p w:rsidR="008B0229" w:rsidRPr="008627B3" w:rsidRDefault="008B0229" w:rsidP="008B0229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66" w:type="dxa"/>
            <w:noWrap/>
            <w:vAlign w:val="center"/>
          </w:tcPr>
          <w:p w:rsidR="008B0229" w:rsidRPr="008627B3" w:rsidRDefault="008B0229" w:rsidP="008B0229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65" w:type="dxa"/>
            <w:noWrap/>
            <w:vAlign w:val="center"/>
          </w:tcPr>
          <w:p w:rsidR="008B0229" w:rsidRPr="008627B3" w:rsidRDefault="008B0229" w:rsidP="008B0229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66" w:type="dxa"/>
            <w:tcBorders>
              <w:right w:val="single" w:sz="4" w:space="0" w:color="auto"/>
            </w:tcBorders>
            <w:noWrap/>
            <w:vAlign w:val="center"/>
          </w:tcPr>
          <w:p w:rsidR="008B0229" w:rsidRPr="008627B3" w:rsidRDefault="008B0229" w:rsidP="008B0229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65" w:type="dxa"/>
            <w:tcBorders>
              <w:left w:val="single" w:sz="4" w:space="0" w:color="auto"/>
            </w:tcBorders>
            <w:noWrap/>
            <w:vAlign w:val="center"/>
          </w:tcPr>
          <w:p w:rsidR="008B0229" w:rsidRPr="008627B3" w:rsidRDefault="0020048B" w:rsidP="008B0229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66" w:type="dxa"/>
            <w:noWrap/>
            <w:vAlign w:val="center"/>
          </w:tcPr>
          <w:p w:rsidR="008B0229" w:rsidRPr="008627B3" w:rsidRDefault="0020048B" w:rsidP="008B0229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65" w:type="dxa"/>
            <w:noWrap/>
            <w:vAlign w:val="center"/>
          </w:tcPr>
          <w:p w:rsidR="008B0229" w:rsidRPr="008627B3" w:rsidRDefault="0020048B" w:rsidP="008B0229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66" w:type="dxa"/>
            <w:tcBorders>
              <w:right w:val="single" w:sz="4" w:space="0" w:color="auto"/>
            </w:tcBorders>
            <w:noWrap/>
            <w:vAlign w:val="center"/>
          </w:tcPr>
          <w:p w:rsidR="008B0229" w:rsidRPr="008627B3" w:rsidRDefault="0020048B" w:rsidP="008B0229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</w:t>
            </w:r>
          </w:p>
        </w:tc>
      </w:tr>
      <w:tr w:rsidR="002257CD" w:rsidRPr="0020048B" w:rsidTr="00A77C6D">
        <w:trPr>
          <w:trHeight w:val="284"/>
        </w:trPr>
        <w:tc>
          <w:tcPr>
            <w:tcW w:w="765" w:type="dxa"/>
            <w:noWrap/>
            <w:vAlign w:val="center"/>
          </w:tcPr>
          <w:p w:rsidR="002257CD" w:rsidRPr="008627B3" w:rsidRDefault="002257CD" w:rsidP="002257CD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VEN</w:t>
            </w:r>
          </w:p>
        </w:tc>
        <w:tc>
          <w:tcPr>
            <w:tcW w:w="766" w:type="dxa"/>
            <w:noWrap/>
            <w:vAlign w:val="center"/>
          </w:tcPr>
          <w:p w:rsidR="002257CD" w:rsidRPr="008627B3" w:rsidRDefault="002257CD" w:rsidP="002257CD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0.212</w:t>
            </w:r>
          </w:p>
        </w:tc>
        <w:tc>
          <w:tcPr>
            <w:tcW w:w="765" w:type="dxa"/>
            <w:noWrap/>
            <w:vAlign w:val="center"/>
          </w:tcPr>
          <w:p w:rsidR="002257CD" w:rsidRPr="008627B3" w:rsidRDefault="002257CD" w:rsidP="002257CD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-1.134</w:t>
            </w:r>
          </w:p>
        </w:tc>
        <w:tc>
          <w:tcPr>
            <w:tcW w:w="766" w:type="dxa"/>
            <w:tcBorders>
              <w:right w:val="single" w:sz="4" w:space="0" w:color="auto"/>
            </w:tcBorders>
            <w:noWrap/>
            <w:vAlign w:val="center"/>
          </w:tcPr>
          <w:p w:rsidR="002257CD" w:rsidRPr="008627B3" w:rsidRDefault="002257CD" w:rsidP="002257CD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0.322</w:t>
            </w:r>
          </w:p>
        </w:tc>
        <w:tc>
          <w:tcPr>
            <w:tcW w:w="765" w:type="dxa"/>
            <w:tcBorders>
              <w:left w:val="single" w:sz="4" w:space="0" w:color="auto"/>
            </w:tcBorders>
            <w:noWrap/>
            <w:vAlign w:val="center"/>
          </w:tcPr>
          <w:p w:rsidR="002257CD" w:rsidRPr="008627B3" w:rsidRDefault="002257CD" w:rsidP="002257CD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66" w:type="dxa"/>
            <w:noWrap/>
            <w:vAlign w:val="center"/>
          </w:tcPr>
          <w:p w:rsidR="002257CD" w:rsidRPr="008627B3" w:rsidRDefault="002257CD" w:rsidP="002257CD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65" w:type="dxa"/>
            <w:noWrap/>
            <w:vAlign w:val="center"/>
          </w:tcPr>
          <w:p w:rsidR="002257CD" w:rsidRPr="008627B3" w:rsidRDefault="002257CD" w:rsidP="002257CD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66" w:type="dxa"/>
            <w:tcBorders>
              <w:right w:val="single" w:sz="4" w:space="0" w:color="auto"/>
            </w:tcBorders>
            <w:noWrap/>
            <w:vAlign w:val="center"/>
          </w:tcPr>
          <w:p w:rsidR="002257CD" w:rsidRPr="008627B3" w:rsidRDefault="002257CD" w:rsidP="002257CD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65" w:type="dxa"/>
            <w:tcBorders>
              <w:left w:val="single" w:sz="4" w:space="0" w:color="auto"/>
            </w:tcBorders>
            <w:noWrap/>
            <w:vAlign w:val="center"/>
          </w:tcPr>
          <w:p w:rsidR="002257CD" w:rsidRPr="008627B3" w:rsidRDefault="002257CD" w:rsidP="002257CD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66" w:type="dxa"/>
            <w:noWrap/>
            <w:vAlign w:val="center"/>
          </w:tcPr>
          <w:p w:rsidR="002257CD" w:rsidRPr="008627B3" w:rsidRDefault="002257CD" w:rsidP="002257CD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65" w:type="dxa"/>
            <w:noWrap/>
            <w:vAlign w:val="center"/>
          </w:tcPr>
          <w:p w:rsidR="002257CD" w:rsidRPr="008627B3" w:rsidRDefault="002257CD" w:rsidP="002257CD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66" w:type="dxa"/>
            <w:tcBorders>
              <w:right w:val="single" w:sz="4" w:space="0" w:color="auto"/>
            </w:tcBorders>
            <w:noWrap/>
            <w:vAlign w:val="center"/>
          </w:tcPr>
          <w:p w:rsidR="002257CD" w:rsidRPr="008627B3" w:rsidRDefault="002257CD" w:rsidP="002257CD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65" w:type="dxa"/>
            <w:tcBorders>
              <w:left w:val="single" w:sz="4" w:space="0" w:color="auto"/>
            </w:tcBorders>
            <w:noWrap/>
            <w:vAlign w:val="center"/>
          </w:tcPr>
          <w:p w:rsidR="002257CD" w:rsidRPr="008627B3" w:rsidRDefault="002257CD" w:rsidP="002257CD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66" w:type="dxa"/>
            <w:noWrap/>
            <w:vAlign w:val="center"/>
          </w:tcPr>
          <w:p w:rsidR="002257CD" w:rsidRPr="008627B3" w:rsidRDefault="002257CD" w:rsidP="002257CD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65" w:type="dxa"/>
            <w:noWrap/>
            <w:vAlign w:val="center"/>
          </w:tcPr>
          <w:p w:rsidR="002257CD" w:rsidRPr="008627B3" w:rsidRDefault="002257CD" w:rsidP="002257CD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66" w:type="dxa"/>
            <w:tcBorders>
              <w:right w:val="single" w:sz="4" w:space="0" w:color="auto"/>
            </w:tcBorders>
            <w:noWrap/>
            <w:vAlign w:val="center"/>
          </w:tcPr>
          <w:p w:rsidR="002257CD" w:rsidRPr="008627B3" w:rsidRDefault="002257CD" w:rsidP="002257CD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65" w:type="dxa"/>
            <w:tcBorders>
              <w:left w:val="single" w:sz="4" w:space="0" w:color="auto"/>
            </w:tcBorders>
            <w:noWrap/>
            <w:vAlign w:val="center"/>
          </w:tcPr>
          <w:p w:rsidR="002257CD" w:rsidRPr="008627B3" w:rsidRDefault="002257CD" w:rsidP="002257CD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66" w:type="dxa"/>
            <w:noWrap/>
            <w:vAlign w:val="center"/>
          </w:tcPr>
          <w:p w:rsidR="002257CD" w:rsidRPr="008627B3" w:rsidRDefault="002257CD" w:rsidP="002257CD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65" w:type="dxa"/>
            <w:noWrap/>
            <w:vAlign w:val="center"/>
          </w:tcPr>
          <w:p w:rsidR="002257CD" w:rsidRPr="008627B3" w:rsidRDefault="002257CD" w:rsidP="002257CD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66" w:type="dxa"/>
            <w:tcBorders>
              <w:right w:val="single" w:sz="4" w:space="0" w:color="auto"/>
            </w:tcBorders>
            <w:noWrap/>
            <w:vAlign w:val="center"/>
          </w:tcPr>
          <w:p w:rsidR="002257CD" w:rsidRPr="008627B3" w:rsidRDefault="002257CD" w:rsidP="002257CD">
            <w:pPr>
              <w:jc w:val="center"/>
              <w:rPr>
                <w:color w:val="000000"/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</w:t>
            </w:r>
          </w:p>
          <w:p w:rsidR="008627B3" w:rsidRPr="008627B3" w:rsidRDefault="008627B3" w:rsidP="008627B3">
            <w:pPr>
              <w:rPr>
                <w:sz w:val="20"/>
                <w:szCs w:val="20"/>
              </w:rPr>
            </w:pPr>
          </w:p>
        </w:tc>
      </w:tr>
      <w:tr w:rsidR="005C64FE" w:rsidRPr="0020048B" w:rsidTr="00A77C6D">
        <w:trPr>
          <w:trHeight w:val="284"/>
        </w:trPr>
        <w:tc>
          <w:tcPr>
            <w:tcW w:w="76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5C64FE" w:rsidRPr="008627B3" w:rsidRDefault="005C64FE" w:rsidP="005C64F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8627B3">
              <w:rPr>
                <w:color w:val="000000"/>
                <w:sz w:val="20"/>
                <w:szCs w:val="20"/>
              </w:rPr>
              <w:t>Avg</w:t>
            </w:r>
            <w:proofErr w:type="spellEnd"/>
            <w:r w:rsidRPr="008627B3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5C64FE" w:rsidRPr="008627B3" w:rsidRDefault="005C64FE" w:rsidP="005C64FE">
            <w:pPr>
              <w:rPr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0.027</w:t>
            </w:r>
          </w:p>
        </w:tc>
        <w:tc>
          <w:tcPr>
            <w:tcW w:w="76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5C64FE" w:rsidRPr="008627B3" w:rsidRDefault="005C64FE" w:rsidP="005C64FE">
            <w:pPr>
              <w:rPr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-0.949</w:t>
            </w: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64FE" w:rsidRPr="008627B3" w:rsidRDefault="005C64FE" w:rsidP="005C64FE">
            <w:pPr>
              <w:rPr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0.402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:rsidR="005C64FE" w:rsidRPr="008627B3" w:rsidRDefault="005C64FE" w:rsidP="005C64F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8627B3">
              <w:rPr>
                <w:color w:val="000000"/>
                <w:sz w:val="20"/>
                <w:szCs w:val="20"/>
              </w:rPr>
              <w:t>Avg</w:t>
            </w:r>
            <w:proofErr w:type="spellEnd"/>
            <w:r w:rsidRPr="008627B3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5C64FE" w:rsidRPr="008627B3" w:rsidRDefault="005C64FE" w:rsidP="005C64FE">
            <w:pPr>
              <w:rPr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-0.078</w:t>
            </w:r>
          </w:p>
        </w:tc>
        <w:tc>
          <w:tcPr>
            <w:tcW w:w="76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5C64FE" w:rsidRPr="008627B3" w:rsidRDefault="005C64FE" w:rsidP="005C64FE">
            <w:pPr>
              <w:rPr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-0.844</w:t>
            </w: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64FE" w:rsidRPr="008627B3" w:rsidRDefault="005C64FE" w:rsidP="005C64FE">
            <w:pPr>
              <w:rPr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0.455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:rsidR="005C64FE" w:rsidRPr="008627B3" w:rsidRDefault="005C64FE" w:rsidP="005C64F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8627B3">
              <w:rPr>
                <w:color w:val="000000"/>
                <w:sz w:val="20"/>
                <w:szCs w:val="20"/>
              </w:rPr>
              <w:t>Avg</w:t>
            </w:r>
            <w:proofErr w:type="spellEnd"/>
            <w:r w:rsidRPr="008627B3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5C64FE" w:rsidRPr="008627B3" w:rsidRDefault="005C64FE" w:rsidP="005C64FE">
            <w:pPr>
              <w:rPr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-0.024</w:t>
            </w:r>
          </w:p>
        </w:tc>
        <w:tc>
          <w:tcPr>
            <w:tcW w:w="76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5C64FE" w:rsidRPr="008627B3" w:rsidRDefault="005C64FE" w:rsidP="005C64FE">
            <w:pPr>
              <w:rPr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-0.898</w:t>
            </w: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64FE" w:rsidRPr="008627B3" w:rsidRDefault="005C64FE" w:rsidP="005C64FE">
            <w:pPr>
              <w:rPr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0.423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:rsidR="005C64FE" w:rsidRPr="008627B3" w:rsidRDefault="005C64FE" w:rsidP="005C64F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8627B3">
              <w:rPr>
                <w:color w:val="000000"/>
                <w:sz w:val="20"/>
                <w:szCs w:val="20"/>
              </w:rPr>
              <w:t>Avg</w:t>
            </w:r>
            <w:proofErr w:type="spellEnd"/>
            <w:r w:rsidRPr="008627B3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5C64FE" w:rsidRPr="008627B3" w:rsidRDefault="005C64FE" w:rsidP="005C64FE">
            <w:pPr>
              <w:rPr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-0.054</w:t>
            </w:r>
          </w:p>
        </w:tc>
        <w:tc>
          <w:tcPr>
            <w:tcW w:w="76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5C64FE" w:rsidRPr="008627B3" w:rsidRDefault="005C64FE" w:rsidP="005C64FE">
            <w:pPr>
              <w:rPr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-0.868</w:t>
            </w: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64FE" w:rsidRPr="008627B3" w:rsidRDefault="005C64FE" w:rsidP="005C64FE">
            <w:pPr>
              <w:rPr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0.453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:rsidR="005C64FE" w:rsidRPr="008627B3" w:rsidRDefault="005C64FE" w:rsidP="005C64F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8627B3">
              <w:rPr>
                <w:color w:val="000000"/>
                <w:sz w:val="20"/>
                <w:szCs w:val="20"/>
              </w:rPr>
              <w:t>Avg</w:t>
            </w:r>
            <w:proofErr w:type="spellEnd"/>
            <w:r w:rsidRPr="008627B3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5C64FE" w:rsidRPr="008627B3" w:rsidRDefault="005C64FE" w:rsidP="005C64FE">
            <w:pPr>
              <w:rPr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-0.072</w:t>
            </w:r>
          </w:p>
        </w:tc>
        <w:tc>
          <w:tcPr>
            <w:tcW w:w="76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5C64FE" w:rsidRPr="008627B3" w:rsidRDefault="005C64FE" w:rsidP="005C64FE">
            <w:pPr>
              <w:rPr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-0.850</w:t>
            </w: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64FE" w:rsidRPr="008627B3" w:rsidRDefault="005C64FE" w:rsidP="005C64FE">
            <w:pPr>
              <w:rPr>
                <w:sz w:val="20"/>
                <w:szCs w:val="20"/>
              </w:rPr>
            </w:pPr>
            <w:r w:rsidRPr="008627B3">
              <w:rPr>
                <w:color w:val="000000"/>
                <w:sz w:val="20"/>
                <w:szCs w:val="20"/>
              </w:rPr>
              <w:t>0.457</w:t>
            </w:r>
          </w:p>
        </w:tc>
      </w:tr>
    </w:tbl>
    <w:p w:rsidR="009A5466" w:rsidRPr="00E43D20" w:rsidRDefault="009A5466" w:rsidP="002B1F77">
      <w:pPr>
        <w:spacing w:before="120"/>
        <w:jc w:val="center"/>
        <w:rPr>
          <w:lang w:val="en-US"/>
        </w:rPr>
        <w:sectPr w:rsidR="009A5466" w:rsidRPr="00E43D20" w:rsidSect="008627B3">
          <w:pgSz w:w="16838" w:h="11906" w:orient="landscape" w:code="9"/>
          <w:pgMar w:top="426" w:right="851" w:bottom="426" w:left="851" w:header="567" w:footer="567" w:gutter="0"/>
          <w:cols w:space="708"/>
          <w:docGrid w:linePitch="360"/>
        </w:sectPr>
      </w:pPr>
      <w:r w:rsidRPr="008627B3">
        <w:rPr>
          <w:sz w:val="22"/>
          <w:szCs w:val="22"/>
          <w:lang w:val="en-US"/>
        </w:rPr>
        <w:t xml:space="preserve">Table </w:t>
      </w:r>
      <w:r w:rsidR="0020048B" w:rsidRPr="008627B3">
        <w:rPr>
          <w:sz w:val="22"/>
          <w:szCs w:val="22"/>
          <w:lang w:val="en-US"/>
        </w:rPr>
        <w:t>S</w:t>
      </w:r>
      <w:r w:rsidR="00CB61C0">
        <w:rPr>
          <w:sz w:val="22"/>
          <w:szCs w:val="22"/>
          <w:lang w:val="en-US"/>
        </w:rPr>
        <w:t>3</w:t>
      </w:r>
      <w:r w:rsidRPr="008627B3">
        <w:rPr>
          <w:sz w:val="22"/>
          <w:szCs w:val="22"/>
          <w:lang w:val="en-US"/>
        </w:rPr>
        <w:t xml:space="preserve">. Estimated team wage efficiency scores, </w:t>
      </w:r>
      <w:r w:rsidRPr="008627B3">
        <w:rPr>
          <w:position w:val="-12"/>
          <w:sz w:val="22"/>
          <w:szCs w:val="22"/>
          <w:lang w:val="en-US"/>
        </w:rPr>
        <w:object w:dxaOrig="240" w:dyaOrig="360">
          <v:shape id="_x0000_i1044" type="#_x0000_t75" style="width:12.1pt;height:17.85pt" o:ole="">
            <v:imagedata r:id="rId11" o:title=""/>
          </v:shape>
          <o:OLEObject Type="Embed" ProgID="Equation.DSMT4" ShapeID="_x0000_i1044" DrawAspect="Content" ObjectID="_1832471444" r:id="rId35"/>
        </w:object>
      </w:r>
      <w:r w:rsidRPr="008627B3">
        <w:rPr>
          <w:sz w:val="22"/>
          <w:szCs w:val="22"/>
          <w:lang w:val="en-US"/>
        </w:rPr>
        <w:t xml:space="preserve"> and </w:t>
      </w:r>
      <w:r w:rsidRPr="008627B3">
        <w:rPr>
          <w:position w:val="-12"/>
          <w:sz w:val="22"/>
          <w:szCs w:val="22"/>
          <w:lang w:val="en-US"/>
        </w:rPr>
        <w:object w:dxaOrig="900" w:dyaOrig="360">
          <v:shape id="_x0000_i1045" type="#_x0000_t75" style="width:44.95pt;height:17.85pt" o:ole="">
            <v:imagedata r:id="rId13" o:title=""/>
          </v:shape>
          <o:OLEObject Type="Embed" ProgID="Equation.DSMT4" ShapeID="_x0000_i1045" DrawAspect="Content" ObjectID="_1832471445" r:id="rId36"/>
        </w:object>
      </w:r>
      <w:r w:rsidRPr="008627B3">
        <w:rPr>
          <w:sz w:val="22"/>
          <w:szCs w:val="22"/>
          <w:lang w:val="en-US"/>
        </w:rPr>
        <w:t>. (</w:t>
      </w:r>
      <w:r w:rsidRPr="008627B3">
        <w:rPr>
          <w:position w:val="-12"/>
          <w:sz w:val="22"/>
          <w:szCs w:val="22"/>
          <w:lang w:val="en-US"/>
        </w:rPr>
        <w:object w:dxaOrig="499" w:dyaOrig="360">
          <v:shape id="_x0000_i1046" type="#_x0000_t75" style="width:24.75pt;height:17.85pt" o:ole="">
            <v:imagedata r:id="rId15" o:title=""/>
          </v:shape>
          <o:OLEObject Type="Embed" ProgID="Equation.DSMT4" ShapeID="_x0000_i1046" DrawAspect="Content" ObjectID="_1832471446" r:id="rId37"/>
        </w:object>
      </w:r>
      <w:r w:rsidRPr="008627B3">
        <w:rPr>
          <w:sz w:val="22"/>
          <w:szCs w:val="22"/>
          <w:lang w:val="en-US"/>
        </w:rPr>
        <w:t xml:space="preserve"> shown in </w:t>
      </w:r>
      <w:proofErr w:type="spellStart"/>
      <w:r w:rsidRPr="008627B3">
        <w:rPr>
          <w:sz w:val="22"/>
          <w:szCs w:val="22"/>
          <w:lang w:val="en-US"/>
        </w:rPr>
        <w:t>bol</w:t>
      </w:r>
      <w:proofErr w:type="spellEnd"/>
    </w:p>
    <w:p w:rsidR="00AA5B3C" w:rsidRPr="005974CB" w:rsidRDefault="00AA5B3C" w:rsidP="002B1F77">
      <w:pPr>
        <w:spacing w:before="120"/>
        <w:rPr>
          <w:lang w:val="en-US"/>
        </w:rPr>
      </w:pPr>
    </w:p>
    <w:sectPr w:rsidR="00AA5B3C" w:rsidRPr="005974CB" w:rsidSect="00AD4FC4">
      <w:pgSz w:w="11900" w:h="16840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49ED" w:rsidRDefault="003C49ED">
      <w:r>
        <w:separator/>
      </w:r>
    </w:p>
  </w:endnote>
  <w:endnote w:type="continuationSeparator" w:id="0">
    <w:p w:rsidR="003C49ED" w:rsidRDefault="003C49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MS ??">
    <w:altName w:val="MS Mincho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562D" w:rsidRPr="00C872D8" w:rsidRDefault="0089562D">
    <w:pPr>
      <w:pStyle w:val="Footer"/>
      <w:jc w:val="right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49ED" w:rsidRDefault="003C49ED">
      <w:r>
        <w:separator/>
      </w:r>
    </w:p>
  </w:footnote>
  <w:footnote w:type="continuationSeparator" w:id="0">
    <w:p w:rsidR="003C49ED" w:rsidRDefault="003C49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22BE3DF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1AD2929"/>
    <w:multiLevelType w:val="hybridMultilevel"/>
    <w:tmpl w:val="EE4EE358"/>
    <w:lvl w:ilvl="0" w:tplc="517C68B2">
      <w:start w:val="1"/>
      <w:numFmt w:val="bullet"/>
      <w:lvlText w:val="-"/>
      <w:lvlJc w:val="left"/>
      <w:pPr>
        <w:ind w:left="1568" w:hanging="8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3E5C1C50"/>
    <w:multiLevelType w:val="hybridMultilevel"/>
    <w:tmpl w:val="DD72ED2E"/>
    <w:lvl w:ilvl="0" w:tplc="5F5A94E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4344488C"/>
    <w:multiLevelType w:val="hybridMultilevel"/>
    <w:tmpl w:val="E0EA33CC"/>
    <w:lvl w:ilvl="0" w:tplc="99945C9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E06C91"/>
    <w:multiLevelType w:val="hybridMultilevel"/>
    <w:tmpl w:val="A080DB4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3D5"/>
    <w:rsid w:val="00000455"/>
    <w:rsid w:val="0000187F"/>
    <w:rsid w:val="00001D03"/>
    <w:rsid w:val="000026B4"/>
    <w:rsid w:val="00002DEF"/>
    <w:rsid w:val="00003440"/>
    <w:rsid w:val="00003628"/>
    <w:rsid w:val="0000542E"/>
    <w:rsid w:val="00005CCD"/>
    <w:rsid w:val="000064FC"/>
    <w:rsid w:val="00006663"/>
    <w:rsid w:val="00006C96"/>
    <w:rsid w:val="0001106B"/>
    <w:rsid w:val="0001150D"/>
    <w:rsid w:val="0001298C"/>
    <w:rsid w:val="0001366F"/>
    <w:rsid w:val="00014D0F"/>
    <w:rsid w:val="0001555F"/>
    <w:rsid w:val="00015E80"/>
    <w:rsid w:val="00017B54"/>
    <w:rsid w:val="00017E1E"/>
    <w:rsid w:val="00020A12"/>
    <w:rsid w:val="00022F48"/>
    <w:rsid w:val="00023797"/>
    <w:rsid w:val="00025435"/>
    <w:rsid w:val="00025B63"/>
    <w:rsid w:val="00026C32"/>
    <w:rsid w:val="000271E9"/>
    <w:rsid w:val="000277B3"/>
    <w:rsid w:val="00030280"/>
    <w:rsid w:val="00031076"/>
    <w:rsid w:val="00031FC0"/>
    <w:rsid w:val="00033018"/>
    <w:rsid w:val="000338D9"/>
    <w:rsid w:val="00034DCA"/>
    <w:rsid w:val="00035088"/>
    <w:rsid w:val="00035593"/>
    <w:rsid w:val="00035F03"/>
    <w:rsid w:val="00036315"/>
    <w:rsid w:val="000364D0"/>
    <w:rsid w:val="00037464"/>
    <w:rsid w:val="00037636"/>
    <w:rsid w:val="00040220"/>
    <w:rsid w:val="000406A0"/>
    <w:rsid w:val="00040AD7"/>
    <w:rsid w:val="00040DED"/>
    <w:rsid w:val="00042383"/>
    <w:rsid w:val="00043F79"/>
    <w:rsid w:val="000440B1"/>
    <w:rsid w:val="00051D93"/>
    <w:rsid w:val="000525D0"/>
    <w:rsid w:val="00053125"/>
    <w:rsid w:val="000531A8"/>
    <w:rsid w:val="00053FCE"/>
    <w:rsid w:val="00054939"/>
    <w:rsid w:val="00054C9B"/>
    <w:rsid w:val="00055690"/>
    <w:rsid w:val="000572A6"/>
    <w:rsid w:val="0006074A"/>
    <w:rsid w:val="000630BD"/>
    <w:rsid w:val="00063B36"/>
    <w:rsid w:val="000647AF"/>
    <w:rsid w:val="00064A57"/>
    <w:rsid w:val="00065FA0"/>
    <w:rsid w:val="00066BDC"/>
    <w:rsid w:val="00067298"/>
    <w:rsid w:val="000679CC"/>
    <w:rsid w:val="0007024C"/>
    <w:rsid w:val="00070609"/>
    <w:rsid w:val="00072DFD"/>
    <w:rsid w:val="000730CD"/>
    <w:rsid w:val="00074AA8"/>
    <w:rsid w:val="00074D0B"/>
    <w:rsid w:val="00074EA4"/>
    <w:rsid w:val="0007539F"/>
    <w:rsid w:val="00076C77"/>
    <w:rsid w:val="00077FAB"/>
    <w:rsid w:val="00081C2F"/>
    <w:rsid w:val="00081CDB"/>
    <w:rsid w:val="00082032"/>
    <w:rsid w:val="00083F21"/>
    <w:rsid w:val="00084DC0"/>
    <w:rsid w:val="00084E6D"/>
    <w:rsid w:val="00085FB8"/>
    <w:rsid w:val="00086F5E"/>
    <w:rsid w:val="000873B9"/>
    <w:rsid w:val="000876B6"/>
    <w:rsid w:val="00090740"/>
    <w:rsid w:val="00092645"/>
    <w:rsid w:val="0009517C"/>
    <w:rsid w:val="00096247"/>
    <w:rsid w:val="000970D5"/>
    <w:rsid w:val="000971FF"/>
    <w:rsid w:val="000A0025"/>
    <w:rsid w:val="000A287A"/>
    <w:rsid w:val="000A43E4"/>
    <w:rsid w:val="000A6480"/>
    <w:rsid w:val="000A75B8"/>
    <w:rsid w:val="000B023B"/>
    <w:rsid w:val="000B052D"/>
    <w:rsid w:val="000B0CEA"/>
    <w:rsid w:val="000B15C1"/>
    <w:rsid w:val="000B2865"/>
    <w:rsid w:val="000B3F49"/>
    <w:rsid w:val="000B3FD1"/>
    <w:rsid w:val="000B645F"/>
    <w:rsid w:val="000B6F60"/>
    <w:rsid w:val="000C0B55"/>
    <w:rsid w:val="000C0BF7"/>
    <w:rsid w:val="000C1166"/>
    <w:rsid w:val="000C1242"/>
    <w:rsid w:val="000C27E9"/>
    <w:rsid w:val="000C31AC"/>
    <w:rsid w:val="000C4060"/>
    <w:rsid w:val="000C461C"/>
    <w:rsid w:val="000C5A86"/>
    <w:rsid w:val="000C5EB1"/>
    <w:rsid w:val="000C630F"/>
    <w:rsid w:val="000C654F"/>
    <w:rsid w:val="000C6B1A"/>
    <w:rsid w:val="000C7630"/>
    <w:rsid w:val="000D0D15"/>
    <w:rsid w:val="000D16D7"/>
    <w:rsid w:val="000D1BF3"/>
    <w:rsid w:val="000D27DA"/>
    <w:rsid w:val="000D2BED"/>
    <w:rsid w:val="000D33E9"/>
    <w:rsid w:val="000D401F"/>
    <w:rsid w:val="000D6362"/>
    <w:rsid w:val="000D6A67"/>
    <w:rsid w:val="000D72B7"/>
    <w:rsid w:val="000D757F"/>
    <w:rsid w:val="000E0A04"/>
    <w:rsid w:val="000E0D9B"/>
    <w:rsid w:val="000E1898"/>
    <w:rsid w:val="000E1A60"/>
    <w:rsid w:val="000E2879"/>
    <w:rsid w:val="000E2D67"/>
    <w:rsid w:val="000E3657"/>
    <w:rsid w:val="000E379E"/>
    <w:rsid w:val="000E3A19"/>
    <w:rsid w:val="000E3B91"/>
    <w:rsid w:val="000E3B94"/>
    <w:rsid w:val="000E4729"/>
    <w:rsid w:val="000E66C9"/>
    <w:rsid w:val="000E6A2C"/>
    <w:rsid w:val="000E6F9D"/>
    <w:rsid w:val="000E74F0"/>
    <w:rsid w:val="000F003F"/>
    <w:rsid w:val="000F005C"/>
    <w:rsid w:val="000F09A0"/>
    <w:rsid w:val="000F1865"/>
    <w:rsid w:val="000F1FDD"/>
    <w:rsid w:val="000F47BA"/>
    <w:rsid w:val="000F6A4D"/>
    <w:rsid w:val="000F7D9C"/>
    <w:rsid w:val="00100679"/>
    <w:rsid w:val="00100A08"/>
    <w:rsid w:val="00101616"/>
    <w:rsid w:val="00103D2D"/>
    <w:rsid w:val="001052DC"/>
    <w:rsid w:val="00105C04"/>
    <w:rsid w:val="00113F9B"/>
    <w:rsid w:val="001158A2"/>
    <w:rsid w:val="001164C0"/>
    <w:rsid w:val="0012157C"/>
    <w:rsid w:val="00122150"/>
    <w:rsid w:val="001227AE"/>
    <w:rsid w:val="00122AD3"/>
    <w:rsid w:val="00122E8C"/>
    <w:rsid w:val="00126AEA"/>
    <w:rsid w:val="00126F3B"/>
    <w:rsid w:val="00130627"/>
    <w:rsid w:val="001326C7"/>
    <w:rsid w:val="00134859"/>
    <w:rsid w:val="00136186"/>
    <w:rsid w:val="00141113"/>
    <w:rsid w:val="00141F38"/>
    <w:rsid w:val="001426B8"/>
    <w:rsid w:val="001426E1"/>
    <w:rsid w:val="0014310A"/>
    <w:rsid w:val="001435A6"/>
    <w:rsid w:val="00143932"/>
    <w:rsid w:val="00144043"/>
    <w:rsid w:val="00145D5E"/>
    <w:rsid w:val="00145F2B"/>
    <w:rsid w:val="00146010"/>
    <w:rsid w:val="001464E1"/>
    <w:rsid w:val="001479B7"/>
    <w:rsid w:val="00147BAA"/>
    <w:rsid w:val="00151691"/>
    <w:rsid w:val="001540E6"/>
    <w:rsid w:val="00154D8E"/>
    <w:rsid w:val="00156D79"/>
    <w:rsid w:val="00156F70"/>
    <w:rsid w:val="00156FC1"/>
    <w:rsid w:val="00160727"/>
    <w:rsid w:val="00161BF8"/>
    <w:rsid w:val="00161F7C"/>
    <w:rsid w:val="00163130"/>
    <w:rsid w:val="001632D5"/>
    <w:rsid w:val="00163CFA"/>
    <w:rsid w:val="001640FE"/>
    <w:rsid w:val="001644D0"/>
    <w:rsid w:val="001646E0"/>
    <w:rsid w:val="001662FD"/>
    <w:rsid w:val="00170DF2"/>
    <w:rsid w:val="00171A79"/>
    <w:rsid w:val="00171CF3"/>
    <w:rsid w:val="0017370D"/>
    <w:rsid w:val="00173828"/>
    <w:rsid w:val="00173FF7"/>
    <w:rsid w:val="0017661D"/>
    <w:rsid w:val="00176D18"/>
    <w:rsid w:val="001807B0"/>
    <w:rsid w:val="001815A0"/>
    <w:rsid w:val="00185413"/>
    <w:rsid w:val="00185A24"/>
    <w:rsid w:val="001863F9"/>
    <w:rsid w:val="00187119"/>
    <w:rsid w:val="0018751A"/>
    <w:rsid w:val="0018756E"/>
    <w:rsid w:val="00191BA1"/>
    <w:rsid w:val="001943F9"/>
    <w:rsid w:val="0019494E"/>
    <w:rsid w:val="00194B0C"/>
    <w:rsid w:val="00195458"/>
    <w:rsid w:val="001958D7"/>
    <w:rsid w:val="0019620A"/>
    <w:rsid w:val="001962CD"/>
    <w:rsid w:val="00197573"/>
    <w:rsid w:val="00197BDA"/>
    <w:rsid w:val="001A0E4C"/>
    <w:rsid w:val="001A3B14"/>
    <w:rsid w:val="001A5296"/>
    <w:rsid w:val="001A53B1"/>
    <w:rsid w:val="001A638E"/>
    <w:rsid w:val="001A718F"/>
    <w:rsid w:val="001A75D9"/>
    <w:rsid w:val="001B0374"/>
    <w:rsid w:val="001B38F0"/>
    <w:rsid w:val="001B5404"/>
    <w:rsid w:val="001B5C7A"/>
    <w:rsid w:val="001B61FE"/>
    <w:rsid w:val="001B6F1E"/>
    <w:rsid w:val="001B70A2"/>
    <w:rsid w:val="001B7373"/>
    <w:rsid w:val="001B7752"/>
    <w:rsid w:val="001C0AAA"/>
    <w:rsid w:val="001C22CC"/>
    <w:rsid w:val="001C35D4"/>
    <w:rsid w:val="001C7399"/>
    <w:rsid w:val="001D0CE4"/>
    <w:rsid w:val="001D0D8F"/>
    <w:rsid w:val="001D142D"/>
    <w:rsid w:val="001D29FB"/>
    <w:rsid w:val="001D3755"/>
    <w:rsid w:val="001D4CB1"/>
    <w:rsid w:val="001D7B51"/>
    <w:rsid w:val="001E03B7"/>
    <w:rsid w:val="001E1620"/>
    <w:rsid w:val="001E17D9"/>
    <w:rsid w:val="001E1FD5"/>
    <w:rsid w:val="001E253A"/>
    <w:rsid w:val="001E2E42"/>
    <w:rsid w:val="001E2E58"/>
    <w:rsid w:val="001E3A30"/>
    <w:rsid w:val="001E5CF6"/>
    <w:rsid w:val="001E6428"/>
    <w:rsid w:val="001F01DD"/>
    <w:rsid w:val="001F0B97"/>
    <w:rsid w:val="001F122F"/>
    <w:rsid w:val="001F184A"/>
    <w:rsid w:val="001F1AD2"/>
    <w:rsid w:val="001F1DEA"/>
    <w:rsid w:val="001F1E2B"/>
    <w:rsid w:val="001F2AD8"/>
    <w:rsid w:val="001F7852"/>
    <w:rsid w:val="0020048B"/>
    <w:rsid w:val="00200561"/>
    <w:rsid w:val="00200E06"/>
    <w:rsid w:val="00201C2E"/>
    <w:rsid w:val="00202B5F"/>
    <w:rsid w:val="00204557"/>
    <w:rsid w:val="002058D9"/>
    <w:rsid w:val="002075E7"/>
    <w:rsid w:val="0020788A"/>
    <w:rsid w:val="00207E4E"/>
    <w:rsid w:val="0021069A"/>
    <w:rsid w:val="00211138"/>
    <w:rsid w:val="00211603"/>
    <w:rsid w:val="00212FAE"/>
    <w:rsid w:val="0021425E"/>
    <w:rsid w:val="002156C9"/>
    <w:rsid w:val="002157DC"/>
    <w:rsid w:val="0021724A"/>
    <w:rsid w:val="00220A0B"/>
    <w:rsid w:val="00221480"/>
    <w:rsid w:val="00221A02"/>
    <w:rsid w:val="00221D4C"/>
    <w:rsid w:val="00223007"/>
    <w:rsid w:val="0022437A"/>
    <w:rsid w:val="002257CD"/>
    <w:rsid w:val="00225E0F"/>
    <w:rsid w:val="002263BE"/>
    <w:rsid w:val="00226B27"/>
    <w:rsid w:val="00227C37"/>
    <w:rsid w:val="00230D04"/>
    <w:rsid w:val="00231944"/>
    <w:rsid w:val="00231D0F"/>
    <w:rsid w:val="0023302A"/>
    <w:rsid w:val="002338AB"/>
    <w:rsid w:val="00234350"/>
    <w:rsid w:val="00234871"/>
    <w:rsid w:val="00235B02"/>
    <w:rsid w:val="00235E92"/>
    <w:rsid w:val="0023641E"/>
    <w:rsid w:val="00236644"/>
    <w:rsid w:val="00236A10"/>
    <w:rsid w:val="00236B19"/>
    <w:rsid w:val="00237815"/>
    <w:rsid w:val="002403F0"/>
    <w:rsid w:val="00241305"/>
    <w:rsid w:val="00241D59"/>
    <w:rsid w:val="002423E5"/>
    <w:rsid w:val="002437AB"/>
    <w:rsid w:val="002440D3"/>
    <w:rsid w:val="002443D5"/>
    <w:rsid w:val="0024567F"/>
    <w:rsid w:val="00246074"/>
    <w:rsid w:val="002468B4"/>
    <w:rsid w:val="00247B79"/>
    <w:rsid w:val="00247CB8"/>
    <w:rsid w:val="002542FF"/>
    <w:rsid w:val="0025471E"/>
    <w:rsid w:val="00255477"/>
    <w:rsid w:val="002559D3"/>
    <w:rsid w:val="00260BEF"/>
    <w:rsid w:val="00260C24"/>
    <w:rsid w:val="00260DD2"/>
    <w:rsid w:val="002612A7"/>
    <w:rsid w:val="002615DC"/>
    <w:rsid w:val="002662D5"/>
    <w:rsid w:val="00266C97"/>
    <w:rsid w:val="002709C1"/>
    <w:rsid w:val="002709C6"/>
    <w:rsid w:val="002722C2"/>
    <w:rsid w:val="00272784"/>
    <w:rsid w:val="00273085"/>
    <w:rsid w:val="00277178"/>
    <w:rsid w:val="00280021"/>
    <w:rsid w:val="00280091"/>
    <w:rsid w:val="002800AB"/>
    <w:rsid w:val="002810FA"/>
    <w:rsid w:val="0028175B"/>
    <w:rsid w:val="00281EA4"/>
    <w:rsid w:val="002831C4"/>
    <w:rsid w:val="002834C4"/>
    <w:rsid w:val="002839FC"/>
    <w:rsid w:val="00286F8E"/>
    <w:rsid w:val="00290C5F"/>
    <w:rsid w:val="00290DE5"/>
    <w:rsid w:val="002946B6"/>
    <w:rsid w:val="002949E3"/>
    <w:rsid w:val="00294C1E"/>
    <w:rsid w:val="002A00BB"/>
    <w:rsid w:val="002A18BF"/>
    <w:rsid w:val="002A2C43"/>
    <w:rsid w:val="002A333E"/>
    <w:rsid w:val="002A3DFC"/>
    <w:rsid w:val="002A4CAB"/>
    <w:rsid w:val="002B1F77"/>
    <w:rsid w:val="002B2386"/>
    <w:rsid w:val="002B44B9"/>
    <w:rsid w:val="002B5186"/>
    <w:rsid w:val="002B7BF4"/>
    <w:rsid w:val="002C1E7D"/>
    <w:rsid w:val="002C3409"/>
    <w:rsid w:val="002C3E10"/>
    <w:rsid w:val="002C3F78"/>
    <w:rsid w:val="002C4284"/>
    <w:rsid w:val="002C62E8"/>
    <w:rsid w:val="002C6E4B"/>
    <w:rsid w:val="002C78A7"/>
    <w:rsid w:val="002C7FF8"/>
    <w:rsid w:val="002D0F5A"/>
    <w:rsid w:val="002D1637"/>
    <w:rsid w:val="002D2AB4"/>
    <w:rsid w:val="002D2B7C"/>
    <w:rsid w:val="002D4890"/>
    <w:rsid w:val="002D74E7"/>
    <w:rsid w:val="002E0679"/>
    <w:rsid w:val="002E1335"/>
    <w:rsid w:val="002E175B"/>
    <w:rsid w:val="002E25D4"/>
    <w:rsid w:val="002E2D37"/>
    <w:rsid w:val="002E3764"/>
    <w:rsid w:val="002E412B"/>
    <w:rsid w:val="002E434B"/>
    <w:rsid w:val="002E4A0A"/>
    <w:rsid w:val="002E5837"/>
    <w:rsid w:val="002E5F18"/>
    <w:rsid w:val="002E7B9C"/>
    <w:rsid w:val="002F0B9D"/>
    <w:rsid w:val="002F0DA6"/>
    <w:rsid w:val="002F165F"/>
    <w:rsid w:val="002F2467"/>
    <w:rsid w:val="002F2795"/>
    <w:rsid w:val="002F2D7D"/>
    <w:rsid w:val="002F45BB"/>
    <w:rsid w:val="002F4875"/>
    <w:rsid w:val="002F6520"/>
    <w:rsid w:val="002F7C36"/>
    <w:rsid w:val="00300912"/>
    <w:rsid w:val="00300B89"/>
    <w:rsid w:val="003034B3"/>
    <w:rsid w:val="003034E9"/>
    <w:rsid w:val="00304A9F"/>
    <w:rsid w:val="003074CD"/>
    <w:rsid w:val="00307DEE"/>
    <w:rsid w:val="00311472"/>
    <w:rsid w:val="003119B6"/>
    <w:rsid w:val="00312621"/>
    <w:rsid w:val="003131DD"/>
    <w:rsid w:val="00314371"/>
    <w:rsid w:val="003156D7"/>
    <w:rsid w:val="00315D96"/>
    <w:rsid w:val="00315FE2"/>
    <w:rsid w:val="00316169"/>
    <w:rsid w:val="00316912"/>
    <w:rsid w:val="00316952"/>
    <w:rsid w:val="00317534"/>
    <w:rsid w:val="003207CF"/>
    <w:rsid w:val="0032169A"/>
    <w:rsid w:val="00322900"/>
    <w:rsid w:val="0032366D"/>
    <w:rsid w:val="00327282"/>
    <w:rsid w:val="00327C2D"/>
    <w:rsid w:val="003305D5"/>
    <w:rsid w:val="0033072B"/>
    <w:rsid w:val="0033078C"/>
    <w:rsid w:val="003309FD"/>
    <w:rsid w:val="0033228E"/>
    <w:rsid w:val="00334342"/>
    <w:rsid w:val="00335617"/>
    <w:rsid w:val="003356AB"/>
    <w:rsid w:val="00336106"/>
    <w:rsid w:val="003369C9"/>
    <w:rsid w:val="003372D7"/>
    <w:rsid w:val="00337CA2"/>
    <w:rsid w:val="003404BD"/>
    <w:rsid w:val="00340C1C"/>
    <w:rsid w:val="003411B3"/>
    <w:rsid w:val="00342396"/>
    <w:rsid w:val="003429CE"/>
    <w:rsid w:val="00345270"/>
    <w:rsid w:val="003457E4"/>
    <w:rsid w:val="00346F33"/>
    <w:rsid w:val="00353AA1"/>
    <w:rsid w:val="0035472E"/>
    <w:rsid w:val="00355D27"/>
    <w:rsid w:val="00356486"/>
    <w:rsid w:val="00357202"/>
    <w:rsid w:val="00357669"/>
    <w:rsid w:val="00357B9B"/>
    <w:rsid w:val="003608DE"/>
    <w:rsid w:val="00362B97"/>
    <w:rsid w:val="00363DBC"/>
    <w:rsid w:val="00364729"/>
    <w:rsid w:val="003647A8"/>
    <w:rsid w:val="003650F4"/>
    <w:rsid w:val="00365BD0"/>
    <w:rsid w:val="0036752D"/>
    <w:rsid w:val="00367746"/>
    <w:rsid w:val="003709F1"/>
    <w:rsid w:val="00370BCE"/>
    <w:rsid w:val="00370E19"/>
    <w:rsid w:val="003712A4"/>
    <w:rsid w:val="003719F1"/>
    <w:rsid w:val="00371F56"/>
    <w:rsid w:val="0037389C"/>
    <w:rsid w:val="00374BFE"/>
    <w:rsid w:val="00375FA1"/>
    <w:rsid w:val="003807E5"/>
    <w:rsid w:val="003808B2"/>
    <w:rsid w:val="00381437"/>
    <w:rsid w:val="003825DE"/>
    <w:rsid w:val="00384966"/>
    <w:rsid w:val="0038547A"/>
    <w:rsid w:val="00387660"/>
    <w:rsid w:val="00387D8B"/>
    <w:rsid w:val="00391400"/>
    <w:rsid w:val="0039323C"/>
    <w:rsid w:val="0039394F"/>
    <w:rsid w:val="003943B5"/>
    <w:rsid w:val="003944B5"/>
    <w:rsid w:val="00394CD9"/>
    <w:rsid w:val="00396D6F"/>
    <w:rsid w:val="003A064B"/>
    <w:rsid w:val="003A067E"/>
    <w:rsid w:val="003A0F9F"/>
    <w:rsid w:val="003A20A5"/>
    <w:rsid w:val="003A428D"/>
    <w:rsid w:val="003A431E"/>
    <w:rsid w:val="003A48F9"/>
    <w:rsid w:val="003A7477"/>
    <w:rsid w:val="003A7F79"/>
    <w:rsid w:val="003B3DE4"/>
    <w:rsid w:val="003B5A05"/>
    <w:rsid w:val="003B7416"/>
    <w:rsid w:val="003B7A03"/>
    <w:rsid w:val="003C029B"/>
    <w:rsid w:val="003C0F7A"/>
    <w:rsid w:val="003C2B00"/>
    <w:rsid w:val="003C33EC"/>
    <w:rsid w:val="003C36FD"/>
    <w:rsid w:val="003C462E"/>
    <w:rsid w:val="003C49ED"/>
    <w:rsid w:val="003C4C8F"/>
    <w:rsid w:val="003C4DF2"/>
    <w:rsid w:val="003C5F57"/>
    <w:rsid w:val="003C6711"/>
    <w:rsid w:val="003D01BA"/>
    <w:rsid w:val="003D202D"/>
    <w:rsid w:val="003D288F"/>
    <w:rsid w:val="003D2F62"/>
    <w:rsid w:val="003D3CA9"/>
    <w:rsid w:val="003D53F1"/>
    <w:rsid w:val="003D69BA"/>
    <w:rsid w:val="003E1188"/>
    <w:rsid w:val="003E1573"/>
    <w:rsid w:val="003E2137"/>
    <w:rsid w:val="003E39A6"/>
    <w:rsid w:val="003E44E5"/>
    <w:rsid w:val="003E5D02"/>
    <w:rsid w:val="003E5E3E"/>
    <w:rsid w:val="003E5EAD"/>
    <w:rsid w:val="003E622E"/>
    <w:rsid w:val="003E70C0"/>
    <w:rsid w:val="003E74BF"/>
    <w:rsid w:val="003E7AB9"/>
    <w:rsid w:val="003F17B8"/>
    <w:rsid w:val="003F1C18"/>
    <w:rsid w:val="003F2443"/>
    <w:rsid w:val="003F50D4"/>
    <w:rsid w:val="003F56D8"/>
    <w:rsid w:val="003F5B39"/>
    <w:rsid w:val="003F5BFB"/>
    <w:rsid w:val="004002A8"/>
    <w:rsid w:val="00400FF0"/>
    <w:rsid w:val="00402668"/>
    <w:rsid w:val="004028DE"/>
    <w:rsid w:val="00402F86"/>
    <w:rsid w:val="00403A74"/>
    <w:rsid w:val="00404BA4"/>
    <w:rsid w:val="00405082"/>
    <w:rsid w:val="00405430"/>
    <w:rsid w:val="00405C6A"/>
    <w:rsid w:val="00407767"/>
    <w:rsid w:val="00410314"/>
    <w:rsid w:val="00411170"/>
    <w:rsid w:val="004111D4"/>
    <w:rsid w:val="00411603"/>
    <w:rsid w:val="004129F6"/>
    <w:rsid w:val="00413D6D"/>
    <w:rsid w:val="004142C1"/>
    <w:rsid w:val="004153DE"/>
    <w:rsid w:val="00415B9F"/>
    <w:rsid w:val="00415D2E"/>
    <w:rsid w:val="00415E0B"/>
    <w:rsid w:val="0041624C"/>
    <w:rsid w:val="00416AA0"/>
    <w:rsid w:val="00416D26"/>
    <w:rsid w:val="00416E5A"/>
    <w:rsid w:val="00416FD6"/>
    <w:rsid w:val="00417F10"/>
    <w:rsid w:val="00420D32"/>
    <w:rsid w:val="004212F8"/>
    <w:rsid w:val="00422842"/>
    <w:rsid w:val="00422A09"/>
    <w:rsid w:val="00422BFD"/>
    <w:rsid w:val="00422CAF"/>
    <w:rsid w:val="00424477"/>
    <w:rsid w:val="00424B1C"/>
    <w:rsid w:val="0042514F"/>
    <w:rsid w:val="004261A3"/>
    <w:rsid w:val="0042675D"/>
    <w:rsid w:val="0042721C"/>
    <w:rsid w:val="00427432"/>
    <w:rsid w:val="00427741"/>
    <w:rsid w:val="004278B6"/>
    <w:rsid w:val="00430765"/>
    <w:rsid w:val="0043092B"/>
    <w:rsid w:val="004344B1"/>
    <w:rsid w:val="00435B31"/>
    <w:rsid w:val="00435FF7"/>
    <w:rsid w:val="00436260"/>
    <w:rsid w:val="0043707E"/>
    <w:rsid w:val="004400F8"/>
    <w:rsid w:val="00441BA9"/>
    <w:rsid w:val="004420F4"/>
    <w:rsid w:val="004425AE"/>
    <w:rsid w:val="00442D07"/>
    <w:rsid w:val="0044422F"/>
    <w:rsid w:val="00444370"/>
    <w:rsid w:val="00444428"/>
    <w:rsid w:val="00444AAA"/>
    <w:rsid w:val="0044557F"/>
    <w:rsid w:val="004460A4"/>
    <w:rsid w:val="00446EE1"/>
    <w:rsid w:val="00451D04"/>
    <w:rsid w:val="004523C7"/>
    <w:rsid w:val="004528ED"/>
    <w:rsid w:val="00453046"/>
    <w:rsid w:val="00453F1B"/>
    <w:rsid w:val="0045451E"/>
    <w:rsid w:val="004558F0"/>
    <w:rsid w:val="00456819"/>
    <w:rsid w:val="00457C1A"/>
    <w:rsid w:val="0046014F"/>
    <w:rsid w:val="00460EE9"/>
    <w:rsid w:val="004612E9"/>
    <w:rsid w:val="004612EB"/>
    <w:rsid w:val="0046161D"/>
    <w:rsid w:val="00461A98"/>
    <w:rsid w:val="0046282C"/>
    <w:rsid w:val="00462D0A"/>
    <w:rsid w:val="00463BA4"/>
    <w:rsid w:val="00463E99"/>
    <w:rsid w:val="00464068"/>
    <w:rsid w:val="00465FA7"/>
    <w:rsid w:val="00466CD5"/>
    <w:rsid w:val="00470005"/>
    <w:rsid w:val="0047128A"/>
    <w:rsid w:val="00473EFE"/>
    <w:rsid w:val="004745B9"/>
    <w:rsid w:val="004757D7"/>
    <w:rsid w:val="00475CE5"/>
    <w:rsid w:val="004763AC"/>
    <w:rsid w:val="00476975"/>
    <w:rsid w:val="00476DD7"/>
    <w:rsid w:val="00477003"/>
    <w:rsid w:val="0047732A"/>
    <w:rsid w:val="00480433"/>
    <w:rsid w:val="00480C9A"/>
    <w:rsid w:val="004816C3"/>
    <w:rsid w:val="00481738"/>
    <w:rsid w:val="00481840"/>
    <w:rsid w:val="00483CEA"/>
    <w:rsid w:val="00484EC0"/>
    <w:rsid w:val="00485029"/>
    <w:rsid w:val="0048567B"/>
    <w:rsid w:val="0048596A"/>
    <w:rsid w:val="00485A08"/>
    <w:rsid w:val="0048633F"/>
    <w:rsid w:val="00486CD5"/>
    <w:rsid w:val="0048733E"/>
    <w:rsid w:val="00487702"/>
    <w:rsid w:val="00487EA5"/>
    <w:rsid w:val="00490AB1"/>
    <w:rsid w:val="0049116D"/>
    <w:rsid w:val="004913CD"/>
    <w:rsid w:val="00491F42"/>
    <w:rsid w:val="0049495A"/>
    <w:rsid w:val="00494B5B"/>
    <w:rsid w:val="00495059"/>
    <w:rsid w:val="004958E3"/>
    <w:rsid w:val="00495966"/>
    <w:rsid w:val="004960B3"/>
    <w:rsid w:val="004961BF"/>
    <w:rsid w:val="00496F58"/>
    <w:rsid w:val="00497583"/>
    <w:rsid w:val="00497924"/>
    <w:rsid w:val="004A1FDE"/>
    <w:rsid w:val="004A243D"/>
    <w:rsid w:val="004A357A"/>
    <w:rsid w:val="004A4E4C"/>
    <w:rsid w:val="004A557C"/>
    <w:rsid w:val="004B0DF7"/>
    <w:rsid w:val="004B0EE3"/>
    <w:rsid w:val="004B14E7"/>
    <w:rsid w:val="004B2D69"/>
    <w:rsid w:val="004B2FAE"/>
    <w:rsid w:val="004B42D0"/>
    <w:rsid w:val="004B4914"/>
    <w:rsid w:val="004B53D7"/>
    <w:rsid w:val="004B5C2B"/>
    <w:rsid w:val="004B5E71"/>
    <w:rsid w:val="004B70ED"/>
    <w:rsid w:val="004B729E"/>
    <w:rsid w:val="004B7B9A"/>
    <w:rsid w:val="004C0645"/>
    <w:rsid w:val="004C213E"/>
    <w:rsid w:val="004C2D94"/>
    <w:rsid w:val="004C321E"/>
    <w:rsid w:val="004C3B82"/>
    <w:rsid w:val="004C60DE"/>
    <w:rsid w:val="004C6F45"/>
    <w:rsid w:val="004C703E"/>
    <w:rsid w:val="004D390C"/>
    <w:rsid w:val="004D3F98"/>
    <w:rsid w:val="004D42BD"/>
    <w:rsid w:val="004D5413"/>
    <w:rsid w:val="004E017A"/>
    <w:rsid w:val="004E14A6"/>
    <w:rsid w:val="004E1842"/>
    <w:rsid w:val="004E1C65"/>
    <w:rsid w:val="004E4858"/>
    <w:rsid w:val="004E53E6"/>
    <w:rsid w:val="004E5A43"/>
    <w:rsid w:val="004F032B"/>
    <w:rsid w:val="004F1082"/>
    <w:rsid w:val="004F1BD8"/>
    <w:rsid w:val="004F2005"/>
    <w:rsid w:val="004F3F0C"/>
    <w:rsid w:val="004F49F0"/>
    <w:rsid w:val="004F6016"/>
    <w:rsid w:val="004F77D1"/>
    <w:rsid w:val="004F7DCB"/>
    <w:rsid w:val="004F7DD8"/>
    <w:rsid w:val="004F7F30"/>
    <w:rsid w:val="00500AD5"/>
    <w:rsid w:val="00500B12"/>
    <w:rsid w:val="00501EBB"/>
    <w:rsid w:val="00503121"/>
    <w:rsid w:val="00503D4A"/>
    <w:rsid w:val="00505C45"/>
    <w:rsid w:val="0050714A"/>
    <w:rsid w:val="00511721"/>
    <w:rsid w:val="0051253A"/>
    <w:rsid w:val="0051403D"/>
    <w:rsid w:val="00515A84"/>
    <w:rsid w:val="00517182"/>
    <w:rsid w:val="005175CE"/>
    <w:rsid w:val="00517D68"/>
    <w:rsid w:val="005200EB"/>
    <w:rsid w:val="00523F68"/>
    <w:rsid w:val="00524388"/>
    <w:rsid w:val="00525591"/>
    <w:rsid w:val="00526BC6"/>
    <w:rsid w:val="00526E01"/>
    <w:rsid w:val="00527BD2"/>
    <w:rsid w:val="00533CA1"/>
    <w:rsid w:val="00533FF3"/>
    <w:rsid w:val="005349DB"/>
    <w:rsid w:val="005357DE"/>
    <w:rsid w:val="00537653"/>
    <w:rsid w:val="00540208"/>
    <w:rsid w:val="005415F1"/>
    <w:rsid w:val="0054238D"/>
    <w:rsid w:val="005428B5"/>
    <w:rsid w:val="00544278"/>
    <w:rsid w:val="005459DC"/>
    <w:rsid w:val="00547458"/>
    <w:rsid w:val="005515E9"/>
    <w:rsid w:val="0055179F"/>
    <w:rsid w:val="00552BB4"/>
    <w:rsid w:val="0055388C"/>
    <w:rsid w:val="00553FD0"/>
    <w:rsid w:val="005547C2"/>
    <w:rsid w:val="00554CF3"/>
    <w:rsid w:val="0055663E"/>
    <w:rsid w:val="00556FD5"/>
    <w:rsid w:val="005604D2"/>
    <w:rsid w:val="00560E43"/>
    <w:rsid w:val="0056134B"/>
    <w:rsid w:val="0056184C"/>
    <w:rsid w:val="0056211E"/>
    <w:rsid w:val="00564E49"/>
    <w:rsid w:val="00565071"/>
    <w:rsid w:val="005650FE"/>
    <w:rsid w:val="0056691A"/>
    <w:rsid w:val="00567042"/>
    <w:rsid w:val="00570342"/>
    <w:rsid w:val="00570B83"/>
    <w:rsid w:val="00570E56"/>
    <w:rsid w:val="00572A1D"/>
    <w:rsid w:val="00573654"/>
    <w:rsid w:val="00573F2B"/>
    <w:rsid w:val="00574589"/>
    <w:rsid w:val="00574989"/>
    <w:rsid w:val="0057723D"/>
    <w:rsid w:val="00577599"/>
    <w:rsid w:val="0058166D"/>
    <w:rsid w:val="0058223D"/>
    <w:rsid w:val="005829E8"/>
    <w:rsid w:val="00584689"/>
    <w:rsid w:val="005874AF"/>
    <w:rsid w:val="005878EE"/>
    <w:rsid w:val="00587BC1"/>
    <w:rsid w:val="005907B5"/>
    <w:rsid w:val="00591129"/>
    <w:rsid w:val="005911D3"/>
    <w:rsid w:val="00591759"/>
    <w:rsid w:val="00591836"/>
    <w:rsid w:val="005948A3"/>
    <w:rsid w:val="00594902"/>
    <w:rsid w:val="0059648E"/>
    <w:rsid w:val="005974CB"/>
    <w:rsid w:val="005A0AAD"/>
    <w:rsid w:val="005A1780"/>
    <w:rsid w:val="005A3CE6"/>
    <w:rsid w:val="005A48A8"/>
    <w:rsid w:val="005A4A78"/>
    <w:rsid w:val="005A5418"/>
    <w:rsid w:val="005A7208"/>
    <w:rsid w:val="005A7D80"/>
    <w:rsid w:val="005B0323"/>
    <w:rsid w:val="005B218F"/>
    <w:rsid w:val="005B22E8"/>
    <w:rsid w:val="005B26DA"/>
    <w:rsid w:val="005B2896"/>
    <w:rsid w:val="005B2D2D"/>
    <w:rsid w:val="005B30E1"/>
    <w:rsid w:val="005B42A2"/>
    <w:rsid w:val="005B59AF"/>
    <w:rsid w:val="005B5BAF"/>
    <w:rsid w:val="005B678F"/>
    <w:rsid w:val="005B6B0D"/>
    <w:rsid w:val="005B70F2"/>
    <w:rsid w:val="005B74F5"/>
    <w:rsid w:val="005B7F3B"/>
    <w:rsid w:val="005C26B6"/>
    <w:rsid w:val="005C2E90"/>
    <w:rsid w:val="005C3B83"/>
    <w:rsid w:val="005C53DB"/>
    <w:rsid w:val="005C6108"/>
    <w:rsid w:val="005C64FE"/>
    <w:rsid w:val="005D2F0A"/>
    <w:rsid w:val="005D4E85"/>
    <w:rsid w:val="005D5AFD"/>
    <w:rsid w:val="005D5DE9"/>
    <w:rsid w:val="005D6866"/>
    <w:rsid w:val="005D7015"/>
    <w:rsid w:val="005D7633"/>
    <w:rsid w:val="005E001B"/>
    <w:rsid w:val="005E14D2"/>
    <w:rsid w:val="005E1567"/>
    <w:rsid w:val="005E3880"/>
    <w:rsid w:val="005E4A4E"/>
    <w:rsid w:val="005E63C2"/>
    <w:rsid w:val="005E670C"/>
    <w:rsid w:val="005E7655"/>
    <w:rsid w:val="005F0C72"/>
    <w:rsid w:val="005F2E22"/>
    <w:rsid w:val="005F37D3"/>
    <w:rsid w:val="005F3C5D"/>
    <w:rsid w:val="005F5C93"/>
    <w:rsid w:val="00600CAC"/>
    <w:rsid w:val="006047D6"/>
    <w:rsid w:val="00604872"/>
    <w:rsid w:val="006067FC"/>
    <w:rsid w:val="00606E22"/>
    <w:rsid w:val="00607AF7"/>
    <w:rsid w:val="00607CCB"/>
    <w:rsid w:val="006118D4"/>
    <w:rsid w:val="006140F3"/>
    <w:rsid w:val="006154AA"/>
    <w:rsid w:val="006161B5"/>
    <w:rsid w:val="006170CC"/>
    <w:rsid w:val="006219DE"/>
    <w:rsid w:val="00621D55"/>
    <w:rsid w:val="0062281C"/>
    <w:rsid w:val="00623A89"/>
    <w:rsid w:val="00623C67"/>
    <w:rsid w:val="00624F3F"/>
    <w:rsid w:val="006250CA"/>
    <w:rsid w:val="006261FA"/>
    <w:rsid w:val="0062730B"/>
    <w:rsid w:val="00631567"/>
    <w:rsid w:val="0063168A"/>
    <w:rsid w:val="0063202C"/>
    <w:rsid w:val="00632171"/>
    <w:rsid w:val="006332A1"/>
    <w:rsid w:val="00633428"/>
    <w:rsid w:val="006334AC"/>
    <w:rsid w:val="0063396F"/>
    <w:rsid w:val="00633A20"/>
    <w:rsid w:val="00634B17"/>
    <w:rsid w:val="00636DBA"/>
    <w:rsid w:val="00637660"/>
    <w:rsid w:val="00640DFF"/>
    <w:rsid w:val="006438D7"/>
    <w:rsid w:val="0064494A"/>
    <w:rsid w:val="0064729C"/>
    <w:rsid w:val="00650403"/>
    <w:rsid w:val="00650BF3"/>
    <w:rsid w:val="00650CAE"/>
    <w:rsid w:val="00651210"/>
    <w:rsid w:val="00651680"/>
    <w:rsid w:val="00653D43"/>
    <w:rsid w:val="006556E8"/>
    <w:rsid w:val="006572CA"/>
    <w:rsid w:val="00661990"/>
    <w:rsid w:val="00661ADD"/>
    <w:rsid w:val="00661D63"/>
    <w:rsid w:val="00663B0D"/>
    <w:rsid w:val="00663D4B"/>
    <w:rsid w:val="00663DE5"/>
    <w:rsid w:val="006641EC"/>
    <w:rsid w:val="00666162"/>
    <w:rsid w:val="00666873"/>
    <w:rsid w:val="00666EC6"/>
    <w:rsid w:val="00667C80"/>
    <w:rsid w:val="00670815"/>
    <w:rsid w:val="006710A1"/>
    <w:rsid w:val="0067127D"/>
    <w:rsid w:val="006712FA"/>
    <w:rsid w:val="006713BF"/>
    <w:rsid w:val="00673ED0"/>
    <w:rsid w:val="00674EDF"/>
    <w:rsid w:val="00676657"/>
    <w:rsid w:val="006770EB"/>
    <w:rsid w:val="0067792C"/>
    <w:rsid w:val="006800F2"/>
    <w:rsid w:val="00681C01"/>
    <w:rsid w:val="00681E92"/>
    <w:rsid w:val="00682A21"/>
    <w:rsid w:val="006842B5"/>
    <w:rsid w:val="006849EE"/>
    <w:rsid w:val="00685474"/>
    <w:rsid w:val="006860FD"/>
    <w:rsid w:val="00686490"/>
    <w:rsid w:val="006914FA"/>
    <w:rsid w:val="006927B5"/>
    <w:rsid w:val="006928C5"/>
    <w:rsid w:val="00693B65"/>
    <w:rsid w:val="006951F4"/>
    <w:rsid w:val="0069521B"/>
    <w:rsid w:val="00696AF4"/>
    <w:rsid w:val="0069726F"/>
    <w:rsid w:val="00697700"/>
    <w:rsid w:val="00697804"/>
    <w:rsid w:val="006A1412"/>
    <w:rsid w:val="006A1549"/>
    <w:rsid w:val="006A18FA"/>
    <w:rsid w:val="006A1BA6"/>
    <w:rsid w:val="006A1D92"/>
    <w:rsid w:val="006A20BE"/>
    <w:rsid w:val="006A28BC"/>
    <w:rsid w:val="006A2C55"/>
    <w:rsid w:val="006A7CEA"/>
    <w:rsid w:val="006B00A2"/>
    <w:rsid w:val="006B0DA4"/>
    <w:rsid w:val="006B2441"/>
    <w:rsid w:val="006B25D8"/>
    <w:rsid w:val="006B2695"/>
    <w:rsid w:val="006B2CF7"/>
    <w:rsid w:val="006B500B"/>
    <w:rsid w:val="006B5A18"/>
    <w:rsid w:val="006B6042"/>
    <w:rsid w:val="006B676F"/>
    <w:rsid w:val="006B7890"/>
    <w:rsid w:val="006B7F4E"/>
    <w:rsid w:val="006C0576"/>
    <w:rsid w:val="006C0B31"/>
    <w:rsid w:val="006C1260"/>
    <w:rsid w:val="006C26BC"/>
    <w:rsid w:val="006C41F1"/>
    <w:rsid w:val="006C4647"/>
    <w:rsid w:val="006C4929"/>
    <w:rsid w:val="006C54BB"/>
    <w:rsid w:val="006C60FF"/>
    <w:rsid w:val="006C699B"/>
    <w:rsid w:val="006C6F93"/>
    <w:rsid w:val="006D04A0"/>
    <w:rsid w:val="006D070A"/>
    <w:rsid w:val="006D07FD"/>
    <w:rsid w:val="006D48FA"/>
    <w:rsid w:val="006D6453"/>
    <w:rsid w:val="006D7148"/>
    <w:rsid w:val="006D71A7"/>
    <w:rsid w:val="006E0107"/>
    <w:rsid w:val="006E0622"/>
    <w:rsid w:val="006E063D"/>
    <w:rsid w:val="006E225B"/>
    <w:rsid w:val="006E275A"/>
    <w:rsid w:val="006E29E3"/>
    <w:rsid w:val="006E2FC9"/>
    <w:rsid w:val="006E418F"/>
    <w:rsid w:val="006E6ADC"/>
    <w:rsid w:val="006E71AC"/>
    <w:rsid w:val="006F0A8F"/>
    <w:rsid w:val="006F14A1"/>
    <w:rsid w:val="006F347A"/>
    <w:rsid w:val="006F3CBD"/>
    <w:rsid w:val="006F4DAA"/>
    <w:rsid w:val="006F5806"/>
    <w:rsid w:val="006F7515"/>
    <w:rsid w:val="0070137B"/>
    <w:rsid w:val="00701D7E"/>
    <w:rsid w:val="00704783"/>
    <w:rsid w:val="00704C49"/>
    <w:rsid w:val="007075E6"/>
    <w:rsid w:val="007076A0"/>
    <w:rsid w:val="0071134E"/>
    <w:rsid w:val="00711B1E"/>
    <w:rsid w:val="00714AFB"/>
    <w:rsid w:val="00715DA2"/>
    <w:rsid w:val="00717437"/>
    <w:rsid w:val="007203B7"/>
    <w:rsid w:val="00720A96"/>
    <w:rsid w:val="0072202B"/>
    <w:rsid w:val="007222B3"/>
    <w:rsid w:val="0072341F"/>
    <w:rsid w:val="00724D47"/>
    <w:rsid w:val="00725417"/>
    <w:rsid w:val="00726C28"/>
    <w:rsid w:val="00730843"/>
    <w:rsid w:val="00731A05"/>
    <w:rsid w:val="007332BD"/>
    <w:rsid w:val="00733455"/>
    <w:rsid w:val="00733FAD"/>
    <w:rsid w:val="007352FE"/>
    <w:rsid w:val="0073534B"/>
    <w:rsid w:val="007373D9"/>
    <w:rsid w:val="00737E47"/>
    <w:rsid w:val="00740068"/>
    <w:rsid w:val="0074197A"/>
    <w:rsid w:val="00742718"/>
    <w:rsid w:val="00743722"/>
    <w:rsid w:val="00744088"/>
    <w:rsid w:val="007444CA"/>
    <w:rsid w:val="00744828"/>
    <w:rsid w:val="00744FE6"/>
    <w:rsid w:val="0074616E"/>
    <w:rsid w:val="00747548"/>
    <w:rsid w:val="00747BCB"/>
    <w:rsid w:val="00750703"/>
    <w:rsid w:val="00750AE9"/>
    <w:rsid w:val="007513DD"/>
    <w:rsid w:val="007535A4"/>
    <w:rsid w:val="007539E2"/>
    <w:rsid w:val="00754F6C"/>
    <w:rsid w:val="00755BC6"/>
    <w:rsid w:val="00755DE6"/>
    <w:rsid w:val="0076019A"/>
    <w:rsid w:val="0076116D"/>
    <w:rsid w:val="007619AD"/>
    <w:rsid w:val="00761B0E"/>
    <w:rsid w:val="00761CB7"/>
    <w:rsid w:val="00762BFD"/>
    <w:rsid w:val="00763153"/>
    <w:rsid w:val="00763C33"/>
    <w:rsid w:val="007663A6"/>
    <w:rsid w:val="00767087"/>
    <w:rsid w:val="00767BDE"/>
    <w:rsid w:val="0077006F"/>
    <w:rsid w:val="00770DEC"/>
    <w:rsid w:val="00771ABD"/>
    <w:rsid w:val="00772FC5"/>
    <w:rsid w:val="007734A4"/>
    <w:rsid w:val="007736BC"/>
    <w:rsid w:val="00773EE5"/>
    <w:rsid w:val="0077642E"/>
    <w:rsid w:val="00777B8F"/>
    <w:rsid w:val="00783667"/>
    <w:rsid w:val="007845BD"/>
    <w:rsid w:val="00784772"/>
    <w:rsid w:val="0078582E"/>
    <w:rsid w:val="007858D1"/>
    <w:rsid w:val="007859E0"/>
    <w:rsid w:val="00785A1F"/>
    <w:rsid w:val="00785B4D"/>
    <w:rsid w:val="00785C47"/>
    <w:rsid w:val="007860F1"/>
    <w:rsid w:val="00791573"/>
    <w:rsid w:val="007915D0"/>
    <w:rsid w:val="00791675"/>
    <w:rsid w:val="0079331F"/>
    <w:rsid w:val="00794B56"/>
    <w:rsid w:val="0079594C"/>
    <w:rsid w:val="00796518"/>
    <w:rsid w:val="00796B91"/>
    <w:rsid w:val="007A1911"/>
    <w:rsid w:val="007A230C"/>
    <w:rsid w:val="007A2D47"/>
    <w:rsid w:val="007A2FBD"/>
    <w:rsid w:val="007A3C55"/>
    <w:rsid w:val="007A4FEC"/>
    <w:rsid w:val="007A5145"/>
    <w:rsid w:val="007A63D8"/>
    <w:rsid w:val="007A78E4"/>
    <w:rsid w:val="007B138B"/>
    <w:rsid w:val="007B184B"/>
    <w:rsid w:val="007B1C04"/>
    <w:rsid w:val="007B22A5"/>
    <w:rsid w:val="007B2408"/>
    <w:rsid w:val="007B2409"/>
    <w:rsid w:val="007B4357"/>
    <w:rsid w:val="007B46B0"/>
    <w:rsid w:val="007B5E11"/>
    <w:rsid w:val="007C0CBA"/>
    <w:rsid w:val="007C15A8"/>
    <w:rsid w:val="007C226E"/>
    <w:rsid w:val="007C232C"/>
    <w:rsid w:val="007C42E9"/>
    <w:rsid w:val="007C57DA"/>
    <w:rsid w:val="007D1C79"/>
    <w:rsid w:val="007D27DF"/>
    <w:rsid w:val="007D2AEE"/>
    <w:rsid w:val="007D2B10"/>
    <w:rsid w:val="007D2E64"/>
    <w:rsid w:val="007D32D8"/>
    <w:rsid w:val="007D3425"/>
    <w:rsid w:val="007D3576"/>
    <w:rsid w:val="007D362D"/>
    <w:rsid w:val="007D3FA8"/>
    <w:rsid w:val="007D52B2"/>
    <w:rsid w:val="007D55B9"/>
    <w:rsid w:val="007D5BD7"/>
    <w:rsid w:val="007D5CF4"/>
    <w:rsid w:val="007D66CC"/>
    <w:rsid w:val="007D7907"/>
    <w:rsid w:val="007D7D95"/>
    <w:rsid w:val="007E0E1B"/>
    <w:rsid w:val="007E1DEC"/>
    <w:rsid w:val="007E1EDC"/>
    <w:rsid w:val="007E2E89"/>
    <w:rsid w:val="007E3578"/>
    <w:rsid w:val="007E3A53"/>
    <w:rsid w:val="007E519E"/>
    <w:rsid w:val="007E5D08"/>
    <w:rsid w:val="007E79C7"/>
    <w:rsid w:val="007F0DE0"/>
    <w:rsid w:val="007F3EFA"/>
    <w:rsid w:val="007F5509"/>
    <w:rsid w:val="00801864"/>
    <w:rsid w:val="00802860"/>
    <w:rsid w:val="008036FD"/>
    <w:rsid w:val="00804099"/>
    <w:rsid w:val="00805011"/>
    <w:rsid w:val="00805265"/>
    <w:rsid w:val="00806180"/>
    <w:rsid w:val="00806453"/>
    <w:rsid w:val="00806D1C"/>
    <w:rsid w:val="00806E73"/>
    <w:rsid w:val="008076C5"/>
    <w:rsid w:val="008100BF"/>
    <w:rsid w:val="008126CA"/>
    <w:rsid w:val="00816885"/>
    <w:rsid w:val="008208B6"/>
    <w:rsid w:val="008212CF"/>
    <w:rsid w:val="00821A24"/>
    <w:rsid w:val="00822649"/>
    <w:rsid w:val="00822F44"/>
    <w:rsid w:val="008244DF"/>
    <w:rsid w:val="0082519B"/>
    <w:rsid w:val="0082591C"/>
    <w:rsid w:val="008270F2"/>
    <w:rsid w:val="00827CFC"/>
    <w:rsid w:val="00831834"/>
    <w:rsid w:val="00831B99"/>
    <w:rsid w:val="0083382B"/>
    <w:rsid w:val="00834E8A"/>
    <w:rsid w:val="0083579B"/>
    <w:rsid w:val="00835F71"/>
    <w:rsid w:val="00837431"/>
    <w:rsid w:val="008408BC"/>
    <w:rsid w:val="00840C31"/>
    <w:rsid w:val="008426B4"/>
    <w:rsid w:val="00842CA0"/>
    <w:rsid w:val="00842DFF"/>
    <w:rsid w:val="0084317C"/>
    <w:rsid w:val="008450F8"/>
    <w:rsid w:val="00845AD3"/>
    <w:rsid w:val="00845B5F"/>
    <w:rsid w:val="0084600B"/>
    <w:rsid w:val="0085012E"/>
    <w:rsid w:val="0085028B"/>
    <w:rsid w:val="008507FC"/>
    <w:rsid w:val="00851B7C"/>
    <w:rsid w:val="00852244"/>
    <w:rsid w:val="00852955"/>
    <w:rsid w:val="00853F1F"/>
    <w:rsid w:val="00853FAC"/>
    <w:rsid w:val="00854B8F"/>
    <w:rsid w:val="008572C8"/>
    <w:rsid w:val="00857CD5"/>
    <w:rsid w:val="00861AEB"/>
    <w:rsid w:val="008627B3"/>
    <w:rsid w:val="00863DEA"/>
    <w:rsid w:val="00865897"/>
    <w:rsid w:val="00867B5A"/>
    <w:rsid w:val="00870D8F"/>
    <w:rsid w:val="00871D39"/>
    <w:rsid w:val="00873471"/>
    <w:rsid w:val="00874180"/>
    <w:rsid w:val="00874220"/>
    <w:rsid w:val="00874C6E"/>
    <w:rsid w:val="00874E26"/>
    <w:rsid w:val="00874F1E"/>
    <w:rsid w:val="00877904"/>
    <w:rsid w:val="00877BD4"/>
    <w:rsid w:val="00877E99"/>
    <w:rsid w:val="00880D65"/>
    <w:rsid w:val="008813D9"/>
    <w:rsid w:val="00881563"/>
    <w:rsid w:val="00881626"/>
    <w:rsid w:val="00882143"/>
    <w:rsid w:val="00882CF0"/>
    <w:rsid w:val="008832AA"/>
    <w:rsid w:val="0088389D"/>
    <w:rsid w:val="008838DC"/>
    <w:rsid w:val="00883D5C"/>
    <w:rsid w:val="008848D2"/>
    <w:rsid w:val="0088558E"/>
    <w:rsid w:val="00887CFF"/>
    <w:rsid w:val="00890380"/>
    <w:rsid w:val="00890ECE"/>
    <w:rsid w:val="008919F4"/>
    <w:rsid w:val="00891C26"/>
    <w:rsid w:val="00891FFE"/>
    <w:rsid w:val="00893375"/>
    <w:rsid w:val="0089562D"/>
    <w:rsid w:val="00897898"/>
    <w:rsid w:val="00897B99"/>
    <w:rsid w:val="008A01B3"/>
    <w:rsid w:val="008A1466"/>
    <w:rsid w:val="008A1477"/>
    <w:rsid w:val="008A1878"/>
    <w:rsid w:val="008A4298"/>
    <w:rsid w:val="008A4782"/>
    <w:rsid w:val="008A4BF8"/>
    <w:rsid w:val="008A6EB1"/>
    <w:rsid w:val="008B0229"/>
    <w:rsid w:val="008B0C0A"/>
    <w:rsid w:val="008B13DA"/>
    <w:rsid w:val="008B167F"/>
    <w:rsid w:val="008B1DC1"/>
    <w:rsid w:val="008B27EF"/>
    <w:rsid w:val="008B2A9A"/>
    <w:rsid w:val="008B3D33"/>
    <w:rsid w:val="008B3E16"/>
    <w:rsid w:val="008B6CC5"/>
    <w:rsid w:val="008C002F"/>
    <w:rsid w:val="008C1995"/>
    <w:rsid w:val="008C1A24"/>
    <w:rsid w:val="008C1DAE"/>
    <w:rsid w:val="008C3242"/>
    <w:rsid w:val="008C5302"/>
    <w:rsid w:val="008D05B0"/>
    <w:rsid w:val="008D0979"/>
    <w:rsid w:val="008D102A"/>
    <w:rsid w:val="008D1395"/>
    <w:rsid w:val="008D1507"/>
    <w:rsid w:val="008D21B1"/>
    <w:rsid w:val="008D4072"/>
    <w:rsid w:val="008D470D"/>
    <w:rsid w:val="008D48A3"/>
    <w:rsid w:val="008D54FF"/>
    <w:rsid w:val="008D6102"/>
    <w:rsid w:val="008D65FA"/>
    <w:rsid w:val="008E0687"/>
    <w:rsid w:val="008E09FF"/>
    <w:rsid w:val="008E0D20"/>
    <w:rsid w:val="008E35A0"/>
    <w:rsid w:val="008E362E"/>
    <w:rsid w:val="008E3AA3"/>
    <w:rsid w:val="008E436A"/>
    <w:rsid w:val="008E5773"/>
    <w:rsid w:val="008E7574"/>
    <w:rsid w:val="008F09EE"/>
    <w:rsid w:val="008F0D7D"/>
    <w:rsid w:val="008F3978"/>
    <w:rsid w:val="008F4400"/>
    <w:rsid w:val="008F66A1"/>
    <w:rsid w:val="008F7308"/>
    <w:rsid w:val="008F73E6"/>
    <w:rsid w:val="00900816"/>
    <w:rsid w:val="00900828"/>
    <w:rsid w:val="00902F4C"/>
    <w:rsid w:val="00903348"/>
    <w:rsid w:val="00903DE9"/>
    <w:rsid w:val="00903DF6"/>
    <w:rsid w:val="009068AA"/>
    <w:rsid w:val="00906B83"/>
    <w:rsid w:val="00906C46"/>
    <w:rsid w:val="0090728D"/>
    <w:rsid w:val="00907986"/>
    <w:rsid w:val="00907F29"/>
    <w:rsid w:val="009118D8"/>
    <w:rsid w:val="0091203F"/>
    <w:rsid w:val="00912281"/>
    <w:rsid w:val="00912572"/>
    <w:rsid w:val="009140C7"/>
    <w:rsid w:val="009141EF"/>
    <w:rsid w:val="00914B57"/>
    <w:rsid w:val="00914F52"/>
    <w:rsid w:val="009151B7"/>
    <w:rsid w:val="00915334"/>
    <w:rsid w:val="00915460"/>
    <w:rsid w:val="009162A9"/>
    <w:rsid w:val="009179AF"/>
    <w:rsid w:val="009201A4"/>
    <w:rsid w:val="009207E3"/>
    <w:rsid w:val="009223EB"/>
    <w:rsid w:val="009269A3"/>
    <w:rsid w:val="0092785B"/>
    <w:rsid w:val="00927D61"/>
    <w:rsid w:val="00931195"/>
    <w:rsid w:val="009320D0"/>
    <w:rsid w:val="0093241F"/>
    <w:rsid w:val="00932F20"/>
    <w:rsid w:val="00933A89"/>
    <w:rsid w:val="00934FAF"/>
    <w:rsid w:val="009352C6"/>
    <w:rsid w:val="00935351"/>
    <w:rsid w:val="00935F51"/>
    <w:rsid w:val="00936A3F"/>
    <w:rsid w:val="00937921"/>
    <w:rsid w:val="009415C1"/>
    <w:rsid w:val="00941DDC"/>
    <w:rsid w:val="00942DD0"/>
    <w:rsid w:val="00943F12"/>
    <w:rsid w:val="00945B46"/>
    <w:rsid w:val="00946100"/>
    <w:rsid w:val="009505B7"/>
    <w:rsid w:val="009512E3"/>
    <w:rsid w:val="00951C9A"/>
    <w:rsid w:val="00952B02"/>
    <w:rsid w:val="00953877"/>
    <w:rsid w:val="00953D19"/>
    <w:rsid w:val="0095479C"/>
    <w:rsid w:val="00954936"/>
    <w:rsid w:val="00954AAC"/>
    <w:rsid w:val="009557FC"/>
    <w:rsid w:val="00955862"/>
    <w:rsid w:val="0095791C"/>
    <w:rsid w:val="00960692"/>
    <w:rsid w:val="00962106"/>
    <w:rsid w:val="00962F5E"/>
    <w:rsid w:val="00963658"/>
    <w:rsid w:val="009637C8"/>
    <w:rsid w:val="00964E02"/>
    <w:rsid w:val="00966238"/>
    <w:rsid w:val="00967BD5"/>
    <w:rsid w:val="00967CC9"/>
    <w:rsid w:val="00970366"/>
    <w:rsid w:val="009707C2"/>
    <w:rsid w:val="0097175F"/>
    <w:rsid w:val="00971BD1"/>
    <w:rsid w:val="009727D2"/>
    <w:rsid w:val="0097357F"/>
    <w:rsid w:val="00973583"/>
    <w:rsid w:val="00973EE4"/>
    <w:rsid w:val="0097433C"/>
    <w:rsid w:val="00975065"/>
    <w:rsid w:val="009769A3"/>
    <w:rsid w:val="00977F46"/>
    <w:rsid w:val="00983F49"/>
    <w:rsid w:val="009847F9"/>
    <w:rsid w:val="00984E7A"/>
    <w:rsid w:val="00986F62"/>
    <w:rsid w:val="00987BAF"/>
    <w:rsid w:val="00987D90"/>
    <w:rsid w:val="00987E28"/>
    <w:rsid w:val="00990B67"/>
    <w:rsid w:val="0099120B"/>
    <w:rsid w:val="00991651"/>
    <w:rsid w:val="009919C2"/>
    <w:rsid w:val="00992660"/>
    <w:rsid w:val="00994469"/>
    <w:rsid w:val="00994AE8"/>
    <w:rsid w:val="009972B2"/>
    <w:rsid w:val="00997D60"/>
    <w:rsid w:val="00997F4F"/>
    <w:rsid w:val="009A056C"/>
    <w:rsid w:val="009A0E3F"/>
    <w:rsid w:val="009A343D"/>
    <w:rsid w:val="009A350C"/>
    <w:rsid w:val="009A37E5"/>
    <w:rsid w:val="009A3BF9"/>
    <w:rsid w:val="009A5466"/>
    <w:rsid w:val="009A6713"/>
    <w:rsid w:val="009B2272"/>
    <w:rsid w:val="009B281D"/>
    <w:rsid w:val="009B2976"/>
    <w:rsid w:val="009B3412"/>
    <w:rsid w:val="009B35E9"/>
    <w:rsid w:val="009B3CAE"/>
    <w:rsid w:val="009B42D0"/>
    <w:rsid w:val="009B5701"/>
    <w:rsid w:val="009B615E"/>
    <w:rsid w:val="009C1C4B"/>
    <w:rsid w:val="009C2C56"/>
    <w:rsid w:val="009C3E8D"/>
    <w:rsid w:val="009C437C"/>
    <w:rsid w:val="009C4CC7"/>
    <w:rsid w:val="009C4EF3"/>
    <w:rsid w:val="009C4F56"/>
    <w:rsid w:val="009C5AC6"/>
    <w:rsid w:val="009C5F99"/>
    <w:rsid w:val="009C7607"/>
    <w:rsid w:val="009D03C8"/>
    <w:rsid w:val="009D1355"/>
    <w:rsid w:val="009D1FCF"/>
    <w:rsid w:val="009D5D60"/>
    <w:rsid w:val="009D62F0"/>
    <w:rsid w:val="009D6447"/>
    <w:rsid w:val="009D669B"/>
    <w:rsid w:val="009D7DFF"/>
    <w:rsid w:val="009E1005"/>
    <w:rsid w:val="009E1552"/>
    <w:rsid w:val="009E1BAA"/>
    <w:rsid w:val="009E2031"/>
    <w:rsid w:val="009E2BF3"/>
    <w:rsid w:val="009E3240"/>
    <w:rsid w:val="009E3BC6"/>
    <w:rsid w:val="009E3E04"/>
    <w:rsid w:val="009E4165"/>
    <w:rsid w:val="009E4E92"/>
    <w:rsid w:val="009E5669"/>
    <w:rsid w:val="009E6B00"/>
    <w:rsid w:val="009E6B90"/>
    <w:rsid w:val="009E7945"/>
    <w:rsid w:val="009E7BC1"/>
    <w:rsid w:val="009F07AC"/>
    <w:rsid w:val="009F0914"/>
    <w:rsid w:val="009F1930"/>
    <w:rsid w:val="009F2087"/>
    <w:rsid w:val="009F3336"/>
    <w:rsid w:val="009F35DC"/>
    <w:rsid w:val="009F3A40"/>
    <w:rsid w:val="009F40E0"/>
    <w:rsid w:val="009F4E02"/>
    <w:rsid w:val="009F4FCA"/>
    <w:rsid w:val="009F5DD2"/>
    <w:rsid w:val="009F6894"/>
    <w:rsid w:val="009F6BE5"/>
    <w:rsid w:val="00A01D8D"/>
    <w:rsid w:val="00A028AF"/>
    <w:rsid w:val="00A03E50"/>
    <w:rsid w:val="00A04CB6"/>
    <w:rsid w:val="00A05139"/>
    <w:rsid w:val="00A0543A"/>
    <w:rsid w:val="00A061DA"/>
    <w:rsid w:val="00A064F2"/>
    <w:rsid w:val="00A06CD5"/>
    <w:rsid w:val="00A0776A"/>
    <w:rsid w:val="00A12E02"/>
    <w:rsid w:val="00A15EAA"/>
    <w:rsid w:val="00A160C3"/>
    <w:rsid w:val="00A16BA2"/>
    <w:rsid w:val="00A17FD8"/>
    <w:rsid w:val="00A20133"/>
    <w:rsid w:val="00A208B0"/>
    <w:rsid w:val="00A21593"/>
    <w:rsid w:val="00A21B89"/>
    <w:rsid w:val="00A23A8A"/>
    <w:rsid w:val="00A2675B"/>
    <w:rsid w:val="00A268D3"/>
    <w:rsid w:val="00A26EE1"/>
    <w:rsid w:val="00A26FBC"/>
    <w:rsid w:val="00A3000D"/>
    <w:rsid w:val="00A3058E"/>
    <w:rsid w:val="00A30643"/>
    <w:rsid w:val="00A30EC3"/>
    <w:rsid w:val="00A319CF"/>
    <w:rsid w:val="00A31E4F"/>
    <w:rsid w:val="00A32ED5"/>
    <w:rsid w:val="00A33F8B"/>
    <w:rsid w:val="00A341D7"/>
    <w:rsid w:val="00A345BF"/>
    <w:rsid w:val="00A37F95"/>
    <w:rsid w:val="00A4305A"/>
    <w:rsid w:val="00A431EE"/>
    <w:rsid w:val="00A435BB"/>
    <w:rsid w:val="00A44E3A"/>
    <w:rsid w:val="00A47C9C"/>
    <w:rsid w:val="00A520B5"/>
    <w:rsid w:val="00A52A31"/>
    <w:rsid w:val="00A550C9"/>
    <w:rsid w:val="00A560CD"/>
    <w:rsid w:val="00A56B10"/>
    <w:rsid w:val="00A56B21"/>
    <w:rsid w:val="00A57071"/>
    <w:rsid w:val="00A60373"/>
    <w:rsid w:val="00A603E3"/>
    <w:rsid w:val="00A607A7"/>
    <w:rsid w:val="00A6493A"/>
    <w:rsid w:val="00A6505A"/>
    <w:rsid w:val="00A65831"/>
    <w:rsid w:val="00A65870"/>
    <w:rsid w:val="00A66C36"/>
    <w:rsid w:val="00A67BA5"/>
    <w:rsid w:val="00A71FF7"/>
    <w:rsid w:val="00A746F7"/>
    <w:rsid w:val="00A7693C"/>
    <w:rsid w:val="00A7741A"/>
    <w:rsid w:val="00A77807"/>
    <w:rsid w:val="00A77C6D"/>
    <w:rsid w:val="00A819AF"/>
    <w:rsid w:val="00A82B7F"/>
    <w:rsid w:val="00A8384D"/>
    <w:rsid w:val="00A8474C"/>
    <w:rsid w:val="00A84C9A"/>
    <w:rsid w:val="00A8559E"/>
    <w:rsid w:val="00A8677D"/>
    <w:rsid w:val="00A87867"/>
    <w:rsid w:val="00A90ABE"/>
    <w:rsid w:val="00A90D32"/>
    <w:rsid w:val="00A918F1"/>
    <w:rsid w:val="00A91C08"/>
    <w:rsid w:val="00A9339A"/>
    <w:rsid w:val="00A94593"/>
    <w:rsid w:val="00AA19E0"/>
    <w:rsid w:val="00AA1B43"/>
    <w:rsid w:val="00AA2D83"/>
    <w:rsid w:val="00AA4395"/>
    <w:rsid w:val="00AA527E"/>
    <w:rsid w:val="00AA581D"/>
    <w:rsid w:val="00AA5B3C"/>
    <w:rsid w:val="00AA742D"/>
    <w:rsid w:val="00AB0520"/>
    <w:rsid w:val="00AB05B4"/>
    <w:rsid w:val="00AB0E28"/>
    <w:rsid w:val="00AB10EC"/>
    <w:rsid w:val="00AB2095"/>
    <w:rsid w:val="00AB22F0"/>
    <w:rsid w:val="00AB35CD"/>
    <w:rsid w:val="00AB4D88"/>
    <w:rsid w:val="00AB6132"/>
    <w:rsid w:val="00AB6524"/>
    <w:rsid w:val="00AB6D91"/>
    <w:rsid w:val="00AB7650"/>
    <w:rsid w:val="00AB769E"/>
    <w:rsid w:val="00AC0BE5"/>
    <w:rsid w:val="00AC3224"/>
    <w:rsid w:val="00AC3331"/>
    <w:rsid w:val="00AC3510"/>
    <w:rsid w:val="00AC53AB"/>
    <w:rsid w:val="00AC744D"/>
    <w:rsid w:val="00AC74F6"/>
    <w:rsid w:val="00AC792A"/>
    <w:rsid w:val="00AC7979"/>
    <w:rsid w:val="00AC7F5A"/>
    <w:rsid w:val="00AD188E"/>
    <w:rsid w:val="00AD41E4"/>
    <w:rsid w:val="00AD4FC4"/>
    <w:rsid w:val="00AD5B46"/>
    <w:rsid w:val="00AD61CE"/>
    <w:rsid w:val="00AD6D6E"/>
    <w:rsid w:val="00AE004F"/>
    <w:rsid w:val="00AE08D5"/>
    <w:rsid w:val="00AE0978"/>
    <w:rsid w:val="00AE0EFB"/>
    <w:rsid w:val="00AE13D8"/>
    <w:rsid w:val="00AE1DB6"/>
    <w:rsid w:val="00AE33EA"/>
    <w:rsid w:val="00AE3D54"/>
    <w:rsid w:val="00AE54F4"/>
    <w:rsid w:val="00AE55DB"/>
    <w:rsid w:val="00AE5DF6"/>
    <w:rsid w:val="00AF0037"/>
    <w:rsid w:val="00AF01B0"/>
    <w:rsid w:val="00AF0A80"/>
    <w:rsid w:val="00AF0A92"/>
    <w:rsid w:val="00AF114E"/>
    <w:rsid w:val="00AF185D"/>
    <w:rsid w:val="00AF1D8B"/>
    <w:rsid w:val="00AF2958"/>
    <w:rsid w:val="00AF2B4A"/>
    <w:rsid w:val="00AF386E"/>
    <w:rsid w:val="00AF3961"/>
    <w:rsid w:val="00AF3F52"/>
    <w:rsid w:val="00AF5B87"/>
    <w:rsid w:val="00AF6416"/>
    <w:rsid w:val="00AF6417"/>
    <w:rsid w:val="00AF6DDC"/>
    <w:rsid w:val="00AF7DDD"/>
    <w:rsid w:val="00B0014B"/>
    <w:rsid w:val="00B001D9"/>
    <w:rsid w:val="00B020E8"/>
    <w:rsid w:val="00B028F6"/>
    <w:rsid w:val="00B03261"/>
    <w:rsid w:val="00B04FBA"/>
    <w:rsid w:val="00B05371"/>
    <w:rsid w:val="00B053AA"/>
    <w:rsid w:val="00B05A7E"/>
    <w:rsid w:val="00B0776F"/>
    <w:rsid w:val="00B07A0B"/>
    <w:rsid w:val="00B11F4C"/>
    <w:rsid w:val="00B124BF"/>
    <w:rsid w:val="00B136AD"/>
    <w:rsid w:val="00B13B74"/>
    <w:rsid w:val="00B16B25"/>
    <w:rsid w:val="00B179B1"/>
    <w:rsid w:val="00B20109"/>
    <w:rsid w:val="00B210FF"/>
    <w:rsid w:val="00B212A9"/>
    <w:rsid w:val="00B21C4D"/>
    <w:rsid w:val="00B22AB6"/>
    <w:rsid w:val="00B24AAE"/>
    <w:rsid w:val="00B24CC5"/>
    <w:rsid w:val="00B2610D"/>
    <w:rsid w:val="00B27223"/>
    <w:rsid w:val="00B30943"/>
    <w:rsid w:val="00B315AB"/>
    <w:rsid w:val="00B33453"/>
    <w:rsid w:val="00B335AE"/>
    <w:rsid w:val="00B337C0"/>
    <w:rsid w:val="00B33F77"/>
    <w:rsid w:val="00B341F6"/>
    <w:rsid w:val="00B3466B"/>
    <w:rsid w:val="00B3474F"/>
    <w:rsid w:val="00B358B4"/>
    <w:rsid w:val="00B35C43"/>
    <w:rsid w:val="00B3711E"/>
    <w:rsid w:val="00B37E17"/>
    <w:rsid w:val="00B402A6"/>
    <w:rsid w:val="00B43EB8"/>
    <w:rsid w:val="00B4429D"/>
    <w:rsid w:val="00B44B1E"/>
    <w:rsid w:val="00B45936"/>
    <w:rsid w:val="00B502C9"/>
    <w:rsid w:val="00B50624"/>
    <w:rsid w:val="00B51A16"/>
    <w:rsid w:val="00B51A42"/>
    <w:rsid w:val="00B5214C"/>
    <w:rsid w:val="00B52482"/>
    <w:rsid w:val="00B52E1B"/>
    <w:rsid w:val="00B54449"/>
    <w:rsid w:val="00B552EB"/>
    <w:rsid w:val="00B55416"/>
    <w:rsid w:val="00B56231"/>
    <w:rsid w:val="00B569DA"/>
    <w:rsid w:val="00B57753"/>
    <w:rsid w:val="00B57A99"/>
    <w:rsid w:val="00B61EB9"/>
    <w:rsid w:val="00B63356"/>
    <w:rsid w:val="00B6491F"/>
    <w:rsid w:val="00B66171"/>
    <w:rsid w:val="00B66CBA"/>
    <w:rsid w:val="00B744CE"/>
    <w:rsid w:val="00B746B1"/>
    <w:rsid w:val="00B7477B"/>
    <w:rsid w:val="00B74C09"/>
    <w:rsid w:val="00B76263"/>
    <w:rsid w:val="00B7659B"/>
    <w:rsid w:val="00B80FC8"/>
    <w:rsid w:val="00B82CF8"/>
    <w:rsid w:val="00B83723"/>
    <w:rsid w:val="00B84508"/>
    <w:rsid w:val="00B8456E"/>
    <w:rsid w:val="00B84983"/>
    <w:rsid w:val="00B85769"/>
    <w:rsid w:val="00B85E89"/>
    <w:rsid w:val="00B90B37"/>
    <w:rsid w:val="00B913BD"/>
    <w:rsid w:val="00B918D2"/>
    <w:rsid w:val="00B9266F"/>
    <w:rsid w:val="00B943B1"/>
    <w:rsid w:val="00B95ED7"/>
    <w:rsid w:val="00BA0B27"/>
    <w:rsid w:val="00BA12AD"/>
    <w:rsid w:val="00BA2A09"/>
    <w:rsid w:val="00BA47C0"/>
    <w:rsid w:val="00BA4BA2"/>
    <w:rsid w:val="00BA5CB9"/>
    <w:rsid w:val="00BA767A"/>
    <w:rsid w:val="00BA774C"/>
    <w:rsid w:val="00BB1361"/>
    <w:rsid w:val="00BB2170"/>
    <w:rsid w:val="00BB2453"/>
    <w:rsid w:val="00BB2CED"/>
    <w:rsid w:val="00BB32B3"/>
    <w:rsid w:val="00BB3BE0"/>
    <w:rsid w:val="00BB5A75"/>
    <w:rsid w:val="00BC2AC2"/>
    <w:rsid w:val="00BC3820"/>
    <w:rsid w:val="00BC4380"/>
    <w:rsid w:val="00BC4A40"/>
    <w:rsid w:val="00BC4F0D"/>
    <w:rsid w:val="00BC5614"/>
    <w:rsid w:val="00BC6592"/>
    <w:rsid w:val="00BC730C"/>
    <w:rsid w:val="00BC78FD"/>
    <w:rsid w:val="00BC798A"/>
    <w:rsid w:val="00BD0769"/>
    <w:rsid w:val="00BD1C74"/>
    <w:rsid w:val="00BD4A9C"/>
    <w:rsid w:val="00BD54B3"/>
    <w:rsid w:val="00BD7203"/>
    <w:rsid w:val="00BD7BE4"/>
    <w:rsid w:val="00BE2900"/>
    <w:rsid w:val="00BE46CB"/>
    <w:rsid w:val="00BE4CB3"/>
    <w:rsid w:val="00BE525D"/>
    <w:rsid w:val="00BF1A35"/>
    <w:rsid w:val="00BF1D2C"/>
    <w:rsid w:val="00BF3A62"/>
    <w:rsid w:val="00BF3D5D"/>
    <w:rsid w:val="00BF4F55"/>
    <w:rsid w:val="00BF6B3B"/>
    <w:rsid w:val="00BF7134"/>
    <w:rsid w:val="00BF75E7"/>
    <w:rsid w:val="00BF7945"/>
    <w:rsid w:val="00C00728"/>
    <w:rsid w:val="00C00814"/>
    <w:rsid w:val="00C00DFA"/>
    <w:rsid w:val="00C04017"/>
    <w:rsid w:val="00C04F9B"/>
    <w:rsid w:val="00C057D0"/>
    <w:rsid w:val="00C07B9E"/>
    <w:rsid w:val="00C07EA5"/>
    <w:rsid w:val="00C102C3"/>
    <w:rsid w:val="00C10D43"/>
    <w:rsid w:val="00C11166"/>
    <w:rsid w:val="00C11DB4"/>
    <w:rsid w:val="00C1210E"/>
    <w:rsid w:val="00C13713"/>
    <w:rsid w:val="00C15DDC"/>
    <w:rsid w:val="00C16D6F"/>
    <w:rsid w:val="00C21B07"/>
    <w:rsid w:val="00C2249B"/>
    <w:rsid w:val="00C2271A"/>
    <w:rsid w:val="00C24950"/>
    <w:rsid w:val="00C25540"/>
    <w:rsid w:val="00C2564F"/>
    <w:rsid w:val="00C27AB0"/>
    <w:rsid w:val="00C27DF1"/>
    <w:rsid w:val="00C3006E"/>
    <w:rsid w:val="00C30760"/>
    <w:rsid w:val="00C320FE"/>
    <w:rsid w:val="00C321D6"/>
    <w:rsid w:val="00C34AE4"/>
    <w:rsid w:val="00C34C51"/>
    <w:rsid w:val="00C3561D"/>
    <w:rsid w:val="00C35D1E"/>
    <w:rsid w:val="00C361A8"/>
    <w:rsid w:val="00C36226"/>
    <w:rsid w:val="00C40A46"/>
    <w:rsid w:val="00C42DD7"/>
    <w:rsid w:val="00C43BA5"/>
    <w:rsid w:val="00C43E2D"/>
    <w:rsid w:val="00C453DD"/>
    <w:rsid w:val="00C46C29"/>
    <w:rsid w:val="00C46EB7"/>
    <w:rsid w:val="00C470A3"/>
    <w:rsid w:val="00C4773B"/>
    <w:rsid w:val="00C50E60"/>
    <w:rsid w:val="00C50E84"/>
    <w:rsid w:val="00C50F5C"/>
    <w:rsid w:val="00C510F7"/>
    <w:rsid w:val="00C51F44"/>
    <w:rsid w:val="00C520E8"/>
    <w:rsid w:val="00C524EE"/>
    <w:rsid w:val="00C536CB"/>
    <w:rsid w:val="00C53EA1"/>
    <w:rsid w:val="00C567E5"/>
    <w:rsid w:val="00C57E48"/>
    <w:rsid w:val="00C60C17"/>
    <w:rsid w:val="00C61677"/>
    <w:rsid w:val="00C61E18"/>
    <w:rsid w:val="00C62D8A"/>
    <w:rsid w:val="00C63A17"/>
    <w:rsid w:val="00C63A37"/>
    <w:rsid w:val="00C63C8A"/>
    <w:rsid w:val="00C64A10"/>
    <w:rsid w:val="00C64B2B"/>
    <w:rsid w:val="00C660AC"/>
    <w:rsid w:val="00C66485"/>
    <w:rsid w:val="00C6664C"/>
    <w:rsid w:val="00C6713B"/>
    <w:rsid w:val="00C6765F"/>
    <w:rsid w:val="00C677E8"/>
    <w:rsid w:val="00C706BC"/>
    <w:rsid w:val="00C70ADD"/>
    <w:rsid w:val="00C70BBB"/>
    <w:rsid w:val="00C71E58"/>
    <w:rsid w:val="00C72736"/>
    <w:rsid w:val="00C72B21"/>
    <w:rsid w:val="00C749B7"/>
    <w:rsid w:val="00C74C96"/>
    <w:rsid w:val="00C7510D"/>
    <w:rsid w:val="00C775E5"/>
    <w:rsid w:val="00C80AA3"/>
    <w:rsid w:val="00C81FA5"/>
    <w:rsid w:val="00C8218A"/>
    <w:rsid w:val="00C83DC7"/>
    <w:rsid w:val="00C84F90"/>
    <w:rsid w:val="00C84FDA"/>
    <w:rsid w:val="00C858EB"/>
    <w:rsid w:val="00C85918"/>
    <w:rsid w:val="00C859FB"/>
    <w:rsid w:val="00C85CAD"/>
    <w:rsid w:val="00C872D8"/>
    <w:rsid w:val="00C90491"/>
    <w:rsid w:val="00C909B0"/>
    <w:rsid w:val="00C923AE"/>
    <w:rsid w:val="00C92A79"/>
    <w:rsid w:val="00C93171"/>
    <w:rsid w:val="00C932CE"/>
    <w:rsid w:val="00C93B0E"/>
    <w:rsid w:val="00C94170"/>
    <w:rsid w:val="00C9454E"/>
    <w:rsid w:val="00C969D1"/>
    <w:rsid w:val="00C96D0F"/>
    <w:rsid w:val="00C974A3"/>
    <w:rsid w:val="00C9798C"/>
    <w:rsid w:val="00CA13B1"/>
    <w:rsid w:val="00CA1E8C"/>
    <w:rsid w:val="00CA2A25"/>
    <w:rsid w:val="00CA2BEB"/>
    <w:rsid w:val="00CA330F"/>
    <w:rsid w:val="00CA47EA"/>
    <w:rsid w:val="00CA48A0"/>
    <w:rsid w:val="00CA4AB1"/>
    <w:rsid w:val="00CA5F80"/>
    <w:rsid w:val="00CA60A4"/>
    <w:rsid w:val="00CB07DF"/>
    <w:rsid w:val="00CB2D58"/>
    <w:rsid w:val="00CB3D7A"/>
    <w:rsid w:val="00CB61C0"/>
    <w:rsid w:val="00CB7018"/>
    <w:rsid w:val="00CC136E"/>
    <w:rsid w:val="00CC1B41"/>
    <w:rsid w:val="00CC2FAA"/>
    <w:rsid w:val="00CC666E"/>
    <w:rsid w:val="00CC6F25"/>
    <w:rsid w:val="00CD0C1B"/>
    <w:rsid w:val="00CD102A"/>
    <w:rsid w:val="00CD18EE"/>
    <w:rsid w:val="00CD20D4"/>
    <w:rsid w:val="00CD2766"/>
    <w:rsid w:val="00CD2768"/>
    <w:rsid w:val="00CD3A6D"/>
    <w:rsid w:val="00CD495B"/>
    <w:rsid w:val="00CD5561"/>
    <w:rsid w:val="00CD60B8"/>
    <w:rsid w:val="00CD6D8D"/>
    <w:rsid w:val="00CE05F1"/>
    <w:rsid w:val="00CE2FBE"/>
    <w:rsid w:val="00CE610D"/>
    <w:rsid w:val="00CE61B9"/>
    <w:rsid w:val="00CE71B2"/>
    <w:rsid w:val="00CF1175"/>
    <w:rsid w:val="00CF1A5A"/>
    <w:rsid w:val="00CF2570"/>
    <w:rsid w:val="00CF2A94"/>
    <w:rsid w:val="00CF3659"/>
    <w:rsid w:val="00CF4634"/>
    <w:rsid w:val="00CF6D8E"/>
    <w:rsid w:val="00CF7629"/>
    <w:rsid w:val="00CF7E29"/>
    <w:rsid w:val="00D009A6"/>
    <w:rsid w:val="00D0120F"/>
    <w:rsid w:val="00D01D0A"/>
    <w:rsid w:val="00D021FC"/>
    <w:rsid w:val="00D02950"/>
    <w:rsid w:val="00D0434E"/>
    <w:rsid w:val="00D05C66"/>
    <w:rsid w:val="00D10B82"/>
    <w:rsid w:val="00D1112C"/>
    <w:rsid w:val="00D11D88"/>
    <w:rsid w:val="00D13F4A"/>
    <w:rsid w:val="00D146CA"/>
    <w:rsid w:val="00D14A42"/>
    <w:rsid w:val="00D15066"/>
    <w:rsid w:val="00D17387"/>
    <w:rsid w:val="00D20B6A"/>
    <w:rsid w:val="00D2321B"/>
    <w:rsid w:val="00D233E2"/>
    <w:rsid w:val="00D23B85"/>
    <w:rsid w:val="00D24013"/>
    <w:rsid w:val="00D25241"/>
    <w:rsid w:val="00D26420"/>
    <w:rsid w:val="00D27C9B"/>
    <w:rsid w:val="00D30281"/>
    <w:rsid w:val="00D30C15"/>
    <w:rsid w:val="00D30E85"/>
    <w:rsid w:val="00D32485"/>
    <w:rsid w:val="00D32796"/>
    <w:rsid w:val="00D328BA"/>
    <w:rsid w:val="00D35200"/>
    <w:rsid w:val="00D35A1E"/>
    <w:rsid w:val="00D35A66"/>
    <w:rsid w:val="00D35E12"/>
    <w:rsid w:val="00D37688"/>
    <w:rsid w:val="00D37FF9"/>
    <w:rsid w:val="00D4140E"/>
    <w:rsid w:val="00D42A09"/>
    <w:rsid w:val="00D42CE9"/>
    <w:rsid w:val="00D44DA7"/>
    <w:rsid w:val="00D47134"/>
    <w:rsid w:val="00D50E53"/>
    <w:rsid w:val="00D528F5"/>
    <w:rsid w:val="00D53B8A"/>
    <w:rsid w:val="00D5522D"/>
    <w:rsid w:val="00D563D6"/>
    <w:rsid w:val="00D57A7A"/>
    <w:rsid w:val="00D57B4B"/>
    <w:rsid w:val="00D61851"/>
    <w:rsid w:val="00D61B9A"/>
    <w:rsid w:val="00D6259F"/>
    <w:rsid w:val="00D64297"/>
    <w:rsid w:val="00D646A5"/>
    <w:rsid w:val="00D64767"/>
    <w:rsid w:val="00D6496E"/>
    <w:rsid w:val="00D65484"/>
    <w:rsid w:val="00D65BA1"/>
    <w:rsid w:val="00D66D4F"/>
    <w:rsid w:val="00D71985"/>
    <w:rsid w:val="00D73D67"/>
    <w:rsid w:val="00D73EE1"/>
    <w:rsid w:val="00D76E4D"/>
    <w:rsid w:val="00D77842"/>
    <w:rsid w:val="00D77B54"/>
    <w:rsid w:val="00D800AB"/>
    <w:rsid w:val="00D81607"/>
    <w:rsid w:val="00D81BF9"/>
    <w:rsid w:val="00D8206C"/>
    <w:rsid w:val="00D829B3"/>
    <w:rsid w:val="00D82B51"/>
    <w:rsid w:val="00D82D1E"/>
    <w:rsid w:val="00D84774"/>
    <w:rsid w:val="00D848FF"/>
    <w:rsid w:val="00D85B9F"/>
    <w:rsid w:val="00D86A47"/>
    <w:rsid w:val="00D86C69"/>
    <w:rsid w:val="00D87D49"/>
    <w:rsid w:val="00D92694"/>
    <w:rsid w:val="00DA0038"/>
    <w:rsid w:val="00DA04CF"/>
    <w:rsid w:val="00DA12F5"/>
    <w:rsid w:val="00DA2786"/>
    <w:rsid w:val="00DA2BCC"/>
    <w:rsid w:val="00DA42F9"/>
    <w:rsid w:val="00DA68E6"/>
    <w:rsid w:val="00DB343D"/>
    <w:rsid w:val="00DB376A"/>
    <w:rsid w:val="00DB4E56"/>
    <w:rsid w:val="00DB5986"/>
    <w:rsid w:val="00DB59ED"/>
    <w:rsid w:val="00DB5F6D"/>
    <w:rsid w:val="00DB6F15"/>
    <w:rsid w:val="00DC0811"/>
    <w:rsid w:val="00DC1E0B"/>
    <w:rsid w:val="00DC2D46"/>
    <w:rsid w:val="00DC2F8D"/>
    <w:rsid w:val="00DC37C2"/>
    <w:rsid w:val="00DC3A98"/>
    <w:rsid w:val="00DC3FAB"/>
    <w:rsid w:val="00DC49C9"/>
    <w:rsid w:val="00DC5962"/>
    <w:rsid w:val="00DC61C5"/>
    <w:rsid w:val="00DC71EA"/>
    <w:rsid w:val="00DC729C"/>
    <w:rsid w:val="00DC77C1"/>
    <w:rsid w:val="00DD0142"/>
    <w:rsid w:val="00DD053D"/>
    <w:rsid w:val="00DD0EA1"/>
    <w:rsid w:val="00DD1774"/>
    <w:rsid w:val="00DD1902"/>
    <w:rsid w:val="00DD3DEA"/>
    <w:rsid w:val="00DD4DE7"/>
    <w:rsid w:val="00DD5804"/>
    <w:rsid w:val="00DD59A8"/>
    <w:rsid w:val="00DE21FA"/>
    <w:rsid w:val="00DE29DC"/>
    <w:rsid w:val="00DE39C8"/>
    <w:rsid w:val="00DE54C8"/>
    <w:rsid w:val="00DE5A64"/>
    <w:rsid w:val="00DE5E40"/>
    <w:rsid w:val="00DF0A8E"/>
    <w:rsid w:val="00DF11FC"/>
    <w:rsid w:val="00DF2005"/>
    <w:rsid w:val="00DF2A9F"/>
    <w:rsid w:val="00DF2F86"/>
    <w:rsid w:val="00DF323B"/>
    <w:rsid w:val="00DF3ABB"/>
    <w:rsid w:val="00DF3B88"/>
    <w:rsid w:val="00DF539F"/>
    <w:rsid w:val="00DF5A80"/>
    <w:rsid w:val="00DF61B6"/>
    <w:rsid w:val="00DF6A46"/>
    <w:rsid w:val="00DF76B7"/>
    <w:rsid w:val="00E00776"/>
    <w:rsid w:val="00E032F9"/>
    <w:rsid w:val="00E03B03"/>
    <w:rsid w:val="00E0728C"/>
    <w:rsid w:val="00E07BFF"/>
    <w:rsid w:val="00E1065E"/>
    <w:rsid w:val="00E10962"/>
    <w:rsid w:val="00E10C44"/>
    <w:rsid w:val="00E11237"/>
    <w:rsid w:val="00E11951"/>
    <w:rsid w:val="00E157AC"/>
    <w:rsid w:val="00E15B87"/>
    <w:rsid w:val="00E173C1"/>
    <w:rsid w:val="00E17C18"/>
    <w:rsid w:val="00E2271C"/>
    <w:rsid w:val="00E2276E"/>
    <w:rsid w:val="00E236B7"/>
    <w:rsid w:val="00E2585A"/>
    <w:rsid w:val="00E261E6"/>
    <w:rsid w:val="00E265F7"/>
    <w:rsid w:val="00E27B84"/>
    <w:rsid w:val="00E30CEB"/>
    <w:rsid w:val="00E31558"/>
    <w:rsid w:val="00E317D8"/>
    <w:rsid w:val="00E31B29"/>
    <w:rsid w:val="00E31D29"/>
    <w:rsid w:val="00E32247"/>
    <w:rsid w:val="00E3224C"/>
    <w:rsid w:val="00E326E2"/>
    <w:rsid w:val="00E32F69"/>
    <w:rsid w:val="00E33F22"/>
    <w:rsid w:val="00E3489C"/>
    <w:rsid w:val="00E37B9D"/>
    <w:rsid w:val="00E400E1"/>
    <w:rsid w:val="00E43D20"/>
    <w:rsid w:val="00E4411D"/>
    <w:rsid w:val="00E4457E"/>
    <w:rsid w:val="00E46D38"/>
    <w:rsid w:val="00E47F5A"/>
    <w:rsid w:val="00E50596"/>
    <w:rsid w:val="00E5153C"/>
    <w:rsid w:val="00E520FC"/>
    <w:rsid w:val="00E53B31"/>
    <w:rsid w:val="00E53F45"/>
    <w:rsid w:val="00E546BD"/>
    <w:rsid w:val="00E54B44"/>
    <w:rsid w:val="00E54D8D"/>
    <w:rsid w:val="00E57CC6"/>
    <w:rsid w:val="00E613C5"/>
    <w:rsid w:val="00E61E03"/>
    <w:rsid w:val="00E63704"/>
    <w:rsid w:val="00E63CAD"/>
    <w:rsid w:val="00E64A98"/>
    <w:rsid w:val="00E653FC"/>
    <w:rsid w:val="00E7022C"/>
    <w:rsid w:val="00E7044A"/>
    <w:rsid w:val="00E718BE"/>
    <w:rsid w:val="00E72052"/>
    <w:rsid w:val="00E7298F"/>
    <w:rsid w:val="00E72FF5"/>
    <w:rsid w:val="00E7329D"/>
    <w:rsid w:val="00E74713"/>
    <w:rsid w:val="00E75588"/>
    <w:rsid w:val="00E76121"/>
    <w:rsid w:val="00E77EA8"/>
    <w:rsid w:val="00E81142"/>
    <w:rsid w:val="00E81D98"/>
    <w:rsid w:val="00E81E17"/>
    <w:rsid w:val="00E84CCC"/>
    <w:rsid w:val="00E860A5"/>
    <w:rsid w:val="00E86B57"/>
    <w:rsid w:val="00E8702D"/>
    <w:rsid w:val="00E87684"/>
    <w:rsid w:val="00E87C70"/>
    <w:rsid w:val="00E91E74"/>
    <w:rsid w:val="00E91F66"/>
    <w:rsid w:val="00E942F0"/>
    <w:rsid w:val="00E94E43"/>
    <w:rsid w:val="00E95FC0"/>
    <w:rsid w:val="00E961EA"/>
    <w:rsid w:val="00E975FB"/>
    <w:rsid w:val="00E976BC"/>
    <w:rsid w:val="00E97BE0"/>
    <w:rsid w:val="00EA06EF"/>
    <w:rsid w:val="00EA13DE"/>
    <w:rsid w:val="00EA1F38"/>
    <w:rsid w:val="00EA249C"/>
    <w:rsid w:val="00EA26A5"/>
    <w:rsid w:val="00EA32AE"/>
    <w:rsid w:val="00EA3E30"/>
    <w:rsid w:val="00EA3FA2"/>
    <w:rsid w:val="00EA687F"/>
    <w:rsid w:val="00EA6DFA"/>
    <w:rsid w:val="00EA728F"/>
    <w:rsid w:val="00EA7BEE"/>
    <w:rsid w:val="00EB2021"/>
    <w:rsid w:val="00EB2CB4"/>
    <w:rsid w:val="00EB3E58"/>
    <w:rsid w:val="00EB3F50"/>
    <w:rsid w:val="00EB4392"/>
    <w:rsid w:val="00EB49EA"/>
    <w:rsid w:val="00EB4D7A"/>
    <w:rsid w:val="00EB5835"/>
    <w:rsid w:val="00EB5C5A"/>
    <w:rsid w:val="00EB6B9C"/>
    <w:rsid w:val="00EB6F3C"/>
    <w:rsid w:val="00EB71B9"/>
    <w:rsid w:val="00EB7265"/>
    <w:rsid w:val="00EC0C6F"/>
    <w:rsid w:val="00EC3543"/>
    <w:rsid w:val="00ED2A43"/>
    <w:rsid w:val="00ED2E19"/>
    <w:rsid w:val="00ED6CD5"/>
    <w:rsid w:val="00ED7C3B"/>
    <w:rsid w:val="00ED7D10"/>
    <w:rsid w:val="00ED7D32"/>
    <w:rsid w:val="00EE3A1D"/>
    <w:rsid w:val="00EE44BA"/>
    <w:rsid w:val="00EE537D"/>
    <w:rsid w:val="00EE76AD"/>
    <w:rsid w:val="00EE7B09"/>
    <w:rsid w:val="00EE7DF1"/>
    <w:rsid w:val="00EF19F2"/>
    <w:rsid w:val="00EF27BA"/>
    <w:rsid w:val="00EF2E85"/>
    <w:rsid w:val="00EF3962"/>
    <w:rsid w:val="00EF4B2A"/>
    <w:rsid w:val="00EF778C"/>
    <w:rsid w:val="00EF7D02"/>
    <w:rsid w:val="00F010D1"/>
    <w:rsid w:val="00F0147C"/>
    <w:rsid w:val="00F01675"/>
    <w:rsid w:val="00F01F40"/>
    <w:rsid w:val="00F0382D"/>
    <w:rsid w:val="00F04C99"/>
    <w:rsid w:val="00F052DA"/>
    <w:rsid w:val="00F05389"/>
    <w:rsid w:val="00F07B83"/>
    <w:rsid w:val="00F10B8A"/>
    <w:rsid w:val="00F11595"/>
    <w:rsid w:val="00F13599"/>
    <w:rsid w:val="00F2170D"/>
    <w:rsid w:val="00F21BA1"/>
    <w:rsid w:val="00F2282B"/>
    <w:rsid w:val="00F2392F"/>
    <w:rsid w:val="00F23DFF"/>
    <w:rsid w:val="00F24934"/>
    <w:rsid w:val="00F25249"/>
    <w:rsid w:val="00F25782"/>
    <w:rsid w:val="00F26071"/>
    <w:rsid w:val="00F26A08"/>
    <w:rsid w:val="00F26ACF"/>
    <w:rsid w:val="00F26DB3"/>
    <w:rsid w:val="00F26E3C"/>
    <w:rsid w:val="00F33088"/>
    <w:rsid w:val="00F33B84"/>
    <w:rsid w:val="00F33C68"/>
    <w:rsid w:val="00F33D72"/>
    <w:rsid w:val="00F35474"/>
    <w:rsid w:val="00F40044"/>
    <w:rsid w:val="00F40C1B"/>
    <w:rsid w:val="00F418F3"/>
    <w:rsid w:val="00F41DDF"/>
    <w:rsid w:val="00F43BE0"/>
    <w:rsid w:val="00F44B52"/>
    <w:rsid w:val="00F452FE"/>
    <w:rsid w:val="00F454C3"/>
    <w:rsid w:val="00F47CA7"/>
    <w:rsid w:val="00F51AB9"/>
    <w:rsid w:val="00F51CF4"/>
    <w:rsid w:val="00F528AD"/>
    <w:rsid w:val="00F53A0D"/>
    <w:rsid w:val="00F55B44"/>
    <w:rsid w:val="00F55EAA"/>
    <w:rsid w:val="00F567D9"/>
    <w:rsid w:val="00F603CA"/>
    <w:rsid w:val="00F605F9"/>
    <w:rsid w:val="00F6341E"/>
    <w:rsid w:val="00F64585"/>
    <w:rsid w:val="00F6587E"/>
    <w:rsid w:val="00F6644D"/>
    <w:rsid w:val="00F70EB9"/>
    <w:rsid w:val="00F72646"/>
    <w:rsid w:val="00F72D07"/>
    <w:rsid w:val="00F73099"/>
    <w:rsid w:val="00F73F88"/>
    <w:rsid w:val="00F74666"/>
    <w:rsid w:val="00F767D1"/>
    <w:rsid w:val="00F77604"/>
    <w:rsid w:val="00F8274F"/>
    <w:rsid w:val="00F82CA2"/>
    <w:rsid w:val="00F84CFD"/>
    <w:rsid w:val="00F84D23"/>
    <w:rsid w:val="00F84F87"/>
    <w:rsid w:val="00F8614F"/>
    <w:rsid w:val="00F87B4D"/>
    <w:rsid w:val="00F90E79"/>
    <w:rsid w:val="00F9277B"/>
    <w:rsid w:val="00F92CF1"/>
    <w:rsid w:val="00F9495C"/>
    <w:rsid w:val="00FA060F"/>
    <w:rsid w:val="00FA0F4B"/>
    <w:rsid w:val="00FA1760"/>
    <w:rsid w:val="00FA2F3C"/>
    <w:rsid w:val="00FA313A"/>
    <w:rsid w:val="00FA5569"/>
    <w:rsid w:val="00FA6947"/>
    <w:rsid w:val="00FB06A0"/>
    <w:rsid w:val="00FB1B60"/>
    <w:rsid w:val="00FB7730"/>
    <w:rsid w:val="00FC0F9A"/>
    <w:rsid w:val="00FC102C"/>
    <w:rsid w:val="00FC1FD6"/>
    <w:rsid w:val="00FC21DA"/>
    <w:rsid w:val="00FC24D3"/>
    <w:rsid w:val="00FC2C56"/>
    <w:rsid w:val="00FC47D3"/>
    <w:rsid w:val="00FC5C14"/>
    <w:rsid w:val="00FC66E0"/>
    <w:rsid w:val="00FC687F"/>
    <w:rsid w:val="00FC6E49"/>
    <w:rsid w:val="00FD0A3F"/>
    <w:rsid w:val="00FD2722"/>
    <w:rsid w:val="00FD309C"/>
    <w:rsid w:val="00FD367A"/>
    <w:rsid w:val="00FD3D09"/>
    <w:rsid w:val="00FD4531"/>
    <w:rsid w:val="00FD4936"/>
    <w:rsid w:val="00FD5041"/>
    <w:rsid w:val="00FD541D"/>
    <w:rsid w:val="00FD6C21"/>
    <w:rsid w:val="00FD6D9E"/>
    <w:rsid w:val="00FE04BF"/>
    <w:rsid w:val="00FE0CB4"/>
    <w:rsid w:val="00FE1956"/>
    <w:rsid w:val="00FE1ACB"/>
    <w:rsid w:val="00FE1DA3"/>
    <w:rsid w:val="00FE277C"/>
    <w:rsid w:val="00FE2AF6"/>
    <w:rsid w:val="00FE3D0D"/>
    <w:rsid w:val="00FE5600"/>
    <w:rsid w:val="00FF0185"/>
    <w:rsid w:val="00FF2C3C"/>
    <w:rsid w:val="00FF2CB0"/>
    <w:rsid w:val="00FF2FFF"/>
    <w:rsid w:val="00FF3747"/>
    <w:rsid w:val="00FF4A5A"/>
    <w:rsid w:val="00FF59C4"/>
    <w:rsid w:val="00FF5CD9"/>
    <w:rsid w:val="00FF7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  <w15:chartTrackingRefBased/>
  <w15:docId w15:val="{0E2D54A6-1300-4997-8540-DB2AFC143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qFormat="1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 w:uiPriority="1" w:qFormat="1"/>
    <w:lsdException w:name="Medium Shading 2 Accent 1" w:uiPriority="60"/>
    <w:lsdException w:name="Medium List 1 Accent 1" w:uiPriority="61"/>
    <w:lsdException w:name="Revision" w:uiPriority="62"/>
    <w:lsdException w:name="List Paragraph" w:uiPriority="63" w:qFormat="1"/>
    <w:lsdException w:name="Quote" w:uiPriority="64" w:qFormat="1"/>
    <w:lsdException w:name="Intense Quote" w:uiPriority="65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/>
    <w:lsdException w:name="Medium Grid 1 Accent 2" w:uiPriority="34" w:qFormat="1"/>
    <w:lsdException w:name="Medium Grid 2 Accent 2" w:uiPriority="29" w:qFormat="1"/>
    <w:lsdException w:name="Medium Grid 3 Accent 2" w:uiPriority="30" w:qFormat="1"/>
    <w:lsdException w:name="Dark List Accent 2" w:uiPriority="66"/>
    <w:lsdException w:name="Colorful Shading Accent 2" w:uiPriority="67"/>
    <w:lsdException w:name="Colorful List Accent 2" w:uiPriority="68"/>
    <w:lsdException w:name="Colorful Grid Accent 2" w:uiPriority="69"/>
    <w:lsdException w:name="Light Shading Accent 3" w:uiPriority="70"/>
    <w:lsdException w:name="Light List Accent 3" w:uiPriority="71"/>
    <w:lsdException w:name="Light Grid Accent 3" w:uiPriority="72"/>
    <w:lsdException w:name="Medium Shading 1 Accent 3" w:uiPriority="73"/>
    <w:lsdException w:name="Medium Shading 2 Accent 3" w:uiPriority="60"/>
    <w:lsdException w:name="Medium List 1 Accent 3" w:uiPriority="61"/>
    <w:lsdException w:name="Medium List 2 Accent 3" w:uiPriority="62"/>
    <w:lsdException w:name="Medium Grid 1 Accent 3" w:uiPriority="63"/>
    <w:lsdException w:name="Medium Grid 2 Accent 3" w:uiPriority="64"/>
    <w:lsdException w:name="Medium Grid 3 Accent 3" w:uiPriority="65"/>
    <w:lsdException w:name="Dark List Accent 3" w:uiPriority="66"/>
    <w:lsdException w:name="Colorful Shading Accent 3" w:uiPriority="67"/>
    <w:lsdException w:name="Colorful List Accent 3" w:uiPriority="68"/>
    <w:lsdException w:name="Colorful Grid Accent 3" w:uiPriority="69"/>
    <w:lsdException w:name="Light Shading Accent 4" w:uiPriority="70"/>
    <w:lsdException w:name="Light List Accent 4" w:uiPriority="71"/>
    <w:lsdException w:name="Light Grid Accent 4" w:uiPriority="72"/>
    <w:lsdException w:name="Medium Shading 1 Accent 4" w:uiPriority="73"/>
    <w:lsdException w:name="Medium Shading 2 Accent 4" w:uiPriority="60"/>
    <w:lsdException w:name="Medium List 1 Accent 4" w:uiPriority="61"/>
    <w:lsdException w:name="Medium List 2 Accent 4" w:uiPriority="62"/>
    <w:lsdException w:name="Medium Grid 1 Accent 4" w:uiPriority="63"/>
    <w:lsdException w:name="Medium Grid 2 Accent 4" w:uiPriority="64"/>
    <w:lsdException w:name="Medium Grid 3 Accent 4" w:uiPriority="65"/>
    <w:lsdException w:name="Dark List Accent 4" w:uiPriority="66"/>
    <w:lsdException w:name="Colorful Shading Accent 4" w:uiPriority="67"/>
    <w:lsdException w:name="Colorful List Accent 4" w:uiPriority="68"/>
    <w:lsdException w:name="Colorful Grid Accent 4" w:uiPriority="69"/>
    <w:lsdException w:name="Light Shading Accent 5" w:uiPriority="70"/>
    <w:lsdException w:name="Light List Accent 5" w:uiPriority="71"/>
    <w:lsdException w:name="Light Grid Accent 5" w:uiPriority="72"/>
    <w:lsdException w:name="Medium Shading 1 Accent 5" w:uiPriority="73"/>
    <w:lsdException w:name="Medium Shading 2 Accent 5" w:uiPriority="60"/>
    <w:lsdException w:name="Medium List 1 Accent 5" w:uiPriority="61"/>
    <w:lsdException w:name="Medium List 2 Accent 5" w:uiPriority="62"/>
    <w:lsdException w:name="Medium Grid 1 Accent 5" w:uiPriority="63"/>
    <w:lsdException w:name="Medium Grid 2 Accent 5" w:uiPriority="64"/>
    <w:lsdException w:name="Medium Grid 3 Accent 5" w:uiPriority="65"/>
    <w:lsdException w:name="Dark List Accent 5" w:uiPriority="66"/>
    <w:lsdException w:name="Colorful Shading Accent 5" w:uiPriority="67"/>
    <w:lsdException w:name="Colorful List Accent 5" w:uiPriority="68"/>
    <w:lsdException w:name="Colorful Grid Accent 5" w:uiPriority="69"/>
    <w:lsdException w:name="Light Shading Accent 6" w:uiPriority="70"/>
    <w:lsdException w:name="Light List Accent 6" w:uiPriority="71"/>
    <w:lsdException w:name="Light Grid Accent 6" w:uiPriority="72"/>
    <w:lsdException w:name="Medium Shading 1 Accent 6" w:uiPriority="73"/>
    <w:lsdException w:name="Medium Shading 2 Accent 6" w:uiPriority="60"/>
    <w:lsdException w:name="Medium List 1 Accent 6" w:uiPriority="61"/>
    <w:lsdException w:name="Medium List 2 Accent 6" w:uiPriority="62"/>
    <w:lsdException w:name="Medium Grid 1 Accent 6" w:uiPriority="63"/>
    <w:lsdException w:name="Medium Grid 2 Accent 6" w:uiPriority="64"/>
    <w:lsdException w:name="Medium Grid 3 Accent 6" w:uiPriority="65"/>
    <w:lsdException w:name="Dark List Accent 6" w:uiPriority="66"/>
    <w:lsdException w:name="Colorful Shading Accent 6" w:uiPriority="67"/>
    <w:lsdException w:name="Colorful List Accent 6" w:uiPriority="68"/>
    <w:lsdException w:name="Colorful Grid Accent 6" w:uiPriority="69"/>
    <w:lsdException w:name="Subtle Emphasis" w:uiPriority="70" w:qFormat="1"/>
    <w:lsdException w:name="Intense Emphasis" w:uiPriority="71" w:qFormat="1"/>
    <w:lsdException w:name="Subtle Reference" w:uiPriority="72" w:qFormat="1"/>
    <w:lsdException w:name="Intense Reference" w:uiPriority="73" w:qFormat="1"/>
    <w:lsdException w:name="Book Title" w:uiPriority="60" w:qFormat="1"/>
    <w:lsdException w:name="Bibliography" w:uiPriority="61"/>
    <w:lsdException w:name="TOC Heading" w:semiHidden="1" w:uiPriority="62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67E5"/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Heading1">
    <w:name w:val="heading 1"/>
    <w:basedOn w:val="Normal"/>
    <w:next w:val="Normal"/>
    <w:link w:val="Heading1Char"/>
    <w:qFormat/>
    <w:rsid w:val="00FA060F"/>
    <w:pPr>
      <w:keepNext/>
      <w:spacing w:after="240"/>
      <w:jc w:val="center"/>
      <w:outlineLvl w:val="0"/>
    </w:pPr>
    <w:rPr>
      <w:sz w:val="20"/>
      <w:szCs w:val="20"/>
      <w:u w:val="single"/>
      <w:lang w:eastAsia="x-no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62FD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  <w:lang w:val="x-none" w:eastAsia="x-none"/>
    </w:rPr>
  </w:style>
  <w:style w:type="paragraph" w:styleId="Heading5">
    <w:name w:val="heading 5"/>
    <w:basedOn w:val="Normal"/>
    <w:next w:val="Normal"/>
    <w:link w:val="Heading5Char"/>
    <w:uiPriority w:val="9"/>
    <w:qFormat/>
    <w:rsid w:val="006B00A2"/>
    <w:pPr>
      <w:keepNext/>
      <w:keepLines/>
      <w:spacing w:before="200"/>
      <w:outlineLvl w:val="4"/>
    </w:pPr>
    <w:rPr>
      <w:rFonts w:ascii="Calibri" w:eastAsia="MS Gothic" w:hAnsi="Calibri"/>
      <w:color w:val="243F60"/>
      <w:sz w:val="20"/>
      <w:szCs w:val="20"/>
      <w:lang w:eastAsia="x-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FA060F"/>
    <w:rPr>
      <w:rFonts w:ascii="Times New Roman" w:eastAsia="Times New Roman" w:hAnsi="Times New Roman" w:cs="Times New Roman"/>
      <w:sz w:val="20"/>
      <w:szCs w:val="20"/>
      <w:u w:val="single"/>
      <w:lang w:val="es-ES"/>
    </w:rPr>
  </w:style>
  <w:style w:type="paragraph" w:styleId="Title">
    <w:name w:val="Title"/>
    <w:basedOn w:val="Normal"/>
    <w:link w:val="TitleChar"/>
    <w:qFormat/>
    <w:rsid w:val="00FA060F"/>
    <w:pPr>
      <w:spacing w:after="240"/>
      <w:jc w:val="center"/>
    </w:pPr>
    <w:rPr>
      <w:b/>
      <w:bCs/>
      <w:sz w:val="32"/>
      <w:szCs w:val="32"/>
      <w:lang w:eastAsia="x-none"/>
    </w:rPr>
  </w:style>
  <w:style w:type="character" w:customStyle="1" w:styleId="TitleChar">
    <w:name w:val="Title Char"/>
    <w:link w:val="Title"/>
    <w:rsid w:val="00FA060F"/>
    <w:rPr>
      <w:rFonts w:ascii="Times New Roman" w:eastAsia="Times New Roman" w:hAnsi="Times New Roman" w:cs="Times New Roman"/>
      <w:b/>
      <w:bCs/>
      <w:sz w:val="32"/>
      <w:szCs w:val="32"/>
      <w:lang w:val="es-ES"/>
    </w:rPr>
  </w:style>
  <w:style w:type="paragraph" w:styleId="BodyText">
    <w:name w:val="Body Text"/>
    <w:basedOn w:val="Normal"/>
    <w:link w:val="BodyTextChar"/>
    <w:rsid w:val="00FA060F"/>
    <w:pPr>
      <w:spacing w:after="240"/>
      <w:jc w:val="both"/>
    </w:pPr>
    <w:rPr>
      <w:sz w:val="20"/>
      <w:szCs w:val="20"/>
      <w:lang w:val="en-GB" w:eastAsia="x-none"/>
    </w:rPr>
  </w:style>
  <w:style w:type="character" w:customStyle="1" w:styleId="BodyTextChar">
    <w:name w:val="Body Text Char"/>
    <w:link w:val="BodyText"/>
    <w:rsid w:val="00FA060F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6D8E"/>
    <w:rPr>
      <w:rFonts w:ascii="Lucida Grande" w:hAnsi="Lucida Grande"/>
      <w:sz w:val="18"/>
      <w:szCs w:val="18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CF6D8E"/>
    <w:rPr>
      <w:rFonts w:ascii="Lucida Grande" w:eastAsia="Times New Roman" w:hAnsi="Lucida Grande" w:cs="Lucida Grande"/>
      <w:sz w:val="18"/>
      <w:szCs w:val="18"/>
      <w:lang w:val="es-ES"/>
    </w:rPr>
  </w:style>
  <w:style w:type="paragraph" w:customStyle="1" w:styleId="Prrafodelista1">
    <w:name w:val="Párrafo de lista1"/>
    <w:basedOn w:val="Normal"/>
    <w:rsid w:val="00CF6D8E"/>
    <w:pPr>
      <w:ind w:left="720"/>
      <w:contextualSpacing/>
    </w:pPr>
    <w:rPr>
      <w:rFonts w:eastAsia="MS ??"/>
    </w:rPr>
  </w:style>
  <w:style w:type="character" w:customStyle="1" w:styleId="Heading5Char">
    <w:name w:val="Heading 5 Char"/>
    <w:link w:val="Heading5"/>
    <w:uiPriority w:val="9"/>
    <w:semiHidden/>
    <w:rsid w:val="006B00A2"/>
    <w:rPr>
      <w:rFonts w:ascii="Calibri" w:eastAsia="MS Gothic" w:hAnsi="Calibri" w:cs="Times New Roman"/>
      <w:color w:val="243F60"/>
      <w:lang w:val="es-ES"/>
    </w:rPr>
  </w:style>
  <w:style w:type="paragraph" w:styleId="Footer">
    <w:name w:val="footer"/>
    <w:basedOn w:val="Normal"/>
    <w:link w:val="FooterChar"/>
    <w:uiPriority w:val="99"/>
    <w:rsid w:val="006B00A2"/>
    <w:pPr>
      <w:tabs>
        <w:tab w:val="center" w:pos="4252"/>
        <w:tab w:val="right" w:pos="8504"/>
      </w:tabs>
    </w:pPr>
    <w:rPr>
      <w:sz w:val="20"/>
      <w:szCs w:val="20"/>
      <w:lang w:eastAsia="x-none"/>
    </w:rPr>
  </w:style>
  <w:style w:type="character" w:customStyle="1" w:styleId="FooterChar">
    <w:name w:val="Footer Char"/>
    <w:link w:val="Footer"/>
    <w:uiPriority w:val="99"/>
    <w:rsid w:val="006B00A2"/>
    <w:rPr>
      <w:rFonts w:ascii="Times New Roman" w:eastAsia="Times New Roman" w:hAnsi="Times New Roman" w:cs="Times New Roman"/>
      <w:sz w:val="20"/>
      <w:szCs w:val="20"/>
      <w:lang w:val="es-ES"/>
    </w:rPr>
  </w:style>
  <w:style w:type="table" w:styleId="TableGrid">
    <w:name w:val="Table Grid"/>
    <w:basedOn w:val="TableNormal"/>
    <w:uiPriority w:val="59"/>
    <w:rsid w:val="009B42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ferences">
    <w:name w:val="references"/>
    <w:basedOn w:val="Normal"/>
    <w:rsid w:val="004A243D"/>
    <w:pPr>
      <w:overflowPunct w:val="0"/>
      <w:autoSpaceDE w:val="0"/>
      <w:autoSpaceDN w:val="0"/>
      <w:adjustRightInd w:val="0"/>
      <w:spacing w:line="200" w:lineRule="atLeast"/>
      <w:ind w:left="238" w:hanging="238"/>
      <w:jc w:val="both"/>
      <w:textAlignment w:val="baseline"/>
    </w:pPr>
    <w:rPr>
      <w:rFonts w:ascii="Times" w:hAnsi="Times"/>
      <w:sz w:val="17"/>
      <w:szCs w:val="20"/>
      <w:lang w:val="en-US" w:eastAsia="de-DE"/>
    </w:rPr>
  </w:style>
  <w:style w:type="paragraph" w:styleId="Header">
    <w:name w:val="header"/>
    <w:basedOn w:val="Normal"/>
    <w:rsid w:val="0033228E"/>
    <w:pPr>
      <w:tabs>
        <w:tab w:val="center" w:pos="4252"/>
        <w:tab w:val="right" w:pos="8504"/>
      </w:tabs>
    </w:pPr>
  </w:style>
  <w:style w:type="paragraph" w:customStyle="1" w:styleId="p1a">
    <w:name w:val="p1a"/>
    <w:basedOn w:val="Normal"/>
    <w:next w:val="Normal"/>
    <w:link w:val="p1aCar"/>
    <w:rsid w:val="00FE1DA3"/>
    <w:pPr>
      <w:overflowPunct w:val="0"/>
      <w:autoSpaceDE w:val="0"/>
      <w:autoSpaceDN w:val="0"/>
      <w:adjustRightInd w:val="0"/>
      <w:spacing w:line="240" w:lineRule="atLeast"/>
      <w:jc w:val="both"/>
      <w:textAlignment w:val="baseline"/>
    </w:pPr>
    <w:rPr>
      <w:rFonts w:ascii="Times" w:eastAsia="MS Mincho" w:hAnsi="Times"/>
      <w:sz w:val="20"/>
      <w:szCs w:val="20"/>
      <w:lang w:val="en-US" w:eastAsia="de-DE"/>
    </w:rPr>
  </w:style>
  <w:style w:type="character" w:customStyle="1" w:styleId="p1aCar">
    <w:name w:val="p1a Car"/>
    <w:link w:val="p1a"/>
    <w:locked/>
    <w:rsid w:val="00FE1DA3"/>
    <w:rPr>
      <w:rFonts w:ascii="Times" w:hAnsi="Times"/>
      <w:lang w:val="en-US" w:eastAsia="de-DE" w:bidi="ar-SA"/>
    </w:rPr>
  </w:style>
  <w:style w:type="character" w:customStyle="1" w:styleId="heading3Zchn">
    <w:name w:val="heading3 Zchn"/>
    <w:locked/>
    <w:rsid w:val="00FE1DA3"/>
    <w:rPr>
      <w:rFonts w:ascii="Times" w:hAnsi="Times"/>
      <w:b/>
      <w:sz w:val="24"/>
      <w:szCs w:val="24"/>
      <w:lang w:val="en-US" w:eastAsia="de-DE" w:bidi="ar-SA"/>
    </w:rPr>
  </w:style>
  <w:style w:type="character" w:styleId="CommentReference">
    <w:name w:val="annotation reference"/>
    <w:uiPriority w:val="99"/>
    <w:semiHidden/>
    <w:unhideWhenUsed/>
    <w:rsid w:val="0072541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25417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725417"/>
    <w:rPr>
      <w:rFonts w:ascii="Times New Roman" w:eastAsia="Times New Roman" w:hAnsi="Times New Roman"/>
      <w:lang w:val="es-ES" w:eastAsia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5417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25417"/>
    <w:rPr>
      <w:rFonts w:ascii="Times New Roman" w:eastAsia="Times New Roman" w:hAnsi="Times New Roman"/>
      <w:b/>
      <w:bCs/>
      <w:lang w:val="es-ES" w:eastAsia="es-ES"/>
    </w:rPr>
  </w:style>
  <w:style w:type="paragraph" w:styleId="NormalWeb">
    <w:name w:val="Normal (Web)"/>
    <w:basedOn w:val="Normal"/>
    <w:uiPriority w:val="99"/>
    <w:semiHidden/>
    <w:unhideWhenUsed/>
    <w:rsid w:val="005D7633"/>
    <w:pPr>
      <w:spacing w:before="100" w:beforeAutospacing="1" w:after="100" w:afterAutospacing="1"/>
    </w:pPr>
  </w:style>
  <w:style w:type="character" w:styleId="Hyperlink">
    <w:name w:val="Hyperlink"/>
    <w:uiPriority w:val="99"/>
    <w:unhideWhenUsed/>
    <w:rsid w:val="00C7510D"/>
    <w:rPr>
      <w:color w:val="0563C1"/>
      <w:u w:val="single"/>
    </w:rPr>
  </w:style>
  <w:style w:type="character" w:customStyle="1" w:styleId="Mencinsinresolver">
    <w:name w:val="Mención sin resolver"/>
    <w:uiPriority w:val="99"/>
    <w:semiHidden/>
    <w:unhideWhenUsed/>
    <w:rsid w:val="00C7510D"/>
    <w:rPr>
      <w:color w:val="605E5C"/>
      <w:shd w:val="clear" w:color="auto" w:fill="E1DFDD"/>
    </w:rPr>
  </w:style>
  <w:style w:type="character" w:customStyle="1" w:styleId="Heading2Char">
    <w:name w:val="Heading 2 Char"/>
    <w:link w:val="Heading2"/>
    <w:uiPriority w:val="9"/>
    <w:semiHidden/>
    <w:rsid w:val="001662FD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styleId="FollowedHyperlink">
    <w:name w:val="FollowedHyperlink"/>
    <w:uiPriority w:val="99"/>
    <w:semiHidden/>
    <w:unhideWhenUsed/>
    <w:rsid w:val="001662FD"/>
    <w:rPr>
      <w:color w:val="954F72"/>
      <w:u w:val="single"/>
    </w:rPr>
  </w:style>
  <w:style w:type="paragraph" w:customStyle="1" w:styleId="msonormal0">
    <w:name w:val="msonormal"/>
    <w:basedOn w:val="Normal"/>
    <w:rsid w:val="00CB61C0"/>
    <w:pPr>
      <w:spacing w:before="100" w:beforeAutospacing="1" w:after="100" w:afterAutospacing="1"/>
    </w:pPr>
  </w:style>
  <w:style w:type="paragraph" w:customStyle="1" w:styleId="xl66">
    <w:name w:val="xl66"/>
    <w:basedOn w:val="Normal"/>
    <w:rsid w:val="00CB61C0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CB61C0"/>
    <w:pP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CB61C0"/>
    <w:pP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69">
    <w:name w:val="xl69"/>
    <w:basedOn w:val="Normal"/>
    <w:rsid w:val="00CB61C0"/>
    <w:pPr>
      <w:spacing w:before="100" w:beforeAutospacing="1" w:after="100" w:afterAutospacing="1"/>
      <w:textAlignment w:val="center"/>
    </w:pPr>
  </w:style>
  <w:style w:type="paragraph" w:customStyle="1" w:styleId="xl70">
    <w:name w:val="xl70"/>
    <w:basedOn w:val="Normal"/>
    <w:rsid w:val="00CB61C0"/>
    <w:pP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71">
    <w:name w:val="xl71"/>
    <w:basedOn w:val="Normal"/>
    <w:rsid w:val="00CB61C0"/>
    <w:pPr>
      <w:pBdr>
        <w:top w:val="single" w:sz="8" w:space="0" w:color="auto"/>
      </w:pBdr>
      <w:shd w:val="clear" w:color="000000" w:fill="A9D08E"/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72">
    <w:name w:val="xl72"/>
    <w:basedOn w:val="Normal"/>
    <w:rsid w:val="00CB61C0"/>
    <w:pPr>
      <w:pBdr>
        <w:top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73">
    <w:name w:val="xl73"/>
    <w:basedOn w:val="Normal"/>
    <w:rsid w:val="00CB61C0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4">
    <w:name w:val="xl74"/>
    <w:basedOn w:val="Normal"/>
    <w:rsid w:val="00CB61C0"/>
    <w:pPr>
      <w:pBdr>
        <w:top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color w:val="000000"/>
      <w:sz w:val="22"/>
      <w:szCs w:val="22"/>
    </w:rPr>
  </w:style>
  <w:style w:type="paragraph" w:customStyle="1" w:styleId="xl75">
    <w:name w:val="xl75"/>
    <w:basedOn w:val="Normal"/>
    <w:rsid w:val="00CB61C0"/>
    <w:pPr>
      <w:pBdr>
        <w:top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color w:val="000000"/>
      <w:sz w:val="22"/>
      <w:szCs w:val="22"/>
    </w:rPr>
  </w:style>
  <w:style w:type="paragraph" w:customStyle="1" w:styleId="xl76">
    <w:name w:val="xl76"/>
    <w:basedOn w:val="Normal"/>
    <w:rsid w:val="00CB61C0"/>
    <w:pPr>
      <w:shd w:val="clear" w:color="000000" w:fill="A9D08E"/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77">
    <w:name w:val="xl77"/>
    <w:basedOn w:val="Normal"/>
    <w:rsid w:val="00CB61C0"/>
    <w:pPr>
      <w:spacing w:before="100" w:beforeAutospacing="1" w:after="100" w:afterAutospacing="1"/>
    </w:pPr>
    <w:rPr>
      <w:color w:val="000000"/>
    </w:rPr>
  </w:style>
  <w:style w:type="paragraph" w:customStyle="1" w:styleId="xl78">
    <w:name w:val="xl78"/>
    <w:basedOn w:val="Normal"/>
    <w:rsid w:val="00CB61C0"/>
    <w:pPr>
      <w:shd w:val="clear" w:color="000000" w:fill="FFFF00"/>
      <w:spacing w:before="100" w:beforeAutospacing="1" w:after="100" w:afterAutospacing="1"/>
      <w:jc w:val="center"/>
      <w:textAlignment w:val="center"/>
    </w:pPr>
    <w:rPr>
      <w:color w:val="000000"/>
      <w:sz w:val="22"/>
      <w:szCs w:val="22"/>
    </w:rPr>
  </w:style>
  <w:style w:type="paragraph" w:customStyle="1" w:styleId="xl79">
    <w:name w:val="xl79"/>
    <w:basedOn w:val="Normal"/>
    <w:rsid w:val="00CB61C0"/>
    <w:pPr>
      <w:pBdr>
        <w:right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color w:val="000000"/>
      <w:sz w:val="22"/>
      <w:szCs w:val="22"/>
    </w:rPr>
  </w:style>
  <w:style w:type="paragraph" w:customStyle="1" w:styleId="xl80">
    <w:name w:val="xl80"/>
    <w:basedOn w:val="Normal"/>
    <w:rsid w:val="00CB61C0"/>
    <w:pPr>
      <w:shd w:val="clear" w:color="000000" w:fill="FFC000"/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81">
    <w:name w:val="xl81"/>
    <w:basedOn w:val="Normal"/>
    <w:rsid w:val="00CB61C0"/>
    <w:pPr>
      <w:shd w:val="clear" w:color="000000" w:fill="FFFF00"/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82">
    <w:name w:val="xl82"/>
    <w:basedOn w:val="Normal"/>
    <w:rsid w:val="00CB61C0"/>
    <w:pPr>
      <w:shd w:val="clear" w:color="000000" w:fill="00B0F0"/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83">
    <w:name w:val="xl83"/>
    <w:basedOn w:val="Normal"/>
    <w:rsid w:val="00CB61C0"/>
    <w:pPr>
      <w:shd w:val="clear" w:color="000000" w:fill="A9D08E"/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84">
    <w:name w:val="xl84"/>
    <w:basedOn w:val="Normal"/>
    <w:rsid w:val="00CB61C0"/>
    <w:pPr>
      <w:spacing w:before="100" w:beforeAutospacing="1" w:after="100" w:afterAutospacing="1"/>
    </w:pPr>
    <w:rPr>
      <w:color w:val="000000"/>
    </w:rPr>
  </w:style>
  <w:style w:type="paragraph" w:customStyle="1" w:styleId="xl85">
    <w:name w:val="xl85"/>
    <w:basedOn w:val="Normal"/>
    <w:rsid w:val="00CB61C0"/>
    <w:pPr>
      <w:pBdr>
        <w:top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6">
    <w:name w:val="xl86"/>
    <w:basedOn w:val="Normal"/>
    <w:rsid w:val="00CB61C0"/>
    <w:pPr>
      <w:shd w:val="clear" w:color="000000" w:fill="A9D08E"/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87">
    <w:name w:val="xl87"/>
    <w:basedOn w:val="Normal"/>
    <w:rsid w:val="00CB61C0"/>
    <w:pPr>
      <w:spacing w:before="100" w:beforeAutospacing="1" w:after="100" w:afterAutospacing="1"/>
    </w:pPr>
    <w:rPr>
      <w:color w:val="000000"/>
    </w:rPr>
  </w:style>
  <w:style w:type="paragraph" w:customStyle="1" w:styleId="xl88">
    <w:name w:val="xl88"/>
    <w:basedOn w:val="Normal"/>
    <w:rsid w:val="00CB61C0"/>
    <w:pPr>
      <w:pBdr>
        <w:top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9">
    <w:name w:val="xl89"/>
    <w:basedOn w:val="Normal"/>
    <w:rsid w:val="00CB61C0"/>
    <w:pPr>
      <w:pBdr>
        <w:bottom w:val="single" w:sz="8" w:space="0" w:color="auto"/>
      </w:pBdr>
      <w:spacing w:before="100" w:beforeAutospacing="1" w:after="100" w:afterAutospacing="1"/>
      <w:textAlignment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5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70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20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3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98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2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2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13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8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1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3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3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2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7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46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12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5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03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7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46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11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9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2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3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7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3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60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8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59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29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6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1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6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15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53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3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80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94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23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04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8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7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3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37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27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55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6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7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2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88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33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75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8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29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7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08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66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16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6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7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4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8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02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5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92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96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21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5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8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7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0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19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198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6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838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696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9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72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6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5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09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8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66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7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39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4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2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97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73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71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96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80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453771">
          <w:marLeft w:val="-240"/>
          <w:marRight w:val="-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989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318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247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577228">
          <w:marLeft w:val="-240"/>
          <w:marRight w:val="-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85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99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468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4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21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0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95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41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1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0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94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67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00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1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5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297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801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788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7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2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6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6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77988">
          <w:marLeft w:val="-240"/>
          <w:marRight w:val="-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674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569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337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wmf"/><Relationship Id="rId18" Type="http://schemas.openxmlformats.org/officeDocument/2006/relationships/oleObject" Target="embeddings/oleObject4.bin"/><Relationship Id="rId26" Type="http://schemas.openxmlformats.org/officeDocument/2006/relationships/oleObject" Target="embeddings/oleObject10.bin"/><Relationship Id="rId39" Type="http://schemas.openxmlformats.org/officeDocument/2006/relationships/theme" Target="theme/theme1.xml"/><Relationship Id="rId21" Type="http://schemas.openxmlformats.org/officeDocument/2006/relationships/image" Target="media/image5.wmf"/><Relationship Id="rId34" Type="http://schemas.openxmlformats.org/officeDocument/2006/relationships/oleObject" Target="embeddings/oleObject18.bin"/><Relationship Id="rId7" Type="http://schemas.openxmlformats.org/officeDocument/2006/relationships/settings" Target="settings.xml"/><Relationship Id="rId12" Type="http://schemas.openxmlformats.org/officeDocument/2006/relationships/oleObject" Target="embeddings/oleObject1.bin"/><Relationship Id="rId17" Type="http://schemas.openxmlformats.org/officeDocument/2006/relationships/footer" Target="footer1.xml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7.bin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oleObject" Target="embeddings/oleObject3.bin"/><Relationship Id="rId20" Type="http://schemas.openxmlformats.org/officeDocument/2006/relationships/oleObject" Target="embeddings/oleObject5.bin"/><Relationship Id="rId29" Type="http://schemas.openxmlformats.org/officeDocument/2006/relationships/oleObject" Target="embeddings/oleObject13.bin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wmf"/><Relationship Id="rId24" Type="http://schemas.openxmlformats.org/officeDocument/2006/relationships/oleObject" Target="embeddings/oleObject8.bin"/><Relationship Id="rId32" Type="http://schemas.openxmlformats.org/officeDocument/2006/relationships/oleObject" Target="embeddings/oleObject16.bin"/><Relationship Id="rId37" Type="http://schemas.openxmlformats.org/officeDocument/2006/relationships/oleObject" Target="embeddings/oleObject21.bin"/><Relationship Id="rId5" Type="http://schemas.openxmlformats.org/officeDocument/2006/relationships/numbering" Target="numbering.xml"/><Relationship Id="rId15" Type="http://schemas.openxmlformats.org/officeDocument/2006/relationships/image" Target="media/image3.wmf"/><Relationship Id="rId23" Type="http://schemas.openxmlformats.org/officeDocument/2006/relationships/oleObject" Target="embeddings/oleObject7.bin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20.bin"/><Relationship Id="rId10" Type="http://schemas.openxmlformats.org/officeDocument/2006/relationships/endnotes" Target="endnotes.xml"/><Relationship Id="rId19" Type="http://schemas.openxmlformats.org/officeDocument/2006/relationships/image" Target="media/image4.wmf"/><Relationship Id="rId31" Type="http://schemas.openxmlformats.org/officeDocument/2006/relationships/oleObject" Target="embeddings/oleObject15.bin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oleObject" Target="embeddings/oleObject2.bin"/><Relationship Id="rId22" Type="http://schemas.openxmlformats.org/officeDocument/2006/relationships/oleObject" Target="embeddings/oleObject6.bin"/><Relationship Id="rId27" Type="http://schemas.openxmlformats.org/officeDocument/2006/relationships/oleObject" Target="embeddings/oleObject11.bin"/><Relationship Id="rId30" Type="http://schemas.openxmlformats.org/officeDocument/2006/relationships/oleObject" Target="embeddings/oleObject14.bin"/><Relationship Id="rId35" Type="http://schemas.openxmlformats.org/officeDocument/2006/relationships/oleObject" Target="embeddings/oleObject19.bin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0EC5071DAFB054480AE79513FC884A2" ma:contentTypeVersion="10" ma:contentTypeDescription="Crear nuevo documento." ma:contentTypeScope="" ma:versionID="ac233472c5567c0ad3270526422fbb20">
  <xsd:schema xmlns:xsd="http://www.w3.org/2001/XMLSchema" xmlns:xs="http://www.w3.org/2001/XMLSchema" xmlns:p="http://schemas.microsoft.com/office/2006/metadata/properties" xmlns:ns3="28d1233f-e7f3-470c-b168-1e9bae5fafa3" targetNamespace="http://schemas.microsoft.com/office/2006/metadata/properties" ma:root="true" ma:fieldsID="6336f34731e273d108640bf7fadd125a" ns3:_="">
    <xsd:import namespace="28d1233f-e7f3-470c-b168-1e9bae5fafa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d1233f-e7f3-470c-b168-1e9bae5faf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8A892F-8CA6-4B01-B31B-F4FAE4507EA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7391490-DE0A-492E-A82F-5EF7776A3D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d1233f-e7f3-470c-b168-1e9bae5faf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F073BE6-620A-4D12-9439-C8894CEE7470}">
  <ds:schemaRefs>
    <ds:schemaRef ds:uri="http://purl.org/dc/terms/"/>
    <ds:schemaRef ds:uri="http://www.w3.org/XML/1998/namespace"/>
    <ds:schemaRef ds:uri="http://schemas.openxmlformats.org/package/2006/metadata/core-properties"/>
    <ds:schemaRef ds:uri="http://schemas.microsoft.com/office/infopath/2007/PartnerControls"/>
    <ds:schemaRef ds:uri="28d1233f-e7f3-470c-b168-1e9bae5fafa3"/>
    <ds:schemaRef ds:uri="http://purl.org/dc/elements/1.1/"/>
    <ds:schemaRef ds:uri="http://purl.org/dc/dcmitype/"/>
    <ds:schemaRef ds:uri="http://schemas.microsoft.com/office/2006/documentManagement/types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2342F36B-797C-4B99-B1F1-45AB8F7D9A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25</Pages>
  <Words>5124</Words>
  <Characters>29208</Characters>
  <Application>Microsoft Office Word</Application>
  <DocSecurity>0</DocSecurity>
  <Lines>243</Lines>
  <Paragraphs>68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US</Company>
  <LinksUpToDate>false</LinksUpToDate>
  <CharactersWithSpaces>34264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</dc:creator>
  <cp:keywords/>
  <cp:lastModifiedBy>Porkodi L</cp:lastModifiedBy>
  <cp:revision>2</cp:revision>
  <cp:lastPrinted>2024-03-03T08:18:00Z</cp:lastPrinted>
  <dcterms:created xsi:type="dcterms:W3CDTF">2026-02-13T01:34:00Z</dcterms:created>
  <dcterms:modified xsi:type="dcterms:W3CDTF">2026-02-13T01:34:00Z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ContentTypeId">
    <vt:lpwstr>0x01010070EC5071DAFB054480AE79513FC884A2</vt:lpwstr>
  </property>
</Properties>
</file>