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CD5" w:rsidRDefault="00FC5CD5" w:rsidP="00FC5CD5">
      <w:pPr>
        <w:rPr>
          <w:rFonts w:ascii="Times New Roman" w:hAnsi="Times New Roman" w:cs="Times New Roman"/>
          <w:sz w:val="24"/>
          <w:szCs w:val="24"/>
        </w:rPr>
      </w:pPr>
    </w:p>
    <w:p w:rsidR="00FC5CD5" w:rsidRDefault="000852A8" w:rsidP="00FC5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FC5CD5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FC5CD5">
        <w:rPr>
          <w:rFonts w:ascii="Times New Roman" w:hAnsi="Times New Roman" w:cs="Times New Roman"/>
          <w:sz w:val="24"/>
          <w:szCs w:val="24"/>
        </w:rPr>
        <w:t>. Antimicrobial resistance profile strain W25</w:t>
      </w:r>
    </w:p>
    <w:p w:rsidR="00FC5CD5" w:rsidRPr="00EA507A" w:rsidRDefault="00FC5CD5" w:rsidP="00FC5CD5">
      <w:pPr>
        <w:rPr>
          <w:lang w:bidi="en-US"/>
        </w:rPr>
      </w:pPr>
    </w:p>
    <w:tbl>
      <w:tblPr>
        <w:tblStyle w:val="TableGrid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1696"/>
        <w:gridCol w:w="1716"/>
        <w:gridCol w:w="1606"/>
        <w:gridCol w:w="1512"/>
      </w:tblGrid>
      <w:tr w:rsidR="00FC5CD5" w:rsidRPr="0066542F" w:rsidTr="00B4531C">
        <w:trPr>
          <w:trHeight w:val="87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Antibiotics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Concentration</w:t>
            </w:r>
          </w:p>
        </w:tc>
        <w:tc>
          <w:tcPr>
            <w:tcW w:w="1716" w:type="dxa"/>
            <w:tcBorders>
              <w:top w:val="single" w:sz="4" w:space="0" w:color="auto"/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Zone diameter (mm)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Susceptibility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Breakpoint (mm)</w:t>
            </w:r>
          </w:p>
        </w:tc>
      </w:tr>
      <w:tr w:rsidR="00FC5CD5" w:rsidRPr="0066542F" w:rsidTr="00B4531C">
        <w:tc>
          <w:tcPr>
            <w:tcW w:w="0" w:type="auto"/>
            <w:tcBorders>
              <w:top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Penicillin G</w:t>
            </w:r>
          </w:p>
        </w:tc>
        <w:tc>
          <w:tcPr>
            <w:tcW w:w="1696" w:type="dxa"/>
            <w:tcBorders>
              <w:top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E</w:t>
            </w:r>
          </w:p>
        </w:tc>
        <w:tc>
          <w:tcPr>
            <w:tcW w:w="1716" w:type="dxa"/>
            <w:tcBorders>
              <w:top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</w:t>
            </w:r>
          </w:p>
        </w:tc>
        <w:tc>
          <w:tcPr>
            <w:tcW w:w="1512" w:type="dxa"/>
            <w:tcBorders>
              <w:top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Ampicillin</w:t>
            </w:r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sensitive*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Cefuroxim</w:t>
            </w:r>
            <w:proofErr w:type="spellEnd"/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sensitive*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Ceftriaxon</w:t>
            </w:r>
            <w:proofErr w:type="spellEnd"/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sensitive*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Meropenem</w:t>
            </w:r>
            <w:proofErr w:type="spellEnd"/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sensitive*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Moxifloxacin</w:t>
            </w:r>
            <w:proofErr w:type="spellEnd"/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Erythromycin</w:t>
            </w:r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sensitive*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---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Clindamycin</w:t>
            </w:r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FC5CD5" w:rsidRPr="0066542F" w:rsidTr="00B4531C">
        <w:tc>
          <w:tcPr>
            <w:tcW w:w="0" w:type="auto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Vancomycin</w:t>
            </w:r>
          </w:p>
        </w:tc>
        <w:tc>
          <w:tcPr>
            <w:tcW w:w="169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</w:t>
            </w:r>
          </w:p>
        </w:tc>
        <w:tc>
          <w:tcPr>
            <w:tcW w:w="171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606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</w:t>
            </w:r>
          </w:p>
        </w:tc>
        <w:tc>
          <w:tcPr>
            <w:tcW w:w="1512" w:type="dxa"/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FC5CD5" w:rsidRPr="0066542F" w:rsidTr="00B4531C">
        <w:tc>
          <w:tcPr>
            <w:tcW w:w="0" w:type="auto"/>
            <w:tcBorders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Rifampicin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µg</w:t>
            </w:r>
          </w:p>
        </w:tc>
        <w:tc>
          <w:tcPr>
            <w:tcW w:w="1716" w:type="dxa"/>
            <w:tcBorders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sensitive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FC5CD5" w:rsidRPr="0066542F" w:rsidRDefault="00FC5CD5" w:rsidP="00B4531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54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</w:tbl>
    <w:p w:rsidR="00FC5CD5" w:rsidRPr="0066542F" w:rsidRDefault="00FC5CD5" w:rsidP="00FC5CD5">
      <w:pPr>
        <w:rPr>
          <w:rFonts w:ascii="Times New Roman" w:hAnsi="Times New Roman" w:cs="Times New Roman"/>
          <w:sz w:val="24"/>
          <w:lang w:val="en-US"/>
        </w:rPr>
      </w:pPr>
      <w:r w:rsidRPr="0066542F">
        <w:rPr>
          <w:rFonts w:ascii="Times New Roman" w:hAnsi="Times New Roman" w:cs="Times New Roman"/>
          <w:sz w:val="24"/>
          <w:lang w:val="en-US"/>
        </w:rPr>
        <w:t>* No evaluation criteria (EUCAST)</w:t>
      </w:r>
    </w:p>
    <w:p w:rsidR="00FC5CD5" w:rsidRPr="00580DBE" w:rsidRDefault="00FC5CD5" w:rsidP="00FC5CD5">
      <w:pPr>
        <w:rPr>
          <w:rFonts w:ascii="Times New Roman" w:hAnsi="Times New Roman" w:cs="Times New Roman"/>
          <w:sz w:val="24"/>
          <w:szCs w:val="24"/>
        </w:rPr>
      </w:pPr>
    </w:p>
    <w:p w:rsidR="00A9135D" w:rsidRDefault="00A9135D"/>
    <w:sectPr w:rsidR="00A9135D" w:rsidSect="006654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D5"/>
    <w:rsid w:val="000852A8"/>
    <w:rsid w:val="00A9135D"/>
    <w:rsid w:val="00FC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97DC"/>
  <w15:chartTrackingRefBased/>
  <w15:docId w15:val="{46CEB0E5-2D00-4049-B547-F1DA2AD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5CD5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Northumbria University at Newcastle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Vartul Sangal</dc:creator>
  <cp:keywords/>
  <dc:description/>
  <cp:lastModifiedBy>Vartul Sangal</cp:lastModifiedBy>
  <cp:revision>2</cp:revision>
  <dcterms:created xsi:type="dcterms:W3CDTF">2020-03-05T14:56:00Z</dcterms:created>
  <dcterms:modified xsi:type="dcterms:W3CDTF">2020-03-05T14:57:00Z</dcterms:modified>
</cp:coreProperties>
</file>