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69B5" w:rsidRPr="00CF125F" w:rsidRDefault="00C952E3" w:rsidP="00CF125F">
      <w:pPr>
        <w:jc w:val="both"/>
        <w:rPr>
          <w:rFonts w:ascii="Times New Roman" w:hAnsi="Times New Roman" w:cs="Times New Roman"/>
          <w:sz w:val="24"/>
          <w:szCs w:val="24"/>
        </w:rPr>
      </w:pPr>
      <w:r w:rsidRPr="00CF125F">
        <w:rPr>
          <w:rFonts w:ascii="Times New Roman" w:hAnsi="Times New Roman" w:cs="Times New Roman"/>
          <w:b/>
          <w:sz w:val="24"/>
          <w:szCs w:val="24"/>
        </w:rPr>
        <w:t xml:space="preserve">Supplementary Table </w:t>
      </w:r>
      <w:r w:rsidR="00283A93">
        <w:rPr>
          <w:rFonts w:ascii="Times New Roman" w:hAnsi="Times New Roman" w:cs="Times New Roman"/>
          <w:b/>
          <w:sz w:val="24"/>
          <w:szCs w:val="24"/>
        </w:rPr>
        <w:t>5</w:t>
      </w:r>
      <w:bookmarkStart w:id="0" w:name="_GoBack"/>
      <w:bookmarkEnd w:id="0"/>
      <w:r w:rsidRPr="00CF125F">
        <w:rPr>
          <w:rFonts w:ascii="Times New Roman" w:hAnsi="Times New Roman" w:cs="Times New Roman"/>
          <w:b/>
          <w:sz w:val="24"/>
          <w:szCs w:val="24"/>
        </w:rPr>
        <w:t>.</w:t>
      </w:r>
      <w:r w:rsidRPr="00CF125F">
        <w:rPr>
          <w:rFonts w:ascii="Times New Roman" w:hAnsi="Times New Roman" w:cs="Times New Roman"/>
          <w:sz w:val="24"/>
          <w:szCs w:val="24"/>
        </w:rPr>
        <w:t xml:space="preserve"> List of genes specific to the clade containing strains W25, PO100/5 and KL1196</w:t>
      </w:r>
      <w:r w:rsidR="0002066E" w:rsidRPr="00CF125F">
        <w:rPr>
          <w:rFonts w:ascii="Times New Roman" w:hAnsi="Times New Roman" w:cs="Times New Roman"/>
          <w:sz w:val="24"/>
          <w:szCs w:val="24"/>
        </w:rPr>
        <w:t xml:space="preserve"> (based on genome comparison using </w:t>
      </w:r>
      <w:proofErr w:type="spellStart"/>
      <w:r w:rsidR="0002066E" w:rsidRPr="00CF125F">
        <w:rPr>
          <w:rFonts w:ascii="Times New Roman" w:hAnsi="Times New Roman" w:cs="Times New Roman"/>
          <w:sz w:val="24"/>
          <w:szCs w:val="24"/>
        </w:rPr>
        <w:t>Roary</w:t>
      </w:r>
      <w:proofErr w:type="spellEnd"/>
      <w:r w:rsidR="0002066E" w:rsidRPr="00CF125F">
        <w:rPr>
          <w:rFonts w:ascii="Times New Roman" w:hAnsi="Times New Roman" w:cs="Times New Roman"/>
          <w:sz w:val="24"/>
          <w:szCs w:val="24"/>
        </w:rPr>
        <w:t xml:space="preserve"> with 70% sequence identity).</w:t>
      </w:r>
    </w:p>
    <w:p w:rsidR="00CF125F" w:rsidRPr="00CF125F" w:rsidRDefault="00CF125F">
      <w:pPr>
        <w:rPr>
          <w:rFonts w:ascii="Times New Roman" w:hAnsi="Times New Roman" w:cs="Times New Roman"/>
          <w:szCs w:val="24"/>
        </w:rPr>
      </w:pPr>
    </w:p>
    <w:tbl>
      <w:tblPr>
        <w:tblW w:w="9480" w:type="dxa"/>
        <w:tblLook w:val="04A0" w:firstRow="1" w:lastRow="0" w:firstColumn="1" w:lastColumn="0" w:noHBand="0" w:noVBand="1"/>
      </w:tblPr>
      <w:tblGrid>
        <w:gridCol w:w="1304"/>
        <w:gridCol w:w="1304"/>
        <w:gridCol w:w="1304"/>
        <w:gridCol w:w="5940"/>
      </w:tblGrid>
      <w:tr w:rsidR="00C952E3" w:rsidRPr="00C952E3" w:rsidTr="00C952E3">
        <w:trPr>
          <w:trHeight w:val="290"/>
        </w:trPr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en-GB"/>
              </w:rPr>
              <w:t>W25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en-GB"/>
              </w:rPr>
              <w:t>PO100/5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en-GB"/>
              </w:rPr>
              <w:t>KL1196</w:t>
            </w:r>
          </w:p>
        </w:tc>
        <w:tc>
          <w:tcPr>
            <w:tcW w:w="5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en-GB"/>
              </w:rPr>
              <w:t>Annotation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cp29_00014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cp18_02462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cp22_02560</w:t>
            </w:r>
          </w:p>
        </w:tc>
        <w:tc>
          <w:tcPr>
            <w:tcW w:w="5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cp29_00031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cp18_02443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cp22_02543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cp29_00036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cp18_02438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cp22_02538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cp29_00060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cp18_02411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cp22_02514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cp29_00077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cp18_02394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cp22_02497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cp29_00097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cp18_02374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cp22_00913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UDP-glucose 6-dehydrogenase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cp29_00140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cp18_02332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cp22_02401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cp29_00148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cp18_02324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cp22_02393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putative peptidase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cp29_00161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cp18_02312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cp22_02380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 xml:space="preserve">Transcriptional regulatory protein </w:t>
            </w:r>
            <w:proofErr w:type="spellStart"/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DesR</w:t>
            </w:r>
            <w:proofErr w:type="spellEnd"/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cp29_00162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cp18_02311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cp22_02379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cp29_00163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cp18_02310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cp22_02378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cp29_00164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cp18_02309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cp22_02377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cp29_00165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cp18_02308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cp22_02376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 xml:space="preserve">Daunorubicin/doxorubicin resistance ATP-binding protein </w:t>
            </w:r>
            <w:proofErr w:type="spellStart"/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DrrA</w:t>
            </w:r>
            <w:proofErr w:type="spellEnd"/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cp29_00166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cp18_02307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cp22_02375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cp29_00169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cp18_02304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cp22_02372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cp29_00171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cp18_02301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cp22_02370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cp29_00172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cp18_02300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cp22_02369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cp29_00173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cp18_02299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cp22_02368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cp29_00174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cp18_02297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cp22_02367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cp29_00175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cp18_02295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cp22_02366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cp29_00187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cp18_02283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cp22_02354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cp29_00198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cp18_02272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cp22_02343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cp29_00199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cp18_02271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cp22_02342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cp29_00200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cp18_02270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cp22_02341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cp29_00204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cp18_02266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cp22_02337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cp29_00205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cp18_02265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cp22_02336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cp29_00214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cp18_02255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cp22_02327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cp29_00238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cp18_02230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cp22_02303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cp29_00239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cp18_02229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cp22_02302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cp29_00250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cp18_02219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cp22_00633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UDP-3-O-(3-</w:t>
            </w:r>
            <w:proofErr w:type="gramStart"/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hydroxymyristoyl)glucosamine</w:t>
            </w:r>
            <w:proofErr w:type="gramEnd"/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 xml:space="preserve"> N-acyltransferase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cp29_00252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cp18_02217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cp22_00635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cp29_00253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cp18_02216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cp22_00636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cp29_00281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cp18_02188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cp22_00664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cp29_00291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cp18_02178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cp22_00674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cp29_00307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cp18_02161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cp22_00690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cp29_00308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cp18_02160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cp22_00691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cp29_00315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cp18_02151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cp22_00696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cp29_00316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cp18_02150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cp22_00697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cp29_00318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cp18_02148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cp22_00699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cp29_00319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cp18_02147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cp22_00700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cp29_00320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cp18_02146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cp22_00701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cp29_00321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cp18_02145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cp22_00702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cp29_00322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cp18_02144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cp22_00703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cp29_00323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cp18_02143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cp22_00704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lastRenderedPageBreak/>
              <w:t>cp29_00324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cp18_02142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cp22_00705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cp29_00325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cp18_02141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cp22_00706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cp29_00326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cp18_02140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cp22_00707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cp29_00327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cp18_02139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cp22_00708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cp29_00328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cp18_02138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cp22_00709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cp29_00329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cp18_02137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cp22_00710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cp29_00330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cp18_02136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cp22_00711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cp29_00331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cp18_02135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cp22_00712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cp29_00332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cp18_02134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cp22_00713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cp29_00333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cp18_02133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cp22_00714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cp29_00335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cp18_02126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cp22_00870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cp29_00413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cp18_00726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cp22_00794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cp29_00414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cp18_00727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cp22_00793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cp29_00415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cp18_00728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cp22_00792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cp29_00416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cp18_00729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cp22_00791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cp29_00417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cp18_00730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cp22_00790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cp29_00418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cp18_00731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cp22_00789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cp29_00419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cp18_00732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cp22_00788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cp29_00420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cp18_00733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cp22_00787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cp29_00421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cp18_00734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cp22_00786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cp29_00422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cp18_00735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cp22_00785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cp29_00423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cp18_00736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cp22_00784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cp29_00424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cp18_00737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cp22_00783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cp29_00425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cp18_00738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cp22_00782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cp29_00426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cp18_00739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cp22_00781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cp29_00428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cp18_00741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cp22_00779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cp29_00430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cp18_00743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cp22_00777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cp29_00431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cp18_00744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cp22_00776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cp29_00432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cp18_00745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cp22_00775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cp29_00434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cp18_00747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cp22_00773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cp29_00438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cp18_00750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cp22_00769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cp29_00440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cp18_00752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cp22_00767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cp29_00445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cp18_00759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cp22_00762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cp29_00447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cp18_00761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cp22_00760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cp29_00449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cp18_00763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cp22_00758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cp29_00451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cp18_00765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cp22_00756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cp29_00452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cp18_00766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cp22_00755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cp29_00454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cp18_00768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cp22_00753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cp29_00455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cp18_00769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cp22_00752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cp29_00459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cp18_00771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cp22_00748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cp29_00464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cp18_00776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cp22_00743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cp29_00465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cp18_00777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cp22_00742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cp29_00466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cp18_00778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cp22_00741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cp29_00467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cp18_00779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cp22_00740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cp29_00468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cp18_00780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cp22_00739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cp29_00469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cp18_00781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cp22_00738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cp29_00481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cp18_02040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cp22_00725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cp29_00482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cp18_02039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cp22_00724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cp29_00493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cp18_02026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cp22_02292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lastRenderedPageBreak/>
              <w:t>cp29_00494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cp18_02025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cp22_02291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cp29_00519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cp18_02000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cp22_02266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cp29_00521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cp18_01997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cp22_02264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cp29_00530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cp18_01988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cp22_02255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cp29_00532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cp18_01986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cp22_02253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cp29_00556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cp18_01962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cp22_02229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cp29_00604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cp18_01913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cp22_02181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cp29_00609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cp18_01908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cp22_02176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cp29_00611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cp18_01905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cp22_02174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cp29_00646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cp18_01871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cp22_00029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cp29_00662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cp18_01856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cp22_00044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cp29_00698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cp18_01820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cp22_00080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cp29_00710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cp18_01809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cp22_00092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cp29_00719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cp18_01800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cp22_00101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cp29_00721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cp18_01798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cp22_00103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 xml:space="preserve">Vitamin B12 import system permease protein </w:t>
            </w:r>
            <w:proofErr w:type="spellStart"/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BtuC</w:t>
            </w:r>
            <w:proofErr w:type="spellEnd"/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cp29_00724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cp18_01795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cp22_00106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 xml:space="preserve">Hemin transport system permease protein </w:t>
            </w:r>
            <w:proofErr w:type="spellStart"/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HmuU</w:t>
            </w:r>
            <w:proofErr w:type="spellEnd"/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cp29_00828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cp18_01691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cp22_00210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cp29_00838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cp18_01681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cp22_00220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Ammonia channel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cp29_00840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cp18_01679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cp22_00222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cp29_00855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cp18_01663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cp22_00237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cp29_00861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cp18_01657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cp22_00243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D-amino acid dehydrogenase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cp29_00864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cp18_01654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cp22_00246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cp29_00865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cp18_01653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cp22_00247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cp29_00866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cp18_01652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cp22_00248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cp29_00867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cp18_01651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cp22_00249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cp29_00868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cp18_01650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cp22_00250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cp29_00869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cp18_01649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cp22_00251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cp29_00870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cp18_01648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cp22_00252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cp29_00871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cp18_01647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cp22_00253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cp29_00873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cp18_01645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cp22_00255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cp29_00874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cp18_01644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cp22_00256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cp29_00875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cp18_01643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cp22_00257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cp29_00876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cp18_01642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cp22_00258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cp29_00877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cp18_01641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cp22_00259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cp29_00878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cp18_01640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cp22_00260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cp29_00879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cp18_01639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cp22_00261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cp29_00880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cp18_01638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cp22_00262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cp29_00881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cp18_01637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cp22_00263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cp29_00882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cp18_01636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cp22_00264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cp29_00883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cp18_01635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cp22_00265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cp29_00884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cp18_01634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cp22_00266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cp29_00885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cp18_01633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cp22_00267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cp29_00886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cp18_01631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cp22_00268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cp29_00887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cp18_01630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cp22_00269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cp29_00888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cp18_01629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cp22_00270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cp29_00889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cp18_01628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cp22_00271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cp29_00890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cp18_01627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cp22_00272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cp29_00891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cp18_01626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cp22_00273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cp29_00892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cp18_01625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cp22_00274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lastRenderedPageBreak/>
              <w:t>cp29_00893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cp18_01624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cp22_00275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cp29_00894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cp18_01623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cp22_00276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cp29_00895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cp18_01622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cp22_00277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cp29_00896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cp18_01621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cp22_00278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cp29_00897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cp18_01620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cp22_00279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cp29_00989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cp18_01528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cp22_00371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cp29_01055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cp18_01466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cp22_00437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cp29_01057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cp18_01464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cp22_00439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cp29_01159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cp18_01363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cp22_00541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cp29_01162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cp18_01360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cp22_00544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proofErr w:type="spellStart"/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Sulfate</w:t>
            </w:r>
            <w:proofErr w:type="spellEnd"/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 xml:space="preserve">/thiosulfate import ATP-binding protein </w:t>
            </w:r>
            <w:proofErr w:type="spellStart"/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CysA</w:t>
            </w:r>
            <w:proofErr w:type="spellEnd"/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cp29_01216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cp18_01309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cp22_00598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cp29_01219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cp18_01306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cp22_00601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cp29_01225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cp18_01300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cp22_00607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cp29_01245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cp18_01281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cp22_00627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cp29_01246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cp18_01280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cp22_00628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cp29_01247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cp18_01279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cp22_00629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cp29_01248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cp18_01278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cp22_00630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cp29_01250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cp18_01276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cp22_00965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cp29_01251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cp18_01275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cp22_00964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cp29_01252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cp18_01274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cp22_00963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cp29_01253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cp18_01273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cp22_00962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cp29_01254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cp18_01272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cp22_00961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cp29_01292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cp18_01235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cp22_02490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cp29_01353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cp18_01174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cp22_02429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cp29_01490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cp18_01038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cp22_01301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cp29_01501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cp18_01027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cp22_01290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cp29_01518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cp18_01009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cp22_01273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putative ABC transporter ATP-binding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cp29_01523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cp18_01004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cp22_01268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cp29_01524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cp18_01002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cp22_01267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 xml:space="preserve">Oligopeptide transport system permease protein </w:t>
            </w:r>
            <w:proofErr w:type="spellStart"/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OppB</w:t>
            </w:r>
            <w:proofErr w:type="spellEnd"/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cp29_01539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cp18_00987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cp22_01253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cp29_01545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cp18_00981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cp22_01247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cp29_01546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cp18_00979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cp22_01246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cp29_01547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cp18_00977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cp22_01245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cp29_01548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cp18_00975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cp22_01244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cp29_01549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cp18_00974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cp22_01243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cp29_01550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cp18_00973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cp22_01242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cp29_01551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cp18_00972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cp22_01241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cp29_01552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cp18_00971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cp22_01240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cp29_01553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cp18_00970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cp22_01239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cp29_01555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cp18_00968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cp22_01237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cp29_01556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cp18_00967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cp22_01236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cp29_01557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cp18_00966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cp22_01235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cp29_01615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cp18_00910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cp22_01177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cp29_01747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cp18_00708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cp22_02142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cp29_01755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cp18_00701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cp22_02134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cp29_01783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cp18_00674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cp22_02106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cp29_01819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cp18_00637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cp22_02071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 xml:space="preserve">Vitamin B12 import system permease protein </w:t>
            </w:r>
            <w:proofErr w:type="spellStart"/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BtuC</w:t>
            </w:r>
            <w:proofErr w:type="spellEnd"/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cp29_01835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cp18_00622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cp22_02055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cp29_01889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cp18_00567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cp22_00966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lastRenderedPageBreak/>
              <w:t>cp29_01958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cp18_00500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cp22_01993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cp29_01959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cp18_00499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cp22_01992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cp29_01961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cp18_00497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cp22_01990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cp29_01970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cp18_00488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cp22_01981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cp29_01972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cp18_00486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cp22_01979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putative ABC transporter ATP-binding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cp29_01973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cp18_00485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cp22_01978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putative ABC transporter ATP-binding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cp29_01987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cp18_00471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cp22_01964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cp29_02116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cp18_00340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cp22_01835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cp29_02119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cp18_00338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cp22_01832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cp29_02123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cp18_00334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cp22_01828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cp29_02172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cp18_00285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cp22_01779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cp29_02193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cp18_00266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cp22_01758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cp29_02194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cp18_00265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cp22_01037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cp29_02202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cp18_00257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cp22_01029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cp29_02225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cp18_00234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cp22_01006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cp29_02236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cp18_02127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cp22_01412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cp29_02238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cp18_00223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cp22_01414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cp29_02239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cp18_00222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cp22_01415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putative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cp29_02244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cp18_00217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cp22_01420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cp29_02245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cp18_00215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cp22_01421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cp29_02247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cp18_00212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cp22_01423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cp29_02269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cp18_00190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cp22_01446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cp29_02271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cp18_00187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cp22_01448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cp29_02272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cp18_00186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cp22_01449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cp29_02274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cp18_00185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cp22_01451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cp29_02277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cp18_00182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cp22_01454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cp29_02278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cp18_00181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cp22_01455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cp29_02292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cp18_00168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cp22_01469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cp29_02350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cp18_00111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cp22_01527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cp29_02364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cp18_00098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cp22_01541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cp29_02367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cp18_00095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cp22_01544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cp29_02368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cp18_00094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cp22_01545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cp29_02406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cp18_00060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cp22_01583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cp29_02407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cp18_00059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cp22_01584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cp29_02408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cp18_00058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cp22_01585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cp29_02409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cp18_00057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cp22_01586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cp29_02410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cp18_00056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cp22_01587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cp29_02435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cp18_00032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cp22_01612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cp29_02445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cp18_00022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cp22_01622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 xml:space="preserve">Cryptic beta-glucoside </w:t>
            </w:r>
            <w:proofErr w:type="spellStart"/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bgl</w:t>
            </w:r>
            <w:proofErr w:type="spellEnd"/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 xml:space="preserve"> operon </w:t>
            </w:r>
            <w:proofErr w:type="spellStart"/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antiterminator</w:t>
            </w:r>
            <w:proofErr w:type="spellEnd"/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cp29_02446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cp18_00021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cp22_01623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PTS system glucose-specific EIIA component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cp29_02447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cp18_00020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cp22_01624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PTS system glucose-specific EIICBA component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cp29_02448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cp18_00019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cp22_01625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cp29_02449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cp18_00018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cp22_01626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cp29_02450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cp18_00017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cp22_01627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C952E3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cp29_02451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cp18_00016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cp22_01628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02066E">
        <w:trPr>
          <w:trHeight w:val="290"/>
        </w:trPr>
        <w:tc>
          <w:tcPr>
            <w:tcW w:w="11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cp29_02523</w:t>
            </w:r>
          </w:p>
        </w:tc>
        <w:tc>
          <w:tcPr>
            <w:tcW w:w="11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cp18_02536</w:t>
            </w:r>
          </w:p>
        </w:tc>
        <w:tc>
          <w:tcPr>
            <w:tcW w:w="11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cp22_01700</w:t>
            </w:r>
          </w:p>
        </w:tc>
        <w:tc>
          <w:tcPr>
            <w:tcW w:w="59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  <w:tr w:rsidR="00C952E3" w:rsidRPr="00C952E3" w:rsidTr="0002066E">
        <w:trPr>
          <w:trHeight w:val="290"/>
        </w:trPr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cp29_02550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cp18_02508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cp22_01727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52E3" w:rsidRPr="00C952E3" w:rsidRDefault="00C952E3" w:rsidP="00C95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</w:pPr>
            <w:r w:rsidRPr="00C952E3">
              <w:rPr>
                <w:rFonts w:ascii="Times New Roman" w:eastAsia="Times New Roman" w:hAnsi="Times New Roman" w:cs="Times New Roman"/>
                <w:color w:val="000000"/>
                <w:szCs w:val="24"/>
                <w:lang w:eastAsia="en-GB"/>
              </w:rPr>
              <w:t>hypothetical protein</w:t>
            </w:r>
          </w:p>
        </w:tc>
      </w:tr>
    </w:tbl>
    <w:p w:rsidR="00C952E3" w:rsidRPr="00CF125F" w:rsidRDefault="00C952E3">
      <w:pPr>
        <w:rPr>
          <w:rFonts w:ascii="Times New Roman" w:hAnsi="Times New Roman" w:cs="Times New Roman"/>
          <w:szCs w:val="24"/>
        </w:rPr>
      </w:pPr>
    </w:p>
    <w:sectPr w:rsidR="00C952E3" w:rsidRPr="00CF125F" w:rsidSect="00C952E3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2E3"/>
    <w:rsid w:val="0002066E"/>
    <w:rsid w:val="0008333B"/>
    <w:rsid w:val="00283A93"/>
    <w:rsid w:val="0060560D"/>
    <w:rsid w:val="00C952E3"/>
    <w:rsid w:val="00CF125F"/>
    <w:rsid w:val="00E96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8BD035"/>
  <w15:chartTrackingRefBased/>
  <w15:docId w15:val="{33FB9EE6-AAEC-4D26-AB4B-C0160BBAE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952E3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952E3"/>
    <w:rPr>
      <w:color w:val="954F72"/>
      <w:u w:val="single"/>
    </w:rPr>
  </w:style>
  <w:style w:type="paragraph" w:customStyle="1" w:styleId="msonormal0">
    <w:name w:val="msonormal"/>
    <w:basedOn w:val="Normal"/>
    <w:rsid w:val="00C952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109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2041</Words>
  <Characters>11637</Characters>
  <Application>Microsoft Office Word</Application>
  <DocSecurity>0</DocSecurity>
  <Lines>96</Lines>
  <Paragraphs>27</Paragraphs>
  <ScaleCrop>false</ScaleCrop>
  <Company/>
  <LinksUpToDate>false</LinksUpToDate>
  <CharactersWithSpaces>13651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Vartul Sangal</dc:creator>
  <cp:keywords/>
  <dc:description/>
  <cp:lastModifiedBy>Vartul Sangal</cp:lastModifiedBy>
  <cp:revision>6</cp:revision>
  <dcterms:created xsi:type="dcterms:W3CDTF">2020-05-12T13:42:00Z</dcterms:created>
  <dcterms:modified xsi:type="dcterms:W3CDTF">2020-05-13T13:28:00Z</dcterms:modified>
</cp:coreProperties>
</file>