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7A0" w:rsidRPr="00D35DDD" w:rsidRDefault="00B537A0" w:rsidP="00B537A0">
      <w:pPr>
        <w:pStyle w:val="berschrift1"/>
        <w:numPr>
          <w:ilvl w:val="0"/>
          <w:numId w:val="0"/>
        </w:numPr>
        <w:spacing w:line="360" w:lineRule="auto"/>
        <w:ind w:left="432" w:hanging="432"/>
        <w:jc w:val="center"/>
        <w:rPr>
          <w:rFonts w:asciiTheme="minorHAnsi" w:hAnsiTheme="minorHAnsi" w:cstheme="minorHAnsi"/>
          <w:b/>
          <w:bCs/>
          <w:sz w:val="24"/>
          <w:szCs w:val="24"/>
        </w:rPr>
      </w:pPr>
      <w:r>
        <w:rPr>
          <w:rFonts w:asciiTheme="minorHAnsi" w:hAnsiTheme="minorHAnsi" w:cstheme="minorHAnsi"/>
          <w:b/>
          <w:bCs/>
          <w:sz w:val="24"/>
          <w:szCs w:val="24"/>
        </w:rPr>
        <w:t>Supplementary Material</w:t>
      </w:r>
    </w:p>
    <w:p w:rsidR="00B537A0" w:rsidRPr="00D35DDD" w:rsidRDefault="00B537A0" w:rsidP="00B537A0">
      <w:pPr>
        <w:spacing w:line="360" w:lineRule="auto"/>
        <w:jc w:val="both"/>
        <w:rPr>
          <w:rFonts w:asciiTheme="minorHAnsi" w:hAnsiTheme="minorHAnsi" w:cstheme="minorHAnsi"/>
          <w:lang w:val="en-US"/>
        </w:rPr>
      </w:pPr>
      <w:r>
        <w:rPr>
          <w:rFonts w:asciiTheme="minorHAnsi" w:hAnsiTheme="minorHAnsi" w:cstheme="minorHAnsi"/>
          <w:b/>
          <w:lang w:val="en-US"/>
        </w:rPr>
        <w:t>Table S</w:t>
      </w:r>
      <w:r w:rsidRPr="00D35DDD">
        <w:rPr>
          <w:rFonts w:asciiTheme="minorHAnsi" w:hAnsiTheme="minorHAnsi" w:cstheme="minorHAnsi"/>
          <w:b/>
          <w:lang w:val="en-US"/>
        </w:rPr>
        <w:t>1</w:t>
      </w:r>
    </w:p>
    <w:p w:rsidR="00B537A0" w:rsidRPr="00D35DDD" w:rsidRDefault="00B537A0" w:rsidP="00B537A0">
      <w:pPr>
        <w:spacing w:line="360" w:lineRule="auto"/>
        <w:jc w:val="both"/>
        <w:rPr>
          <w:rFonts w:asciiTheme="minorHAnsi" w:hAnsiTheme="minorHAnsi" w:cstheme="minorHAnsi"/>
          <w:i/>
          <w:lang w:val="en-US"/>
        </w:rPr>
      </w:pPr>
      <w:r w:rsidRPr="00D35DDD">
        <w:rPr>
          <w:rFonts w:asciiTheme="minorHAnsi" w:hAnsiTheme="minorHAnsi" w:cstheme="minorHAnsi"/>
          <w:i/>
          <w:lang w:val="en-US"/>
        </w:rPr>
        <w:t>Semi-structured interview.</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5"/>
        <w:gridCol w:w="6521"/>
      </w:tblGrid>
      <w:tr w:rsidR="00B537A0" w:rsidRPr="00D35DDD" w:rsidTr="0059652B">
        <w:trPr>
          <w:trHeight w:val="22"/>
        </w:trPr>
        <w:tc>
          <w:tcPr>
            <w:tcW w:w="2405" w:type="dxa"/>
            <w:tcBorders>
              <w:left w:val="nil"/>
              <w:bottom w:val="single" w:sz="4" w:space="0" w:color="auto"/>
              <w:right w:val="nil"/>
            </w:tcBorders>
            <w:shd w:val="clear" w:color="auto" w:fill="808080" w:themeFill="background1" w:themeFillShade="80"/>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color w:val="FFFFFF" w:themeColor="background1"/>
                <w:lang w:val="en-US"/>
              </w:rPr>
            </w:pPr>
            <w:r w:rsidRPr="00D35DDD">
              <w:rPr>
                <w:rFonts w:asciiTheme="minorHAnsi" w:hAnsiTheme="minorHAnsi" w:cstheme="minorHAnsi"/>
                <w:color w:val="FFFFFF" w:themeColor="background1"/>
                <w:lang w:val="en-US"/>
              </w:rPr>
              <w:t>Segments</w:t>
            </w:r>
          </w:p>
        </w:tc>
        <w:tc>
          <w:tcPr>
            <w:tcW w:w="6521" w:type="dxa"/>
            <w:tcBorders>
              <w:left w:val="nil"/>
              <w:bottom w:val="single" w:sz="4" w:space="0" w:color="auto"/>
              <w:right w:val="nil"/>
            </w:tcBorders>
            <w:shd w:val="clear" w:color="auto" w:fill="808080" w:themeFill="background1" w:themeFillShade="80"/>
            <w:tcMar>
              <w:top w:w="100" w:type="dxa"/>
              <w:left w:w="100" w:type="dxa"/>
              <w:bottom w:w="100" w:type="dxa"/>
              <w:right w:w="100" w:type="dxa"/>
            </w:tcMar>
          </w:tcPr>
          <w:p w:rsidR="00B537A0" w:rsidRPr="00D35DDD" w:rsidRDefault="00B537A0" w:rsidP="0059652B">
            <w:pPr>
              <w:spacing w:line="360" w:lineRule="auto"/>
              <w:jc w:val="both"/>
              <w:rPr>
                <w:rFonts w:asciiTheme="minorHAnsi" w:hAnsiTheme="minorHAnsi" w:cstheme="minorHAnsi"/>
                <w:color w:val="FFFFFF" w:themeColor="background1"/>
                <w:lang w:val="en-US"/>
              </w:rPr>
            </w:pPr>
            <w:r w:rsidRPr="00D35DDD">
              <w:rPr>
                <w:rFonts w:asciiTheme="minorHAnsi" w:hAnsiTheme="minorHAnsi" w:cstheme="minorHAnsi"/>
                <w:color w:val="FFFFFF" w:themeColor="background1"/>
                <w:lang w:val="en-US"/>
              </w:rPr>
              <w:t>Questions</w:t>
            </w:r>
          </w:p>
        </w:tc>
      </w:tr>
      <w:tr w:rsidR="00B537A0" w:rsidRPr="00916465" w:rsidTr="0059652B">
        <w:trPr>
          <w:trHeight w:val="167"/>
        </w:trPr>
        <w:tc>
          <w:tcPr>
            <w:tcW w:w="2405" w:type="dxa"/>
            <w:tcBorders>
              <w:top w:val="single" w:sz="4" w:space="0" w:color="auto"/>
              <w:left w:val="nil"/>
              <w:bottom w:val="nil"/>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t>Purpose of questionnaires in general</w:t>
            </w:r>
          </w:p>
        </w:tc>
        <w:tc>
          <w:tcPr>
            <w:tcW w:w="6521" w:type="dxa"/>
            <w:tcBorders>
              <w:top w:val="single" w:sz="4" w:space="0" w:color="auto"/>
              <w:left w:val="nil"/>
              <w:bottom w:val="nil"/>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What is the function of using questionnaires in the inpatient setting so far?</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What purpose do these questionnaires have for you?</w:t>
            </w:r>
          </w:p>
        </w:tc>
      </w:tr>
      <w:tr w:rsidR="00B537A0" w:rsidRPr="00916465" w:rsidTr="0059652B">
        <w:trPr>
          <w:trHeight w:val="690"/>
        </w:trPr>
        <w:tc>
          <w:tcPr>
            <w:tcW w:w="2405"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t>Use of questionnaires in the inpatient setting so far</w:t>
            </w:r>
          </w:p>
        </w:tc>
        <w:tc>
          <w:tcPr>
            <w:tcW w:w="6521"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Who evaluated the questionnaire scores? </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How were the scores presented to you? (e.g. raw scores, total scores, graphs etc.)</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What role did the questionnaires play in the course of treatment?</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Did you use the information obtained from the questionnaires only for yourself (as a therapist) or did you share them with your patients?</w:t>
            </w:r>
          </w:p>
        </w:tc>
      </w:tr>
      <w:tr w:rsidR="00B537A0" w:rsidRPr="00916465" w:rsidTr="0059652B">
        <w:trPr>
          <w:trHeight w:val="22"/>
        </w:trPr>
        <w:tc>
          <w:tcPr>
            <w:tcW w:w="2405"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t>Acceptance of questionnaires in general</w:t>
            </w:r>
          </w:p>
        </w:tc>
        <w:tc>
          <w:tcPr>
            <w:tcW w:w="6521"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Would you use questionnaires voluntarily? </w:t>
            </w:r>
          </w:p>
          <w:p w:rsidR="00B537A0" w:rsidRPr="00D35DDD" w:rsidRDefault="00B537A0" w:rsidP="0059652B">
            <w:pPr>
              <w:pStyle w:val="Listenabsatz"/>
              <w:numPr>
                <w:ilvl w:val="0"/>
                <w:numId w:val="3"/>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If yes, why- what are they helpful for? </w:t>
            </w:r>
          </w:p>
          <w:p w:rsidR="00B537A0" w:rsidRPr="00D35DDD" w:rsidRDefault="00B537A0" w:rsidP="0059652B">
            <w:pPr>
              <w:pStyle w:val="Listenabsatz"/>
              <w:numPr>
                <w:ilvl w:val="0"/>
                <w:numId w:val="3"/>
              </w:numPr>
              <w:spacing w:line="360" w:lineRule="auto"/>
              <w:jc w:val="both"/>
              <w:rPr>
                <w:rFonts w:asciiTheme="minorHAnsi" w:hAnsiTheme="minorHAnsi" w:cstheme="minorHAnsi"/>
                <w:lang w:val="en-US"/>
              </w:rPr>
            </w:pPr>
            <w:r w:rsidRPr="00D35DDD">
              <w:rPr>
                <w:rFonts w:asciiTheme="minorHAnsi" w:hAnsiTheme="minorHAnsi" w:cstheme="minorHAnsi"/>
                <w:lang w:val="en-US"/>
              </w:rPr>
              <w:t>If no, why not- what has been a hindrance so far?</w:t>
            </w:r>
          </w:p>
        </w:tc>
      </w:tr>
      <w:tr w:rsidR="00B537A0" w:rsidRPr="00916465" w:rsidTr="0059652B">
        <w:trPr>
          <w:trHeight w:val="37"/>
        </w:trPr>
        <w:tc>
          <w:tcPr>
            <w:tcW w:w="2405"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t>General attitude towards ROM</w:t>
            </w:r>
          </w:p>
        </w:tc>
        <w:tc>
          <w:tcPr>
            <w:tcW w:w="6521"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How do you feel about the implementation of ROM in our inpatient clinic?</w:t>
            </w:r>
          </w:p>
          <w:p w:rsidR="00B537A0" w:rsidRPr="00D35DDD" w:rsidRDefault="00B537A0" w:rsidP="0059652B">
            <w:pPr>
              <w:spacing w:line="360" w:lineRule="auto"/>
              <w:jc w:val="both"/>
              <w:rPr>
                <w:rFonts w:asciiTheme="minorHAnsi" w:hAnsiTheme="minorHAnsi" w:cstheme="minorHAnsi"/>
                <w:b/>
                <w:lang w:val="en-US"/>
              </w:rPr>
            </w:pPr>
            <w:r w:rsidRPr="00D35DDD">
              <w:rPr>
                <w:rFonts w:asciiTheme="minorHAnsi" w:hAnsiTheme="minorHAnsi" w:cstheme="minorHAnsi"/>
                <w:b/>
                <w:lang w:val="en-US"/>
              </w:rPr>
              <w:t xml:space="preserve">If negative attitude is present, further elaborate on this:  </w:t>
            </w:r>
          </w:p>
          <w:p w:rsidR="00B537A0" w:rsidRPr="00D35DDD" w:rsidRDefault="00B537A0" w:rsidP="0059652B">
            <w:pPr>
              <w:pStyle w:val="Listenabsatz"/>
              <w:numPr>
                <w:ilvl w:val="0"/>
                <w:numId w:val="4"/>
              </w:numPr>
              <w:spacing w:line="360" w:lineRule="auto"/>
              <w:jc w:val="both"/>
              <w:rPr>
                <w:rFonts w:asciiTheme="minorHAnsi" w:hAnsiTheme="minorHAnsi" w:cstheme="minorHAnsi"/>
                <w:lang w:val="en-US"/>
              </w:rPr>
            </w:pPr>
            <w:r w:rsidRPr="00D35DDD">
              <w:rPr>
                <w:rFonts w:asciiTheme="minorHAnsi" w:hAnsiTheme="minorHAnsi" w:cstheme="minorHAnsi"/>
                <w:lang w:val="en-US"/>
              </w:rPr>
              <w:t>Why do you think it should not be integrated?</w:t>
            </w:r>
          </w:p>
          <w:p w:rsidR="00B537A0" w:rsidRPr="00D35DDD" w:rsidRDefault="00B537A0" w:rsidP="0059652B">
            <w:pPr>
              <w:pStyle w:val="Listenabsatz"/>
              <w:numPr>
                <w:ilvl w:val="0"/>
                <w:numId w:val="4"/>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Could you elaborate on your reluctance towards ROM? </w:t>
            </w:r>
          </w:p>
          <w:p w:rsidR="00B537A0" w:rsidRPr="00D35DDD" w:rsidRDefault="00B537A0" w:rsidP="0059652B">
            <w:pPr>
              <w:pStyle w:val="Listenabsatz"/>
              <w:numPr>
                <w:ilvl w:val="0"/>
                <w:numId w:val="4"/>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Is there anything you would be afraid of, if ROM would be integrated? </w:t>
            </w:r>
          </w:p>
          <w:p w:rsidR="00B537A0" w:rsidRPr="00D35DDD" w:rsidRDefault="00B537A0" w:rsidP="0059652B">
            <w:pPr>
              <w:pStyle w:val="Listenabsatz"/>
              <w:numPr>
                <w:ilvl w:val="0"/>
                <w:numId w:val="4"/>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What would be needed to resolve your reluctance? </w:t>
            </w:r>
          </w:p>
        </w:tc>
      </w:tr>
      <w:tr w:rsidR="00B537A0" w:rsidRPr="00916465" w:rsidTr="0059652B">
        <w:trPr>
          <w:trHeight w:val="871"/>
        </w:trPr>
        <w:tc>
          <w:tcPr>
            <w:tcW w:w="2405"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lastRenderedPageBreak/>
              <w:t>Specific questions ROM</w:t>
            </w:r>
          </w:p>
        </w:tc>
        <w:tc>
          <w:tcPr>
            <w:tcW w:w="6521" w:type="dxa"/>
            <w:tcBorders>
              <w:top w:val="nil"/>
              <w:left w:val="nil"/>
              <w:bottom w:val="nil"/>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For which situations and/or patients do you think ROM can be of added value? What makes ROM concretely beneficial for your therapeutic work?</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Can you imagine situations and/or patients where ROM use might form an obstacle? </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Do you think using ROM would impact therapeutic proceedings? Would you like/dislike that and why? </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Would you feel that that the use of ROM would change who you are as a therapist?</w:t>
            </w:r>
          </w:p>
        </w:tc>
      </w:tr>
      <w:tr w:rsidR="00B537A0" w:rsidRPr="00916465" w:rsidTr="0059652B">
        <w:trPr>
          <w:trHeight w:val="1205"/>
        </w:trPr>
        <w:tc>
          <w:tcPr>
            <w:tcW w:w="2405" w:type="dxa"/>
            <w:tcBorders>
              <w:top w:val="nil"/>
              <w:left w:val="nil"/>
              <w:bottom w:val="single" w:sz="4" w:space="0" w:color="auto"/>
              <w:right w:val="nil"/>
            </w:tcBorders>
            <w:shd w:val="clear" w:color="auto" w:fill="auto"/>
            <w:tcMar>
              <w:top w:w="100" w:type="dxa"/>
              <w:left w:w="100" w:type="dxa"/>
              <w:bottom w:w="100" w:type="dxa"/>
              <w:right w:w="100" w:type="dxa"/>
            </w:tcMar>
          </w:tcPr>
          <w:p w:rsidR="00B537A0" w:rsidRPr="00D35DDD" w:rsidRDefault="00B537A0" w:rsidP="0059652B">
            <w:pPr>
              <w:spacing w:line="360" w:lineRule="auto"/>
              <w:rPr>
                <w:rFonts w:asciiTheme="minorHAnsi" w:hAnsiTheme="minorHAnsi" w:cstheme="minorHAnsi"/>
                <w:lang w:val="en-US"/>
              </w:rPr>
            </w:pPr>
            <w:r w:rsidRPr="00D35DDD">
              <w:rPr>
                <w:rFonts w:asciiTheme="minorHAnsi" w:hAnsiTheme="minorHAnsi" w:cstheme="minorHAnsi"/>
                <w:lang w:val="en-US"/>
              </w:rPr>
              <w:t>Conditions &amp; Environmental Factors</w:t>
            </w:r>
          </w:p>
        </w:tc>
        <w:tc>
          <w:tcPr>
            <w:tcW w:w="6521" w:type="dxa"/>
            <w:tcBorders>
              <w:top w:val="nil"/>
              <w:left w:val="nil"/>
              <w:bottom w:val="single" w:sz="4" w:space="0" w:color="auto"/>
              <w:right w:val="nil"/>
            </w:tcBorders>
            <w:shd w:val="clear" w:color="auto" w:fill="auto"/>
            <w:tcMar>
              <w:top w:w="100" w:type="dxa"/>
              <w:left w:w="100" w:type="dxa"/>
              <w:bottom w:w="100" w:type="dxa"/>
              <w:right w:w="100" w:type="dxa"/>
            </w:tcMar>
          </w:tcPr>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What conditions in our clinic do you think are needed for ROM to be actually integrated?</w:t>
            </w:r>
          </w:p>
          <w:p w:rsidR="00B537A0" w:rsidRPr="00D35DDD" w:rsidRDefault="00B537A0" w:rsidP="0059652B">
            <w:pPr>
              <w:pStyle w:val="Listenabsatz"/>
              <w:numPr>
                <w:ilvl w:val="0"/>
                <w:numId w:val="2"/>
              </w:numPr>
              <w:spacing w:line="360" w:lineRule="auto"/>
              <w:jc w:val="both"/>
              <w:rPr>
                <w:rFonts w:asciiTheme="minorHAnsi" w:hAnsiTheme="minorHAnsi" w:cstheme="minorHAnsi"/>
                <w:lang w:val="en-US"/>
              </w:rPr>
            </w:pPr>
            <w:r w:rsidRPr="00D35DDD">
              <w:rPr>
                <w:rFonts w:asciiTheme="minorHAnsi" w:hAnsiTheme="minorHAnsi" w:cstheme="minorHAnsi"/>
                <w:lang w:val="en-US"/>
              </w:rPr>
              <w:t>What environment would be required to fill in ROM questionnaires? (e.g. office, therapy room, quiet waiting area)</w:t>
            </w:r>
          </w:p>
          <w:p w:rsidR="00B537A0" w:rsidRPr="00D35DDD" w:rsidRDefault="00B537A0" w:rsidP="0059652B">
            <w:pPr>
              <w:pStyle w:val="Listenabsatz"/>
              <w:numPr>
                <w:ilvl w:val="0"/>
                <w:numId w:val="2"/>
              </w:numPr>
              <w:pBdr>
                <w:bottom w:val="single" w:sz="4" w:space="1" w:color="auto"/>
              </w:pBdr>
              <w:spacing w:line="360" w:lineRule="auto"/>
              <w:jc w:val="both"/>
              <w:rPr>
                <w:rFonts w:asciiTheme="minorHAnsi" w:hAnsiTheme="minorHAnsi" w:cstheme="minorHAnsi"/>
                <w:lang w:val="en-US"/>
              </w:rPr>
            </w:pPr>
            <w:r w:rsidRPr="00D35DDD">
              <w:rPr>
                <w:rFonts w:asciiTheme="minorHAnsi" w:hAnsiTheme="minorHAnsi" w:cstheme="minorHAnsi"/>
                <w:lang w:val="en-US"/>
              </w:rPr>
              <w:t xml:space="preserve">We think about using tablets or phones rather than paper-and-pencil, because of workload. What do you think? Would you have a different preference? Can you explain why? </w:t>
            </w:r>
          </w:p>
          <w:p w:rsidR="00B537A0" w:rsidRPr="00D35DDD" w:rsidRDefault="00B537A0" w:rsidP="0059652B">
            <w:pPr>
              <w:pStyle w:val="Listenabsatz"/>
              <w:numPr>
                <w:ilvl w:val="0"/>
                <w:numId w:val="2"/>
              </w:numPr>
              <w:pBdr>
                <w:bottom w:val="single" w:sz="4" w:space="1" w:color="auto"/>
              </w:pBdr>
              <w:spacing w:line="360" w:lineRule="auto"/>
              <w:jc w:val="both"/>
              <w:rPr>
                <w:rFonts w:asciiTheme="minorHAnsi" w:hAnsiTheme="minorHAnsi" w:cstheme="minorHAnsi"/>
                <w:lang w:val="en-US"/>
              </w:rPr>
            </w:pPr>
            <w:r w:rsidRPr="00D35DDD">
              <w:rPr>
                <w:rFonts w:asciiTheme="minorHAnsi" w:hAnsiTheme="minorHAnsi" w:cstheme="minorHAnsi"/>
                <w:lang w:val="en-US"/>
              </w:rPr>
              <w:t>Would you like to have trainings, webinars etc. for adapted use of questionnaires in your clinical practice?</w:t>
            </w:r>
          </w:p>
        </w:tc>
      </w:tr>
    </w:tbl>
    <w:p w:rsidR="00B537A0" w:rsidRPr="00D35DDD" w:rsidRDefault="00B537A0" w:rsidP="00B537A0">
      <w:pPr>
        <w:spacing w:line="360" w:lineRule="auto"/>
        <w:jc w:val="both"/>
        <w:rPr>
          <w:rFonts w:asciiTheme="minorHAnsi" w:hAnsiTheme="minorHAnsi" w:cstheme="minorHAnsi"/>
          <w:lang w:val="en-US"/>
        </w:rPr>
      </w:pPr>
      <w:r w:rsidRPr="00D35DDD">
        <w:rPr>
          <w:rFonts w:asciiTheme="minorHAnsi" w:hAnsiTheme="minorHAnsi" w:cstheme="minorHAnsi"/>
          <w:i/>
          <w:lang w:val="en-US"/>
        </w:rPr>
        <w:t>Note.</w:t>
      </w:r>
      <w:r w:rsidRPr="00D35DDD">
        <w:rPr>
          <w:rFonts w:asciiTheme="minorHAnsi" w:hAnsiTheme="minorHAnsi" w:cstheme="minorHAnsi"/>
          <w:lang w:val="en-US"/>
        </w:rPr>
        <w:t xml:space="preserve"> Semi-structured interview that was conducted in the present study.</w:t>
      </w:r>
    </w:p>
    <w:p w:rsidR="00B537A0" w:rsidRPr="00D35DDD" w:rsidRDefault="00B537A0" w:rsidP="00B537A0">
      <w:pPr>
        <w:spacing w:line="360" w:lineRule="auto"/>
        <w:jc w:val="both"/>
        <w:rPr>
          <w:rFonts w:asciiTheme="minorHAnsi" w:hAnsiTheme="minorHAnsi" w:cstheme="minorHAnsi"/>
          <w:lang w:val="en-US"/>
        </w:rPr>
      </w:pPr>
    </w:p>
    <w:p w:rsidR="00B537A0" w:rsidRPr="00D35DDD" w:rsidRDefault="00B537A0" w:rsidP="00B537A0">
      <w:pPr>
        <w:spacing w:line="360" w:lineRule="auto"/>
        <w:rPr>
          <w:rFonts w:asciiTheme="minorHAnsi" w:hAnsiTheme="minorHAnsi" w:cstheme="minorHAnsi"/>
          <w:lang w:val="en-US"/>
        </w:rPr>
      </w:pPr>
      <w:r w:rsidRPr="00D35DDD">
        <w:rPr>
          <w:rFonts w:asciiTheme="minorHAnsi" w:hAnsiTheme="minorHAnsi" w:cstheme="minorHAnsi"/>
          <w:lang w:val="en-US"/>
        </w:rPr>
        <w:br w:type="page"/>
      </w:r>
    </w:p>
    <w:p w:rsidR="00B537A0" w:rsidRPr="00D35DDD" w:rsidRDefault="00B537A0" w:rsidP="00B537A0">
      <w:pPr>
        <w:spacing w:line="360" w:lineRule="auto"/>
        <w:rPr>
          <w:rFonts w:asciiTheme="minorHAnsi" w:hAnsiTheme="minorHAnsi" w:cstheme="minorHAnsi"/>
          <w:b/>
          <w:bCs/>
          <w:lang w:val="en-US"/>
        </w:rPr>
      </w:pPr>
      <w:r>
        <w:rPr>
          <w:rFonts w:asciiTheme="minorHAnsi" w:hAnsiTheme="minorHAnsi" w:cstheme="minorHAnsi"/>
          <w:b/>
          <w:bCs/>
          <w:lang w:val="en-US"/>
        </w:rPr>
        <w:lastRenderedPageBreak/>
        <w:t>Table S</w:t>
      </w:r>
      <w:r w:rsidRPr="00D35DDD">
        <w:rPr>
          <w:rFonts w:asciiTheme="minorHAnsi" w:hAnsiTheme="minorHAnsi" w:cstheme="minorHAnsi"/>
          <w:b/>
          <w:bCs/>
          <w:lang w:val="en-US"/>
        </w:rPr>
        <w:t>2</w:t>
      </w:r>
    </w:p>
    <w:p w:rsidR="00B537A0" w:rsidRPr="00D35DDD" w:rsidRDefault="00B537A0" w:rsidP="00B537A0">
      <w:pPr>
        <w:spacing w:line="360" w:lineRule="auto"/>
        <w:rPr>
          <w:rFonts w:asciiTheme="minorHAnsi" w:hAnsiTheme="minorHAnsi" w:cstheme="minorHAnsi"/>
          <w:i/>
          <w:iCs/>
          <w:lang w:val="en-US"/>
        </w:rPr>
      </w:pPr>
      <w:r w:rsidRPr="00D35DDD">
        <w:rPr>
          <w:rFonts w:asciiTheme="minorHAnsi" w:hAnsiTheme="minorHAnsi" w:cstheme="minorHAnsi"/>
          <w:i/>
          <w:iCs/>
          <w:lang w:val="en-US"/>
        </w:rPr>
        <w:t xml:space="preserve">Consolidated criteria for reporting </w:t>
      </w:r>
      <w:r w:rsidR="00704D90">
        <w:rPr>
          <w:rFonts w:asciiTheme="minorHAnsi" w:hAnsiTheme="minorHAnsi" w:cstheme="minorHAnsi"/>
          <w:i/>
          <w:iCs/>
          <w:lang w:val="en-US"/>
        </w:rPr>
        <w:t>qualitative research (COREQ; Tong et al., 2007</w:t>
      </w:r>
      <w:r w:rsidRPr="00D35DDD">
        <w:rPr>
          <w:rFonts w:asciiTheme="minorHAnsi" w:hAnsiTheme="minorHAnsi" w:cstheme="minorHAnsi"/>
          <w:i/>
          <w:iCs/>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4987"/>
        <w:gridCol w:w="1270"/>
      </w:tblGrid>
      <w:tr w:rsidR="00951D70" w:rsidRPr="00916465" w:rsidTr="00951D70">
        <w:tc>
          <w:tcPr>
            <w:tcW w:w="7792"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51D70" w:rsidRPr="00D35DDD" w:rsidRDefault="00951D70" w:rsidP="0059652B">
            <w:pPr>
              <w:spacing w:line="360" w:lineRule="auto"/>
              <w:rPr>
                <w:rFonts w:asciiTheme="minorHAnsi" w:hAnsiTheme="minorHAnsi" w:cstheme="minorHAnsi"/>
                <w:color w:val="FFFFFF" w:themeColor="background1"/>
                <w:lang w:val="en-US"/>
              </w:rPr>
            </w:pPr>
            <w:r w:rsidRPr="00D35DDD">
              <w:rPr>
                <w:rFonts w:asciiTheme="minorHAnsi" w:hAnsiTheme="minorHAnsi" w:cstheme="minorHAnsi"/>
                <w:b/>
                <w:bCs/>
                <w:color w:val="FFFFFF" w:themeColor="background1"/>
                <w:lang w:val="en-US"/>
              </w:rPr>
              <w:t xml:space="preserve">Domain 1: Research team and reflexivity </w:t>
            </w:r>
          </w:p>
          <w:p w:rsidR="00951D70" w:rsidRPr="00D35DDD" w:rsidRDefault="00951D70" w:rsidP="0059652B">
            <w:pPr>
              <w:spacing w:line="360" w:lineRule="auto"/>
              <w:rPr>
                <w:rFonts w:asciiTheme="minorHAnsi" w:hAnsiTheme="minorHAnsi" w:cstheme="minorHAnsi"/>
                <w:color w:val="FFFFFF" w:themeColor="background1"/>
                <w:lang w:val="en-US"/>
              </w:rPr>
            </w:pPr>
            <w:r w:rsidRPr="00D35DDD">
              <w:rPr>
                <w:rFonts w:asciiTheme="minorHAnsi" w:hAnsiTheme="minorHAnsi" w:cstheme="minorHAnsi"/>
                <w:i/>
                <w:iCs/>
                <w:color w:val="FFFFFF" w:themeColor="background1"/>
                <w:lang w:val="en-US"/>
              </w:rPr>
              <w:t xml:space="preserve">Personal characteristics </w:t>
            </w:r>
          </w:p>
        </w:tc>
        <w:tc>
          <w:tcPr>
            <w:tcW w:w="127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51D70" w:rsidRPr="00D35DDD" w:rsidRDefault="00951D70" w:rsidP="0059652B">
            <w:pPr>
              <w:spacing w:line="360" w:lineRule="auto"/>
              <w:rPr>
                <w:rFonts w:asciiTheme="minorHAnsi" w:hAnsiTheme="minorHAnsi" w:cstheme="minorHAnsi"/>
                <w:b/>
                <w:bCs/>
                <w:color w:val="FFFFFF" w:themeColor="background1"/>
                <w:lang w:val="en-US"/>
              </w:rPr>
            </w:pPr>
            <w:r>
              <w:rPr>
                <w:rFonts w:asciiTheme="minorHAnsi" w:hAnsiTheme="minorHAnsi" w:cstheme="minorHAnsi"/>
                <w:b/>
                <w:bCs/>
                <w:color w:val="FFFFFF" w:themeColor="background1"/>
                <w:lang w:val="en-US"/>
              </w:rPr>
              <w:t>Reported on</w:t>
            </w:r>
          </w:p>
        </w:tc>
      </w:tr>
      <w:tr w:rsidR="00951D70" w:rsidRPr="00CE4ABE" w:rsidTr="00951D70">
        <w:tc>
          <w:tcPr>
            <w:tcW w:w="2805" w:type="dxa"/>
            <w:tcBorders>
              <w:top w:val="single" w:sz="4" w:space="0" w:color="auto"/>
              <w:left w:val="single" w:sz="4" w:space="0" w:color="auto"/>
            </w:tcBorders>
          </w:tcPr>
          <w:p w:rsidR="00951D70" w:rsidRPr="00D35DDD" w:rsidRDefault="00951D70" w:rsidP="00B537A0">
            <w:pPr>
              <w:pStyle w:val="Listenabsatz"/>
              <w:numPr>
                <w:ilvl w:val="0"/>
                <w:numId w:val="6"/>
              </w:numPr>
              <w:spacing w:line="360" w:lineRule="auto"/>
              <w:rPr>
                <w:rFonts w:asciiTheme="minorHAnsi" w:hAnsiTheme="minorHAnsi" w:cstheme="minorHAnsi"/>
                <w:lang w:val="en-US"/>
              </w:rPr>
            </w:pPr>
            <w:r w:rsidRPr="00D35DDD">
              <w:rPr>
                <w:rFonts w:asciiTheme="minorHAnsi" w:hAnsiTheme="minorHAnsi" w:cstheme="minorHAnsi"/>
                <w:lang w:val="en-US"/>
              </w:rPr>
              <w:t xml:space="preserve">Facilitator </w:t>
            </w:r>
          </w:p>
          <w:p w:rsidR="00951D70" w:rsidRPr="00D35DDD" w:rsidRDefault="00951D70" w:rsidP="0059652B">
            <w:pPr>
              <w:spacing w:line="360" w:lineRule="auto"/>
              <w:rPr>
                <w:rFonts w:asciiTheme="minorHAnsi" w:hAnsiTheme="minorHAnsi" w:cstheme="minorHAnsi"/>
                <w:lang w:val="en-US"/>
              </w:rPr>
            </w:pPr>
          </w:p>
        </w:tc>
        <w:tc>
          <w:tcPr>
            <w:tcW w:w="4987" w:type="dxa"/>
            <w:tcBorders>
              <w:top w:val="single" w:sz="4" w:space="0" w:color="auto"/>
              <w:right w:val="single" w:sz="4" w:space="0" w:color="auto"/>
            </w:tcBorders>
          </w:tcPr>
          <w:p w:rsidR="00951D70" w:rsidRPr="00CE4ABE" w:rsidRDefault="00951D70" w:rsidP="00CE4ABE">
            <w:pPr>
              <w:spacing w:line="360" w:lineRule="auto"/>
              <w:rPr>
                <w:rFonts w:asciiTheme="minorHAnsi" w:hAnsiTheme="minorHAnsi" w:cstheme="minorHAnsi"/>
                <w:lang w:val="en-US"/>
              </w:rPr>
            </w:pPr>
            <w:r w:rsidRPr="00CE4ABE">
              <w:rPr>
                <w:rFonts w:asciiTheme="minorHAnsi" w:hAnsiTheme="minorHAnsi" w:cstheme="minorHAnsi"/>
                <w:lang w:val="en-US"/>
              </w:rPr>
              <w:t xml:space="preserve">Julia Barbara Krakowczyk, </w:t>
            </w:r>
            <w:r w:rsidRPr="00CE4ABE">
              <w:rPr>
                <w:rFonts w:asciiTheme="minorHAnsi" w:hAnsiTheme="minorHAnsi" w:cstheme="minorHAnsi"/>
                <w:lang w:val="en-US"/>
              </w:rPr>
              <w:t xml:space="preserve">Martin Teufel, Eva-Maria Skoda, </w:t>
            </w:r>
            <w:r>
              <w:rPr>
                <w:rFonts w:asciiTheme="minorHAnsi" w:hAnsiTheme="minorHAnsi" w:cstheme="minorHAnsi"/>
                <w:lang w:val="en-US"/>
              </w:rPr>
              <w:t xml:space="preserve">Christoph Jansen, </w:t>
            </w:r>
            <w:r w:rsidRPr="00CE4ABE">
              <w:rPr>
                <w:rFonts w:asciiTheme="minorHAnsi" w:hAnsiTheme="minorHAnsi" w:cstheme="minorHAnsi"/>
                <w:lang w:val="en-US"/>
              </w:rPr>
              <w:t>Tania Lalgi, Lennart Martens, Wolfgang Lutz, Ul</w:t>
            </w:r>
            <w:r>
              <w:rPr>
                <w:rFonts w:asciiTheme="minorHAnsi" w:hAnsiTheme="minorHAnsi" w:cstheme="minorHAnsi"/>
                <w:lang w:val="en-US"/>
              </w:rPr>
              <w:t>rike Dinger, Alexander Bäuerle</w:t>
            </w:r>
          </w:p>
        </w:tc>
        <w:tc>
          <w:tcPr>
            <w:tcW w:w="1270" w:type="dxa"/>
            <w:tcBorders>
              <w:top w:val="single" w:sz="4" w:space="0" w:color="auto"/>
              <w:right w:val="single" w:sz="4" w:space="0" w:color="auto"/>
            </w:tcBorders>
          </w:tcPr>
          <w:p w:rsidR="00951D70" w:rsidRPr="00CE4ABE" w:rsidRDefault="00951D70" w:rsidP="00CE4ABE">
            <w:pPr>
              <w:spacing w:line="360" w:lineRule="auto"/>
              <w:rPr>
                <w:rFonts w:asciiTheme="minorHAnsi" w:hAnsiTheme="minorHAnsi" w:cstheme="minorHAnsi"/>
                <w:lang w:val="en-US"/>
              </w:rPr>
            </w:pPr>
            <w:r>
              <w:rPr>
                <w:rFonts w:asciiTheme="minorHAnsi" w:hAnsiTheme="minorHAnsi" w:cstheme="minorHAnsi"/>
                <w:lang w:val="en-US"/>
              </w:rPr>
              <w:t>Title page</w:t>
            </w:r>
          </w:p>
        </w:tc>
      </w:tr>
      <w:tr w:rsidR="00951D70" w:rsidRPr="00916465" w:rsidTr="00951D70">
        <w:tc>
          <w:tcPr>
            <w:tcW w:w="2805" w:type="dxa"/>
            <w:tcBorders>
              <w:left w:val="single" w:sz="4" w:space="0" w:color="auto"/>
            </w:tcBorders>
          </w:tcPr>
          <w:p w:rsidR="00951D70" w:rsidRPr="00D35DDD" w:rsidRDefault="00951D70" w:rsidP="00B537A0">
            <w:pPr>
              <w:pStyle w:val="Listenabsatz"/>
              <w:numPr>
                <w:ilvl w:val="0"/>
                <w:numId w:val="6"/>
              </w:numPr>
              <w:spacing w:line="360" w:lineRule="auto"/>
              <w:rPr>
                <w:rFonts w:asciiTheme="minorHAnsi" w:hAnsiTheme="minorHAnsi" w:cstheme="minorHAnsi"/>
                <w:lang w:val="en-US"/>
              </w:rPr>
            </w:pPr>
            <w:r w:rsidRPr="00D35DDD">
              <w:rPr>
                <w:rFonts w:asciiTheme="minorHAnsi" w:hAnsiTheme="minorHAnsi" w:cstheme="minorHAnsi"/>
                <w:lang w:val="en-US"/>
              </w:rPr>
              <w:t xml:space="preserve">Credentials </w:t>
            </w:r>
          </w:p>
          <w:p w:rsidR="00951D70" w:rsidRPr="00D35DDD" w:rsidRDefault="00951D70" w:rsidP="0059652B">
            <w:pPr>
              <w:spacing w:line="360" w:lineRule="auto"/>
              <w:rPr>
                <w:rFonts w:asciiTheme="minorHAnsi" w:hAnsiTheme="minorHAnsi" w:cstheme="minorHAnsi"/>
                <w:lang w:val="en-US"/>
              </w:rPr>
            </w:pPr>
          </w:p>
        </w:tc>
        <w:tc>
          <w:tcPr>
            <w:tcW w:w="4987" w:type="dxa"/>
            <w:tcBorders>
              <w:right w:val="single" w:sz="4" w:space="0" w:color="auto"/>
            </w:tcBorders>
          </w:tcPr>
          <w:p w:rsidR="00951D70" w:rsidRPr="00D35DDD" w:rsidRDefault="00951D70" w:rsidP="0059652B">
            <w:pPr>
              <w:spacing w:line="360" w:lineRule="auto"/>
              <w:rPr>
                <w:rFonts w:asciiTheme="minorHAnsi" w:hAnsiTheme="minorHAnsi" w:cstheme="minorHAnsi"/>
                <w:lang w:val="en-US"/>
              </w:rPr>
            </w:pPr>
            <w:r w:rsidRPr="00D35DDD">
              <w:rPr>
                <w:rFonts w:asciiTheme="minorHAnsi" w:hAnsiTheme="minorHAnsi" w:cstheme="minorHAnsi"/>
                <w:lang w:val="en-US"/>
              </w:rPr>
              <w:t>Julia Barbara Krakowczyk (M.Sc.),</w:t>
            </w:r>
            <w:r>
              <w:rPr>
                <w:rFonts w:asciiTheme="minorHAnsi" w:hAnsiTheme="minorHAnsi" w:cstheme="minorHAnsi"/>
                <w:lang w:val="en-US"/>
              </w:rPr>
              <w:t xml:space="preserve"> </w:t>
            </w:r>
            <w:r>
              <w:rPr>
                <w:rFonts w:asciiTheme="minorHAnsi" w:hAnsiTheme="minorHAnsi" w:cstheme="minorHAnsi"/>
                <w:lang w:val="en-US"/>
              </w:rPr>
              <w:t xml:space="preserve">Martin Teufel (Prof; MD), Eva-Maria Skoda (Prof; MD), Christoph Jansen (MD), </w:t>
            </w:r>
            <w:r>
              <w:rPr>
                <w:rFonts w:asciiTheme="minorHAnsi" w:hAnsiTheme="minorHAnsi" w:cstheme="minorHAnsi"/>
                <w:lang w:val="en-US"/>
              </w:rPr>
              <w:t>Tania Lalgi (M</w:t>
            </w:r>
            <w:r w:rsidRPr="00D35DDD">
              <w:rPr>
                <w:rFonts w:asciiTheme="minorHAnsi" w:hAnsiTheme="minorHAnsi" w:cstheme="minorHAnsi"/>
                <w:lang w:val="en-US"/>
              </w:rPr>
              <w:t>.Sc.), Lennart Martens (B.Sc.)</w:t>
            </w:r>
            <w:r>
              <w:rPr>
                <w:rFonts w:asciiTheme="minorHAnsi" w:hAnsiTheme="minorHAnsi" w:cstheme="minorHAnsi"/>
                <w:lang w:val="en-US"/>
              </w:rPr>
              <w:t>, Wolfgang Lutz (Prof; PHD), Ulrike Dinger (Prof; MD), Alexander Bäuerle (PHD), Martin Teufel (Prof; MD)</w:t>
            </w:r>
          </w:p>
        </w:tc>
        <w:tc>
          <w:tcPr>
            <w:tcW w:w="1270" w:type="dxa"/>
            <w:tcBorders>
              <w:right w:val="single" w:sz="4" w:space="0" w:color="auto"/>
            </w:tcBorders>
          </w:tcPr>
          <w:p w:rsidR="00951D70" w:rsidRPr="00D35DDD" w:rsidRDefault="00951D70" w:rsidP="0059652B">
            <w:pPr>
              <w:spacing w:line="360" w:lineRule="auto"/>
              <w:rPr>
                <w:rFonts w:asciiTheme="minorHAnsi" w:hAnsiTheme="minorHAnsi" w:cstheme="minorHAnsi"/>
                <w:lang w:val="en-US"/>
              </w:rPr>
            </w:pPr>
            <w:r>
              <w:rPr>
                <w:rFonts w:asciiTheme="minorHAnsi" w:hAnsiTheme="minorHAnsi" w:cstheme="minorHAnsi"/>
                <w:lang w:val="en-US"/>
              </w:rPr>
              <w:t>Title page</w:t>
            </w:r>
          </w:p>
        </w:tc>
      </w:tr>
      <w:tr w:rsidR="00951D70" w:rsidRPr="00916465" w:rsidTr="00951D70">
        <w:tc>
          <w:tcPr>
            <w:tcW w:w="2805" w:type="dxa"/>
            <w:tcBorders>
              <w:left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lang w:val="en-US"/>
              </w:rPr>
            </w:pPr>
            <w:r w:rsidRPr="00D35DDD">
              <w:rPr>
                <w:rFonts w:asciiTheme="minorHAnsi" w:hAnsiTheme="minorHAnsi" w:cstheme="minorHAnsi"/>
                <w:lang w:val="en-US"/>
              </w:rPr>
              <w:t xml:space="preserve">Occupation </w:t>
            </w:r>
          </w:p>
          <w:p w:rsidR="00951D70" w:rsidRPr="00D35DDD" w:rsidRDefault="00951D70" w:rsidP="0059652B">
            <w:pPr>
              <w:spacing w:line="360" w:lineRule="auto"/>
              <w:rPr>
                <w:rFonts w:asciiTheme="minorHAnsi" w:hAnsiTheme="minorHAnsi" w:cstheme="minorHAnsi"/>
                <w:lang w:val="en-US"/>
              </w:rPr>
            </w:pPr>
          </w:p>
        </w:tc>
        <w:tc>
          <w:tcPr>
            <w:tcW w:w="4987" w:type="dxa"/>
            <w:tcBorders>
              <w:right w:val="single" w:sz="4" w:space="0" w:color="auto"/>
            </w:tcBorders>
          </w:tcPr>
          <w:p w:rsidR="00951D70" w:rsidRDefault="00951D70" w:rsidP="0059652B">
            <w:pPr>
              <w:spacing w:line="360" w:lineRule="auto"/>
              <w:rPr>
                <w:rFonts w:asciiTheme="minorHAnsi" w:hAnsiTheme="minorHAnsi" w:cstheme="minorHAnsi"/>
                <w:lang w:val="en-US"/>
              </w:rPr>
            </w:pPr>
            <w:r w:rsidRPr="00D34066">
              <w:rPr>
                <w:rFonts w:asciiTheme="minorHAnsi" w:hAnsiTheme="minorHAnsi" w:cstheme="minorHAnsi"/>
                <w:b/>
                <w:bCs/>
                <w:lang w:val="en-US"/>
              </w:rPr>
              <w:t>J</w:t>
            </w:r>
            <w:r>
              <w:rPr>
                <w:rFonts w:asciiTheme="minorHAnsi" w:hAnsiTheme="minorHAnsi" w:cstheme="minorHAnsi"/>
                <w:b/>
                <w:bCs/>
                <w:lang w:val="en-US"/>
              </w:rPr>
              <w:t>B</w:t>
            </w:r>
            <w:r w:rsidRPr="00D34066">
              <w:rPr>
                <w:rFonts w:asciiTheme="minorHAnsi" w:hAnsiTheme="minorHAnsi" w:cstheme="minorHAnsi"/>
                <w:b/>
                <w:bCs/>
                <w:lang w:val="en-US"/>
              </w:rPr>
              <w:t>K</w:t>
            </w:r>
            <w:r>
              <w:rPr>
                <w:rFonts w:asciiTheme="minorHAnsi" w:hAnsiTheme="minorHAnsi" w:cstheme="minorHAnsi"/>
                <w:b/>
                <w:bCs/>
                <w:lang w:val="en-US"/>
              </w:rPr>
              <w:t>, CJ, TL, LM</w:t>
            </w:r>
            <w:r w:rsidRPr="00D34066">
              <w:rPr>
                <w:rFonts w:asciiTheme="minorHAnsi" w:hAnsiTheme="minorHAnsi" w:cstheme="minorHAnsi"/>
                <w:b/>
                <w:bCs/>
                <w:lang w:val="en-US"/>
              </w:rPr>
              <w:t>:</w:t>
            </w:r>
            <w:r w:rsidRPr="00D34066">
              <w:rPr>
                <w:rFonts w:asciiTheme="minorHAnsi" w:hAnsiTheme="minorHAnsi" w:cstheme="minorHAnsi"/>
                <w:lang w:val="en-US"/>
              </w:rPr>
              <w:t xml:space="preserve"> research associate</w:t>
            </w:r>
          </w:p>
          <w:p w:rsidR="00951D70" w:rsidRPr="00D34066" w:rsidRDefault="00951D70" w:rsidP="0059652B">
            <w:pPr>
              <w:spacing w:line="360" w:lineRule="auto"/>
              <w:rPr>
                <w:rFonts w:asciiTheme="minorHAnsi" w:hAnsiTheme="minorHAnsi" w:cstheme="minorHAnsi"/>
                <w:lang w:val="en-US"/>
              </w:rPr>
            </w:pPr>
            <w:r w:rsidRPr="00266AAC">
              <w:rPr>
                <w:rFonts w:asciiTheme="minorHAnsi" w:hAnsiTheme="minorHAnsi" w:cstheme="minorHAnsi"/>
                <w:b/>
                <w:lang w:val="en-US"/>
              </w:rPr>
              <w:t>AB:</w:t>
            </w:r>
            <w:r>
              <w:rPr>
                <w:rFonts w:asciiTheme="minorHAnsi" w:hAnsiTheme="minorHAnsi" w:cstheme="minorHAnsi"/>
                <w:lang w:val="en-US"/>
              </w:rPr>
              <w:t xml:space="preserve"> postdoctoral researcher</w:t>
            </w:r>
          </w:p>
          <w:p w:rsidR="00951D70" w:rsidRPr="00D35DDD" w:rsidRDefault="00951D70" w:rsidP="0059652B">
            <w:pPr>
              <w:spacing w:line="360" w:lineRule="auto"/>
              <w:rPr>
                <w:rFonts w:asciiTheme="minorHAnsi" w:hAnsiTheme="minorHAnsi" w:cstheme="minorHAnsi"/>
                <w:lang w:val="en-US"/>
              </w:rPr>
            </w:pPr>
            <w:r>
              <w:rPr>
                <w:rFonts w:asciiTheme="minorHAnsi" w:hAnsiTheme="minorHAnsi" w:cstheme="minorHAnsi"/>
                <w:b/>
                <w:bCs/>
                <w:lang w:val="en-US"/>
              </w:rPr>
              <w:t xml:space="preserve">EMS, </w:t>
            </w:r>
            <w:r>
              <w:rPr>
                <w:rFonts w:asciiTheme="minorHAnsi" w:hAnsiTheme="minorHAnsi" w:cstheme="minorHAnsi"/>
                <w:b/>
                <w:bCs/>
                <w:lang w:val="en-US"/>
              </w:rPr>
              <w:t xml:space="preserve">WL, UD, MT: </w:t>
            </w:r>
            <w:r w:rsidRPr="00266AAC">
              <w:rPr>
                <w:rFonts w:asciiTheme="minorHAnsi" w:hAnsiTheme="minorHAnsi" w:cstheme="minorHAnsi"/>
                <w:bCs/>
                <w:lang w:val="en-US"/>
              </w:rPr>
              <w:t>full-time professors</w:t>
            </w:r>
          </w:p>
        </w:tc>
        <w:tc>
          <w:tcPr>
            <w:tcW w:w="1270" w:type="dxa"/>
            <w:tcBorders>
              <w:right w:val="single" w:sz="4" w:space="0" w:color="auto"/>
            </w:tcBorders>
          </w:tcPr>
          <w:p w:rsidR="00951D70" w:rsidRPr="00D477C4" w:rsidRDefault="00D477C4" w:rsidP="0059652B">
            <w:pPr>
              <w:spacing w:line="360" w:lineRule="auto"/>
              <w:rPr>
                <w:rFonts w:asciiTheme="minorHAnsi" w:hAnsiTheme="minorHAnsi" w:cstheme="minorHAnsi"/>
                <w:bCs/>
                <w:lang w:val="en-US"/>
              </w:rPr>
            </w:pPr>
            <w:r w:rsidRPr="00D477C4">
              <w:rPr>
                <w:rFonts w:asciiTheme="minorHAnsi" w:hAnsiTheme="minorHAnsi" w:cstheme="minorHAnsi"/>
                <w:bCs/>
                <w:lang w:val="en-US"/>
              </w:rPr>
              <w:t>p.3</w:t>
            </w:r>
          </w:p>
        </w:tc>
      </w:tr>
      <w:tr w:rsidR="00951D70" w:rsidRPr="003B1927" w:rsidTr="00951D70">
        <w:tc>
          <w:tcPr>
            <w:tcW w:w="2805" w:type="dxa"/>
            <w:tcBorders>
              <w:left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lang w:val="en-US"/>
              </w:rPr>
            </w:pPr>
            <w:r>
              <w:rPr>
                <w:rFonts w:asciiTheme="minorHAnsi" w:hAnsiTheme="minorHAnsi" w:cstheme="minorHAnsi"/>
                <w:lang w:val="en-US"/>
              </w:rPr>
              <w:t>Gender</w:t>
            </w:r>
            <w:r w:rsidRPr="00D35DDD">
              <w:rPr>
                <w:rFonts w:asciiTheme="minorHAnsi" w:hAnsiTheme="minorHAnsi" w:cstheme="minorHAnsi"/>
                <w:lang w:val="en-US"/>
              </w:rPr>
              <w:t xml:space="preserve"> </w:t>
            </w:r>
          </w:p>
          <w:p w:rsidR="00951D70" w:rsidRPr="00D35DDD" w:rsidRDefault="00951D70" w:rsidP="0059652B">
            <w:pPr>
              <w:spacing w:line="360" w:lineRule="auto"/>
              <w:rPr>
                <w:rFonts w:asciiTheme="minorHAnsi" w:hAnsiTheme="minorHAnsi" w:cstheme="minorHAnsi"/>
                <w:lang w:val="en-US"/>
              </w:rPr>
            </w:pPr>
          </w:p>
        </w:tc>
        <w:tc>
          <w:tcPr>
            <w:tcW w:w="4987" w:type="dxa"/>
            <w:tcBorders>
              <w:right w:val="single" w:sz="4" w:space="0" w:color="auto"/>
            </w:tcBorders>
          </w:tcPr>
          <w:p w:rsidR="00951D70" w:rsidRPr="00D35DDD" w:rsidRDefault="00951D70" w:rsidP="0059652B">
            <w:pPr>
              <w:spacing w:line="360" w:lineRule="auto"/>
              <w:rPr>
                <w:rFonts w:asciiTheme="minorHAnsi" w:hAnsiTheme="minorHAnsi" w:cstheme="minorHAnsi"/>
                <w:lang w:val="en-US"/>
              </w:rPr>
            </w:pPr>
            <w:r>
              <w:rPr>
                <w:rFonts w:asciiTheme="minorHAnsi" w:hAnsiTheme="minorHAnsi" w:cstheme="minorHAnsi"/>
                <w:lang w:val="en-US"/>
              </w:rPr>
              <w:t>Woman</w:t>
            </w:r>
            <w:r>
              <w:rPr>
                <w:rFonts w:asciiTheme="minorHAnsi" w:hAnsiTheme="minorHAnsi" w:cstheme="minorHAnsi"/>
                <w:lang w:val="en-US"/>
              </w:rPr>
              <w:t xml:space="preserve">: JBK, TL, </w:t>
            </w:r>
            <w:r>
              <w:rPr>
                <w:rFonts w:asciiTheme="minorHAnsi" w:hAnsiTheme="minorHAnsi" w:cstheme="minorHAnsi"/>
                <w:lang w:val="en-US"/>
              </w:rPr>
              <w:t>UD</w:t>
            </w:r>
            <w:r>
              <w:rPr>
                <w:rFonts w:asciiTheme="minorHAnsi" w:hAnsiTheme="minorHAnsi" w:cstheme="minorHAnsi"/>
                <w:lang w:val="en-US"/>
              </w:rPr>
              <w:t>, EMS</w:t>
            </w:r>
          </w:p>
          <w:p w:rsidR="00951D70" w:rsidRPr="003B1927" w:rsidRDefault="00951D70" w:rsidP="0059652B">
            <w:pPr>
              <w:spacing w:line="360" w:lineRule="auto"/>
              <w:rPr>
                <w:rFonts w:asciiTheme="minorHAnsi" w:hAnsiTheme="minorHAnsi" w:cstheme="minorHAnsi"/>
                <w:lang w:val="de-DE"/>
              </w:rPr>
            </w:pPr>
            <w:r w:rsidRPr="003B1927">
              <w:rPr>
                <w:rFonts w:asciiTheme="minorHAnsi" w:hAnsiTheme="minorHAnsi" w:cstheme="minorHAnsi"/>
                <w:lang w:val="de-DE"/>
              </w:rPr>
              <w:t>Man: LM, WL, AB, MT</w:t>
            </w:r>
            <w:r>
              <w:rPr>
                <w:rFonts w:asciiTheme="minorHAnsi" w:hAnsiTheme="minorHAnsi" w:cstheme="minorHAnsi"/>
                <w:lang w:val="de-DE"/>
              </w:rPr>
              <w:t>, CJ</w:t>
            </w:r>
            <w:r w:rsidRPr="003B1927">
              <w:rPr>
                <w:rFonts w:asciiTheme="minorHAnsi" w:hAnsiTheme="minorHAnsi" w:cstheme="minorHAnsi"/>
                <w:lang w:val="de-DE"/>
              </w:rPr>
              <w:t xml:space="preserve"> </w:t>
            </w:r>
          </w:p>
        </w:tc>
        <w:tc>
          <w:tcPr>
            <w:tcW w:w="1270" w:type="dxa"/>
            <w:tcBorders>
              <w:right w:val="single" w:sz="4" w:space="0" w:color="auto"/>
            </w:tcBorders>
          </w:tcPr>
          <w:p w:rsidR="00951D70" w:rsidRPr="00951D70" w:rsidRDefault="00D477C4" w:rsidP="0059652B">
            <w:pPr>
              <w:spacing w:line="360" w:lineRule="auto"/>
              <w:rPr>
                <w:rFonts w:asciiTheme="minorHAnsi" w:hAnsiTheme="minorHAnsi" w:cstheme="minorHAnsi"/>
                <w:lang w:val="de-DE"/>
              </w:rPr>
            </w:pPr>
            <w:r>
              <w:rPr>
                <w:rFonts w:asciiTheme="minorHAnsi" w:hAnsiTheme="minorHAnsi" w:cstheme="minorHAnsi"/>
                <w:lang w:val="de-DE"/>
              </w:rPr>
              <w:t>N/A</w:t>
            </w:r>
          </w:p>
        </w:tc>
      </w:tr>
      <w:tr w:rsidR="00951D70" w:rsidRPr="00916465" w:rsidTr="00951D70">
        <w:tc>
          <w:tcPr>
            <w:tcW w:w="2805" w:type="dxa"/>
            <w:tcBorders>
              <w:left w:val="single" w:sz="4" w:space="0" w:color="auto"/>
              <w:bottom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lang w:val="en-US"/>
              </w:rPr>
            </w:pPr>
            <w:r w:rsidRPr="00D35DDD">
              <w:rPr>
                <w:rFonts w:asciiTheme="minorHAnsi" w:hAnsiTheme="minorHAnsi" w:cstheme="minorHAnsi"/>
                <w:lang w:val="en-US"/>
              </w:rPr>
              <w:t xml:space="preserve">Experience and training </w:t>
            </w:r>
          </w:p>
          <w:p w:rsidR="00951D70" w:rsidRPr="00D35DDD" w:rsidRDefault="00951D70" w:rsidP="0059652B">
            <w:pPr>
              <w:spacing w:line="360" w:lineRule="auto"/>
              <w:rPr>
                <w:rFonts w:asciiTheme="minorHAnsi" w:hAnsiTheme="minorHAnsi" w:cstheme="minorHAnsi"/>
                <w:lang w:val="en-US"/>
              </w:rPr>
            </w:pPr>
          </w:p>
        </w:tc>
        <w:tc>
          <w:tcPr>
            <w:tcW w:w="4987" w:type="dxa"/>
            <w:tcBorders>
              <w:bottom w:val="single" w:sz="4" w:space="0" w:color="auto"/>
              <w:right w:val="single" w:sz="4" w:space="0" w:color="auto"/>
            </w:tcBorders>
          </w:tcPr>
          <w:p w:rsidR="00951D70" w:rsidRDefault="00951D70" w:rsidP="0059652B">
            <w:pPr>
              <w:spacing w:line="360" w:lineRule="auto"/>
              <w:rPr>
                <w:rFonts w:asciiTheme="minorHAnsi" w:hAnsiTheme="minorHAnsi" w:cstheme="minorHAnsi"/>
                <w:lang w:val="en-US"/>
              </w:rPr>
            </w:pPr>
            <w:r w:rsidRPr="00D34066">
              <w:rPr>
                <w:rFonts w:asciiTheme="minorHAnsi" w:hAnsiTheme="minorHAnsi" w:cstheme="minorHAnsi"/>
                <w:b/>
                <w:bCs/>
                <w:lang w:val="en-US"/>
              </w:rPr>
              <w:t>J</w:t>
            </w:r>
            <w:r>
              <w:rPr>
                <w:rFonts w:asciiTheme="minorHAnsi" w:hAnsiTheme="minorHAnsi" w:cstheme="minorHAnsi"/>
                <w:b/>
                <w:bCs/>
                <w:lang w:val="en-US"/>
              </w:rPr>
              <w:t>B</w:t>
            </w:r>
            <w:r w:rsidRPr="00D34066">
              <w:rPr>
                <w:rFonts w:asciiTheme="minorHAnsi" w:hAnsiTheme="minorHAnsi" w:cstheme="minorHAnsi"/>
                <w:b/>
                <w:bCs/>
                <w:lang w:val="en-US"/>
              </w:rPr>
              <w:t>K:</w:t>
            </w:r>
            <w:r w:rsidRPr="00D35DDD">
              <w:rPr>
                <w:rFonts w:asciiTheme="minorHAnsi" w:hAnsiTheme="minorHAnsi" w:cstheme="minorHAnsi"/>
                <w:lang w:val="en-US"/>
              </w:rPr>
              <w:t xml:space="preserve"> educational background in psychology (M.Sc.), </w:t>
            </w:r>
            <w:r>
              <w:rPr>
                <w:rFonts w:asciiTheme="minorHAnsi" w:hAnsiTheme="minorHAnsi" w:cstheme="minorHAnsi"/>
                <w:lang w:val="en-US"/>
              </w:rPr>
              <w:t>doctoral researcher</w:t>
            </w:r>
          </w:p>
          <w:p w:rsidR="00951D70" w:rsidRPr="00D35DDD" w:rsidRDefault="00951D70" w:rsidP="0059652B">
            <w:pPr>
              <w:spacing w:line="360" w:lineRule="auto"/>
              <w:rPr>
                <w:rFonts w:asciiTheme="minorHAnsi" w:hAnsiTheme="minorHAnsi" w:cstheme="minorHAnsi"/>
                <w:lang w:val="en-US"/>
              </w:rPr>
            </w:pPr>
            <w:r w:rsidRPr="00FC0CF0">
              <w:rPr>
                <w:rFonts w:asciiTheme="minorHAnsi" w:hAnsiTheme="minorHAnsi" w:cstheme="minorHAnsi"/>
                <w:b/>
                <w:lang w:val="en-US"/>
              </w:rPr>
              <w:t>CJ:</w:t>
            </w:r>
            <w:r>
              <w:rPr>
                <w:rFonts w:asciiTheme="minorHAnsi" w:hAnsiTheme="minorHAnsi" w:cstheme="minorHAnsi"/>
                <w:lang w:val="en-US"/>
              </w:rPr>
              <w:t xml:space="preserve"> medical doctor, doctoral researcher</w:t>
            </w:r>
          </w:p>
          <w:p w:rsidR="00951D70" w:rsidRPr="00D35DDD" w:rsidRDefault="00951D70" w:rsidP="0059652B">
            <w:pPr>
              <w:spacing w:line="360" w:lineRule="auto"/>
              <w:rPr>
                <w:rFonts w:asciiTheme="minorHAnsi" w:hAnsiTheme="minorHAnsi" w:cstheme="minorHAnsi"/>
                <w:lang w:val="en-US"/>
              </w:rPr>
            </w:pPr>
            <w:r w:rsidRPr="00D34066">
              <w:rPr>
                <w:rFonts w:asciiTheme="minorHAnsi" w:hAnsiTheme="minorHAnsi" w:cstheme="minorHAnsi"/>
                <w:b/>
                <w:bCs/>
                <w:lang w:val="en-US"/>
              </w:rPr>
              <w:t>TL:</w:t>
            </w:r>
            <w:r w:rsidRPr="00D35DDD">
              <w:rPr>
                <w:rFonts w:asciiTheme="minorHAnsi" w:hAnsiTheme="minorHAnsi" w:cstheme="minorHAnsi"/>
                <w:lang w:val="en-US"/>
              </w:rPr>
              <w:t xml:space="preserve"> educational background in psychology (B.Sc.), </w:t>
            </w:r>
            <w:r>
              <w:rPr>
                <w:rFonts w:asciiTheme="minorHAnsi" w:hAnsiTheme="minorHAnsi" w:cstheme="minorHAnsi"/>
                <w:lang w:val="en-US"/>
              </w:rPr>
              <w:t>doctoral researcher</w:t>
            </w:r>
            <w:r w:rsidRPr="00D35DDD">
              <w:rPr>
                <w:rFonts w:asciiTheme="minorHAnsi" w:hAnsiTheme="minorHAnsi" w:cstheme="minorHAnsi"/>
                <w:lang w:val="en-US"/>
              </w:rPr>
              <w:t xml:space="preserve"> </w:t>
            </w:r>
          </w:p>
          <w:p w:rsidR="00951D70" w:rsidRDefault="00951D70" w:rsidP="0059652B">
            <w:pPr>
              <w:spacing w:line="360" w:lineRule="auto"/>
              <w:rPr>
                <w:rFonts w:asciiTheme="minorHAnsi" w:hAnsiTheme="minorHAnsi" w:cstheme="minorHAnsi"/>
                <w:lang w:val="en-US"/>
              </w:rPr>
            </w:pPr>
            <w:r w:rsidRPr="00D34066">
              <w:rPr>
                <w:rFonts w:asciiTheme="minorHAnsi" w:hAnsiTheme="minorHAnsi" w:cstheme="minorHAnsi"/>
                <w:b/>
                <w:bCs/>
                <w:lang w:val="en-US"/>
              </w:rPr>
              <w:t>LM:</w:t>
            </w:r>
            <w:r w:rsidRPr="00D35DDD">
              <w:rPr>
                <w:rFonts w:asciiTheme="minorHAnsi" w:hAnsiTheme="minorHAnsi" w:cstheme="minorHAnsi"/>
                <w:lang w:val="en-US"/>
              </w:rPr>
              <w:t xml:space="preserve"> educational background in psychology (B.Sc.)</w:t>
            </w:r>
            <w:r>
              <w:rPr>
                <w:rFonts w:asciiTheme="minorHAnsi" w:hAnsiTheme="minorHAnsi" w:cstheme="minorHAnsi"/>
                <w:lang w:val="en-US"/>
              </w:rPr>
              <w:t>, research assistant</w:t>
            </w:r>
          </w:p>
          <w:p w:rsidR="00951D70" w:rsidRDefault="00951D70" w:rsidP="0059652B">
            <w:pPr>
              <w:spacing w:line="360" w:lineRule="auto"/>
              <w:rPr>
                <w:rFonts w:asciiTheme="minorHAnsi" w:hAnsiTheme="minorHAnsi" w:cstheme="minorHAnsi"/>
                <w:lang w:val="en-US"/>
              </w:rPr>
            </w:pPr>
            <w:r w:rsidRPr="00847DBA">
              <w:rPr>
                <w:rFonts w:asciiTheme="minorHAnsi" w:hAnsiTheme="minorHAnsi" w:cstheme="minorHAnsi"/>
                <w:b/>
                <w:lang w:val="en-US"/>
              </w:rPr>
              <w:t>WL:</w:t>
            </w:r>
            <w:r>
              <w:rPr>
                <w:rFonts w:asciiTheme="minorHAnsi" w:hAnsiTheme="minorHAnsi" w:cstheme="minorHAnsi"/>
                <w:lang w:val="en-US"/>
              </w:rPr>
              <w:t xml:space="preserve"> full-time professor in clinical psychology and psychotherapy</w:t>
            </w:r>
          </w:p>
          <w:p w:rsidR="00951D70" w:rsidRDefault="00951D70" w:rsidP="0059652B">
            <w:pPr>
              <w:spacing w:line="360" w:lineRule="auto"/>
              <w:rPr>
                <w:rFonts w:asciiTheme="minorHAnsi" w:hAnsiTheme="minorHAnsi" w:cstheme="minorHAnsi"/>
                <w:lang w:val="en-US"/>
              </w:rPr>
            </w:pPr>
            <w:r>
              <w:rPr>
                <w:rFonts w:asciiTheme="minorHAnsi" w:hAnsiTheme="minorHAnsi" w:cstheme="minorHAnsi"/>
                <w:b/>
                <w:lang w:val="en-US"/>
              </w:rPr>
              <w:t>UD</w:t>
            </w:r>
            <w:r w:rsidRPr="00847DBA">
              <w:rPr>
                <w:rFonts w:asciiTheme="minorHAnsi" w:hAnsiTheme="minorHAnsi" w:cstheme="minorHAnsi"/>
                <w:b/>
                <w:lang w:val="en-US"/>
              </w:rPr>
              <w:t>:</w:t>
            </w:r>
            <w:r>
              <w:rPr>
                <w:rFonts w:asciiTheme="minorHAnsi" w:hAnsiTheme="minorHAnsi" w:cstheme="minorHAnsi"/>
                <w:lang w:val="en-US"/>
              </w:rPr>
              <w:t xml:space="preserve"> full-time professor for psychosomatic medicine and psychotherapy</w:t>
            </w:r>
          </w:p>
          <w:p w:rsidR="00951D70" w:rsidRDefault="00951D70" w:rsidP="0059652B">
            <w:pPr>
              <w:spacing w:line="360" w:lineRule="auto"/>
              <w:rPr>
                <w:rFonts w:asciiTheme="minorHAnsi" w:hAnsiTheme="minorHAnsi" w:cstheme="minorHAnsi"/>
                <w:lang w:val="en-US"/>
              </w:rPr>
            </w:pPr>
            <w:r w:rsidRPr="00847DBA">
              <w:rPr>
                <w:rFonts w:asciiTheme="minorHAnsi" w:hAnsiTheme="minorHAnsi" w:cstheme="minorHAnsi"/>
                <w:b/>
                <w:lang w:val="en-US"/>
              </w:rPr>
              <w:lastRenderedPageBreak/>
              <w:t>AB:</w:t>
            </w:r>
            <w:r>
              <w:rPr>
                <w:rFonts w:asciiTheme="minorHAnsi" w:hAnsiTheme="minorHAnsi" w:cstheme="minorHAnsi"/>
                <w:lang w:val="en-US"/>
              </w:rPr>
              <w:t xml:space="preserve"> postdoctoral researcher and head of research for psychosomatic medicine and psychotherapy</w:t>
            </w:r>
          </w:p>
          <w:p w:rsidR="00951D70" w:rsidRDefault="00951D70" w:rsidP="0059652B">
            <w:pPr>
              <w:spacing w:line="360" w:lineRule="auto"/>
              <w:rPr>
                <w:rFonts w:asciiTheme="minorHAnsi" w:hAnsiTheme="minorHAnsi" w:cstheme="minorHAnsi"/>
                <w:lang w:val="en-US"/>
              </w:rPr>
            </w:pPr>
            <w:r w:rsidRPr="00847DBA">
              <w:rPr>
                <w:rFonts w:asciiTheme="minorHAnsi" w:hAnsiTheme="minorHAnsi" w:cstheme="minorHAnsi"/>
                <w:b/>
                <w:lang w:val="en-US"/>
              </w:rPr>
              <w:t>MT:</w:t>
            </w:r>
            <w:r>
              <w:rPr>
                <w:rFonts w:asciiTheme="minorHAnsi" w:hAnsiTheme="minorHAnsi" w:cstheme="minorHAnsi"/>
                <w:lang w:val="en-US"/>
              </w:rPr>
              <w:t xml:space="preserve"> full-time professor for psychosomatic medicine and psychotherapy</w:t>
            </w:r>
          </w:p>
          <w:p w:rsidR="00951D70" w:rsidRPr="00D35DDD" w:rsidRDefault="00951D70" w:rsidP="0059652B">
            <w:pPr>
              <w:spacing w:line="360" w:lineRule="auto"/>
              <w:rPr>
                <w:rFonts w:asciiTheme="minorHAnsi" w:hAnsiTheme="minorHAnsi" w:cstheme="minorHAnsi"/>
                <w:lang w:val="en-US"/>
              </w:rPr>
            </w:pPr>
            <w:r w:rsidRPr="00FC0CF0">
              <w:rPr>
                <w:rFonts w:asciiTheme="minorHAnsi" w:hAnsiTheme="minorHAnsi" w:cstheme="minorHAnsi"/>
                <w:b/>
                <w:lang w:val="en-US"/>
              </w:rPr>
              <w:t>EMS:</w:t>
            </w:r>
            <w:r>
              <w:rPr>
                <w:rFonts w:asciiTheme="minorHAnsi" w:hAnsiTheme="minorHAnsi" w:cstheme="minorHAnsi"/>
                <w:lang w:val="en-US"/>
              </w:rPr>
              <w:t xml:space="preserve"> full-time professor for psychosomatic medicine and psychotherapy</w:t>
            </w:r>
          </w:p>
          <w:p w:rsidR="00951D70" w:rsidRPr="00D35DDD" w:rsidRDefault="00951D70" w:rsidP="0059652B">
            <w:pPr>
              <w:spacing w:line="360" w:lineRule="auto"/>
              <w:rPr>
                <w:rFonts w:asciiTheme="minorHAnsi" w:hAnsiTheme="minorHAnsi" w:cstheme="minorHAnsi"/>
                <w:lang w:val="en-US"/>
              </w:rPr>
            </w:pPr>
          </w:p>
        </w:tc>
        <w:tc>
          <w:tcPr>
            <w:tcW w:w="1270" w:type="dxa"/>
            <w:tcBorders>
              <w:bottom w:val="single" w:sz="4" w:space="0" w:color="auto"/>
              <w:right w:val="single" w:sz="4" w:space="0" w:color="auto"/>
            </w:tcBorders>
          </w:tcPr>
          <w:p w:rsidR="00951D70" w:rsidRPr="00D477C4" w:rsidRDefault="00D477C4" w:rsidP="0059652B">
            <w:pPr>
              <w:spacing w:line="360" w:lineRule="auto"/>
              <w:rPr>
                <w:rFonts w:asciiTheme="minorHAnsi" w:hAnsiTheme="minorHAnsi" w:cstheme="minorHAnsi"/>
                <w:bCs/>
                <w:lang w:val="en-US"/>
              </w:rPr>
            </w:pPr>
            <w:r w:rsidRPr="00D477C4">
              <w:rPr>
                <w:rFonts w:asciiTheme="minorHAnsi" w:hAnsiTheme="minorHAnsi" w:cstheme="minorHAnsi"/>
                <w:bCs/>
                <w:lang w:val="en-US"/>
              </w:rPr>
              <w:lastRenderedPageBreak/>
              <w:t>p.3</w:t>
            </w:r>
          </w:p>
        </w:tc>
      </w:tr>
      <w:tr w:rsidR="00951D70" w:rsidRPr="00D35DDD" w:rsidTr="00951D70">
        <w:trPr>
          <w:trHeight w:val="627"/>
        </w:trPr>
        <w:tc>
          <w:tcPr>
            <w:tcW w:w="779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951D70" w:rsidRPr="00D35DDD" w:rsidRDefault="00951D70" w:rsidP="0059652B">
            <w:pPr>
              <w:spacing w:line="360" w:lineRule="auto"/>
              <w:jc w:val="center"/>
              <w:rPr>
                <w:rFonts w:asciiTheme="minorHAnsi" w:hAnsiTheme="minorHAnsi" w:cstheme="minorHAnsi"/>
                <w:b/>
                <w:lang w:val="en-US"/>
              </w:rPr>
            </w:pPr>
            <w:r w:rsidRPr="00D35DDD">
              <w:rPr>
                <w:rFonts w:asciiTheme="minorHAnsi" w:hAnsiTheme="minorHAnsi" w:cstheme="minorHAnsi"/>
                <w:b/>
                <w:i/>
                <w:iCs/>
                <w:lang w:val="en-US"/>
              </w:rPr>
              <w:t>Relationship with participants</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tcPr>
          <w:p w:rsidR="00951D70" w:rsidRPr="00D35DDD" w:rsidRDefault="00951D70" w:rsidP="0059652B">
            <w:pPr>
              <w:spacing w:line="360" w:lineRule="auto"/>
              <w:jc w:val="center"/>
              <w:rPr>
                <w:rFonts w:asciiTheme="minorHAnsi" w:hAnsiTheme="minorHAnsi" w:cstheme="minorHAnsi"/>
                <w:b/>
                <w:i/>
                <w:iCs/>
                <w:lang w:val="en-US"/>
              </w:rPr>
            </w:pPr>
          </w:p>
        </w:tc>
      </w:tr>
      <w:tr w:rsidR="00951D70" w:rsidRPr="00916465" w:rsidTr="00951D70">
        <w:trPr>
          <w:trHeight w:val="627"/>
        </w:trPr>
        <w:tc>
          <w:tcPr>
            <w:tcW w:w="2805" w:type="dxa"/>
            <w:tcBorders>
              <w:top w:val="single" w:sz="4" w:space="0" w:color="auto"/>
              <w:left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iCs/>
                <w:lang w:val="en-US"/>
              </w:rPr>
            </w:pPr>
            <w:r w:rsidRPr="00D35DDD">
              <w:rPr>
                <w:rFonts w:asciiTheme="minorHAnsi" w:hAnsiTheme="minorHAnsi" w:cstheme="minorHAnsi"/>
                <w:iCs/>
                <w:lang w:val="en-US"/>
              </w:rPr>
              <w:t>Relationship established</w:t>
            </w:r>
          </w:p>
        </w:tc>
        <w:tc>
          <w:tcPr>
            <w:tcW w:w="4987" w:type="dxa"/>
            <w:tcBorders>
              <w:top w:val="single" w:sz="4" w:space="0" w:color="auto"/>
              <w:right w:val="single" w:sz="4" w:space="0" w:color="auto"/>
            </w:tcBorders>
          </w:tcPr>
          <w:p w:rsidR="00951D70" w:rsidRPr="00D35DDD" w:rsidRDefault="00951D70"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Participants </w:t>
            </w:r>
            <w:r>
              <w:rPr>
                <w:rFonts w:asciiTheme="minorHAnsi" w:hAnsiTheme="minorHAnsi" w:cstheme="minorHAnsi"/>
                <w:lang w:val="en-US"/>
              </w:rPr>
              <w:t>consisted of two university medical centers for psychosomatic medicine and psychotherapy</w:t>
            </w:r>
            <w:r>
              <w:rPr>
                <w:rFonts w:asciiTheme="minorHAnsi" w:hAnsiTheme="minorHAnsi" w:cstheme="minorHAnsi"/>
                <w:lang w:val="en-US"/>
              </w:rPr>
              <w:t>. No prior relationship established to the facilitator.</w:t>
            </w:r>
          </w:p>
        </w:tc>
        <w:tc>
          <w:tcPr>
            <w:tcW w:w="1270" w:type="dxa"/>
            <w:tcBorders>
              <w:top w:val="single" w:sz="4" w:space="0" w:color="auto"/>
              <w:right w:val="single" w:sz="4" w:space="0" w:color="auto"/>
            </w:tcBorders>
          </w:tcPr>
          <w:p w:rsidR="00951D70"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951D70" w:rsidRPr="00916465" w:rsidTr="00951D70">
        <w:tc>
          <w:tcPr>
            <w:tcW w:w="2805" w:type="dxa"/>
            <w:tcBorders>
              <w:left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lang w:val="en-US"/>
              </w:rPr>
            </w:pPr>
            <w:r w:rsidRPr="00D35DDD">
              <w:rPr>
                <w:rFonts w:asciiTheme="minorHAnsi" w:hAnsiTheme="minorHAnsi" w:cstheme="minorHAnsi"/>
                <w:lang w:val="en-US"/>
              </w:rPr>
              <w:t xml:space="preserve">Participant knowledge of facilitator </w:t>
            </w:r>
          </w:p>
          <w:p w:rsidR="00951D70" w:rsidRPr="00D35DDD" w:rsidRDefault="00951D70" w:rsidP="0059652B">
            <w:pPr>
              <w:spacing w:line="360" w:lineRule="auto"/>
              <w:rPr>
                <w:rFonts w:asciiTheme="minorHAnsi" w:hAnsiTheme="minorHAnsi" w:cstheme="minorHAnsi"/>
                <w:lang w:val="en-US"/>
              </w:rPr>
            </w:pPr>
          </w:p>
        </w:tc>
        <w:tc>
          <w:tcPr>
            <w:tcW w:w="4987" w:type="dxa"/>
            <w:tcBorders>
              <w:right w:val="single" w:sz="4" w:space="0" w:color="auto"/>
            </w:tcBorders>
          </w:tcPr>
          <w:p w:rsidR="00951D70" w:rsidRPr="00D35DDD" w:rsidRDefault="00951D70" w:rsidP="003A0EAE">
            <w:pPr>
              <w:spacing w:line="360" w:lineRule="auto"/>
              <w:rPr>
                <w:rFonts w:asciiTheme="minorHAnsi" w:hAnsiTheme="minorHAnsi" w:cstheme="minorHAnsi"/>
                <w:lang w:val="en-US"/>
              </w:rPr>
            </w:pPr>
            <w:r>
              <w:rPr>
                <w:rFonts w:asciiTheme="minorHAnsi" w:hAnsiTheme="minorHAnsi" w:cstheme="minorHAnsi"/>
                <w:lang w:val="en-US"/>
              </w:rPr>
              <w:t>The p</w:t>
            </w:r>
            <w:r w:rsidRPr="00D35DDD">
              <w:rPr>
                <w:rFonts w:asciiTheme="minorHAnsi" w:hAnsiTheme="minorHAnsi" w:cstheme="minorHAnsi"/>
                <w:lang w:val="en-US"/>
              </w:rPr>
              <w:t xml:space="preserve">articipants </w:t>
            </w:r>
            <w:r>
              <w:rPr>
                <w:rFonts w:asciiTheme="minorHAnsi" w:hAnsiTheme="minorHAnsi" w:cstheme="minorHAnsi"/>
                <w:lang w:val="en-US"/>
              </w:rPr>
              <w:t xml:space="preserve">in the present study </w:t>
            </w:r>
            <w:r>
              <w:rPr>
                <w:rFonts w:asciiTheme="minorHAnsi" w:hAnsiTheme="minorHAnsi" w:cstheme="minorHAnsi"/>
                <w:lang w:val="en-US"/>
              </w:rPr>
              <w:t>did not know the interviewer prior to the study.</w:t>
            </w:r>
          </w:p>
        </w:tc>
        <w:tc>
          <w:tcPr>
            <w:tcW w:w="1270" w:type="dxa"/>
            <w:tcBorders>
              <w:right w:val="single" w:sz="4" w:space="0" w:color="auto"/>
            </w:tcBorders>
          </w:tcPr>
          <w:p w:rsidR="00951D70" w:rsidRDefault="00D477C4" w:rsidP="003A0EAE">
            <w:pPr>
              <w:spacing w:line="360" w:lineRule="auto"/>
              <w:rPr>
                <w:rFonts w:asciiTheme="minorHAnsi" w:hAnsiTheme="minorHAnsi" w:cstheme="minorHAnsi"/>
                <w:lang w:val="en-US"/>
              </w:rPr>
            </w:pPr>
            <w:r>
              <w:rPr>
                <w:rFonts w:asciiTheme="minorHAnsi" w:hAnsiTheme="minorHAnsi" w:cstheme="minorHAnsi"/>
                <w:lang w:val="en-US"/>
              </w:rPr>
              <w:t>p.5</w:t>
            </w:r>
          </w:p>
        </w:tc>
      </w:tr>
      <w:tr w:rsidR="00951D70" w:rsidRPr="00916465" w:rsidTr="00951D70">
        <w:tc>
          <w:tcPr>
            <w:tcW w:w="2805" w:type="dxa"/>
            <w:tcBorders>
              <w:left w:val="single" w:sz="4" w:space="0" w:color="auto"/>
              <w:bottom w:val="single" w:sz="4" w:space="0" w:color="auto"/>
            </w:tcBorders>
          </w:tcPr>
          <w:p w:rsidR="00951D70" w:rsidRPr="00D35DDD" w:rsidRDefault="00951D70" w:rsidP="00B537A0">
            <w:pPr>
              <w:pStyle w:val="Listenabsatz"/>
              <w:numPr>
                <w:ilvl w:val="0"/>
                <w:numId w:val="5"/>
              </w:numPr>
              <w:spacing w:line="360" w:lineRule="auto"/>
              <w:rPr>
                <w:rFonts w:asciiTheme="minorHAnsi" w:hAnsiTheme="minorHAnsi" w:cstheme="minorHAnsi"/>
                <w:lang w:val="en-US"/>
              </w:rPr>
            </w:pPr>
            <w:r w:rsidRPr="00D35DDD">
              <w:rPr>
                <w:rFonts w:asciiTheme="minorHAnsi" w:hAnsiTheme="minorHAnsi" w:cstheme="minorHAnsi"/>
                <w:lang w:val="en-US"/>
              </w:rPr>
              <w:t xml:space="preserve">Facilitator characteristics </w:t>
            </w:r>
          </w:p>
          <w:p w:rsidR="00951D70" w:rsidRPr="00D35DDD" w:rsidRDefault="00951D70" w:rsidP="0059652B">
            <w:pPr>
              <w:spacing w:line="360" w:lineRule="auto"/>
              <w:rPr>
                <w:rFonts w:asciiTheme="minorHAnsi" w:hAnsiTheme="minorHAnsi" w:cstheme="minorHAnsi"/>
                <w:lang w:val="en-US"/>
              </w:rPr>
            </w:pPr>
          </w:p>
        </w:tc>
        <w:tc>
          <w:tcPr>
            <w:tcW w:w="4987" w:type="dxa"/>
            <w:tcBorders>
              <w:bottom w:val="single" w:sz="4" w:space="0" w:color="auto"/>
              <w:right w:val="single" w:sz="4" w:space="0" w:color="auto"/>
            </w:tcBorders>
          </w:tcPr>
          <w:p w:rsidR="00951D70" w:rsidRPr="00D35DDD" w:rsidRDefault="00951D70"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No other characteristics were reported about the facilitator </w:t>
            </w:r>
          </w:p>
        </w:tc>
        <w:tc>
          <w:tcPr>
            <w:tcW w:w="1270" w:type="dxa"/>
            <w:tcBorders>
              <w:bottom w:val="single" w:sz="4" w:space="0" w:color="auto"/>
              <w:right w:val="single" w:sz="4" w:space="0" w:color="auto"/>
            </w:tcBorders>
          </w:tcPr>
          <w:p w:rsidR="00951D70"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bl>
    <w:p w:rsidR="00B537A0" w:rsidRDefault="00B537A0" w:rsidP="00B537A0">
      <w:pPr>
        <w:spacing w:line="360" w:lineRule="auto"/>
        <w:rPr>
          <w:rFonts w:asciiTheme="minorHAnsi" w:hAnsiTheme="minorHAnsi" w:cstheme="minorHAnsi"/>
          <w:lang w:val="en-US"/>
        </w:rPr>
      </w:pPr>
    </w:p>
    <w:p w:rsidR="00B537A0" w:rsidRPr="00D35DDD" w:rsidRDefault="00B537A0" w:rsidP="00B537A0">
      <w:pPr>
        <w:spacing w:line="360" w:lineRule="auto"/>
        <w:rPr>
          <w:rFonts w:asciiTheme="minorHAnsi" w:hAnsiTheme="minorHAnsi" w:cstheme="minorHAnsi"/>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2"/>
        <w:gridCol w:w="5310"/>
        <w:gridCol w:w="1270"/>
      </w:tblGrid>
      <w:tr w:rsidR="00D477C4" w:rsidRPr="00D35DDD"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D477C4" w:rsidRPr="00D35DDD" w:rsidRDefault="00D477C4" w:rsidP="0059652B">
            <w:pPr>
              <w:spacing w:line="360" w:lineRule="auto"/>
              <w:rPr>
                <w:rFonts w:asciiTheme="minorHAnsi" w:hAnsiTheme="minorHAnsi" w:cstheme="minorHAnsi"/>
                <w:b/>
                <w:bCs/>
                <w:color w:val="FFFFFF" w:themeColor="background1"/>
                <w:lang w:val="en-US"/>
              </w:rPr>
            </w:pPr>
            <w:r w:rsidRPr="00D35DDD">
              <w:rPr>
                <w:rFonts w:asciiTheme="minorHAnsi" w:hAnsiTheme="minorHAnsi" w:cstheme="minorHAnsi"/>
                <w:b/>
                <w:bCs/>
                <w:color w:val="FFFFFF" w:themeColor="background1"/>
                <w:lang w:val="en-US"/>
              </w:rPr>
              <w:t>Domain 2: Study design</w:t>
            </w:r>
          </w:p>
        </w:tc>
        <w:tc>
          <w:tcPr>
            <w:tcW w:w="127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D477C4" w:rsidRPr="00D35DDD" w:rsidRDefault="00D477C4" w:rsidP="0059652B">
            <w:pPr>
              <w:spacing w:line="360" w:lineRule="auto"/>
              <w:rPr>
                <w:rFonts w:asciiTheme="minorHAnsi" w:hAnsiTheme="minorHAnsi" w:cstheme="minorHAnsi"/>
                <w:b/>
                <w:bCs/>
                <w:color w:val="FFFFFF" w:themeColor="background1"/>
                <w:lang w:val="en-US"/>
              </w:rPr>
            </w:pPr>
            <w:r>
              <w:rPr>
                <w:rFonts w:asciiTheme="minorHAnsi" w:hAnsiTheme="minorHAnsi" w:cstheme="minorHAnsi"/>
                <w:b/>
                <w:bCs/>
                <w:color w:val="FFFFFF" w:themeColor="background1"/>
                <w:lang w:val="en-US"/>
              </w:rPr>
              <w:t>Reported on</w:t>
            </w:r>
          </w:p>
        </w:tc>
      </w:tr>
      <w:tr w:rsidR="00D477C4" w:rsidRPr="00D35DDD"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lang w:val="en-US"/>
              </w:rPr>
            </w:pPr>
            <w:r w:rsidRPr="00D35DDD">
              <w:rPr>
                <w:rFonts w:asciiTheme="minorHAnsi" w:hAnsiTheme="minorHAnsi" w:cstheme="minorHAnsi"/>
                <w:b/>
                <w:bCs/>
                <w:i/>
                <w:iCs/>
                <w:lang w:val="en-US"/>
              </w:rPr>
              <w:t>Theoretical framework</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i/>
                <w:iCs/>
                <w:lang w:val="en-US"/>
              </w:rPr>
            </w:pPr>
          </w:p>
        </w:tc>
      </w:tr>
      <w:tr w:rsidR="00D477C4" w:rsidRPr="00916465" w:rsidTr="00D477C4">
        <w:tc>
          <w:tcPr>
            <w:tcW w:w="2482" w:type="dxa"/>
            <w:tcBorders>
              <w:top w:val="single" w:sz="4" w:space="0" w:color="auto"/>
              <w:left w:val="single" w:sz="4" w:space="0" w:color="auto"/>
              <w:bottom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Methodological orientation and theory </w:t>
            </w:r>
          </w:p>
        </w:tc>
        <w:tc>
          <w:tcPr>
            <w:tcW w:w="5310" w:type="dxa"/>
            <w:tcBorders>
              <w:top w:val="single" w:sz="4" w:space="0" w:color="auto"/>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Qualitative thematic analysis by Braun and Clark</w:t>
            </w:r>
            <w:r>
              <w:rPr>
                <w:rFonts w:asciiTheme="minorHAnsi" w:hAnsiTheme="minorHAnsi" w:cstheme="minorHAnsi"/>
                <w:lang w:val="en-US"/>
              </w:rPr>
              <w:t>e</w:t>
            </w:r>
            <w:r>
              <w:rPr>
                <w:rFonts w:asciiTheme="minorHAnsi" w:hAnsiTheme="minorHAnsi" w:cstheme="minorHAnsi"/>
                <w:lang w:val="en-US"/>
              </w:rPr>
              <w:t xml:space="preserve"> (2006)</w:t>
            </w:r>
            <w:r w:rsidRPr="00D35DDD">
              <w:rPr>
                <w:rFonts w:asciiTheme="minorHAnsi" w:hAnsiTheme="minorHAnsi" w:cstheme="minorHAnsi"/>
                <w:lang w:val="en-US"/>
              </w:rPr>
              <w:t xml:space="preserve"> </w:t>
            </w:r>
          </w:p>
        </w:tc>
        <w:tc>
          <w:tcPr>
            <w:tcW w:w="1270" w:type="dxa"/>
            <w:tcBorders>
              <w:top w:val="single" w:sz="4" w:space="0" w:color="auto"/>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lang w:val="en-US"/>
              </w:rPr>
            </w:pPr>
            <w:r w:rsidRPr="00D35DDD">
              <w:rPr>
                <w:rFonts w:asciiTheme="minorHAnsi" w:hAnsiTheme="minorHAnsi" w:cstheme="minorHAnsi"/>
                <w:b/>
                <w:bCs/>
                <w:i/>
                <w:iCs/>
                <w:lang w:val="en-US"/>
              </w:rPr>
              <w:t>Participant selection</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i/>
                <w:iCs/>
                <w:lang w:val="en-US"/>
              </w:rPr>
            </w:pPr>
          </w:p>
        </w:tc>
      </w:tr>
      <w:tr w:rsidR="00D477C4" w:rsidRPr="003A0EAE" w:rsidTr="00D477C4">
        <w:tc>
          <w:tcPr>
            <w:tcW w:w="2482" w:type="dxa"/>
            <w:tcBorders>
              <w:top w:val="single" w:sz="4" w:space="0" w:color="auto"/>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Sampling </w:t>
            </w:r>
          </w:p>
        </w:tc>
        <w:tc>
          <w:tcPr>
            <w:tcW w:w="5310" w:type="dxa"/>
            <w:tcBorders>
              <w:top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Recruiting from </w:t>
            </w:r>
            <w:r w:rsidRPr="00D35DDD">
              <w:rPr>
                <w:rFonts w:asciiTheme="minorHAnsi" w:hAnsiTheme="minorHAnsi" w:cstheme="minorHAnsi"/>
                <w:bCs/>
                <w:lang w:val="en-US"/>
              </w:rPr>
              <w:t>07-11-2023 to 01-19-2024</w:t>
            </w:r>
            <w:r>
              <w:rPr>
                <w:rFonts w:asciiTheme="minorHAnsi" w:hAnsiTheme="minorHAnsi" w:cstheme="minorHAnsi"/>
                <w:bCs/>
                <w:lang w:val="en-US"/>
              </w:rPr>
              <w:t>. Purposive sampling.</w:t>
            </w:r>
          </w:p>
        </w:tc>
        <w:tc>
          <w:tcPr>
            <w:tcW w:w="1270" w:type="dxa"/>
            <w:tcBorders>
              <w:top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p.4</w:t>
            </w:r>
          </w:p>
        </w:tc>
      </w:tr>
      <w:tr w:rsidR="00D477C4" w:rsidRPr="003A0EAE"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Method of approach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 xml:space="preserve">Recruiting via Email </w:t>
            </w:r>
          </w:p>
        </w:tc>
        <w:tc>
          <w:tcPr>
            <w:tcW w:w="1270" w:type="dxa"/>
            <w:tcBorders>
              <w:right w:val="single" w:sz="4" w:space="0" w:color="auto"/>
            </w:tcBorders>
          </w:tcPr>
          <w:p w:rsidR="00D477C4" w:rsidRDefault="00D477C4" w:rsidP="0059652B">
            <w:pPr>
              <w:spacing w:line="360" w:lineRule="auto"/>
              <w:rPr>
                <w:rFonts w:asciiTheme="minorHAnsi" w:hAnsiTheme="minorHAnsi" w:cstheme="minorHAnsi"/>
                <w:lang w:val="en-US"/>
              </w:rPr>
            </w:pPr>
            <w:r>
              <w:rPr>
                <w:rFonts w:asciiTheme="minorHAnsi" w:hAnsiTheme="minorHAnsi" w:cstheme="minorHAnsi"/>
                <w:lang w:val="en-US"/>
              </w:rPr>
              <w:t>p.4</w:t>
            </w:r>
          </w:p>
        </w:tc>
      </w:tr>
      <w:tr w:rsidR="00D477C4" w:rsidRPr="003A0EAE"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Sample size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i/>
                <w:iCs/>
                <w:lang w:val="en-US"/>
              </w:rPr>
              <w:t>N</w:t>
            </w:r>
            <w:r w:rsidRPr="00D35DDD">
              <w:rPr>
                <w:rFonts w:asciiTheme="minorHAnsi" w:hAnsiTheme="minorHAnsi" w:cstheme="minorHAnsi"/>
                <w:lang w:val="en-US"/>
              </w:rPr>
              <w:t xml:space="preserve"> = 20 participants</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i/>
                <w:iCs/>
                <w:lang w:val="en-US"/>
              </w:rPr>
            </w:pPr>
            <w:r>
              <w:rPr>
                <w:rFonts w:asciiTheme="minorHAnsi" w:hAnsiTheme="minorHAnsi" w:cstheme="minorHAnsi"/>
                <w:i/>
                <w:iCs/>
                <w:lang w:val="en-US"/>
              </w:rPr>
              <w:t>Table 1</w:t>
            </w:r>
          </w:p>
        </w:tc>
      </w:tr>
      <w:tr w:rsidR="00D477C4" w:rsidRPr="00D35DDD" w:rsidTr="00D477C4">
        <w:tc>
          <w:tcPr>
            <w:tcW w:w="2482" w:type="dxa"/>
            <w:tcBorders>
              <w:left w:val="single" w:sz="4" w:space="0" w:color="auto"/>
              <w:bottom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Non-participation</w:t>
            </w:r>
          </w:p>
        </w:tc>
        <w:tc>
          <w:tcPr>
            <w:tcW w:w="5310" w:type="dxa"/>
            <w:tcBorders>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No responses from 3 individuals</w:t>
            </w:r>
            <w:r w:rsidRPr="00D35DDD">
              <w:rPr>
                <w:rFonts w:asciiTheme="minorHAnsi" w:hAnsiTheme="minorHAnsi" w:cstheme="minorHAnsi"/>
                <w:lang w:val="en-US"/>
              </w:rPr>
              <w:t xml:space="preserve"> </w:t>
            </w:r>
          </w:p>
        </w:tc>
        <w:tc>
          <w:tcPr>
            <w:tcW w:w="1270" w:type="dxa"/>
            <w:tcBorders>
              <w:bottom w:val="single" w:sz="4" w:space="0" w:color="auto"/>
              <w:right w:val="single" w:sz="4" w:space="0" w:color="auto"/>
            </w:tcBorders>
          </w:tcPr>
          <w:p w:rsidR="00D477C4" w:rsidRDefault="00D477C4" w:rsidP="0059652B">
            <w:pPr>
              <w:spacing w:line="360" w:lineRule="auto"/>
              <w:rPr>
                <w:rFonts w:asciiTheme="minorHAnsi" w:hAnsiTheme="minorHAnsi" w:cstheme="minorHAnsi"/>
                <w:lang w:val="en-US"/>
              </w:rPr>
            </w:pPr>
            <w:r>
              <w:rPr>
                <w:rFonts w:asciiTheme="minorHAnsi" w:hAnsiTheme="minorHAnsi" w:cstheme="minorHAnsi"/>
                <w:lang w:val="en-US"/>
              </w:rPr>
              <w:t>p.3</w:t>
            </w:r>
          </w:p>
        </w:tc>
      </w:tr>
      <w:tr w:rsidR="00D477C4" w:rsidRPr="00D35DDD"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477C4" w:rsidRPr="00D35DDD" w:rsidRDefault="00D477C4" w:rsidP="0059652B">
            <w:pPr>
              <w:spacing w:line="360" w:lineRule="auto"/>
              <w:jc w:val="center"/>
              <w:rPr>
                <w:rFonts w:asciiTheme="minorHAnsi" w:hAnsiTheme="minorHAnsi" w:cstheme="minorHAnsi"/>
                <w:b/>
                <w:bCs/>
                <w:lang w:val="en-US"/>
              </w:rPr>
            </w:pPr>
            <w:r w:rsidRPr="00D35DDD">
              <w:rPr>
                <w:rFonts w:asciiTheme="minorHAnsi" w:hAnsiTheme="minorHAnsi" w:cstheme="minorHAnsi"/>
                <w:b/>
                <w:bCs/>
                <w:i/>
                <w:iCs/>
                <w:lang w:val="en-US"/>
              </w:rPr>
              <w:t>Setting</w:t>
            </w:r>
          </w:p>
        </w:tc>
        <w:tc>
          <w:tcPr>
            <w:tcW w:w="12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477C4" w:rsidRPr="00D35DDD" w:rsidRDefault="00D477C4" w:rsidP="0059652B">
            <w:pPr>
              <w:spacing w:line="360" w:lineRule="auto"/>
              <w:jc w:val="center"/>
              <w:rPr>
                <w:rFonts w:asciiTheme="minorHAnsi" w:hAnsiTheme="minorHAnsi" w:cstheme="minorHAnsi"/>
                <w:b/>
                <w:bCs/>
                <w:i/>
                <w:iCs/>
                <w:lang w:val="en-US"/>
              </w:rPr>
            </w:pPr>
          </w:p>
        </w:tc>
      </w:tr>
      <w:tr w:rsidR="00D477C4" w:rsidRPr="00916465" w:rsidTr="00D477C4">
        <w:tc>
          <w:tcPr>
            <w:tcW w:w="2482" w:type="dxa"/>
            <w:tcBorders>
              <w:top w:val="single" w:sz="4" w:space="0" w:color="auto"/>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Setting of data collection </w:t>
            </w:r>
          </w:p>
        </w:tc>
        <w:tc>
          <w:tcPr>
            <w:tcW w:w="5310" w:type="dxa"/>
            <w:tcBorders>
              <w:top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Digitally and face-to-face</w:t>
            </w:r>
          </w:p>
        </w:tc>
        <w:tc>
          <w:tcPr>
            <w:tcW w:w="1270" w:type="dxa"/>
            <w:tcBorders>
              <w:top w:val="single" w:sz="4" w:space="0" w:color="auto"/>
              <w:right w:val="single" w:sz="4" w:space="0" w:color="auto"/>
            </w:tcBorders>
          </w:tcPr>
          <w:p w:rsidR="00D477C4"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3A0EAE"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Presence of non-participants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No presence of non-participants.</w:t>
            </w:r>
          </w:p>
        </w:tc>
        <w:tc>
          <w:tcPr>
            <w:tcW w:w="1270" w:type="dxa"/>
            <w:tcBorders>
              <w:right w:val="single" w:sz="4" w:space="0" w:color="auto"/>
            </w:tcBorders>
          </w:tcPr>
          <w:p w:rsidR="00D477C4"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916465" w:rsidTr="00D477C4">
        <w:tc>
          <w:tcPr>
            <w:tcW w:w="2482" w:type="dxa"/>
            <w:tcBorders>
              <w:left w:val="single" w:sz="4" w:space="0" w:color="auto"/>
              <w:bottom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Description of sample</w:t>
            </w:r>
          </w:p>
        </w:tc>
        <w:tc>
          <w:tcPr>
            <w:tcW w:w="5310" w:type="dxa"/>
            <w:tcBorders>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Between 25 and 57 years (</w:t>
            </w:r>
            <w:r w:rsidRPr="00D35DDD">
              <w:rPr>
                <w:rFonts w:asciiTheme="minorHAnsi" w:hAnsiTheme="minorHAnsi" w:cstheme="minorHAnsi"/>
                <w:i/>
                <w:iCs/>
                <w:lang w:val="en-US"/>
              </w:rPr>
              <w:t>M</w:t>
            </w:r>
            <w:r w:rsidRPr="00D35DDD">
              <w:rPr>
                <w:rFonts w:asciiTheme="minorHAnsi" w:hAnsiTheme="minorHAnsi" w:cstheme="minorHAnsi"/>
                <w:lang w:val="en-US"/>
              </w:rPr>
              <w:t xml:space="preserve"> = </w:t>
            </w:r>
            <w:r w:rsidRPr="00D35DDD">
              <w:rPr>
                <w:rFonts w:asciiTheme="minorHAnsi" w:hAnsiTheme="minorHAnsi" w:cstheme="minorHAnsi"/>
                <w:i/>
                <w:iCs/>
                <w:lang w:val="en-US"/>
              </w:rPr>
              <w:t xml:space="preserve">35,05; SD </w:t>
            </w:r>
            <w:r w:rsidRPr="00D35DDD">
              <w:rPr>
                <w:rFonts w:asciiTheme="minorHAnsi" w:hAnsiTheme="minorHAnsi" w:cstheme="minorHAnsi"/>
                <w:lang w:val="en-US"/>
              </w:rPr>
              <w:t xml:space="preserve">= </w:t>
            </w:r>
            <w:r w:rsidRPr="00D35DDD">
              <w:rPr>
                <w:rFonts w:asciiTheme="minorHAnsi" w:hAnsiTheme="minorHAnsi" w:cstheme="minorHAnsi"/>
                <w:i/>
                <w:iCs/>
                <w:lang w:val="en-US"/>
              </w:rPr>
              <w:t>8,92</w:t>
            </w:r>
            <w:r>
              <w:rPr>
                <w:rFonts w:asciiTheme="minorHAnsi" w:hAnsiTheme="minorHAnsi" w:cstheme="minorHAnsi"/>
                <w:lang w:val="en-US"/>
              </w:rPr>
              <w:t>), 18 females, 2 males. See Table 1.</w:t>
            </w:r>
          </w:p>
        </w:tc>
        <w:tc>
          <w:tcPr>
            <w:tcW w:w="1270" w:type="dxa"/>
            <w:tcBorders>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Table 1</w:t>
            </w:r>
          </w:p>
        </w:tc>
      </w:tr>
      <w:tr w:rsidR="00D477C4" w:rsidRPr="003A0EAE"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477C4" w:rsidRPr="00D35DDD" w:rsidRDefault="00D477C4" w:rsidP="0059652B">
            <w:pPr>
              <w:spacing w:line="360" w:lineRule="auto"/>
              <w:jc w:val="center"/>
              <w:rPr>
                <w:rFonts w:asciiTheme="minorHAnsi" w:hAnsiTheme="minorHAnsi" w:cstheme="minorHAnsi"/>
                <w:b/>
                <w:bCs/>
                <w:lang w:val="en-US"/>
              </w:rPr>
            </w:pPr>
            <w:r w:rsidRPr="00D35DDD">
              <w:rPr>
                <w:rFonts w:asciiTheme="minorHAnsi" w:hAnsiTheme="minorHAnsi" w:cstheme="minorHAnsi"/>
                <w:b/>
                <w:bCs/>
                <w:i/>
                <w:iCs/>
                <w:lang w:val="en-US"/>
              </w:rPr>
              <w:t>Data collection</w:t>
            </w:r>
          </w:p>
        </w:tc>
        <w:tc>
          <w:tcPr>
            <w:tcW w:w="12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477C4" w:rsidRPr="00D35DDD" w:rsidRDefault="00D477C4" w:rsidP="0059652B">
            <w:pPr>
              <w:spacing w:line="360" w:lineRule="auto"/>
              <w:jc w:val="center"/>
              <w:rPr>
                <w:rFonts w:asciiTheme="minorHAnsi" w:hAnsiTheme="minorHAnsi" w:cstheme="minorHAnsi"/>
                <w:b/>
                <w:bCs/>
                <w:i/>
                <w:iCs/>
                <w:lang w:val="en-US"/>
              </w:rPr>
            </w:pPr>
          </w:p>
        </w:tc>
      </w:tr>
      <w:tr w:rsidR="00D477C4" w:rsidRPr="003A0EAE" w:rsidTr="00D477C4">
        <w:tc>
          <w:tcPr>
            <w:tcW w:w="2482" w:type="dxa"/>
            <w:tcBorders>
              <w:top w:val="single" w:sz="4" w:space="0" w:color="auto"/>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Interview guide </w:t>
            </w:r>
          </w:p>
        </w:tc>
        <w:tc>
          <w:tcPr>
            <w:tcW w:w="5310" w:type="dxa"/>
            <w:tcBorders>
              <w:top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Provided as supplemental material </w:t>
            </w:r>
          </w:p>
        </w:tc>
        <w:tc>
          <w:tcPr>
            <w:tcW w:w="1270" w:type="dxa"/>
            <w:tcBorders>
              <w:top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S1</w:t>
            </w:r>
          </w:p>
        </w:tc>
      </w:tr>
      <w:tr w:rsidR="00D477C4" w:rsidRPr="003A0EAE"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Repeat interviews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None</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N/A</w:t>
            </w:r>
          </w:p>
        </w:tc>
      </w:tr>
      <w:tr w:rsidR="00D477C4" w:rsidRPr="00D35DDD"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Audio/visual recording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Audio recording</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Field notes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Duration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18 - 36 minutes </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2482" w:type="dxa"/>
            <w:tcBorders>
              <w:lef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Data saturation </w:t>
            </w:r>
          </w:p>
        </w:tc>
        <w:tc>
          <w:tcPr>
            <w:tcW w:w="531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Yes</w:t>
            </w:r>
          </w:p>
        </w:tc>
        <w:tc>
          <w:tcPr>
            <w:tcW w:w="1270" w:type="dxa"/>
            <w:tcBorders>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2482" w:type="dxa"/>
            <w:tcBorders>
              <w:left w:val="single" w:sz="4" w:space="0" w:color="auto"/>
              <w:bottom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Transcripts returned</w:t>
            </w:r>
          </w:p>
        </w:tc>
        <w:tc>
          <w:tcPr>
            <w:tcW w:w="5310" w:type="dxa"/>
            <w:tcBorders>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No</w:t>
            </w:r>
          </w:p>
        </w:tc>
        <w:tc>
          <w:tcPr>
            <w:tcW w:w="1270" w:type="dxa"/>
            <w:tcBorders>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bl>
    <w:p w:rsidR="00B537A0" w:rsidRDefault="00B537A0" w:rsidP="00B537A0">
      <w:pPr>
        <w:spacing w:line="360" w:lineRule="auto"/>
        <w:rPr>
          <w:rFonts w:asciiTheme="minorHAnsi" w:hAnsiTheme="minorHAnsi" w:cstheme="minorHAnsi"/>
          <w:lang w:val="en-US"/>
        </w:rPr>
      </w:pPr>
    </w:p>
    <w:p w:rsidR="00B537A0" w:rsidRPr="00D35DDD" w:rsidRDefault="00B537A0" w:rsidP="00B537A0">
      <w:pPr>
        <w:spacing w:line="360" w:lineRule="auto"/>
        <w:rPr>
          <w:rFonts w:asciiTheme="minorHAnsi" w:hAnsiTheme="minorHAnsi" w:cstheme="minorHAnsi"/>
          <w:lang w:val="en-US"/>
        </w:rPr>
      </w:pPr>
    </w:p>
    <w:tbl>
      <w:tblPr>
        <w:tblStyle w:val="Tabellenraster"/>
        <w:tblW w:w="0" w:type="auto"/>
        <w:tblLook w:val="04A0" w:firstRow="1" w:lastRow="0" w:firstColumn="1" w:lastColumn="0" w:noHBand="0" w:noVBand="1"/>
      </w:tblPr>
      <w:tblGrid>
        <w:gridCol w:w="2517"/>
        <w:gridCol w:w="5275"/>
        <w:gridCol w:w="1270"/>
      </w:tblGrid>
      <w:tr w:rsidR="00D477C4" w:rsidRPr="00D35DDD" w:rsidTr="00D477C4">
        <w:tc>
          <w:tcPr>
            <w:tcW w:w="2517" w:type="dxa"/>
            <w:tcBorders>
              <w:top w:val="single" w:sz="4" w:space="0" w:color="auto"/>
              <w:bottom w:val="single" w:sz="4" w:space="0" w:color="auto"/>
              <w:right w:val="nil"/>
            </w:tcBorders>
            <w:shd w:val="clear" w:color="auto" w:fill="808080" w:themeFill="background1" w:themeFillShade="80"/>
          </w:tcPr>
          <w:p w:rsidR="00D477C4" w:rsidRPr="00D35DDD" w:rsidRDefault="00D477C4" w:rsidP="0059652B">
            <w:pPr>
              <w:spacing w:line="360" w:lineRule="auto"/>
              <w:rPr>
                <w:rFonts w:asciiTheme="minorHAnsi" w:hAnsiTheme="minorHAnsi" w:cstheme="minorHAnsi"/>
                <w:b/>
                <w:bCs/>
                <w:color w:val="FFFFFF" w:themeColor="background1"/>
                <w:lang w:val="en-US"/>
              </w:rPr>
            </w:pPr>
            <w:r w:rsidRPr="00D35DDD">
              <w:rPr>
                <w:rFonts w:asciiTheme="minorHAnsi" w:hAnsiTheme="minorHAnsi" w:cstheme="minorHAnsi"/>
                <w:b/>
                <w:bCs/>
                <w:color w:val="FFFFFF" w:themeColor="background1"/>
                <w:lang w:val="en-US"/>
              </w:rPr>
              <w:t xml:space="preserve">Domain 3: Analysis and findings </w:t>
            </w:r>
          </w:p>
        </w:tc>
        <w:tc>
          <w:tcPr>
            <w:tcW w:w="5275" w:type="dxa"/>
            <w:tcBorders>
              <w:top w:val="single" w:sz="4" w:space="0" w:color="auto"/>
              <w:left w:val="nil"/>
              <w:bottom w:val="single" w:sz="4" w:space="0" w:color="auto"/>
              <w:right w:val="single" w:sz="4" w:space="0" w:color="auto"/>
            </w:tcBorders>
            <w:shd w:val="clear" w:color="auto" w:fill="808080" w:themeFill="background1" w:themeFillShade="80"/>
          </w:tcPr>
          <w:p w:rsidR="00D477C4" w:rsidRPr="00D35DDD" w:rsidRDefault="00D477C4" w:rsidP="0059652B">
            <w:pPr>
              <w:spacing w:line="360" w:lineRule="auto"/>
              <w:rPr>
                <w:rFonts w:asciiTheme="minorHAnsi" w:hAnsiTheme="minorHAnsi" w:cstheme="minorHAnsi"/>
                <w:color w:val="FFFFFF" w:themeColor="background1"/>
                <w:lang w:val="en-US"/>
              </w:rPr>
            </w:pPr>
          </w:p>
        </w:tc>
        <w:tc>
          <w:tcPr>
            <w:tcW w:w="1270" w:type="dxa"/>
            <w:tcBorders>
              <w:top w:val="single" w:sz="4" w:space="0" w:color="auto"/>
              <w:left w:val="nil"/>
              <w:bottom w:val="single" w:sz="4" w:space="0" w:color="auto"/>
              <w:right w:val="single" w:sz="4" w:space="0" w:color="auto"/>
            </w:tcBorders>
            <w:shd w:val="clear" w:color="auto" w:fill="808080" w:themeFill="background1" w:themeFillShade="80"/>
          </w:tcPr>
          <w:p w:rsidR="00D477C4" w:rsidRPr="00D35DDD" w:rsidRDefault="00D477C4" w:rsidP="0059652B">
            <w:pPr>
              <w:spacing w:line="360" w:lineRule="auto"/>
              <w:rPr>
                <w:rFonts w:asciiTheme="minorHAnsi" w:hAnsiTheme="minorHAnsi" w:cstheme="minorHAnsi"/>
                <w:color w:val="FFFFFF" w:themeColor="background1"/>
                <w:lang w:val="en-US"/>
              </w:rPr>
            </w:pPr>
            <w:r>
              <w:rPr>
                <w:rFonts w:asciiTheme="minorHAnsi" w:hAnsiTheme="minorHAnsi" w:cstheme="minorHAnsi"/>
                <w:color w:val="FFFFFF" w:themeColor="background1"/>
                <w:lang w:val="en-US"/>
              </w:rPr>
              <w:t>Reported on</w:t>
            </w:r>
          </w:p>
        </w:tc>
      </w:tr>
      <w:tr w:rsidR="00D477C4" w:rsidRPr="00916465" w:rsidTr="00D477C4">
        <w:tc>
          <w:tcPr>
            <w:tcW w:w="2517" w:type="dxa"/>
            <w:tcBorders>
              <w:top w:val="single" w:sz="4" w:space="0" w:color="auto"/>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Number of data coders </w:t>
            </w:r>
          </w:p>
        </w:tc>
        <w:tc>
          <w:tcPr>
            <w:tcW w:w="5275" w:type="dxa"/>
            <w:tcBorders>
              <w:top w:val="single" w:sz="4" w:space="0" w:color="auto"/>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Dual c</w:t>
            </w:r>
            <w:r w:rsidRPr="00D35DDD">
              <w:rPr>
                <w:rFonts w:asciiTheme="minorHAnsi" w:hAnsiTheme="minorHAnsi" w:cstheme="minorHAnsi"/>
                <w:lang w:val="en-US"/>
              </w:rPr>
              <w:t>oding by TL and SB</w:t>
            </w:r>
            <w:r>
              <w:rPr>
                <w:rFonts w:asciiTheme="minorHAnsi" w:hAnsiTheme="minorHAnsi" w:cstheme="minorHAnsi"/>
                <w:lang w:val="en-US"/>
              </w:rPr>
              <w:t xml:space="preserve"> and cross-coding by JBK</w:t>
            </w:r>
          </w:p>
        </w:tc>
        <w:tc>
          <w:tcPr>
            <w:tcW w:w="1270" w:type="dxa"/>
            <w:tcBorders>
              <w:top w:val="single" w:sz="4" w:space="0" w:color="auto"/>
              <w:left w:val="nil"/>
              <w:bottom w:val="nil"/>
              <w:right w:val="single" w:sz="4" w:space="0" w:color="auto"/>
            </w:tcBorders>
          </w:tcPr>
          <w:p w:rsidR="00D477C4"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916465" w:rsidTr="00D477C4">
        <w:tc>
          <w:tcPr>
            <w:tcW w:w="2517" w:type="dxa"/>
            <w:tcBorders>
              <w:top w:val="nil"/>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Description of coding tree </w:t>
            </w:r>
          </w:p>
        </w:tc>
        <w:tc>
          <w:tcPr>
            <w:tcW w:w="5275"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(in the results section) </w:t>
            </w:r>
          </w:p>
        </w:tc>
        <w:tc>
          <w:tcPr>
            <w:tcW w:w="1270"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p.6</w:t>
            </w:r>
          </w:p>
        </w:tc>
      </w:tr>
      <w:tr w:rsidR="00D477C4" w:rsidRPr="00916465" w:rsidTr="00D477C4">
        <w:tc>
          <w:tcPr>
            <w:tcW w:w="2517" w:type="dxa"/>
            <w:tcBorders>
              <w:top w:val="nil"/>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Derivation of themes </w:t>
            </w:r>
          </w:p>
        </w:tc>
        <w:tc>
          <w:tcPr>
            <w:tcW w:w="5275" w:type="dxa"/>
            <w:tcBorders>
              <w:top w:val="nil"/>
              <w:left w:val="nil"/>
              <w:bottom w:val="nil"/>
              <w:right w:val="single" w:sz="4" w:space="0" w:color="auto"/>
            </w:tcBorders>
          </w:tcPr>
          <w:p w:rsidR="00D477C4" w:rsidRDefault="00D477C4" w:rsidP="0059652B">
            <w:pPr>
              <w:spacing w:line="360" w:lineRule="auto"/>
              <w:rPr>
                <w:rFonts w:asciiTheme="minorHAnsi" w:hAnsiTheme="minorHAnsi" w:cstheme="minorHAnsi"/>
                <w:lang w:val="en-US"/>
              </w:rPr>
            </w:pPr>
            <w:r w:rsidRPr="00832BD8">
              <w:rPr>
                <w:rFonts w:asciiTheme="minorHAnsi" w:hAnsiTheme="minorHAnsi" w:cstheme="minorHAnsi"/>
                <w:lang w:val="en-US"/>
              </w:rPr>
              <w:t xml:space="preserve">(1) integration into </w:t>
            </w:r>
            <w:r>
              <w:rPr>
                <w:rFonts w:asciiTheme="minorHAnsi" w:hAnsiTheme="minorHAnsi" w:cstheme="minorHAnsi"/>
                <w:lang w:val="en-US"/>
              </w:rPr>
              <w:t>psychotherapeutic work</w:t>
            </w:r>
            <w:r w:rsidRPr="00832BD8">
              <w:rPr>
                <w:rFonts w:asciiTheme="minorHAnsi" w:hAnsiTheme="minorHAnsi" w:cstheme="minorHAnsi"/>
                <w:lang w:val="en-US"/>
              </w:rPr>
              <w:t xml:space="preserve"> </w:t>
            </w:r>
          </w:p>
          <w:p w:rsidR="00D477C4" w:rsidRDefault="00D477C4" w:rsidP="0059652B">
            <w:pPr>
              <w:spacing w:line="360" w:lineRule="auto"/>
              <w:rPr>
                <w:rFonts w:asciiTheme="minorHAnsi" w:hAnsiTheme="minorHAnsi" w:cstheme="minorHAnsi"/>
                <w:lang w:val="en-US"/>
              </w:rPr>
            </w:pPr>
            <w:r w:rsidRPr="00832BD8">
              <w:rPr>
                <w:rFonts w:asciiTheme="minorHAnsi" w:hAnsiTheme="minorHAnsi" w:cstheme="minorHAnsi"/>
                <w:lang w:val="en-US"/>
              </w:rPr>
              <w:t xml:space="preserve">(2) integration into </w:t>
            </w:r>
            <w:r>
              <w:rPr>
                <w:rFonts w:asciiTheme="minorHAnsi" w:hAnsiTheme="minorHAnsi" w:cstheme="minorHAnsi"/>
                <w:lang w:val="en-US"/>
              </w:rPr>
              <w:t>clinical routines</w:t>
            </w:r>
            <w:r w:rsidRPr="00832BD8">
              <w:rPr>
                <w:rFonts w:asciiTheme="minorHAnsi" w:hAnsiTheme="minorHAnsi" w:cstheme="minorHAnsi"/>
                <w:lang w:val="en-US"/>
              </w:rPr>
              <w:t xml:space="preserve"> </w:t>
            </w:r>
          </w:p>
          <w:p w:rsidR="00D477C4" w:rsidRPr="00D35DDD" w:rsidRDefault="00D477C4" w:rsidP="0059652B">
            <w:pPr>
              <w:spacing w:line="360" w:lineRule="auto"/>
              <w:rPr>
                <w:rFonts w:asciiTheme="minorHAnsi" w:hAnsiTheme="minorHAnsi" w:cstheme="minorHAnsi"/>
                <w:lang w:val="en-US"/>
              </w:rPr>
            </w:pPr>
            <w:r w:rsidRPr="00832BD8">
              <w:rPr>
                <w:rFonts w:asciiTheme="minorHAnsi" w:hAnsiTheme="minorHAnsi" w:cstheme="minorHAnsi"/>
                <w:lang w:val="en-US"/>
              </w:rPr>
              <w:t xml:space="preserve">(3) </w:t>
            </w:r>
            <w:r>
              <w:rPr>
                <w:rFonts w:asciiTheme="minorHAnsi" w:hAnsiTheme="minorHAnsi" w:cstheme="minorHAnsi"/>
                <w:lang w:val="en-US"/>
              </w:rPr>
              <w:t>possible pitfalls of ROM implementation</w:t>
            </w:r>
            <w:r w:rsidRPr="00832BD8">
              <w:rPr>
                <w:rFonts w:asciiTheme="minorHAnsi" w:hAnsiTheme="minorHAnsi" w:cstheme="minorHAnsi"/>
                <w:lang w:val="en-US"/>
              </w:rPr>
              <w:t xml:space="preserve"> </w:t>
            </w:r>
          </w:p>
        </w:tc>
        <w:tc>
          <w:tcPr>
            <w:tcW w:w="1270" w:type="dxa"/>
            <w:tcBorders>
              <w:top w:val="nil"/>
              <w:left w:val="nil"/>
              <w:bottom w:val="nil"/>
              <w:right w:val="single" w:sz="4" w:space="0" w:color="auto"/>
            </w:tcBorders>
          </w:tcPr>
          <w:p w:rsidR="00D477C4" w:rsidRPr="00832BD8" w:rsidRDefault="00D477C4" w:rsidP="0059652B">
            <w:pPr>
              <w:spacing w:line="360" w:lineRule="auto"/>
              <w:rPr>
                <w:rFonts w:asciiTheme="minorHAnsi" w:hAnsiTheme="minorHAnsi" w:cstheme="minorHAnsi"/>
                <w:lang w:val="en-US"/>
              </w:rPr>
            </w:pPr>
            <w:r>
              <w:rPr>
                <w:rFonts w:asciiTheme="minorHAnsi" w:hAnsiTheme="minorHAnsi" w:cstheme="minorHAnsi"/>
                <w:lang w:val="en-US"/>
              </w:rPr>
              <w:t>p.6</w:t>
            </w:r>
          </w:p>
        </w:tc>
      </w:tr>
      <w:tr w:rsidR="00D477C4" w:rsidRPr="00D35DDD" w:rsidTr="00D477C4">
        <w:tc>
          <w:tcPr>
            <w:tcW w:w="2517" w:type="dxa"/>
            <w:tcBorders>
              <w:top w:val="nil"/>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Software </w:t>
            </w:r>
          </w:p>
        </w:tc>
        <w:tc>
          <w:tcPr>
            <w:tcW w:w="5275"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proofErr w:type="spellStart"/>
            <w:r w:rsidRPr="00D35DDD">
              <w:rPr>
                <w:rFonts w:asciiTheme="minorHAnsi" w:hAnsiTheme="minorHAnsi" w:cstheme="minorHAnsi"/>
                <w:lang w:val="en-US"/>
              </w:rPr>
              <w:t>MaxQDA</w:t>
            </w:r>
            <w:proofErr w:type="spellEnd"/>
            <w:r w:rsidRPr="00D35DDD">
              <w:rPr>
                <w:rFonts w:asciiTheme="minorHAnsi" w:hAnsiTheme="minorHAnsi" w:cstheme="minorHAnsi"/>
                <w:lang w:val="en-US"/>
              </w:rPr>
              <w:t xml:space="preserve"> 2024</w:t>
            </w:r>
          </w:p>
        </w:tc>
        <w:tc>
          <w:tcPr>
            <w:tcW w:w="1270"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p.5</w:t>
            </w:r>
          </w:p>
        </w:tc>
      </w:tr>
      <w:tr w:rsidR="00D477C4" w:rsidRPr="00D35DDD" w:rsidTr="00D477C4">
        <w:tc>
          <w:tcPr>
            <w:tcW w:w="2517" w:type="dxa"/>
            <w:tcBorders>
              <w:top w:val="nil"/>
              <w:left w:val="single" w:sz="4" w:space="0" w:color="auto"/>
              <w:bottom w:val="single" w:sz="4" w:space="0" w:color="auto"/>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Participant checking </w:t>
            </w:r>
          </w:p>
        </w:tc>
        <w:tc>
          <w:tcPr>
            <w:tcW w:w="5275" w:type="dxa"/>
            <w:tcBorders>
              <w:top w:val="nil"/>
              <w:left w:val="nil"/>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No</w:t>
            </w:r>
          </w:p>
        </w:tc>
        <w:tc>
          <w:tcPr>
            <w:tcW w:w="1270" w:type="dxa"/>
            <w:tcBorders>
              <w:top w:val="nil"/>
              <w:left w:val="nil"/>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N/A</w:t>
            </w:r>
          </w:p>
        </w:tc>
      </w:tr>
      <w:tr w:rsidR="00D477C4" w:rsidRPr="00D35DDD" w:rsidTr="00D477C4">
        <w:tc>
          <w:tcPr>
            <w:tcW w:w="779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i/>
                <w:iCs/>
                <w:lang w:val="en-US"/>
              </w:rPr>
            </w:pPr>
            <w:r w:rsidRPr="00D35DDD">
              <w:rPr>
                <w:rFonts w:asciiTheme="minorHAnsi" w:hAnsiTheme="minorHAnsi" w:cstheme="minorHAnsi"/>
                <w:b/>
                <w:bCs/>
                <w:i/>
                <w:iCs/>
                <w:lang w:val="en-US"/>
              </w:rPr>
              <w:t xml:space="preserve">Reporting </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tcPr>
          <w:p w:rsidR="00D477C4" w:rsidRPr="00D35DDD" w:rsidRDefault="00D477C4" w:rsidP="0059652B">
            <w:pPr>
              <w:spacing w:line="360" w:lineRule="auto"/>
              <w:jc w:val="center"/>
              <w:rPr>
                <w:rFonts w:asciiTheme="minorHAnsi" w:hAnsiTheme="minorHAnsi" w:cstheme="minorHAnsi"/>
                <w:b/>
                <w:bCs/>
                <w:i/>
                <w:iCs/>
                <w:lang w:val="en-US"/>
              </w:rPr>
            </w:pPr>
          </w:p>
        </w:tc>
      </w:tr>
      <w:tr w:rsidR="00D477C4" w:rsidRPr="00D35DDD" w:rsidTr="00D477C4">
        <w:tc>
          <w:tcPr>
            <w:tcW w:w="2517" w:type="dxa"/>
            <w:tcBorders>
              <w:top w:val="single" w:sz="4" w:space="0" w:color="auto"/>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Quotations presented </w:t>
            </w:r>
          </w:p>
        </w:tc>
        <w:tc>
          <w:tcPr>
            <w:tcW w:w="5275" w:type="dxa"/>
            <w:tcBorders>
              <w:top w:val="single" w:sz="4" w:space="0" w:color="auto"/>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w:t>
            </w:r>
          </w:p>
        </w:tc>
        <w:tc>
          <w:tcPr>
            <w:tcW w:w="1270" w:type="dxa"/>
            <w:tcBorders>
              <w:top w:val="single" w:sz="4" w:space="0" w:color="auto"/>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S3</w:t>
            </w:r>
          </w:p>
        </w:tc>
      </w:tr>
      <w:tr w:rsidR="00D477C4" w:rsidRPr="00D35DDD" w:rsidTr="00D477C4">
        <w:tc>
          <w:tcPr>
            <w:tcW w:w="2517" w:type="dxa"/>
            <w:tcBorders>
              <w:top w:val="nil"/>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Data and findings consistent </w:t>
            </w:r>
          </w:p>
        </w:tc>
        <w:tc>
          <w:tcPr>
            <w:tcW w:w="5275"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w:t>
            </w:r>
          </w:p>
        </w:tc>
        <w:tc>
          <w:tcPr>
            <w:tcW w:w="1270"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S3</w:t>
            </w:r>
          </w:p>
        </w:tc>
      </w:tr>
      <w:tr w:rsidR="00D477C4" w:rsidRPr="00D35DDD" w:rsidTr="00D477C4">
        <w:tc>
          <w:tcPr>
            <w:tcW w:w="2517" w:type="dxa"/>
            <w:tcBorders>
              <w:top w:val="nil"/>
              <w:left w:val="single" w:sz="4" w:space="0" w:color="auto"/>
              <w:bottom w:val="nil"/>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Clarity of major themes </w:t>
            </w:r>
          </w:p>
        </w:tc>
        <w:tc>
          <w:tcPr>
            <w:tcW w:w="5275"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w:t>
            </w:r>
          </w:p>
        </w:tc>
        <w:tc>
          <w:tcPr>
            <w:tcW w:w="1270" w:type="dxa"/>
            <w:tcBorders>
              <w:top w:val="nil"/>
              <w:left w:val="nil"/>
              <w:bottom w:val="nil"/>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Fig.2</w:t>
            </w:r>
          </w:p>
        </w:tc>
      </w:tr>
      <w:tr w:rsidR="00D477C4" w:rsidRPr="00D35DDD" w:rsidTr="00D477C4">
        <w:tc>
          <w:tcPr>
            <w:tcW w:w="2517" w:type="dxa"/>
            <w:tcBorders>
              <w:top w:val="nil"/>
              <w:bottom w:val="single" w:sz="4" w:space="0" w:color="auto"/>
              <w:right w:val="nil"/>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Clarity of minor themes </w:t>
            </w:r>
          </w:p>
        </w:tc>
        <w:tc>
          <w:tcPr>
            <w:tcW w:w="5275" w:type="dxa"/>
            <w:tcBorders>
              <w:top w:val="nil"/>
              <w:left w:val="nil"/>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sidRPr="00D35DDD">
              <w:rPr>
                <w:rFonts w:asciiTheme="minorHAnsi" w:hAnsiTheme="minorHAnsi" w:cstheme="minorHAnsi"/>
                <w:lang w:val="en-US"/>
              </w:rPr>
              <w:t xml:space="preserve">Yes </w:t>
            </w:r>
          </w:p>
        </w:tc>
        <w:tc>
          <w:tcPr>
            <w:tcW w:w="1270" w:type="dxa"/>
            <w:tcBorders>
              <w:top w:val="nil"/>
              <w:left w:val="nil"/>
              <w:bottom w:val="single" w:sz="4" w:space="0" w:color="auto"/>
              <w:right w:val="single" w:sz="4" w:space="0" w:color="auto"/>
            </w:tcBorders>
          </w:tcPr>
          <w:p w:rsidR="00D477C4" w:rsidRPr="00D35DDD" w:rsidRDefault="00D477C4" w:rsidP="0059652B">
            <w:pPr>
              <w:spacing w:line="360" w:lineRule="auto"/>
              <w:rPr>
                <w:rFonts w:asciiTheme="minorHAnsi" w:hAnsiTheme="minorHAnsi" w:cstheme="minorHAnsi"/>
                <w:lang w:val="en-US"/>
              </w:rPr>
            </w:pPr>
            <w:r>
              <w:rPr>
                <w:rFonts w:asciiTheme="minorHAnsi" w:hAnsiTheme="minorHAnsi" w:cstheme="minorHAnsi"/>
                <w:lang w:val="en-US"/>
              </w:rPr>
              <w:t>Fig.2</w:t>
            </w:r>
          </w:p>
        </w:tc>
      </w:tr>
    </w:tbl>
    <w:p w:rsidR="00B537A0" w:rsidRPr="00D35DDD" w:rsidRDefault="00B537A0" w:rsidP="00B537A0">
      <w:pPr>
        <w:spacing w:line="360" w:lineRule="auto"/>
        <w:rPr>
          <w:rFonts w:asciiTheme="minorHAnsi" w:hAnsiTheme="minorHAnsi" w:cstheme="minorHAnsi"/>
          <w:lang w:val="en-US"/>
        </w:rPr>
      </w:pPr>
    </w:p>
    <w:p w:rsidR="00B537A0" w:rsidRDefault="00704D90" w:rsidP="00B537A0">
      <w:pPr>
        <w:spacing w:after="160" w:line="259" w:lineRule="auto"/>
        <w:rPr>
          <w:rFonts w:asciiTheme="minorHAnsi" w:hAnsiTheme="minorHAnsi" w:cstheme="minorHAnsi"/>
          <w:lang w:val="en-US"/>
        </w:rPr>
      </w:pPr>
      <w:r w:rsidRPr="00704D90">
        <w:rPr>
          <w:rFonts w:asciiTheme="minorHAnsi" w:hAnsiTheme="minorHAnsi" w:cstheme="minorHAnsi"/>
          <w:b/>
          <w:lang w:val="en-US"/>
        </w:rPr>
        <w:lastRenderedPageBreak/>
        <w:t>Reference:</w:t>
      </w:r>
      <w:r>
        <w:rPr>
          <w:rFonts w:asciiTheme="minorHAnsi" w:hAnsiTheme="minorHAnsi" w:cstheme="minorHAnsi"/>
          <w:lang w:val="en-US"/>
        </w:rPr>
        <w:t xml:space="preserve"> </w:t>
      </w:r>
      <w:r w:rsidRPr="00704D90">
        <w:rPr>
          <w:rFonts w:asciiTheme="minorHAnsi" w:hAnsiTheme="minorHAnsi" w:cstheme="minorHAnsi"/>
          <w:lang w:val="en-US"/>
        </w:rPr>
        <w:t>Tong A, Sainsbury P, Craig J. Consolidated criteria for reporting qualitative research (COREQ): a 32-item checklist for interviews and focus g</w:t>
      </w:r>
      <w:bookmarkStart w:id="0" w:name="_GoBack"/>
      <w:bookmarkEnd w:id="0"/>
      <w:r w:rsidRPr="00704D90">
        <w:rPr>
          <w:rFonts w:asciiTheme="minorHAnsi" w:hAnsiTheme="minorHAnsi" w:cstheme="minorHAnsi"/>
          <w:lang w:val="en-US"/>
        </w:rPr>
        <w:t xml:space="preserve">roups. </w:t>
      </w:r>
      <w:r w:rsidRPr="00704D90">
        <w:rPr>
          <w:rFonts w:asciiTheme="minorHAnsi" w:hAnsiTheme="minorHAnsi" w:cstheme="minorHAnsi"/>
          <w:i/>
          <w:lang w:val="en-US"/>
        </w:rPr>
        <w:t>International Journal for Quality in Health Care</w:t>
      </w:r>
      <w:r w:rsidRPr="00704D90">
        <w:rPr>
          <w:rFonts w:asciiTheme="minorHAnsi" w:hAnsiTheme="minorHAnsi" w:cstheme="minorHAnsi"/>
          <w:lang w:val="en-US"/>
        </w:rPr>
        <w:t>. 2007. Volume 19, Number 6: pp. 349 – 357</w:t>
      </w:r>
    </w:p>
    <w:p w:rsidR="00B537A0" w:rsidRDefault="00B537A0" w:rsidP="00B537A0">
      <w:pPr>
        <w:spacing w:after="160" w:line="259" w:lineRule="auto"/>
        <w:rPr>
          <w:rFonts w:asciiTheme="minorHAnsi" w:hAnsiTheme="minorHAnsi" w:cstheme="minorHAnsi"/>
          <w:lang w:val="en-US"/>
        </w:rPr>
      </w:pPr>
    </w:p>
    <w:p w:rsidR="00B537A0" w:rsidRDefault="00B537A0" w:rsidP="00B537A0">
      <w:pPr>
        <w:spacing w:after="160" w:line="259" w:lineRule="auto"/>
        <w:rPr>
          <w:rFonts w:asciiTheme="minorHAnsi" w:hAnsiTheme="minorHAnsi" w:cstheme="minorHAnsi"/>
          <w:lang w:val="en-US"/>
        </w:rPr>
      </w:pPr>
    </w:p>
    <w:p w:rsidR="00B537A0" w:rsidRDefault="00B537A0" w:rsidP="00B537A0">
      <w:pPr>
        <w:spacing w:after="160" w:line="259" w:lineRule="auto"/>
        <w:rPr>
          <w:rFonts w:asciiTheme="minorHAnsi" w:hAnsiTheme="minorHAnsi" w:cstheme="minorHAnsi"/>
          <w:lang w:val="en-US"/>
        </w:rPr>
      </w:pPr>
    </w:p>
    <w:p w:rsidR="00B537A0" w:rsidRDefault="00B537A0" w:rsidP="00B537A0">
      <w:pPr>
        <w:spacing w:after="160" w:line="259" w:lineRule="auto"/>
        <w:rPr>
          <w:lang w:val="en-US"/>
        </w:rPr>
      </w:pPr>
      <w:r>
        <w:rPr>
          <w:lang w:val="en-US"/>
        </w:rPr>
        <w:br w:type="page"/>
      </w:r>
    </w:p>
    <w:p w:rsidR="00B537A0" w:rsidRPr="0083607C" w:rsidRDefault="00B537A0" w:rsidP="00B537A0">
      <w:pPr>
        <w:spacing w:line="360" w:lineRule="auto"/>
        <w:rPr>
          <w:lang w:val="en-US"/>
        </w:rPr>
      </w:pPr>
    </w:p>
    <w:p w:rsidR="00B537A0" w:rsidRPr="0087161F" w:rsidRDefault="00B537A0" w:rsidP="00B537A0">
      <w:pPr>
        <w:spacing w:line="287" w:lineRule="atLeast"/>
        <w:rPr>
          <w:rFonts w:asciiTheme="minorHAnsi" w:hAnsiTheme="minorHAnsi" w:cstheme="minorHAnsi"/>
          <w:b/>
          <w:bCs/>
          <w:lang w:val="en-US"/>
        </w:rPr>
      </w:pPr>
      <w:r>
        <w:rPr>
          <w:rFonts w:asciiTheme="minorHAnsi" w:hAnsiTheme="minorHAnsi" w:cstheme="minorHAnsi"/>
          <w:b/>
          <w:bCs/>
          <w:lang w:val="en-US"/>
        </w:rPr>
        <w:t>Table S</w:t>
      </w:r>
      <w:r w:rsidRPr="0087161F">
        <w:rPr>
          <w:rFonts w:asciiTheme="minorHAnsi" w:hAnsiTheme="minorHAnsi" w:cstheme="minorHAnsi"/>
          <w:b/>
          <w:bCs/>
          <w:lang w:val="en-US"/>
        </w:rPr>
        <w:t>3</w:t>
      </w:r>
    </w:p>
    <w:p w:rsidR="00B537A0" w:rsidRPr="0087161F" w:rsidRDefault="00B537A0" w:rsidP="00B537A0">
      <w:pPr>
        <w:spacing w:line="360" w:lineRule="auto"/>
        <w:rPr>
          <w:rFonts w:asciiTheme="minorHAnsi" w:hAnsiTheme="minorHAnsi" w:cstheme="minorHAnsi"/>
          <w:i/>
          <w:iCs/>
          <w:lang w:val="en-US"/>
        </w:rPr>
      </w:pPr>
      <w:r w:rsidRPr="0087161F">
        <w:rPr>
          <w:rFonts w:asciiTheme="minorHAnsi" w:hAnsiTheme="minorHAnsi" w:cstheme="minorHAnsi"/>
          <w:i/>
          <w:iCs/>
          <w:lang w:val="en-US"/>
        </w:rPr>
        <w:t>Quotes for themes and subthemes</w:t>
      </w:r>
    </w:p>
    <w:p w:rsidR="00B537A0" w:rsidRPr="00123AF9" w:rsidRDefault="00B537A0" w:rsidP="00B537A0">
      <w:pPr>
        <w:spacing w:line="287" w:lineRule="atLeast"/>
        <w:rPr>
          <w:lang w:val="en-US"/>
        </w:rPr>
      </w:pPr>
    </w:p>
    <w:tbl>
      <w:tblPr>
        <w:tblStyle w:val="Tabellenraster"/>
        <w:tblW w:w="0" w:type="auto"/>
        <w:tblLook w:val="04A0" w:firstRow="1" w:lastRow="0" w:firstColumn="1" w:lastColumn="0" w:noHBand="0" w:noVBand="1"/>
      </w:tblPr>
      <w:tblGrid>
        <w:gridCol w:w="3397"/>
        <w:gridCol w:w="5665"/>
      </w:tblGrid>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 xml:space="preserve">Subtheme 1.1: </w:t>
            </w:r>
          </w:p>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Guide for psychotherapy</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 “I think it's a good tool to get a first impression at the beginning and also to play along a bit with the course of therapy.” (11.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 “I think this is a good idea to give the course of therapy a bit of structure.” (12.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 “(ROMs) are important and perhaps bring a little more focus to the therapy. Keyword red thread.” (14.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[4]  “So this is the chance and the greatest opportunity that we have with ROMs, that we can get away a little bit from the we assume that it works to we know that this and that works well and this or that works less well and it will also give us the opportunity to ask other questions. So that we no longer just have to ask what actually works, but that we can also ask a bit better, what works for whom, because we will suddenly have more options in heterogeneity and will no longer just see one for all but will also be able to find more personalized medicine.” (1.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[5] It's always a relief when, as I've just described, I perhaps didn't have the feeling that something was wrong with the patient's therapy. That I had the feeling that the therapy was perhaps progressing quite well and that there was a discrepancy with the patient's </w:t>
            </w:r>
            <w:r w:rsidRPr="0087161F">
              <w:rPr>
                <w:rFonts w:asciiTheme="minorHAnsi" w:hAnsiTheme="minorHAnsi" w:cstheme="minorHAnsi"/>
                <w:lang w:val="en-US"/>
              </w:rPr>
              <w:lastRenderedPageBreak/>
              <w:t>perception, then it is certainly very helpful. Especially for me as a beginner to see that (10. Interviewee).</w:t>
            </w: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[6] Yes, I believe that such continuous feedback can also reflect the relationship.  As I said, you can use it as a conversation starter if you refer to it in individual therapy. […..] Um, but yes, I think it can provide a good structure for newcomers to the profession or in general, as well as an introduction to the conversation, and can be understood if it is well mapped (13.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lastRenderedPageBreak/>
              <w:t xml:space="preserve">Subtheme 1.2: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iCs/>
                <w:lang w:val="en-US"/>
              </w:rPr>
              <w:t>Treatment monitoring</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[7] "You also look at the lab values relatively often or you monitor any other values like an ECG or whatever. And why shouldn't we do that on a psychometric, diagnostic level?" (5.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[8] “I think it's a good way to control the course of therapy or something like that.” (2. interviewee) </w:t>
            </w: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 xml:space="preserve">Subtheme 1.3: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iCs/>
                <w:lang w:val="en-US"/>
              </w:rPr>
              <w:t>Change mechanisms</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[9] “The greatest added value is simply that we get an insight into something that was previously a bit of a black box.” (1.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[10] „It is decisive for the patients, not whether one therapy component worked well, but whether it is effective overall and if so, how well.” (15.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 xml:space="preserve">Subtheme 1.4: </w:t>
            </w:r>
          </w:p>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Self-reflection through</w:t>
            </w:r>
          </w:p>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feedback</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[11] “Some patients may also find it more stressful. I don't know, but that's how we establish an introspection, where patients then think again, pause for thought. This is also something that has a therapeutic effect and where we have to make sure that it works in the right direction (8.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[12] "I noticed when I started that I became a bit more vigilant when it came to dealing with patients." (2.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[13] "You often have a distorted perception of how the therapy process is going and sometimes the therapist has the impression that it's going much better than the patient would think." (2.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lastRenderedPageBreak/>
              <w:t xml:space="preserve">Subtheme 1.5: </w:t>
            </w:r>
          </w:p>
          <w:p w:rsidR="00B537A0" w:rsidRPr="0087161F" w:rsidRDefault="00B537A0" w:rsidP="0059652B">
            <w:pPr>
              <w:spacing w:line="360" w:lineRule="auto"/>
              <w:rPr>
                <w:rFonts w:asciiTheme="minorHAnsi" w:hAnsiTheme="minorHAnsi" w:cstheme="minorHAnsi"/>
                <w:b/>
                <w:bCs/>
                <w:iCs/>
                <w:lang w:val="en-US"/>
              </w:rPr>
            </w:pPr>
            <w:r w:rsidRPr="0087161F">
              <w:rPr>
                <w:rFonts w:asciiTheme="minorHAnsi" w:hAnsiTheme="minorHAnsi" w:cstheme="minorHAnsi"/>
                <w:b/>
                <w:bCs/>
                <w:iCs/>
                <w:lang w:val="en-US"/>
              </w:rPr>
              <w:t xml:space="preserve">Patient &amp; therapist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iCs/>
                <w:lang w:val="en-US"/>
              </w:rPr>
              <w:t>relationship</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[14] “At the moment I see it more as a feature that can perhaps be quite positive for my therapeutic development and also for the relationship with the patient” (10.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[15] “I am of the opinion that this actually strengthens the therapeutic relationship overall. That you reflect more on the therapeutic relationship and therefore also have a tool to reflect on this with patients” (7. Interviewee)</w:t>
            </w:r>
          </w:p>
          <w:p w:rsidR="00B537A0" w:rsidRPr="0087161F" w:rsidRDefault="00B537A0" w:rsidP="0059652B">
            <w:pPr>
              <w:spacing w:line="360" w:lineRule="auto"/>
              <w:rPr>
                <w:rFonts w:asciiTheme="minorHAnsi" w:hAnsiTheme="minorHAnsi" w:cstheme="minorHAnsi"/>
                <w:lang w:val="en-US"/>
              </w:rPr>
            </w:pPr>
          </w:p>
        </w:tc>
      </w:tr>
      <w:tr w:rsidR="00B537A0" w:rsidRPr="00916465"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Subtheme 2.1: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Quality assurance </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[16] "So to include this in the therapy process in order to perhaps also have </w:t>
            </w:r>
            <w:proofErr w:type="spellStart"/>
            <w:r w:rsidRPr="0087161F">
              <w:rPr>
                <w:rFonts w:asciiTheme="minorHAnsi" w:hAnsiTheme="minorHAnsi" w:cstheme="minorHAnsi"/>
                <w:lang w:val="en-US"/>
              </w:rPr>
              <w:t>objectifiability</w:t>
            </w:r>
            <w:proofErr w:type="spellEnd"/>
            <w:r w:rsidRPr="0087161F">
              <w:rPr>
                <w:rFonts w:asciiTheme="minorHAnsi" w:hAnsiTheme="minorHAnsi" w:cstheme="minorHAnsi"/>
                <w:lang w:val="en-US"/>
              </w:rPr>
              <w:t xml:space="preserve"> for the practitioners, but also for the patients." (3.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[17] "And we no longer have to rely solely on this therapeutic sovereignty, where we have a feeling and then make ourselves like this, but that we have measured this objectively. So I think objectivity really is the big opportunity." (1. Interviewee)</w:t>
            </w: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lastRenderedPageBreak/>
              <w:t xml:space="preserve">Subtheme 2.2: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High Workload</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[18] “And I already know that there's a lot to do in everyday life on the ward and that's just on top of everything else, so to speak.” (16.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[19] “Of course, it's extra work for me because I have to look at the answers to the questionnaires. And then I also have to evaluate it for myself.” (14th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[20] “But I think the structured integration of this into everyday working life is questionable. I'd say it's an extra effort at the beginning because it's not yet so clear. And I think we need to take a good look at that.” (5.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[21] “But I believe that if you do the right frequency and don't choose these huge tests, it will bring many advantages and I would be prepared to put in more work for that." (6.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Subtheme 2.3: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Supervision</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[22] "I would definitely need comprehensive training for employees, including myself, on how to interpret this." (5. Interviewee)</w:t>
            </w: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[23] "And that's why I would plan for these questionnaires to be firmly integrated into the inpatient stay, so that patients can see them and ask questions, and the results can be discussed." (10. Interviewee)</w:t>
            </w: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[24] "And that means, as I have already said in part, that it would be somehow important for them to be integrated into supervision." (17.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lastRenderedPageBreak/>
              <w:t xml:space="preserve">Subtheme 2.4: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Structural organization</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[25] „It would ultimately be a new tool that would have to be implemented and integrated into the processes.” (14.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[26] "I think it needs the structure where it routinely belongs. It needs structuring. Certain periods of time during the day, so that it's marked in the daily routine, plan, patients' timetable, what exactly time is set aside for it, because otherwise it goes down quickly." (8.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[27] “However, I think it would be good for the patients if they had a quiet room like this, where they could do other tasks, but also fill in the ROMs and there's no talking in between or anything else. So that they can find a place to do it in peace.” (6.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[28] “That's a bit of a problem. We don't have that.  We have therapy-free times, but no rooms. That's a difference.” (5.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Subtheme 2.5: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Transparent discussion with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patients</w:t>
            </w: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[29] “I think it's always very important to discuss this with the patient, because they've completed the questionnaire and naturally want to know how they're getting on, so to speak, and discussing this often has a therapeutic purpose.” (6.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[30] "I have experienced that when tests are conducted without subsequent discussion or reflection, it creates significant uncertainty among patients. They start to question, 'What are they doing with this? Why did they test me? Are they testing themselves? Are they testing </w:t>
            </w:r>
            <w:r w:rsidRPr="0087161F">
              <w:rPr>
                <w:rFonts w:asciiTheme="minorHAnsi" w:hAnsiTheme="minorHAnsi" w:cstheme="minorHAnsi"/>
                <w:lang w:val="en-US"/>
              </w:rPr>
              <w:lastRenderedPageBreak/>
              <w:t>the situation?' There are so many questions that arise from this, which is why I always strive to disclose the results with the utmost transparency" (7.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lastRenderedPageBreak/>
              <w:t xml:space="preserve">Subtheme 3.1: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Perceived performance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pressure</w:t>
            </w:r>
          </w:p>
          <w:p w:rsidR="00B537A0" w:rsidRPr="0087161F" w:rsidRDefault="00B537A0" w:rsidP="0059652B">
            <w:pPr>
              <w:spacing w:line="360" w:lineRule="auto"/>
              <w:rPr>
                <w:rFonts w:asciiTheme="minorHAnsi" w:hAnsiTheme="minorHAnsi" w:cstheme="minorHAnsi"/>
                <w:b/>
                <w:bCs/>
                <w:lang w:val="en-US"/>
              </w:rPr>
            </w:pPr>
          </w:p>
        </w:tc>
        <w:tc>
          <w:tcPr>
            <w:tcW w:w="5665" w:type="dxa"/>
          </w:tcPr>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[31] “Well, for example, that therapists actually feel controlled, that patients feel controlled, what you do with these results. I mean, we have now, we are now here at the LVR, but there are also, I'll put it this way, private, commercially oriented providers, you could ask yourself whether there are consequences in terms of personnel planning and so on. So it's like a performance evaluation. Maybe you can say misinterpretation as a performance evaluation of the employees” (15.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[32] “I don't believe in surveillance at all.  If this feeling arises, you just have to talk about it properly so that it doesn't happen.  You have to deal with it” (8.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[33] “I can understand the concern, of course. Nobody wants to be a therapist on a ward where it somehow always comes out at the end that the therapy supposedly didn't help.” (15.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[34] Yes, that's exactly what I mean. I mean, what would be the logical step. We do speak about patients in the team. Not always all of them.  Mostly specific points and that there are none. You can then add that it's also part of the process to talk about the relationship.  The question is then whether every </w:t>
            </w:r>
            <w:r w:rsidRPr="0087161F">
              <w:rPr>
                <w:rFonts w:asciiTheme="minorHAnsi" w:hAnsiTheme="minorHAnsi" w:cstheme="minorHAnsi"/>
                <w:lang w:val="en-US"/>
              </w:rPr>
              <w:lastRenderedPageBreak/>
              <w:t>therapist feels comfortable to enter the evaluation of themselves in the team (13.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lastRenderedPageBreak/>
              <w:t xml:space="preserve">Subtheme 3.2: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Restriction of therapy to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ROM-data </w:t>
            </w:r>
          </w:p>
          <w:p w:rsidR="00B537A0" w:rsidRPr="0087161F" w:rsidRDefault="00B537A0" w:rsidP="0059652B">
            <w:pPr>
              <w:spacing w:line="360" w:lineRule="auto"/>
              <w:rPr>
                <w:rFonts w:asciiTheme="minorHAnsi" w:hAnsiTheme="minorHAnsi" w:cstheme="minorHAnsi"/>
                <w:b/>
                <w:bCs/>
                <w:lang w:val="en-US"/>
              </w:rPr>
            </w:pP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[35] “There is a concern that your own success will be measured by this, then of course you may start to only work with the patient when depression is queried, even though they might actually have two or three issues that would be more urgent, but are more individual and are not queried.” (15.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[36] “And then you just have to see how to incorporate it cleverly and whether you can then basically design the whole lesson based on it.” (14.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Subtheme 3.3: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Inconclusive data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interpretation</w:t>
            </w:r>
          </w:p>
          <w:p w:rsidR="00B537A0" w:rsidRPr="0087161F" w:rsidRDefault="00B537A0" w:rsidP="0059652B">
            <w:pPr>
              <w:spacing w:line="360" w:lineRule="auto"/>
              <w:rPr>
                <w:rFonts w:asciiTheme="minorHAnsi" w:hAnsiTheme="minorHAnsi" w:cstheme="minorHAnsi"/>
                <w:b/>
                <w:bCs/>
                <w:lang w:val="en-US"/>
              </w:rPr>
            </w:pP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[37] “Have progressions displayed, which are then much easier to discuss with the patient.” (2. interviewee)</w:t>
            </w:r>
          </w:p>
          <w:p w:rsidR="00B537A0" w:rsidRPr="0087161F" w:rsidRDefault="00B537A0" w:rsidP="0059652B">
            <w:pPr>
              <w:spacing w:line="360" w:lineRule="auto"/>
              <w:rPr>
                <w:rFonts w:asciiTheme="minorHAnsi" w:hAnsiTheme="minorHAnsi" w:cstheme="minorHAnsi"/>
                <w:lang w:val="en-US"/>
              </w:rPr>
            </w:pPr>
          </w:p>
          <w:p w:rsidR="00B537A0"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[38] “I'm actually worried that this will somehow lead to competition, but there may already be some comparability.” (4. interviewee)</w:t>
            </w:r>
          </w:p>
          <w:p w:rsidR="00B537A0" w:rsidRPr="0087161F" w:rsidRDefault="00B537A0" w:rsidP="0059652B">
            <w:pPr>
              <w:spacing w:line="360" w:lineRule="auto"/>
              <w:rPr>
                <w:rFonts w:asciiTheme="minorHAnsi" w:hAnsiTheme="minorHAnsi" w:cstheme="minorHAnsi"/>
                <w:lang w:val="en-US"/>
              </w:rPr>
            </w:pPr>
          </w:p>
        </w:tc>
      </w:tr>
      <w:tr w:rsidR="00B537A0" w:rsidRPr="0087161F" w:rsidTr="0059652B">
        <w:tc>
          <w:tcPr>
            <w:tcW w:w="3397" w:type="dxa"/>
          </w:tcPr>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 xml:space="preserve">Subtheme 3.4: </w:t>
            </w:r>
          </w:p>
          <w:p w:rsidR="00B537A0" w:rsidRPr="0087161F" w:rsidRDefault="00B537A0" w:rsidP="0059652B">
            <w:pPr>
              <w:spacing w:line="360" w:lineRule="auto"/>
              <w:rPr>
                <w:rFonts w:asciiTheme="minorHAnsi" w:hAnsiTheme="minorHAnsi" w:cstheme="minorHAnsi"/>
                <w:b/>
                <w:bCs/>
                <w:lang w:val="en-US"/>
              </w:rPr>
            </w:pPr>
            <w:r w:rsidRPr="0087161F">
              <w:rPr>
                <w:rFonts w:asciiTheme="minorHAnsi" w:hAnsiTheme="minorHAnsi" w:cstheme="minorHAnsi"/>
                <w:b/>
                <w:bCs/>
                <w:lang w:val="en-US"/>
              </w:rPr>
              <w:t>Risk for patients</w:t>
            </w:r>
          </w:p>
          <w:p w:rsidR="00B537A0" w:rsidRPr="0087161F" w:rsidRDefault="00B537A0" w:rsidP="0059652B">
            <w:pPr>
              <w:spacing w:line="360" w:lineRule="auto"/>
              <w:rPr>
                <w:rFonts w:asciiTheme="minorHAnsi" w:hAnsiTheme="minorHAnsi" w:cstheme="minorHAnsi"/>
                <w:b/>
                <w:bCs/>
                <w:lang w:val="en-US"/>
              </w:rPr>
            </w:pPr>
          </w:p>
        </w:tc>
        <w:tc>
          <w:tcPr>
            <w:tcW w:w="5665" w:type="dxa"/>
          </w:tcPr>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[39] “My worry would be that people would try to present themselves better afterwards and do better.” (4.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[40] And of course you can't prevent someone from using that to say that they think everything here is terrible and then ticking all the boxes to say that nothing has helped (15.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lastRenderedPageBreak/>
              <w:t>[41] Well, that can of course be an obstacle for patients in many different situations. Just as patients experience various things in therapy as inhibiting therapy because a psychopathology is produced, for example, so that patients tend to see themselves in the difficulty of not being able to enter into relationships well because there is a third party in the relationship, so to speak, namely ROM (1.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[42] “If patients have such structural difficulties that simply performing regular ROMs is too much of a challenge.” (1.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[43] “As I understand it, it also reflects the doctor-patient therapeutic relationship. And there are certainly difficult relationships where, simply because of the disorder, the patient perhaps doesn't feel seen enough or perhaps feels too limited, which we also notice here on the ward, but where there is actually also a small concern. Of course, that will be reflected.” (4.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[44] "One thing is that, especially with patients who have difficulty concentrating, it's simply exhausting for them to sit down and fill it out, because they might also be dealing with exhaustion." (3. Interviewee)</w:t>
            </w:r>
          </w:p>
          <w:p w:rsidR="00B537A0" w:rsidRPr="0087161F" w:rsidRDefault="00B537A0" w:rsidP="0059652B">
            <w:pPr>
              <w:spacing w:line="360" w:lineRule="auto"/>
              <w:rPr>
                <w:rFonts w:asciiTheme="minorHAnsi" w:hAnsiTheme="minorHAnsi" w:cstheme="minorHAnsi"/>
                <w:lang w:val="en-US"/>
              </w:rPr>
            </w:pPr>
          </w:p>
          <w:p w:rsidR="00B537A0" w:rsidRPr="0087161F" w:rsidRDefault="00B537A0" w:rsidP="0059652B">
            <w:pPr>
              <w:spacing w:line="360" w:lineRule="auto"/>
              <w:rPr>
                <w:rFonts w:asciiTheme="minorHAnsi" w:hAnsiTheme="minorHAnsi" w:cstheme="minorHAnsi"/>
                <w:lang w:val="en-US"/>
              </w:rPr>
            </w:pPr>
            <w:r w:rsidRPr="0087161F">
              <w:rPr>
                <w:rFonts w:asciiTheme="minorHAnsi" w:hAnsiTheme="minorHAnsi" w:cstheme="minorHAnsi"/>
                <w:lang w:val="en-US"/>
              </w:rPr>
              <w:t xml:space="preserve">[45] „Our patients also repeatedly report that filling out the questionnaires is very strenuous.“ (20. Interviewee) </w:t>
            </w:r>
          </w:p>
          <w:p w:rsidR="00B537A0" w:rsidRPr="0087161F" w:rsidRDefault="00B537A0" w:rsidP="0059652B">
            <w:pPr>
              <w:spacing w:line="360" w:lineRule="auto"/>
              <w:rPr>
                <w:rFonts w:asciiTheme="minorHAnsi" w:hAnsiTheme="minorHAnsi" w:cstheme="minorHAnsi"/>
                <w:lang w:val="en-US"/>
              </w:rPr>
            </w:pPr>
          </w:p>
        </w:tc>
      </w:tr>
    </w:tbl>
    <w:p w:rsidR="00B537A0" w:rsidRPr="00123AF9" w:rsidRDefault="00B537A0" w:rsidP="00B537A0">
      <w:pPr>
        <w:spacing w:line="287" w:lineRule="atLeast"/>
        <w:rPr>
          <w:lang w:val="en-US"/>
        </w:rPr>
      </w:pPr>
    </w:p>
    <w:p w:rsidR="00B537A0" w:rsidRPr="00123AF9" w:rsidRDefault="00B537A0" w:rsidP="00B537A0">
      <w:pPr>
        <w:spacing w:line="287" w:lineRule="atLeast"/>
        <w:rPr>
          <w:lang w:val="en-US"/>
        </w:rPr>
      </w:pPr>
    </w:p>
    <w:p w:rsidR="00B537A0" w:rsidRDefault="00B537A0" w:rsidP="00B537A0">
      <w:pPr>
        <w:spacing w:after="160" w:line="259" w:lineRule="auto"/>
      </w:pPr>
    </w:p>
    <w:p w:rsidR="007E285B" w:rsidRDefault="00D477C4"/>
    <w:sectPr w:rsidR="007E285B">
      <w:footerReference w:type="default" r:id="rId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75907"/>
      <w:docPartObj>
        <w:docPartGallery w:val="Page Numbers (Bottom of Page)"/>
        <w:docPartUnique/>
      </w:docPartObj>
    </w:sdtPr>
    <w:sdtEndPr/>
    <w:sdtContent>
      <w:p w:rsidR="00CE20A7" w:rsidRDefault="00D477C4">
        <w:pPr>
          <w:pStyle w:val="Fuzeile"/>
          <w:jc w:val="right"/>
        </w:pPr>
        <w:r>
          <w:fldChar w:fldCharType="begin"/>
        </w:r>
        <w:r>
          <w:instrText>PAGE   \* MERGEFORMAT</w:instrText>
        </w:r>
        <w:r>
          <w:fldChar w:fldCharType="separate"/>
        </w:r>
        <w:r>
          <w:rPr>
            <w:noProof/>
          </w:rPr>
          <w:t>6</w:t>
        </w:r>
        <w:r>
          <w:fldChar w:fldCharType="end"/>
        </w:r>
      </w:p>
    </w:sdtContent>
  </w:sdt>
  <w:p w:rsidR="00CE20A7" w:rsidRDefault="00D477C4">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398F"/>
    <w:multiLevelType w:val="hybridMultilevel"/>
    <w:tmpl w:val="C0A63C92"/>
    <w:lvl w:ilvl="0" w:tplc="04070001">
      <w:start w:val="1"/>
      <w:numFmt w:val="bullet"/>
      <w:lvlText w:val=""/>
      <w:lvlJc w:val="left"/>
      <w:pPr>
        <w:ind w:left="1068" w:hanging="360"/>
      </w:pPr>
      <w:rPr>
        <w:rFonts w:ascii="Symbol" w:hAnsi="Symbo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92376DC"/>
    <w:multiLevelType w:val="hybridMultilevel"/>
    <w:tmpl w:val="5DF87C8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6D4D19"/>
    <w:multiLevelType w:val="hybridMultilevel"/>
    <w:tmpl w:val="08C2526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62082329"/>
    <w:multiLevelType w:val="hybridMultilevel"/>
    <w:tmpl w:val="1E4CC0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36846C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7C201DB3"/>
    <w:multiLevelType w:val="hybridMultilevel"/>
    <w:tmpl w:val="34EA5514"/>
    <w:lvl w:ilvl="0" w:tplc="60CE15A8">
      <w:start w:val="3"/>
      <w:numFmt w:val="upperRoman"/>
      <w:lvlText w:val="%1."/>
      <w:lvlJc w:val="right"/>
      <w:pPr>
        <w:ind w:left="72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91"/>
    <w:rsid w:val="00064ACD"/>
    <w:rsid w:val="00075209"/>
    <w:rsid w:val="000A466C"/>
    <w:rsid w:val="000C1463"/>
    <w:rsid w:val="000C7EDE"/>
    <w:rsid w:val="000D2C70"/>
    <w:rsid w:val="00103760"/>
    <w:rsid w:val="001276D8"/>
    <w:rsid w:val="00164849"/>
    <w:rsid w:val="001F0BED"/>
    <w:rsid w:val="00264E96"/>
    <w:rsid w:val="002F3265"/>
    <w:rsid w:val="0039621D"/>
    <w:rsid w:val="003A0EAE"/>
    <w:rsid w:val="00475294"/>
    <w:rsid w:val="00487159"/>
    <w:rsid w:val="0049384A"/>
    <w:rsid w:val="004F4D5C"/>
    <w:rsid w:val="0050096B"/>
    <w:rsid w:val="00505A7D"/>
    <w:rsid w:val="00616D8F"/>
    <w:rsid w:val="00643F32"/>
    <w:rsid w:val="006607C7"/>
    <w:rsid w:val="006845EA"/>
    <w:rsid w:val="006C0C00"/>
    <w:rsid w:val="00704D90"/>
    <w:rsid w:val="007240B9"/>
    <w:rsid w:val="007341A5"/>
    <w:rsid w:val="007344C9"/>
    <w:rsid w:val="00767E26"/>
    <w:rsid w:val="00775569"/>
    <w:rsid w:val="007C76C5"/>
    <w:rsid w:val="00812CEE"/>
    <w:rsid w:val="00846A6F"/>
    <w:rsid w:val="008C52BB"/>
    <w:rsid w:val="0092028D"/>
    <w:rsid w:val="00934013"/>
    <w:rsid w:val="00951D70"/>
    <w:rsid w:val="009A39DC"/>
    <w:rsid w:val="009B5074"/>
    <w:rsid w:val="009B530F"/>
    <w:rsid w:val="009C1C15"/>
    <w:rsid w:val="00A67ED1"/>
    <w:rsid w:val="00A73E7A"/>
    <w:rsid w:val="00A9659E"/>
    <w:rsid w:val="00AD7AE6"/>
    <w:rsid w:val="00B13891"/>
    <w:rsid w:val="00B268AD"/>
    <w:rsid w:val="00B537A0"/>
    <w:rsid w:val="00B62E49"/>
    <w:rsid w:val="00BA0D3A"/>
    <w:rsid w:val="00BC3145"/>
    <w:rsid w:val="00BC53DB"/>
    <w:rsid w:val="00C46D91"/>
    <w:rsid w:val="00C654D7"/>
    <w:rsid w:val="00C9689B"/>
    <w:rsid w:val="00CB0B97"/>
    <w:rsid w:val="00CB4725"/>
    <w:rsid w:val="00CD2E01"/>
    <w:rsid w:val="00CE4ABE"/>
    <w:rsid w:val="00D477C4"/>
    <w:rsid w:val="00D51AD6"/>
    <w:rsid w:val="00D72200"/>
    <w:rsid w:val="00DD1130"/>
    <w:rsid w:val="00E07EDD"/>
    <w:rsid w:val="00F678A3"/>
    <w:rsid w:val="00F863B6"/>
    <w:rsid w:val="00F871FC"/>
    <w:rsid w:val="00FB4AEA"/>
    <w:rsid w:val="00FC0CF0"/>
    <w:rsid w:val="00FE57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F091"/>
  <w15:chartTrackingRefBased/>
  <w15:docId w15:val="{6A6DBCA0-73E9-47E8-A38F-CF2ACCFA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37A0"/>
    <w:pPr>
      <w:spacing w:after="0" w:line="240" w:lineRule="auto"/>
    </w:pPr>
    <w:rPr>
      <w:rFonts w:ascii="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B537A0"/>
    <w:pPr>
      <w:keepNext/>
      <w:keepLines/>
      <w:numPr>
        <w:numId w:val="1"/>
      </w:numPr>
      <w:spacing w:before="400" w:after="120" w:line="276" w:lineRule="auto"/>
      <w:outlineLvl w:val="0"/>
    </w:pPr>
    <w:rPr>
      <w:rFonts w:ascii="Arial" w:eastAsia="Arial" w:hAnsi="Arial" w:cs="Arial"/>
      <w:sz w:val="40"/>
      <w:szCs w:val="40"/>
      <w:lang w:val="en-US"/>
    </w:rPr>
  </w:style>
  <w:style w:type="paragraph" w:styleId="berschrift2">
    <w:name w:val="heading 2"/>
    <w:basedOn w:val="Standard"/>
    <w:next w:val="Standard"/>
    <w:link w:val="berschrift2Zchn"/>
    <w:uiPriority w:val="9"/>
    <w:unhideWhenUsed/>
    <w:qFormat/>
    <w:rsid w:val="00B537A0"/>
    <w:pPr>
      <w:keepNext/>
      <w:keepLines/>
      <w:numPr>
        <w:ilvl w:val="1"/>
        <w:numId w:val="1"/>
      </w:numPr>
      <w:spacing w:before="360" w:after="120" w:line="276" w:lineRule="auto"/>
      <w:outlineLvl w:val="1"/>
    </w:pPr>
    <w:rPr>
      <w:rFonts w:ascii="Arial" w:eastAsia="Arial" w:hAnsi="Arial" w:cs="Arial"/>
      <w:sz w:val="32"/>
      <w:szCs w:val="32"/>
      <w:lang w:val="en-US"/>
    </w:rPr>
  </w:style>
  <w:style w:type="paragraph" w:styleId="berschrift3">
    <w:name w:val="heading 3"/>
    <w:basedOn w:val="Standard"/>
    <w:next w:val="Standard"/>
    <w:link w:val="berschrift3Zchn"/>
    <w:uiPriority w:val="9"/>
    <w:unhideWhenUsed/>
    <w:qFormat/>
    <w:rsid w:val="00B537A0"/>
    <w:pPr>
      <w:keepNext/>
      <w:keepLines/>
      <w:numPr>
        <w:ilvl w:val="2"/>
        <w:numId w:val="1"/>
      </w:numPr>
      <w:spacing w:before="320" w:after="80" w:line="276" w:lineRule="auto"/>
      <w:outlineLvl w:val="2"/>
    </w:pPr>
    <w:rPr>
      <w:rFonts w:ascii="Arial" w:eastAsia="Arial" w:hAnsi="Arial" w:cs="Arial"/>
      <w:color w:val="434343"/>
      <w:sz w:val="28"/>
      <w:szCs w:val="28"/>
      <w:lang w:val="en-US"/>
    </w:rPr>
  </w:style>
  <w:style w:type="paragraph" w:styleId="berschrift4">
    <w:name w:val="heading 4"/>
    <w:basedOn w:val="Standard"/>
    <w:next w:val="Standard"/>
    <w:link w:val="berschrift4Zchn"/>
    <w:uiPriority w:val="9"/>
    <w:unhideWhenUsed/>
    <w:qFormat/>
    <w:rsid w:val="00B537A0"/>
    <w:pPr>
      <w:keepNext/>
      <w:keepLines/>
      <w:numPr>
        <w:ilvl w:val="3"/>
        <w:numId w:val="1"/>
      </w:numPr>
      <w:spacing w:before="280" w:after="80" w:line="276" w:lineRule="auto"/>
      <w:outlineLvl w:val="3"/>
    </w:pPr>
    <w:rPr>
      <w:rFonts w:ascii="Arial" w:eastAsia="Arial" w:hAnsi="Arial" w:cs="Arial"/>
      <w:color w:val="666666"/>
      <w:lang w:val="en-US"/>
    </w:rPr>
  </w:style>
  <w:style w:type="paragraph" w:styleId="berschrift5">
    <w:name w:val="heading 5"/>
    <w:basedOn w:val="Standard"/>
    <w:next w:val="Standard"/>
    <w:link w:val="berschrift5Zchn"/>
    <w:uiPriority w:val="9"/>
    <w:unhideWhenUsed/>
    <w:qFormat/>
    <w:rsid w:val="00B537A0"/>
    <w:pPr>
      <w:keepNext/>
      <w:keepLines/>
      <w:numPr>
        <w:ilvl w:val="4"/>
        <w:numId w:val="1"/>
      </w:numPr>
      <w:spacing w:before="240" w:after="80" w:line="276" w:lineRule="auto"/>
      <w:outlineLvl w:val="4"/>
    </w:pPr>
    <w:rPr>
      <w:rFonts w:ascii="Arial" w:eastAsia="Arial" w:hAnsi="Arial" w:cs="Arial"/>
      <w:color w:val="666666"/>
      <w:sz w:val="22"/>
      <w:szCs w:val="22"/>
      <w:lang w:val="en-US"/>
    </w:rPr>
  </w:style>
  <w:style w:type="paragraph" w:styleId="berschrift6">
    <w:name w:val="heading 6"/>
    <w:basedOn w:val="Standard"/>
    <w:next w:val="Standard"/>
    <w:link w:val="berschrift6Zchn"/>
    <w:uiPriority w:val="9"/>
    <w:semiHidden/>
    <w:unhideWhenUsed/>
    <w:qFormat/>
    <w:rsid w:val="00B537A0"/>
    <w:pPr>
      <w:keepNext/>
      <w:keepLines/>
      <w:numPr>
        <w:ilvl w:val="5"/>
        <w:numId w:val="1"/>
      </w:numPr>
      <w:spacing w:before="240" w:after="80" w:line="276" w:lineRule="auto"/>
      <w:outlineLvl w:val="5"/>
    </w:pPr>
    <w:rPr>
      <w:rFonts w:ascii="Arial" w:eastAsia="Arial" w:hAnsi="Arial" w:cs="Arial"/>
      <w:i/>
      <w:color w:val="666666"/>
      <w:sz w:val="22"/>
      <w:szCs w:val="22"/>
      <w:lang w:val="en-US"/>
    </w:rPr>
  </w:style>
  <w:style w:type="paragraph" w:styleId="berschrift7">
    <w:name w:val="heading 7"/>
    <w:basedOn w:val="Standard"/>
    <w:next w:val="Standard"/>
    <w:link w:val="berschrift7Zchn"/>
    <w:uiPriority w:val="9"/>
    <w:semiHidden/>
    <w:unhideWhenUsed/>
    <w:qFormat/>
    <w:rsid w:val="00B537A0"/>
    <w:pPr>
      <w:keepNext/>
      <w:keepLines/>
      <w:numPr>
        <w:ilvl w:val="6"/>
        <w:numId w:val="1"/>
      </w:numPr>
      <w:spacing w:before="40" w:line="276" w:lineRule="auto"/>
      <w:outlineLvl w:val="6"/>
    </w:pPr>
    <w:rPr>
      <w:rFonts w:asciiTheme="majorHAnsi" w:eastAsiaTheme="majorEastAsia" w:hAnsiTheme="majorHAnsi" w:cstheme="majorBidi"/>
      <w:i/>
      <w:iCs/>
      <w:color w:val="1F4D78" w:themeColor="accent1" w:themeShade="7F"/>
      <w:sz w:val="22"/>
      <w:szCs w:val="22"/>
      <w:lang w:val="en-US"/>
    </w:rPr>
  </w:style>
  <w:style w:type="paragraph" w:styleId="berschrift8">
    <w:name w:val="heading 8"/>
    <w:basedOn w:val="Standard"/>
    <w:next w:val="Standard"/>
    <w:link w:val="berschrift8Zchn"/>
    <w:uiPriority w:val="9"/>
    <w:semiHidden/>
    <w:unhideWhenUsed/>
    <w:qFormat/>
    <w:rsid w:val="00B537A0"/>
    <w:pPr>
      <w:keepNext/>
      <w:keepLines/>
      <w:numPr>
        <w:ilvl w:val="7"/>
        <w:numId w:val="1"/>
      </w:numPr>
      <w:spacing w:before="40" w:line="276" w:lineRule="auto"/>
      <w:outlineLvl w:val="7"/>
    </w:pPr>
    <w:rPr>
      <w:rFonts w:asciiTheme="majorHAnsi" w:eastAsiaTheme="majorEastAsia" w:hAnsiTheme="majorHAnsi" w:cstheme="majorBidi"/>
      <w:color w:val="272727" w:themeColor="text1" w:themeTint="D8"/>
      <w:sz w:val="21"/>
      <w:szCs w:val="21"/>
      <w:lang w:val="en-US"/>
    </w:rPr>
  </w:style>
  <w:style w:type="paragraph" w:styleId="berschrift9">
    <w:name w:val="heading 9"/>
    <w:basedOn w:val="Standard"/>
    <w:next w:val="Standard"/>
    <w:link w:val="berschrift9Zchn"/>
    <w:uiPriority w:val="9"/>
    <w:semiHidden/>
    <w:unhideWhenUsed/>
    <w:qFormat/>
    <w:rsid w:val="00B537A0"/>
    <w:pPr>
      <w:keepNext/>
      <w:keepLines/>
      <w:numPr>
        <w:ilvl w:val="8"/>
        <w:numId w:val="1"/>
      </w:numPr>
      <w:spacing w:before="40" w:line="276"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37A0"/>
    <w:rPr>
      <w:rFonts w:ascii="Arial" w:eastAsia="Arial" w:hAnsi="Arial" w:cs="Arial"/>
      <w:sz w:val="40"/>
      <w:szCs w:val="40"/>
      <w:lang w:val="en-US" w:eastAsia="de-DE"/>
    </w:rPr>
  </w:style>
  <w:style w:type="character" w:customStyle="1" w:styleId="berschrift2Zchn">
    <w:name w:val="Überschrift 2 Zchn"/>
    <w:basedOn w:val="Absatz-Standardschriftart"/>
    <w:link w:val="berschrift2"/>
    <w:uiPriority w:val="9"/>
    <w:rsid w:val="00B537A0"/>
    <w:rPr>
      <w:rFonts w:ascii="Arial" w:eastAsia="Arial" w:hAnsi="Arial" w:cs="Arial"/>
      <w:sz w:val="32"/>
      <w:szCs w:val="32"/>
      <w:lang w:val="en-US" w:eastAsia="de-DE"/>
    </w:rPr>
  </w:style>
  <w:style w:type="character" w:customStyle="1" w:styleId="berschrift3Zchn">
    <w:name w:val="Überschrift 3 Zchn"/>
    <w:basedOn w:val="Absatz-Standardschriftart"/>
    <w:link w:val="berschrift3"/>
    <w:uiPriority w:val="9"/>
    <w:rsid w:val="00B537A0"/>
    <w:rPr>
      <w:rFonts w:ascii="Arial" w:eastAsia="Arial" w:hAnsi="Arial" w:cs="Arial"/>
      <w:color w:val="434343"/>
      <w:sz w:val="28"/>
      <w:szCs w:val="28"/>
      <w:lang w:val="en-US" w:eastAsia="de-DE"/>
    </w:rPr>
  </w:style>
  <w:style w:type="character" w:customStyle="1" w:styleId="berschrift4Zchn">
    <w:name w:val="Überschrift 4 Zchn"/>
    <w:basedOn w:val="Absatz-Standardschriftart"/>
    <w:link w:val="berschrift4"/>
    <w:uiPriority w:val="9"/>
    <w:rsid w:val="00B537A0"/>
    <w:rPr>
      <w:rFonts w:ascii="Arial" w:eastAsia="Arial" w:hAnsi="Arial" w:cs="Arial"/>
      <w:color w:val="666666"/>
      <w:sz w:val="24"/>
      <w:szCs w:val="24"/>
      <w:lang w:val="en-US" w:eastAsia="de-DE"/>
    </w:rPr>
  </w:style>
  <w:style w:type="character" w:customStyle="1" w:styleId="berschrift5Zchn">
    <w:name w:val="Überschrift 5 Zchn"/>
    <w:basedOn w:val="Absatz-Standardschriftart"/>
    <w:link w:val="berschrift5"/>
    <w:uiPriority w:val="9"/>
    <w:rsid w:val="00B537A0"/>
    <w:rPr>
      <w:rFonts w:ascii="Arial" w:eastAsia="Arial" w:hAnsi="Arial" w:cs="Arial"/>
      <w:color w:val="666666"/>
      <w:lang w:val="en-US" w:eastAsia="de-DE"/>
    </w:rPr>
  </w:style>
  <w:style w:type="character" w:customStyle="1" w:styleId="berschrift6Zchn">
    <w:name w:val="Überschrift 6 Zchn"/>
    <w:basedOn w:val="Absatz-Standardschriftart"/>
    <w:link w:val="berschrift6"/>
    <w:uiPriority w:val="9"/>
    <w:semiHidden/>
    <w:rsid w:val="00B537A0"/>
    <w:rPr>
      <w:rFonts w:ascii="Arial" w:eastAsia="Arial" w:hAnsi="Arial" w:cs="Arial"/>
      <w:i/>
      <w:color w:val="666666"/>
      <w:lang w:val="en-US" w:eastAsia="de-DE"/>
    </w:rPr>
  </w:style>
  <w:style w:type="character" w:customStyle="1" w:styleId="berschrift7Zchn">
    <w:name w:val="Überschrift 7 Zchn"/>
    <w:basedOn w:val="Absatz-Standardschriftart"/>
    <w:link w:val="berschrift7"/>
    <w:uiPriority w:val="9"/>
    <w:semiHidden/>
    <w:rsid w:val="00B537A0"/>
    <w:rPr>
      <w:rFonts w:asciiTheme="majorHAnsi" w:eastAsiaTheme="majorEastAsia" w:hAnsiTheme="majorHAnsi" w:cstheme="majorBidi"/>
      <w:i/>
      <w:iCs/>
      <w:color w:val="1F4D78" w:themeColor="accent1" w:themeShade="7F"/>
      <w:lang w:val="en-US" w:eastAsia="de-DE"/>
    </w:rPr>
  </w:style>
  <w:style w:type="character" w:customStyle="1" w:styleId="berschrift8Zchn">
    <w:name w:val="Überschrift 8 Zchn"/>
    <w:basedOn w:val="Absatz-Standardschriftart"/>
    <w:link w:val="berschrift8"/>
    <w:uiPriority w:val="9"/>
    <w:semiHidden/>
    <w:rsid w:val="00B537A0"/>
    <w:rPr>
      <w:rFonts w:asciiTheme="majorHAnsi" w:eastAsiaTheme="majorEastAsia" w:hAnsiTheme="majorHAnsi" w:cstheme="majorBidi"/>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B537A0"/>
    <w:rPr>
      <w:rFonts w:asciiTheme="majorHAnsi" w:eastAsiaTheme="majorEastAsia" w:hAnsiTheme="majorHAnsi" w:cstheme="majorBidi"/>
      <w:i/>
      <w:iCs/>
      <w:color w:val="272727" w:themeColor="text1" w:themeTint="D8"/>
      <w:sz w:val="21"/>
      <w:szCs w:val="21"/>
      <w:lang w:val="en-US" w:eastAsia="de-DE"/>
    </w:rPr>
  </w:style>
  <w:style w:type="paragraph" w:styleId="Listenabsatz">
    <w:name w:val="List Paragraph"/>
    <w:basedOn w:val="Standard"/>
    <w:uiPriority w:val="34"/>
    <w:qFormat/>
    <w:rsid w:val="00B537A0"/>
    <w:pPr>
      <w:ind w:left="720"/>
      <w:contextualSpacing/>
    </w:pPr>
  </w:style>
  <w:style w:type="table" w:styleId="Tabellenraster">
    <w:name w:val="Table Grid"/>
    <w:basedOn w:val="NormaleTabelle"/>
    <w:uiPriority w:val="39"/>
    <w:rsid w:val="00B537A0"/>
    <w:pPr>
      <w:spacing w:after="0" w:line="240" w:lineRule="auto"/>
    </w:pPr>
    <w:rPr>
      <w:rFonts w:ascii="Arial" w:eastAsia="Arial" w:hAnsi="Arial" w:cs="Arial"/>
      <w:lang w:val="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B537A0"/>
    <w:pPr>
      <w:tabs>
        <w:tab w:val="center" w:pos="4536"/>
        <w:tab w:val="right" w:pos="9072"/>
      </w:tabs>
    </w:pPr>
  </w:style>
  <w:style w:type="character" w:customStyle="1" w:styleId="FuzeileZchn">
    <w:name w:val="Fußzeile Zchn"/>
    <w:basedOn w:val="Absatz-Standardschriftart"/>
    <w:link w:val="Fuzeile"/>
    <w:uiPriority w:val="99"/>
    <w:rsid w:val="00B537A0"/>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9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2283</Words>
  <Characters>14387</Characters>
  <Application>Microsoft Office Word</Application>
  <DocSecurity>0</DocSecurity>
  <Lines>119</Lines>
  <Paragraphs>33</Paragraphs>
  <ScaleCrop>false</ScaleCrop>
  <Company>LVR-Infokom</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Krakowczyk, Julia</dc:creator>
  <cp:keywords/>
  <dc:description/>
  <cp:lastModifiedBy>Krakowczyk, Julia</cp:lastModifiedBy>
  <cp:revision>11</cp:revision>
  <dcterms:created xsi:type="dcterms:W3CDTF">2024-12-19T17:04:00Z</dcterms:created>
  <dcterms:modified xsi:type="dcterms:W3CDTF">2024-12-19T17:44:00Z</dcterms:modified>
</cp:coreProperties>
</file>