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04D0C"/>
    <w:p w14:paraId="1BA9758F"/>
    <w:p w14:paraId="6D1BBD90"/>
    <w:p w14:paraId="71FCE00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67045" cy="2960370"/>
            <wp:effectExtent l="0" t="0" r="14605" b="11430"/>
            <wp:docPr id="3" name="图片 3" descr="11.20 Map of Russia and neighboring countries showing the locations where Ixodes crenulatus was repor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.20 Map of Russia and neighboring countries showing the locations where Ixodes crenulatus was repor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E0F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296C8E7E">
      <w:pPr>
        <w:jc w:val="center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Fig 1  </w:t>
      </w:r>
      <w:r>
        <w:rPr>
          <w:rFonts w:hint="eastAsia"/>
          <w:sz w:val="18"/>
          <w:szCs w:val="18"/>
          <w:lang w:val="en-US" w:eastAsia="zh-CN"/>
        </w:rPr>
        <w:t xml:space="preserve">Map of Russia and neighboring countries showing the locations where </w:t>
      </w:r>
      <w:r>
        <w:rPr>
          <w:rFonts w:hint="eastAsia"/>
          <w:i/>
          <w:iCs/>
          <w:sz w:val="18"/>
          <w:szCs w:val="18"/>
          <w:lang w:val="en-US" w:eastAsia="zh-CN"/>
        </w:rPr>
        <w:t>Ixodes crenulatus</w:t>
      </w:r>
      <w:r>
        <w:rPr>
          <w:rFonts w:hint="eastAsia"/>
          <w:sz w:val="18"/>
          <w:szCs w:val="18"/>
          <w:lang w:val="en-US" w:eastAsia="zh-CN"/>
        </w:rPr>
        <w:t xml:space="preserve"> was reported</w:t>
      </w:r>
    </w:p>
    <w:p w14:paraId="52674C5B">
      <w:pPr>
        <w:jc w:val="center"/>
        <w:rPr>
          <w:rFonts w:hint="eastAsia"/>
          <w:sz w:val="18"/>
          <w:szCs w:val="18"/>
          <w:lang w:val="en-US" w:eastAsia="zh-CN"/>
        </w:rPr>
      </w:pPr>
    </w:p>
    <w:p w14:paraId="1D6ABAD3">
      <w:pPr>
        <w:jc w:val="center"/>
        <w:rPr>
          <w:rFonts w:hint="eastAsia"/>
          <w:sz w:val="18"/>
          <w:szCs w:val="18"/>
          <w:lang w:val="en-US" w:eastAsia="zh-CN"/>
        </w:rPr>
      </w:pPr>
    </w:p>
    <w:p w14:paraId="012966CD">
      <w:pPr>
        <w:pStyle w:val="2"/>
        <w:keepNext w:val="0"/>
        <w:keepLines w:val="0"/>
        <w:widowControl/>
        <w:suppressLineNumbers w:val="0"/>
        <w:rPr>
          <w:color w:val="FF0000"/>
        </w:rPr>
      </w:pPr>
      <w:r>
        <w:rPr>
          <w:color w:val="FF0000"/>
        </w:rPr>
        <w:t xml:space="preserve">Note: This image is an accompanying figure from the article by Fedorov D, Hornok S. Checklist of hosts, illustrated geographical range, and ecology of tick species from the genus </w:t>
      </w:r>
      <w:r>
        <w:rPr>
          <w:i/>
          <w:iCs/>
          <w:color w:val="FF0000"/>
        </w:rPr>
        <w:t>Ixodes</w:t>
      </w:r>
      <w:r>
        <w:rPr>
          <w:color w:val="FF0000"/>
        </w:rPr>
        <w:t xml:space="preserve"> (Acari, Ixodidae) in Russia and other post-Soviet countries. Zookeys. 2024 May 14;1201:255-343. doi: 10.3897/zookeys.1201.115467. PMID: 38779584; PMCID: PMC11109513.</w:t>
      </w:r>
    </w:p>
    <w:p w14:paraId="6D2B4528">
      <w:pPr>
        <w:pStyle w:val="2"/>
        <w:keepNext w:val="0"/>
        <w:keepLines w:val="0"/>
        <w:widowControl/>
        <w:suppressLineNumbers w:val="0"/>
        <w:rPr>
          <w:i w:val="0"/>
          <w:iCs w:val="0"/>
        </w:rPr>
      </w:pPr>
      <w:r>
        <w:t xml:space="preserve">Hornok S is the author of this manuscript. The image is cited because it details the distribution of </w:t>
      </w:r>
      <w:r>
        <w:rPr>
          <w:i/>
          <w:iCs/>
        </w:rPr>
        <w:t>I</w:t>
      </w:r>
      <w:r>
        <w:t xml:space="preserve">. </w:t>
      </w:r>
      <w:r>
        <w:rPr>
          <w:i/>
          <w:iCs/>
        </w:rPr>
        <w:t xml:space="preserve">crenulatus </w:t>
      </w:r>
      <w:r>
        <w:rPr>
          <w:i w:val="0"/>
          <w:iCs w:val="0"/>
        </w:rPr>
        <w:t>in Russia and its neighboring countries. The two green dots correspond to sampling sites listed in Table 1 of this manuscript. The Rostov region is a newly added sampling site based on data from 2024.</w:t>
      </w:r>
    </w:p>
    <w:p w14:paraId="75DAE620">
      <w:pPr>
        <w:pStyle w:val="2"/>
        <w:keepNext w:val="0"/>
        <w:keepLines w:val="0"/>
        <w:widowControl/>
        <w:suppressLineNumbers w:val="0"/>
        <w:rPr>
          <w:i w:val="0"/>
          <w:iCs w:val="0"/>
        </w:rPr>
      </w:pPr>
    </w:p>
    <w:p w14:paraId="30C2BFA1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i w:val="0"/>
          <w:iCs w:val="0"/>
          <w:lang w:eastAsia="zh-CN"/>
        </w:rPr>
      </w:pPr>
      <w:r>
        <w:rPr>
          <w:rFonts w:hint="eastAsia" w:eastAsiaTheme="minorEastAsia"/>
          <w:i w:val="0"/>
          <w:iCs w:val="0"/>
          <w:lang w:eastAsia="zh-CN"/>
        </w:rPr>
        <w:drawing>
          <wp:inline distT="0" distB="0" distL="114300" distR="114300">
            <wp:extent cx="5264785" cy="2972435"/>
            <wp:effectExtent l="0" t="0" r="12065" b="18415"/>
            <wp:docPr id="4" name="图片 4" descr="11.20 Map of Russia and neighboring countries showing the locations where Ixodes redikorzevi was repor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.20 Map of Russia and neighboring countries showing the locations where Ixodes redikorzevi was reported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1C8B4">
      <w:pPr>
        <w:jc w:val="center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lang w:val="en-US" w:eastAsia="zh-CN"/>
        </w:rPr>
        <w:t xml:space="preserve">Fig 2  </w:t>
      </w:r>
      <w:r>
        <w:rPr>
          <w:rFonts w:hint="eastAsia"/>
          <w:sz w:val="18"/>
          <w:szCs w:val="18"/>
          <w:lang w:val="en-US" w:eastAsia="zh-CN"/>
        </w:rPr>
        <w:t xml:space="preserve">Map of Russia and neighboring countries showing the locations where </w:t>
      </w:r>
      <w:r>
        <w:rPr>
          <w:rFonts w:hint="eastAsia"/>
          <w:i/>
          <w:iCs/>
          <w:sz w:val="18"/>
          <w:szCs w:val="18"/>
          <w:lang w:val="en-US" w:eastAsia="zh-CN"/>
        </w:rPr>
        <w:t>Ixodes redikorzevi</w:t>
      </w:r>
      <w:r>
        <w:rPr>
          <w:rFonts w:hint="eastAsia"/>
          <w:sz w:val="18"/>
          <w:szCs w:val="18"/>
          <w:lang w:val="en-US" w:eastAsia="zh-CN"/>
        </w:rPr>
        <w:t xml:space="preserve"> was reported</w:t>
      </w:r>
    </w:p>
    <w:p w14:paraId="7277F3F6">
      <w:pPr>
        <w:pStyle w:val="2"/>
        <w:keepNext w:val="0"/>
        <w:keepLines w:val="0"/>
        <w:widowControl/>
        <w:suppressLineNumbers w:val="0"/>
        <w:rPr>
          <w:color w:val="FF0000"/>
        </w:rPr>
      </w:pPr>
      <w:r>
        <w:rPr>
          <w:color w:val="FF0000"/>
        </w:rPr>
        <w:t xml:space="preserve">Note: This image is an accompanying figure from the article by Fedorov D, Hornok S. Checklist of hosts, illustrated geographical range, and ecology of tick species from the genus </w:t>
      </w:r>
      <w:r>
        <w:rPr>
          <w:i/>
          <w:iCs/>
          <w:color w:val="FF0000"/>
        </w:rPr>
        <w:t>Ixodes</w:t>
      </w:r>
      <w:r>
        <w:rPr>
          <w:color w:val="FF0000"/>
        </w:rPr>
        <w:t xml:space="preserve"> (Acari, Ixodidae) in Russia and other post-Soviet countries. Zookeys. 2024 May 14;1201:255-343. doi: 10.3897/zookeys.1201.115467. PMID: 38779584; PMCID: PMC11109513.</w:t>
      </w:r>
    </w:p>
    <w:p w14:paraId="032D6536">
      <w:pPr>
        <w:pStyle w:val="2"/>
        <w:keepNext w:val="0"/>
        <w:keepLines w:val="0"/>
        <w:widowControl/>
        <w:suppressLineNumbers w:val="0"/>
        <w:rPr>
          <w:i w:val="0"/>
          <w:iCs w:val="0"/>
        </w:rPr>
      </w:pPr>
      <w:r>
        <w:t xml:space="preserve">Hornok S is the author of this manuscript. The image is cited because it details the distribution of </w:t>
      </w:r>
      <w:r>
        <w:rPr>
          <w:i/>
          <w:iCs/>
        </w:rPr>
        <w:t>I</w:t>
      </w:r>
      <w:r>
        <w:t xml:space="preserve">. </w:t>
      </w:r>
      <w:r>
        <w:rPr>
          <w:rFonts w:hint="eastAsia"/>
          <w:i/>
          <w:iCs/>
          <w:lang w:val="en-US" w:eastAsia="zh-CN"/>
        </w:rPr>
        <w:t>redikorzev</w:t>
      </w:r>
      <w:r>
        <w:rPr>
          <w:i/>
          <w:iCs/>
        </w:rPr>
        <w:t xml:space="preserve"> </w:t>
      </w:r>
      <w:r>
        <w:rPr>
          <w:i w:val="0"/>
          <w:iCs w:val="0"/>
        </w:rPr>
        <w:t xml:space="preserve">in Russia and its neighboring countries. </w:t>
      </w:r>
      <w:bookmarkStart w:id="0" w:name="_GoBack"/>
      <w:bookmarkEnd w:id="0"/>
    </w:p>
    <w:p w14:paraId="7F329DE4">
      <w:pPr>
        <w:pStyle w:val="2"/>
        <w:keepNext w:val="0"/>
        <w:keepLines w:val="0"/>
        <w:widowControl/>
        <w:suppressLineNumbers w:val="0"/>
        <w:rPr>
          <w:rFonts w:hint="eastAsia" w:eastAsiaTheme="minorEastAsia"/>
          <w:i w:val="0"/>
          <w:iCs w:val="0"/>
          <w:lang w:eastAsia="zh-CN"/>
        </w:rPr>
      </w:pPr>
    </w:p>
    <w:p w14:paraId="0A4C2504">
      <w:pPr>
        <w:pStyle w:val="2"/>
        <w:keepNext w:val="0"/>
        <w:keepLines w:val="0"/>
        <w:widowControl/>
        <w:suppressLineNumbers w:val="0"/>
        <w:rPr>
          <w:i w:val="0"/>
          <w:iCs w:val="0"/>
        </w:rPr>
      </w:pPr>
    </w:p>
    <w:p w14:paraId="1092C184">
      <w:pPr>
        <w:pStyle w:val="2"/>
        <w:keepNext w:val="0"/>
        <w:keepLines w:val="0"/>
        <w:widowControl/>
        <w:suppressLineNumbers w:val="0"/>
        <w:rPr>
          <w:i w:val="0"/>
          <w:iCs w:val="0"/>
        </w:rPr>
      </w:pPr>
    </w:p>
    <w:p w14:paraId="72AEB253">
      <w:pPr>
        <w:jc w:val="center"/>
        <w:rPr>
          <w:rFonts w:hint="default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51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2025-11-19T17:27:23Z</dcterms:created>
  <dc:creator>Administrator</dc:creator>
  <cp:lastModifiedBy>Suwen Wang</cp:lastModifiedBy>
  <dcterms:modified xsi:type="dcterms:W3CDTF">2025-11-19T17:43:28Z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eyJoZGlkIjoiZDM0ZWIxNmU2ZDNkMjllNGM4YjY4ZDgzM2M4MTljNDIiLCJ1c2VySWQiOiI1NzMwMTczMjIifQ==</vt:lpwstr>
  </property>
  <property fmtid="{D5CDD505-2E9C-101B-9397-08002B2CF9AE}" pid="4" name="ICV">
    <vt:lpwstr>86F8ABE2A95C47F5B441639D75EA68F1_13</vt:lpwstr>
  </property>
</Properties>
</file>