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webextensions/webextension2.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21483DDC" w14:textId="77777777" w:rsidR="008A54FF" w:rsidRPr="003E58E8" w:rsidRDefault="008A54FF" w:rsidP="00587538">
      <w:pPr>
        <w:pStyle w:val="papertitle"/>
        <w:spacing w:line="240" w:lineRule="auto"/>
        <w:rPr>
          <w:sz w:val="24"/>
          <w:szCs w:val="24"/>
        </w:rPr>
      </w:pPr>
      <w:r w:rsidRPr="003E58E8">
        <w:rPr>
          <w:sz w:val="24"/>
          <w:szCs w:val="24"/>
          <w:lang w:val="en-GB"/>
        </w:rPr>
        <w:t xml:space="preserve">Supplementary Material for </w:t>
      </w:r>
      <w:r w:rsidRPr="003E58E8">
        <w:rPr>
          <w:sz w:val="24"/>
          <w:szCs w:val="24"/>
        </w:rPr>
        <w:t>Effect of Nanosecond Plasma Preconditioning on Detonation in High-Pressure H₂/O₂ Mixtures: A Multiscale Numerical Study</w:t>
      </w:r>
    </w:p>
    <w:p w14:paraId="06925099" w14:textId="5584E74E" w:rsidR="00587538" w:rsidRPr="003E58E8" w:rsidRDefault="00587538" w:rsidP="00587538">
      <w:pPr>
        <w:pStyle w:val="author"/>
        <w:spacing w:after="0" w:line="240" w:lineRule="auto"/>
        <w:rPr>
          <w:lang w:val="it-IT"/>
        </w:rPr>
      </w:pPr>
      <w:r w:rsidRPr="003E58E8">
        <w:rPr>
          <w:lang w:val="it-IT"/>
        </w:rPr>
        <w:t>Giacomo Cinieri</w:t>
      </w:r>
      <w:r w:rsidRPr="003E58E8">
        <w:rPr>
          <w:vertAlign w:val="superscript"/>
          <w:lang w:val="it-IT"/>
        </w:rPr>
        <w:t>1</w:t>
      </w:r>
      <w:r w:rsidRPr="003E58E8">
        <w:rPr>
          <w:lang w:val="it-IT"/>
        </w:rPr>
        <w:t>, Zubair Ali Shah</w:t>
      </w:r>
      <w:r w:rsidRPr="003E58E8">
        <w:rPr>
          <w:vertAlign w:val="superscript"/>
          <w:lang w:val="it-IT"/>
        </w:rPr>
        <w:t>1</w:t>
      </w:r>
      <w:r w:rsidRPr="003E58E8">
        <w:rPr>
          <w:lang w:val="it-IT"/>
        </w:rPr>
        <w:t>, Ghazanfar</w:t>
      </w:r>
      <w:r w:rsidRPr="003E58E8">
        <w:rPr>
          <w:color w:val="000000"/>
          <w:sz w:val="27"/>
          <w:szCs w:val="27"/>
        </w:rPr>
        <w:t xml:space="preserve"> </w:t>
      </w:r>
      <w:r w:rsidRPr="003E58E8">
        <w:rPr>
          <w:lang w:val="it-IT"/>
        </w:rPr>
        <w:t xml:space="preserve">Mehdi </w:t>
      </w:r>
      <w:r w:rsidRPr="003E58E8">
        <w:rPr>
          <w:color w:val="000000"/>
          <w:vertAlign w:val="superscript"/>
        </w:rPr>
        <w:t>2</w:t>
      </w:r>
      <w:r w:rsidRPr="003E58E8">
        <w:rPr>
          <w:color w:val="000000"/>
          <w:sz w:val="27"/>
          <w:szCs w:val="27"/>
        </w:rPr>
        <w:t>,</w:t>
      </w:r>
      <w:r w:rsidR="00196388">
        <w:rPr>
          <w:color w:val="000000"/>
          <w:sz w:val="27"/>
          <w:szCs w:val="27"/>
        </w:rPr>
        <w:t xml:space="preserve"> </w:t>
      </w:r>
      <w:r w:rsidRPr="003E58E8">
        <w:rPr>
          <w:lang w:val="it-IT"/>
        </w:rPr>
        <w:t>Maria Grazia De Giorgi</w:t>
      </w:r>
      <w:r w:rsidRPr="003E58E8">
        <w:rPr>
          <w:vertAlign w:val="superscript"/>
          <w:lang w:val="it-IT"/>
        </w:rPr>
        <w:t>1*</w:t>
      </w:r>
    </w:p>
    <w:p w14:paraId="362AC224" w14:textId="77777777" w:rsidR="00587538" w:rsidRPr="003E58E8" w:rsidRDefault="00587538" w:rsidP="00587538">
      <w:pPr>
        <w:pStyle w:val="address"/>
        <w:spacing w:after="0" w:line="240" w:lineRule="auto"/>
        <w:rPr>
          <w:color w:val="000000"/>
          <w:sz w:val="20"/>
        </w:rPr>
      </w:pPr>
      <w:r w:rsidRPr="003E58E8">
        <w:rPr>
          <w:color w:val="000000"/>
          <w:sz w:val="20"/>
          <w:vertAlign w:val="superscript"/>
        </w:rPr>
        <w:t xml:space="preserve">1 </w:t>
      </w:r>
      <w:r w:rsidRPr="003E58E8">
        <w:rPr>
          <w:color w:val="000000"/>
          <w:sz w:val="20"/>
        </w:rPr>
        <w:t>Department of Engineering for Innovation, University of Salento, Lecce, Italy</w:t>
      </w:r>
    </w:p>
    <w:p w14:paraId="04E4E6D9" w14:textId="31125E54" w:rsidR="008D73D0" w:rsidRPr="003E58E8" w:rsidRDefault="00587538" w:rsidP="008D73D0">
      <w:pPr>
        <w:jc w:val="center"/>
        <w:rPr>
          <w:rFonts w:ascii="Times New Roman" w:eastAsia="Times New Roman" w:hAnsi="Times New Roman" w:cs="Times New Roman"/>
          <w:lang w:val="it-IT" w:eastAsia="it-IT"/>
        </w:rPr>
      </w:pPr>
      <w:bookmarkStart w:id="0" w:name="_Hlk230252350"/>
      <w:r w:rsidRPr="003E58E8">
        <w:rPr>
          <w:color w:val="000000" w:themeColor="text1"/>
          <w:vertAlign w:val="superscript"/>
        </w:rPr>
        <w:t>2</w:t>
      </w:r>
      <w:r w:rsidR="008D73D0" w:rsidRPr="003E58E8">
        <w:rPr>
          <w:rFonts w:ascii="Times New Roman" w:eastAsia="Times New Roman" w:hAnsi="Times New Roman" w:cs="Times New Roman"/>
          <w:color w:val="000000"/>
          <w:sz w:val="20"/>
          <w:szCs w:val="20"/>
          <w:lang w:eastAsia="en-US"/>
        </w:rPr>
        <w:t>Department of Energy and Mechanical Engineering, Aalto University, Espoo, Finland</w:t>
      </w:r>
    </w:p>
    <w:bookmarkEnd w:id="0"/>
    <w:p w14:paraId="2166C0A3" w14:textId="5C78CABA" w:rsidR="00587538" w:rsidRPr="003E58E8" w:rsidRDefault="00587538" w:rsidP="00587538">
      <w:pPr>
        <w:pStyle w:val="address"/>
        <w:spacing w:after="0" w:line="240" w:lineRule="auto"/>
        <w:rPr>
          <w:color w:val="000000"/>
          <w:sz w:val="20"/>
        </w:rPr>
      </w:pPr>
    </w:p>
    <w:p w14:paraId="7DF8F3B8" w14:textId="77777777" w:rsidR="00587538" w:rsidRPr="003E58E8" w:rsidRDefault="00587538" w:rsidP="00587538">
      <w:pPr>
        <w:pStyle w:val="address"/>
        <w:spacing w:after="0" w:line="240" w:lineRule="auto"/>
        <w:rPr>
          <w:sz w:val="20"/>
          <w:lang w:val="it-IT"/>
        </w:rPr>
      </w:pPr>
      <w:r w:rsidRPr="003E58E8">
        <w:rPr>
          <w:rStyle w:val="e-mail"/>
          <w:sz w:val="20"/>
          <w:lang w:val="it-IT"/>
        </w:rPr>
        <w:t>*mariagrazia.degiorgi@unisalento.it</w:t>
      </w:r>
    </w:p>
    <w:p w14:paraId="2B145A8C" w14:textId="77777777" w:rsidR="008A54FF" w:rsidRPr="003E58E8" w:rsidRDefault="008A54FF">
      <w:pPr>
        <w:rPr>
          <w:rFonts w:ascii="Times New Roman" w:hAnsi="Times New Roman" w:cs="Times New Roman"/>
        </w:rPr>
      </w:pPr>
    </w:p>
    <w:p w14:paraId="129FAEEC" w14:textId="77777777" w:rsidR="008A54FF" w:rsidRPr="003E58E8" w:rsidRDefault="008A54FF" w:rsidP="008A54FF">
      <w:pPr>
        <w:pStyle w:val="heading1"/>
        <w:spacing w:line="360" w:lineRule="auto"/>
        <w:rPr>
          <w:szCs w:val="24"/>
        </w:rPr>
      </w:pPr>
      <w:r w:rsidRPr="003E58E8">
        <w:rPr>
          <w:szCs w:val="24"/>
        </w:rPr>
        <w:t>Nomenclature</w:t>
      </w:r>
    </w:p>
    <w:p w14:paraId="130646C3" w14:textId="77777777" w:rsidR="008A54FF" w:rsidRPr="003E58E8" w:rsidRDefault="008A54FF" w:rsidP="008A54FF">
      <w:pPr>
        <w:pStyle w:val="heading2"/>
        <w:spacing w:line="360" w:lineRule="auto"/>
        <w:rPr>
          <w:sz w:val="24"/>
          <w:szCs w:val="24"/>
        </w:rPr>
      </w:pPr>
      <w:r w:rsidRPr="003E58E8">
        <w:rPr>
          <w:sz w:val="24"/>
          <w:szCs w:val="24"/>
        </w:rPr>
        <w:t>Abbreviations</w:t>
      </w: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405"/>
        <w:gridCol w:w="5533"/>
      </w:tblGrid>
      <w:tr w:rsidR="008A54FF" w:rsidRPr="003E58E8" w14:paraId="42A6EE83" w14:textId="77777777" w:rsidTr="001F3F79">
        <w:tc>
          <w:tcPr>
            <w:tcW w:w="2405" w:type="dxa"/>
          </w:tcPr>
          <w:p w14:paraId="72D57510" w14:textId="77777777" w:rsidR="008A54FF" w:rsidRPr="003E58E8" w:rsidRDefault="008A54FF" w:rsidP="001F3F79">
            <w:pPr>
              <w:spacing w:line="360" w:lineRule="auto"/>
              <w:rPr>
                <w:rFonts w:ascii="Times New Roman" w:hAnsi="Times New Roman" w:cs="Times New Roman"/>
              </w:rPr>
            </w:pPr>
            <w:r w:rsidRPr="003E58E8">
              <w:rPr>
                <w:rFonts w:ascii="Times New Roman" w:hAnsi="Times New Roman" w:cs="Times New Roman"/>
              </w:rPr>
              <w:t>CFD</w:t>
            </w:r>
          </w:p>
        </w:tc>
        <w:tc>
          <w:tcPr>
            <w:tcW w:w="5533" w:type="dxa"/>
          </w:tcPr>
          <w:p w14:paraId="01F8D8EF" w14:textId="77777777" w:rsidR="008A54FF" w:rsidRPr="003E58E8" w:rsidRDefault="008A54FF" w:rsidP="001F3F79">
            <w:pPr>
              <w:spacing w:line="360" w:lineRule="auto"/>
              <w:rPr>
                <w:rFonts w:ascii="Times New Roman" w:hAnsi="Times New Roman" w:cs="Times New Roman"/>
              </w:rPr>
            </w:pPr>
            <w:r w:rsidRPr="003E58E8">
              <w:rPr>
                <w:rFonts w:ascii="Times New Roman" w:hAnsi="Times New Roman" w:cs="Times New Roman"/>
              </w:rPr>
              <w:t>Computational fluid dynamics</w:t>
            </w:r>
          </w:p>
        </w:tc>
      </w:tr>
      <w:tr w:rsidR="008A54FF" w:rsidRPr="003E58E8" w14:paraId="4C9C2417" w14:textId="77777777" w:rsidTr="001F3F79">
        <w:tc>
          <w:tcPr>
            <w:tcW w:w="2405" w:type="dxa"/>
          </w:tcPr>
          <w:p w14:paraId="1918FF72" w14:textId="77777777" w:rsidR="008A54FF" w:rsidRPr="003E58E8" w:rsidRDefault="008A54FF" w:rsidP="001F3F79">
            <w:pPr>
              <w:spacing w:line="360" w:lineRule="auto"/>
              <w:rPr>
                <w:rFonts w:ascii="Times New Roman" w:hAnsi="Times New Roman" w:cs="Times New Roman"/>
              </w:rPr>
            </w:pPr>
            <w:r w:rsidRPr="003E58E8">
              <w:rPr>
                <w:rFonts w:ascii="Times New Roman" w:hAnsi="Times New Roman" w:cs="Times New Roman"/>
              </w:rPr>
              <w:t>CJ</w:t>
            </w:r>
          </w:p>
        </w:tc>
        <w:tc>
          <w:tcPr>
            <w:tcW w:w="5533" w:type="dxa"/>
          </w:tcPr>
          <w:p w14:paraId="6F0C7973" w14:textId="77777777" w:rsidR="008A54FF" w:rsidRPr="003E58E8" w:rsidRDefault="008A54FF" w:rsidP="001F3F79">
            <w:pPr>
              <w:spacing w:line="360" w:lineRule="auto"/>
              <w:rPr>
                <w:rFonts w:ascii="Times New Roman" w:hAnsi="Times New Roman" w:cs="Times New Roman"/>
              </w:rPr>
            </w:pPr>
            <w:r w:rsidRPr="003E58E8">
              <w:rPr>
                <w:rFonts w:ascii="Times New Roman" w:hAnsi="Times New Roman" w:cs="Times New Roman"/>
              </w:rPr>
              <w:t>Chapman-Jouguet velocity</w:t>
            </w:r>
          </w:p>
        </w:tc>
      </w:tr>
      <w:tr w:rsidR="008A54FF" w:rsidRPr="003E58E8" w14:paraId="355FCF85" w14:textId="77777777" w:rsidTr="001F3F79">
        <w:tc>
          <w:tcPr>
            <w:tcW w:w="2405" w:type="dxa"/>
          </w:tcPr>
          <w:p w14:paraId="1D21752D" w14:textId="77777777" w:rsidR="008A54FF" w:rsidRPr="003E58E8" w:rsidRDefault="008A54FF" w:rsidP="001F3F79">
            <w:pPr>
              <w:spacing w:line="360" w:lineRule="auto"/>
              <w:rPr>
                <w:rFonts w:ascii="Times New Roman" w:hAnsi="Times New Roman" w:cs="Times New Roman"/>
              </w:rPr>
            </w:pPr>
            <w:r w:rsidRPr="003E58E8">
              <w:rPr>
                <w:rFonts w:ascii="Times New Roman" w:hAnsi="Times New Roman" w:cs="Times New Roman"/>
              </w:rPr>
              <w:t>DBD</w:t>
            </w:r>
          </w:p>
        </w:tc>
        <w:tc>
          <w:tcPr>
            <w:tcW w:w="5533" w:type="dxa"/>
          </w:tcPr>
          <w:p w14:paraId="27990BA0" w14:textId="77777777" w:rsidR="008A54FF" w:rsidRPr="003E58E8" w:rsidRDefault="008A54FF" w:rsidP="001F3F79">
            <w:pPr>
              <w:spacing w:line="360" w:lineRule="auto"/>
              <w:rPr>
                <w:rFonts w:ascii="Times New Roman" w:hAnsi="Times New Roman" w:cs="Times New Roman"/>
              </w:rPr>
            </w:pPr>
            <w:r w:rsidRPr="003E58E8">
              <w:rPr>
                <w:rFonts w:ascii="Times New Roman" w:hAnsi="Times New Roman" w:cs="Times New Roman"/>
              </w:rPr>
              <w:t>Dielectric barrier discharge</w:t>
            </w:r>
          </w:p>
        </w:tc>
      </w:tr>
      <w:tr w:rsidR="008A54FF" w:rsidRPr="003E58E8" w14:paraId="1BBBE91A" w14:textId="77777777" w:rsidTr="001F3F79">
        <w:tc>
          <w:tcPr>
            <w:tcW w:w="2405" w:type="dxa"/>
          </w:tcPr>
          <w:p w14:paraId="37A8E55A" w14:textId="77777777" w:rsidR="008A54FF" w:rsidRPr="003E58E8" w:rsidRDefault="008A54FF" w:rsidP="001F3F79">
            <w:pPr>
              <w:spacing w:line="360" w:lineRule="auto"/>
              <w:rPr>
                <w:rFonts w:ascii="Times New Roman" w:hAnsi="Times New Roman" w:cs="Times New Roman"/>
              </w:rPr>
            </w:pPr>
            <w:r w:rsidRPr="003E58E8">
              <w:rPr>
                <w:rFonts w:ascii="Times New Roman" w:hAnsi="Times New Roman" w:cs="Times New Roman"/>
              </w:rPr>
              <w:t>DDT</w:t>
            </w:r>
          </w:p>
        </w:tc>
        <w:tc>
          <w:tcPr>
            <w:tcW w:w="5533" w:type="dxa"/>
          </w:tcPr>
          <w:p w14:paraId="657384D6" w14:textId="77777777" w:rsidR="008A54FF" w:rsidRPr="003E58E8" w:rsidRDefault="008A54FF" w:rsidP="001F3F79">
            <w:pPr>
              <w:spacing w:line="360" w:lineRule="auto"/>
              <w:rPr>
                <w:rFonts w:ascii="Times New Roman" w:hAnsi="Times New Roman" w:cs="Times New Roman"/>
              </w:rPr>
            </w:pPr>
            <w:r w:rsidRPr="003E58E8">
              <w:rPr>
                <w:rFonts w:ascii="Times New Roman" w:hAnsi="Times New Roman" w:cs="Times New Roman"/>
              </w:rPr>
              <w:t>Deflagration-to-detonation transition</w:t>
            </w:r>
          </w:p>
        </w:tc>
      </w:tr>
      <w:tr w:rsidR="008A54FF" w:rsidRPr="003E58E8" w14:paraId="0E2FCB44" w14:textId="77777777" w:rsidTr="001F3F79">
        <w:tc>
          <w:tcPr>
            <w:tcW w:w="2405" w:type="dxa"/>
          </w:tcPr>
          <w:p w14:paraId="12EA3861" w14:textId="77777777" w:rsidR="008A54FF" w:rsidRPr="003E58E8" w:rsidRDefault="008A54FF" w:rsidP="001F3F79">
            <w:pPr>
              <w:spacing w:line="360" w:lineRule="auto"/>
              <w:rPr>
                <w:rFonts w:ascii="Times New Roman" w:hAnsi="Times New Roman" w:cs="Times New Roman"/>
              </w:rPr>
            </w:pPr>
            <w:r w:rsidRPr="003E58E8">
              <w:rPr>
                <w:rFonts w:ascii="Times New Roman" w:hAnsi="Times New Roman" w:cs="Times New Roman"/>
              </w:rPr>
              <w:t>EEDF</w:t>
            </w:r>
          </w:p>
        </w:tc>
        <w:tc>
          <w:tcPr>
            <w:tcW w:w="5533" w:type="dxa"/>
          </w:tcPr>
          <w:p w14:paraId="3E81A1FA" w14:textId="77777777" w:rsidR="008A54FF" w:rsidRPr="003E58E8" w:rsidRDefault="008A54FF" w:rsidP="001F3F79">
            <w:pPr>
              <w:spacing w:line="360" w:lineRule="auto"/>
              <w:rPr>
                <w:rFonts w:ascii="Times New Roman" w:hAnsi="Times New Roman" w:cs="Times New Roman"/>
              </w:rPr>
            </w:pPr>
            <w:r w:rsidRPr="003E58E8">
              <w:rPr>
                <w:rFonts w:ascii="Times New Roman" w:hAnsi="Times New Roman" w:cs="Times New Roman"/>
              </w:rPr>
              <w:t>Electron energy distribution function</w:t>
            </w:r>
          </w:p>
        </w:tc>
      </w:tr>
      <w:tr w:rsidR="008A54FF" w:rsidRPr="003E58E8" w14:paraId="7A894169" w14:textId="77777777" w:rsidTr="001F3F79">
        <w:tc>
          <w:tcPr>
            <w:tcW w:w="2405" w:type="dxa"/>
          </w:tcPr>
          <w:p w14:paraId="5A95A234" w14:textId="77777777" w:rsidR="008A54FF" w:rsidRPr="003E58E8" w:rsidRDefault="008A54FF" w:rsidP="001F3F79">
            <w:pPr>
              <w:spacing w:line="360" w:lineRule="auto"/>
              <w:rPr>
                <w:rFonts w:ascii="Times New Roman" w:hAnsi="Times New Roman" w:cs="Times New Roman"/>
              </w:rPr>
            </w:pPr>
            <w:r w:rsidRPr="003E58E8">
              <w:rPr>
                <w:rFonts w:ascii="Times New Roman" w:hAnsi="Times New Roman" w:cs="Times New Roman"/>
              </w:rPr>
              <w:t>Td</w:t>
            </w:r>
          </w:p>
        </w:tc>
        <w:tc>
          <w:tcPr>
            <w:tcW w:w="5533" w:type="dxa"/>
          </w:tcPr>
          <w:p w14:paraId="397C8F11" w14:textId="77777777" w:rsidR="008A54FF" w:rsidRPr="003E58E8" w:rsidRDefault="008A54FF" w:rsidP="001F3F79">
            <w:pPr>
              <w:spacing w:line="360" w:lineRule="auto"/>
              <w:rPr>
                <w:rFonts w:ascii="Times New Roman" w:hAnsi="Times New Roman" w:cs="Times New Roman"/>
              </w:rPr>
            </w:pPr>
            <w:r w:rsidRPr="003E58E8">
              <w:rPr>
                <w:rFonts w:ascii="Times New Roman" w:hAnsi="Times New Roman" w:cs="Times New Roman"/>
              </w:rPr>
              <w:t>Townsend (10</w:t>
            </w:r>
            <w:r w:rsidRPr="003E58E8">
              <w:rPr>
                <w:rFonts w:ascii="Times New Roman" w:hAnsi="Times New Roman" w:cs="Times New Roman"/>
                <w:vertAlign w:val="superscript"/>
              </w:rPr>
              <w:t>-21</w:t>
            </w:r>
            <w:r w:rsidRPr="003E58E8">
              <w:rPr>
                <w:rFonts w:ascii="Times New Roman" w:hAnsi="Times New Roman" w:cs="Times New Roman"/>
              </w:rPr>
              <w:t xml:space="preserve"> V m</w:t>
            </w:r>
            <w:r w:rsidRPr="003E58E8">
              <w:rPr>
                <w:rFonts w:ascii="Times New Roman" w:hAnsi="Times New Roman" w:cs="Times New Roman"/>
                <w:vertAlign w:val="superscript"/>
              </w:rPr>
              <w:t>2</w:t>
            </w:r>
            <w:r w:rsidRPr="003E58E8">
              <w:rPr>
                <w:rFonts w:ascii="Times New Roman" w:hAnsi="Times New Roman" w:cs="Times New Roman"/>
              </w:rPr>
              <w:t>)</w:t>
            </w:r>
          </w:p>
        </w:tc>
      </w:tr>
    </w:tbl>
    <w:p w14:paraId="7E9F48DC" w14:textId="77777777" w:rsidR="008A54FF" w:rsidRPr="003E58E8" w:rsidRDefault="008A54FF" w:rsidP="008A54FF">
      <w:pPr>
        <w:pStyle w:val="heading2"/>
        <w:spacing w:line="360" w:lineRule="auto"/>
        <w:rPr>
          <w:sz w:val="24"/>
          <w:szCs w:val="24"/>
        </w:rPr>
      </w:pPr>
      <w:r w:rsidRPr="003E58E8">
        <w:rPr>
          <w:sz w:val="24"/>
          <w:szCs w:val="24"/>
        </w:rPr>
        <w:t>Symbols</w:t>
      </w: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304"/>
        <w:gridCol w:w="3792"/>
        <w:gridCol w:w="812"/>
      </w:tblGrid>
      <w:tr w:rsidR="008A54FF" w:rsidRPr="003E58E8" w14:paraId="0C58B447" w14:textId="77777777" w:rsidTr="001F3F79">
        <w:tc>
          <w:tcPr>
            <w:tcW w:w="2304" w:type="dxa"/>
          </w:tcPr>
          <w:p w14:paraId="3FBB1988" w14:textId="77777777" w:rsidR="008A54FF" w:rsidRPr="003E58E8" w:rsidRDefault="008A54FF" w:rsidP="001F3F79">
            <w:pPr>
              <w:spacing w:line="360" w:lineRule="auto"/>
              <w:rPr>
                <w:rFonts w:ascii="Times New Roman" w:hAnsi="Times New Roman" w:cs="Times New Roman"/>
                <w:b/>
                <w:bCs/>
              </w:rPr>
            </w:pPr>
            <w:r w:rsidRPr="003E58E8">
              <w:rPr>
                <w:rFonts w:ascii="Times New Roman" w:hAnsi="Times New Roman" w:cs="Times New Roman"/>
                <w:b/>
                <w:bCs/>
              </w:rPr>
              <w:t>Symbol</w:t>
            </w:r>
          </w:p>
        </w:tc>
        <w:tc>
          <w:tcPr>
            <w:tcW w:w="3792" w:type="dxa"/>
          </w:tcPr>
          <w:p w14:paraId="07CF48C2" w14:textId="77777777" w:rsidR="008A54FF" w:rsidRPr="003E58E8" w:rsidRDefault="008A54FF" w:rsidP="001F3F79">
            <w:pPr>
              <w:spacing w:line="360" w:lineRule="auto"/>
              <w:rPr>
                <w:rFonts w:ascii="Times New Roman" w:hAnsi="Times New Roman" w:cs="Times New Roman"/>
                <w:b/>
                <w:bCs/>
              </w:rPr>
            </w:pPr>
            <w:r w:rsidRPr="003E58E8">
              <w:rPr>
                <w:rFonts w:ascii="Times New Roman" w:hAnsi="Times New Roman" w:cs="Times New Roman"/>
                <w:b/>
                <w:bCs/>
              </w:rPr>
              <w:t>Definition</w:t>
            </w:r>
          </w:p>
        </w:tc>
        <w:tc>
          <w:tcPr>
            <w:tcW w:w="812" w:type="dxa"/>
          </w:tcPr>
          <w:p w14:paraId="3626DF7E" w14:textId="77777777" w:rsidR="008A54FF" w:rsidRPr="003E58E8" w:rsidRDefault="008A54FF" w:rsidP="001F3F79">
            <w:pPr>
              <w:spacing w:line="360" w:lineRule="auto"/>
              <w:rPr>
                <w:rFonts w:ascii="Times New Roman" w:hAnsi="Times New Roman" w:cs="Times New Roman"/>
                <w:b/>
                <w:bCs/>
              </w:rPr>
            </w:pPr>
            <w:r w:rsidRPr="003E58E8">
              <w:rPr>
                <w:rFonts w:ascii="Times New Roman" w:hAnsi="Times New Roman" w:cs="Times New Roman"/>
                <w:b/>
                <w:bCs/>
              </w:rPr>
              <w:t>Units</w:t>
            </w:r>
          </w:p>
        </w:tc>
      </w:tr>
      <w:tr w:rsidR="008A54FF" w:rsidRPr="003E58E8" w14:paraId="30E4FEF4" w14:textId="77777777" w:rsidTr="001F3F79">
        <w:tc>
          <w:tcPr>
            <w:tcW w:w="2304" w:type="dxa"/>
          </w:tcPr>
          <w:p w14:paraId="4208B08E" w14:textId="77777777" w:rsidR="008A54FF" w:rsidRPr="003E58E8" w:rsidRDefault="008A54FF" w:rsidP="001F3F79">
            <w:pPr>
              <w:spacing w:line="360" w:lineRule="auto"/>
              <w:rPr>
                <w:rFonts w:ascii="Times New Roman" w:hAnsi="Times New Roman" w:cs="Times New Roman"/>
              </w:rPr>
            </w:pPr>
            <w:r w:rsidRPr="003E58E8">
              <w:rPr>
                <w:rFonts w:ascii="Times New Roman" w:hAnsi="Times New Roman" w:cs="Times New Roman"/>
              </w:rPr>
              <w:t>E/N</w:t>
            </w:r>
          </w:p>
        </w:tc>
        <w:tc>
          <w:tcPr>
            <w:tcW w:w="3792" w:type="dxa"/>
          </w:tcPr>
          <w:p w14:paraId="626A0A3B" w14:textId="77777777" w:rsidR="008A54FF" w:rsidRPr="003E58E8" w:rsidRDefault="008A54FF" w:rsidP="001F3F79">
            <w:pPr>
              <w:spacing w:line="360" w:lineRule="auto"/>
              <w:rPr>
                <w:rFonts w:ascii="Times New Roman" w:hAnsi="Times New Roman" w:cs="Times New Roman"/>
              </w:rPr>
            </w:pPr>
            <w:r w:rsidRPr="003E58E8">
              <w:rPr>
                <w:rFonts w:ascii="Times New Roman" w:hAnsi="Times New Roman" w:cs="Times New Roman"/>
              </w:rPr>
              <w:t>Reduced electric field</w:t>
            </w:r>
          </w:p>
        </w:tc>
        <w:tc>
          <w:tcPr>
            <w:tcW w:w="812" w:type="dxa"/>
          </w:tcPr>
          <w:p w14:paraId="191760B0" w14:textId="77777777" w:rsidR="008A54FF" w:rsidRPr="003E58E8" w:rsidRDefault="008A54FF" w:rsidP="001F3F79">
            <w:pPr>
              <w:spacing w:line="360" w:lineRule="auto"/>
              <w:rPr>
                <w:rFonts w:ascii="Times New Roman" w:hAnsi="Times New Roman" w:cs="Times New Roman"/>
              </w:rPr>
            </w:pPr>
            <w:r w:rsidRPr="003E58E8">
              <w:rPr>
                <w:rFonts w:ascii="Times New Roman" w:hAnsi="Times New Roman" w:cs="Times New Roman"/>
              </w:rPr>
              <w:t>Td</w:t>
            </w:r>
          </w:p>
        </w:tc>
      </w:tr>
      <w:tr w:rsidR="008A54FF" w:rsidRPr="003E58E8" w14:paraId="38303D10" w14:textId="77777777" w:rsidTr="001F3F79">
        <w:tc>
          <w:tcPr>
            <w:tcW w:w="2304" w:type="dxa"/>
          </w:tcPr>
          <w:p w14:paraId="5C15A743" w14:textId="77777777" w:rsidR="008A54FF" w:rsidRPr="003E58E8" w:rsidRDefault="008A54FF" w:rsidP="001F3F79">
            <w:pPr>
              <w:spacing w:line="360" w:lineRule="auto"/>
              <w:rPr>
                <w:rFonts w:ascii="Times New Roman" w:hAnsi="Times New Roman" w:cs="Times New Roman"/>
              </w:rPr>
            </w:pPr>
            <w:r w:rsidRPr="003E58E8">
              <w:rPr>
                <w:rFonts w:ascii="Times New Roman" w:hAnsi="Times New Roman" w:cs="Times New Roman"/>
              </w:rPr>
              <w:t>E</w:t>
            </w:r>
            <w:r w:rsidRPr="003E58E8">
              <w:rPr>
                <w:rFonts w:ascii="Times New Roman" w:hAnsi="Times New Roman" w:cs="Times New Roman"/>
                <w:vertAlign w:val="subscript"/>
              </w:rPr>
              <w:t>p</w:t>
            </w:r>
          </w:p>
        </w:tc>
        <w:tc>
          <w:tcPr>
            <w:tcW w:w="3792" w:type="dxa"/>
          </w:tcPr>
          <w:p w14:paraId="45BEA043" w14:textId="77777777" w:rsidR="008A54FF" w:rsidRPr="003E58E8" w:rsidRDefault="008A54FF" w:rsidP="001F3F79">
            <w:pPr>
              <w:spacing w:line="360" w:lineRule="auto"/>
              <w:rPr>
                <w:rFonts w:ascii="Times New Roman" w:hAnsi="Times New Roman" w:cs="Times New Roman"/>
              </w:rPr>
            </w:pPr>
            <w:r w:rsidRPr="003E58E8">
              <w:rPr>
                <w:rFonts w:ascii="Times New Roman" w:hAnsi="Times New Roman" w:cs="Times New Roman"/>
              </w:rPr>
              <w:t xml:space="preserve">Pulse deposited energy density </w:t>
            </w:r>
          </w:p>
        </w:tc>
        <w:tc>
          <w:tcPr>
            <w:tcW w:w="812" w:type="dxa"/>
          </w:tcPr>
          <w:p w14:paraId="3D170BE6" w14:textId="77777777" w:rsidR="008A54FF" w:rsidRPr="003E58E8" w:rsidRDefault="008A54FF" w:rsidP="001F3F79">
            <w:pPr>
              <w:spacing w:line="360" w:lineRule="auto"/>
              <w:rPr>
                <w:rFonts w:ascii="Times New Roman" w:hAnsi="Times New Roman" w:cs="Times New Roman"/>
              </w:rPr>
            </w:pPr>
            <w:r w:rsidRPr="003E58E8">
              <w:rPr>
                <w:rFonts w:ascii="Times New Roman" w:hAnsi="Times New Roman" w:cs="Times New Roman"/>
              </w:rPr>
              <w:t>J/cm³</w:t>
            </w:r>
          </w:p>
        </w:tc>
      </w:tr>
      <w:tr w:rsidR="008A54FF" w:rsidRPr="003E58E8" w14:paraId="7925871A" w14:textId="77777777" w:rsidTr="001F3F79">
        <w:tc>
          <w:tcPr>
            <w:tcW w:w="2304" w:type="dxa"/>
          </w:tcPr>
          <w:p w14:paraId="2DA365BB" w14:textId="77777777" w:rsidR="008A54FF" w:rsidRPr="003E58E8" w:rsidRDefault="008A54FF" w:rsidP="001F3F79">
            <w:pPr>
              <w:spacing w:line="360" w:lineRule="auto"/>
              <w:rPr>
                <w:rFonts w:ascii="Times New Roman" w:hAnsi="Times New Roman" w:cs="Times New Roman"/>
              </w:rPr>
            </w:pPr>
            <w:r w:rsidRPr="003E58E8">
              <w:rPr>
                <w:rFonts w:ascii="Times New Roman" w:hAnsi="Times New Roman" w:cs="Times New Roman"/>
              </w:rPr>
              <w:t>F</w:t>
            </w:r>
          </w:p>
        </w:tc>
        <w:tc>
          <w:tcPr>
            <w:tcW w:w="3792" w:type="dxa"/>
          </w:tcPr>
          <w:p w14:paraId="70828562" w14:textId="77777777" w:rsidR="008A54FF" w:rsidRPr="003E58E8" w:rsidRDefault="008A54FF" w:rsidP="001F3F79">
            <w:pPr>
              <w:spacing w:line="360" w:lineRule="auto"/>
              <w:rPr>
                <w:rFonts w:ascii="Times New Roman" w:hAnsi="Times New Roman" w:cs="Times New Roman"/>
              </w:rPr>
            </w:pPr>
            <w:r w:rsidRPr="003E58E8">
              <w:rPr>
                <w:rFonts w:ascii="Times New Roman" w:hAnsi="Times New Roman" w:cs="Times New Roman"/>
              </w:rPr>
              <w:t>Pulse repetition frequency</w:t>
            </w:r>
          </w:p>
        </w:tc>
        <w:tc>
          <w:tcPr>
            <w:tcW w:w="812" w:type="dxa"/>
          </w:tcPr>
          <w:p w14:paraId="5A43E142" w14:textId="77777777" w:rsidR="008A54FF" w:rsidRPr="003E58E8" w:rsidRDefault="008A54FF" w:rsidP="001F3F79">
            <w:pPr>
              <w:spacing w:line="360" w:lineRule="auto"/>
              <w:rPr>
                <w:rFonts w:ascii="Times New Roman" w:hAnsi="Times New Roman" w:cs="Times New Roman"/>
              </w:rPr>
            </w:pPr>
            <w:r w:rsidRPr="003E58E8">
              <w:rPr>
                <w:rFonts w:ascii="Times New Roman" w:hAnsi="Times New Roman" w:cs="Times New Roman"/>
              </w:rPr>
              <w:t>Hz</w:t>
            </w:r>
          </w:p>
        </w:tc>
      </w:tr>
      <w:tr w:rsidR="008A54FF" w:rsidRPr="003E58E8" w14:paraId="128E76C7" w14:textId="77777777" w:rsidTr="001F3F79">
        <w:tc>
          <w:tcPr>
            <w:tcW w:w="2304" w:type="dxa"/>
          </w:tcPr>
          <w:p w14:paraId="2FBCE064" w14:textId="77777777" w:rsidR="008A54FF" w:rsidRPr="003E58E8" w:rsidRDefault="008A54FF" w:rsidP="001F3F79">
            <w:pPr>
              <w:spacing w:line="360" w:lineRule="auto"/>
              <w:rPr>
                <w:rFonts w:ascii="Times New Roman" w:hAnsi="Times New Roman" w:cs="Times New Roman"/>
              </w:rPr>
            </w:pPr>
            <w:r w:rsidRPr="003E58E8">
              <w:rPr>
                <w:rFonts w:ascii="Times New Roman" w:hAnsi="Times New Roman" w:cs="Times New Roman"/>
              </w:rPr>
              <w:t>h</w:t>
            </w:r>
            <w:r w:rsidRPr="003E58E8">
              <w:rPr>
                <w:rFonts w:ascii="Times New Roman" w:hAnsi="Times New Roman" w:cs="Times New Roman"/>
                <w:vertAlign w:val="subscript"/>
              </w:rPr>
              <w:t>c</w:t>
            </w:r>
          </w:p>
        </w:tc>
        <w:tc>
          <w:tcPr>
            <w:tcW w:w="3792" w:type="dxa"/>
          </w:tcPr>
          <w:p w14:paraId="7BF91E30" w14:textId="77777777" w:rsidR="008A54FF" w:rsidRPr="003E58E8" w:rsidRDefault="008A54FF" w:rsidP="001F3F79">
            <w:pPr>
              <w:spacing w:line="360" w:lineRule="auto"/>
              <w:rPr>
                <w:rFonts w:ascii="Times New Roman" w:hAnsi="Times New Roman" w:cs="Times New Roman"/>
              </w:rPr>
            </w:pPr>
            <w:r w:rsidRPr="003E58E8">
              <w:rPr>
                <w:rFonts w:ascii="Times New Roman" w:hAnsi="Times New Roman" w:cs="Times New Roman"/>
              </w:rPr>
              <w:t>Height of the channel</w:t>
            </w:r>
          </w:p>
        </w:tc>
        <w:tc>
          <w:tcPr>
            <w:tcW w:w="812" w:type="dxa"/>
          </w:tcPr>
          <w:p w14:paraId="1F080AAE" w14:textId="77777777" w:rsidR="008A54FF" w:rsidRPr="003E58E8" w:rsidRDefault="008A54FF" w:rsidP="001F3F79">
            <w:pPr>
              <w:spacing w:line="360" w:lineRule="auto"/>
              <w:rPr>
                <w:rFonts w:ascii="Times New Roman" w:hAnsi="Times New Roman" w:cs="Times New Roman"/>
              </w:rPr>
            </w:pPr>
            <w:r w:rsidRPr="003E58E8">
              <w:rPr>
                <w:rFonts w:ascii="Times New Roman" w:hAnsi="Times New Roman" w:cs="Times New Roman"/>
              </w:rPr>
              <w:t>mm</w:t>
            </w:r>
          </w:p>
        </w:tc>
      </w:tr>
      <w:tr w:rsidR="008A54FF" w:rsidRPr="003E58E8" w14:paraId="5ED79FA0" w14:textId="77777777" w:rsidTr="001F3F79">
        <w:tc>
          <w:tcPr>
            <w:tcW w:w="2304" w:type="dxa"/>
          </w:tcPr>
          <w:p w14:paraId="7E6F614B" w14:textId="77777777" w:rsidR="008A54FF" w:rsidRPr="003E58E8" w:rsidRDefault="008A54FF" w:rsidP="001F3F79">
            <w:pPr>
              <w:spacing w:line="360" w:lineRule="auto"/>
              <w:rPr>
                <w:rFonts w:ascii="Times New Roman" w:hAnsi="Times New Roman" w:cs="Times New Roman"/>
              </w:rPr>
            </w:pPr>
            <w:r w:rsidRPr="003E58E8">
              <w:rPr>
                <w:rFonts w:ascii="Times New Roman" w:hAnsi="Times New Roman" w:cs="Times New Roman"/>
              </w:rPr>
              <w:t>n</w:t>
            </w:r>
            <w:r w:rsidRPr="003E58E8">
              <w:rPr>
                <w:rFonts w:ascii="Times New Roman" w:hAnsi="Times New Roman" w:cs="Times New Roman"/>
                <w:vertAlign w:val="subscript"/>
              </w:rPr>
              <w:t>i</w:t>
            </w:r>
          </w:p>
        </w:tc>
        <w:tc>
          <w:tcPr>
            <w:tcW w:w="3792" w:type="dxa"/>
          </w:tcPr>
          <w:p w14:paraId="11F47282" w14:textId="77777777" w:rsidR="008A54FF" w:rsidRPr="003E58E8" w:rsidRDefault="008A54FF" w:rsidP="001F3F79">
            <w:pPr>
              <w:spacing w:line="360" w:lineRule="auto"/>
              <w:rPr>
                <w:rFonts w:ascii="Times New Roman" w:hAnsi="Times New Roman" w:cs="Times New Roman"/>
              </w:rPr>
            </w:pPr>
            <w:r w:rsidRPr="003E58E8">
              <w:rPr>
                <w:rFonts w:ascii="Times New Roman" w:hAnsi="Times New Roman" w:cs="Times New Roman"/>
              </w:rPr>
              <w:t>Number density of species</w:t>
            </w:r>
          </w:p>
        </w:tc>
        <w:tc>
          <w:tcPr>
            <w:tcW w:w="812" w:type="dxa"/>
          </w:tcPr>
          <w:p w14:paraId="69D9AD3B" w14:textId="77777777" w:rsidR="008A54FF" w:rsidRPr="003E58E8" w:rsidRDefault="008A54FF" w:rsidP="001F3F79">
            <w:pPr>
              <w:spacing w:line="360" w:lineRule="auto"/>
              <w:rPr>
                <w:rFonts w:ascii="Times New Roman" w:hAnsi="Times New Roman" w:cs="Times New Roman"/>
              </w:rPr>
            </w:pPr>
            <w:r w:rsidRPr="003E58E8">
              <w:rPr>
                <w:rFonts w:ascii="Times New Roman" w:hAnsi="Times New Roman" w:cs="Times New Roman"/>
              </w:rPr>
              <w:t>cm⁻³</w:t>
            </w:r>
          </w:p>
        </w:tc>
      </w:tr>
      <w:tr w:rsidR="008A54FF" w:rsidRPr="003E58E8" w14:paraId="23BE2003" w14:textId="77777777" w:rsidTr="001F3F79">
        <w:tc>
          <w:tcPr>
            <w:tcW w:w="2304" w:type="dxa"/>
          </w:tcPr>
          <w:p w14:paraId="1113AC3F" w14:textId="77777777" w:rsidR="008A54FF" w:rsidRPr="003E58E8" w:rsidRDefault="008A54FF" w:rsidP="001F3F79">
            <w:pPr>
              <w:spacing w:line="360" w:lineRule="auto"/>
              <w:rPr>
                <w:rFonts w:ascii="Times New Roman" w:hAnsi="Times New Roman" w:cs="Times New Roman"/>
              </w:rPr>
            </w:pPr>
            <w:r w:rsidRPr="003E58E8">
              <w:rPr>
                <w:rFonts w:ascii="Times New Roman" w:hAnsi="Times New Roman" w:cs="Times New Roman"/>
              </w:rPr>
              <w:t>p</w:t>
            </w:r>
            <w:r w:rsidRPr="003E58E8">
              <w:rPr>
                <w:rFonts w:ascii="Times New Roman" w:hAnsi="Times New Roman" w:cs="Times New Roman"/>
                <w:vertAlign w:val="subscript"/>
              </w:rPr>
              <w:t>i</w:t>
            </w:r>
          </w:p>
        </w:tc>
        <w:tc>
          <w:tcPr>
            <w:tcW w:w="3792" w:type="dxa"/>
          </w:tcPr>
          <w:p w14:paraId="3AC3AEAD" w14:textId="77777777" w:rsidR="008A54FF" w:rsidRPr="003E58E8" w:rsidRDefault="008A54FF" w:rsidP="001F3F79">
            <w:pPr>
              <w:spacing w:line="360" w:lineRule="auto"/>
              <w:rPr>
                <w:rFonts w:ascii="Times New Roman" w:hAnsi="Times New Roman" w:cs="Times New Roman"/>
              </w:rPr>
            </w:pPr>
            <w:r w:rsidRPr="003E58E8">
              <w:rPr>
                <w:rFonts w:ascii="Times New Roman" w:hAnsi="Times New Roman" w:cs="Times New Roman"/>
              </w:rPr>
              <w:t>Initial pressure</w:t>
            </w:r>
          </w:p>
        </w:tc>
        <w:tc>
          <w:tcPr>
            <w:tcW w:w="812" w:type="dxa"/>
          </w:tcPr>
          <w:p w14:paraId="0010E8C3" w14:textId="77777777" w:rsidR="008A54FF" w:rsidRPr="003E58E8" w:rsidRDefault="008A54FF" w:rsidP="001F3F79">
            <w:pPr>
              <w:spacing w:line="360" w:lineRule="auto"/>
              <w:rPr>
                <w:rFonts w:ascii="Times New Roman" w:hAnsi="Times New Roman" w:cs="Times New Roman"/>
              </w:rPr>
            </w:pPr>
            <w:r w:rsidRPr="003E58E8">
              <w:rPr>
                <w:rFonts w:ascii="Times New Roman" w:hAnsi="Times New Roman" w:cs="Times New Roman"/>
              </w:rPr>
              <w:t>Pa</w:t>
            </w:r>
          </w:p>
        </w:tc>
      </w:tr>
      <w:tr w:rsidR="008A54FF" w:rsidRPr="003E58E8" w14:paraId="0214E6EF" w14:textId="77777777" w:rsidTr="001F3F79">
        <w:tc>
          <w:tcPr>
            <w:tcW w:w="2304" w:type="dxa"/>
          </w:tcPr>
          <w:p w14:paraId="15F180E4" w14:textId="776CD9C7" w:rsidR="0044578E" w:rsidRPr="003E58E8" w:rsidRDefault="0044578E" w:rsidP="001F3F79">
            <w:pPr>
              <w:spacing w:line="360" w:lineRule="auto"/>
              <w:rPr>
                <w:rFonts w:ascii="Times New Roman" w:hAnsi="Times New Roman" w:cs="Times New Roman"/>
              </w:rPr>
            </w:pPr>
            <w:r w:rsidRPr="003E58E8">
              <w:rPr>
                <w:rFonts w:ascii="Times New Roman" w:hAnsi="Times New Roman" w:cs="Times New Roman"/>
              </w:rPr>
              <w:t>SL</w:t>
            </w:r>
          </w:p>
          <w:p w14:paraId="4FDEDC25" w14:textId="4B7656EC" w:rsidR="008A54FF" w:rsidRPr="003E58E8" w:rsidRDefault="008A54FF" w:rsidP="001F3F79">
            <w:pPr>
              <w:spacing w:line="360" w:lineRule="auto"/>
              <w:rPr>
                <w:rFonts w:ascii="Times New Roman" w:hAnsi="Times New Roman" w:cs="Times New Roman"/>
              </w:rPr>
            </w:pPr>
            <w:r w:rsidRPr="003E58E8">
              <w:rPr>
                <w:rFonts w:ascii="Times New Roman" w:hAnsi="Times New Roman" w:cs="Times New Roman"/>
              </w:rPr>
              <w:t>t</w:t>
            </w:r>
            <w:r w:rsidRPr="003E58E8">
              <w:rPr>
                <w:rFonts w:ascii="Times New Roman" w:hAnsi="Times New Roman" w:cs="Times New Roman"/>
                <w:vertAlign w:val="subscript"/>
              </w:rPr>
              <w:t>f</w:t>
            </w:r>
          </w:p>
        </w:tc>
        <w:tc>
          <w:tcPr>
            <w:tcW w:w="3792" w:type="dxa"/>
          </w:tcPr>
          <w:p w14:paraId="5D827980" w14:textId="29C33BCA" w:rsidR="0044578E" w:rsidRPr="003E58E8" w:rsidRDefault="0044578E" w:rsidP="001F3F79">
            <w:pPr>
              <w:spacing w:line="360" w:lineRule="auto"/>
              <w:rPr>
                <w:rFonts w:ascii="Times New Roman" w:hAnsi="Times New Roman" w:cs="Times New Roman"/>
              </w:rPr>
            </w:pPr>
            <w:r w:rsidRPr="003E58E8">
              <w:rPr>
                <w:rFonts w:ascii="Times New Roman" w:hAnsi="Times New Roman" w:cs="Times New Roman"/>
              </w:rPr>
              <w:t>Laminar flame speed</w:t>
            </w:r>
          </w:p>
          <w:p w14:paraId="33B062BD" w14:textId="25EBAE17" w:rsidR="008A54FF" w:rsidRPr="003E58E8" w:rsidRDefault="008A54FF" w:rsidP="001F3F79">
            <w:pPr>
              <w:spacing w:line="360" w:lineRule="auto"/>
              <w:rPr>
                <w:rFonts w:ascii="Times New Roman" w:hAnsi="Times New Roman" w:cs="Times New Roman"/>
              </w:rPr>
            </w:pPr>
            <w:r w:rsidRPr="003E58E8">
              <w:rPr>
                <w:rFonts w:ascii="Times New Roman" w:hAnsi="Times New Roman" w:cs="Times New Roman"/>
              </w:rPr>
              <w:t xml:space="preserve">Final time </w:t>
            </w:r>
          </w:p>
        </w:tc>
        <w:tc>
          <w:tcPr>
            <w:tcW w:w="812" w:type="dxa"/>
          </w:tcPr>
          <w:p w14:paraId="4CE80F4A" w14:textId="6D52B97A" w:rsidR="0044578E" w:rsidRPr="003E58E8" w:rsidRDefault="0044578E" w:rsidP="001F3F79">
            <w:pPr>
              <w:spacing w:line="360" w:lineRule="auto"/>
              <w:rPr>
                <w:rFonts w:ascii="Times New Roman" w:hAnsi="Times New Roman" w:cs="Times New Roman"/>
              </w:rPr>
            </w:pPr>
            <w:r w:rsidRPr="003E58E8">
              <w:rPr>
                <w:rFonts w:ascii="Times New Roman" w:hAnsi="Times New Roman" w:cs="Times New Roman"/>
              </w:rPr>
              <w:t>m/s</w:t>
            </w:r>
          </w:p>
          <w:p w14:paraId="10C8CAB3" w14:textId="41D96AEE" w:rsidR="008A54FF" w:rsidRPr="003E58E8" w:rsidRDefault="008A54FF" w:rsidP="001F3F79">
            <w:pPr>
              <w:spacing w:line="360" w:lineRule="auto"/>
              <w:rPr>
                <w:rFonts w:ascii="Times New Roman" w:hAnsi="Times New Roman" w:cs="Times New Roman"/>
              </w:rPr>
            </w:pPr>
            <w:r w:rsidRPr="003E58E8">
              <w:rPr>
                <w:rFonts w:ascii="Times New Roman" w:hAnsi="Times New Roman" w:cs="Times New Roman"/>
              </w:rPr>
              <w:t>s</w:t>
            </w:r>
          </w:p>
        </w:tc>
      </w:tr>
      <w:tr w:rsidR="008A54FF" w:rsidRPr="003E58E8" w14:paraId="1DD5B46F" w14:textId="77777777" w:rsidTr="001F3F79">
        <w:tc>
          <w:tcPr>
            <w:tcW w:w="2304" w:type="dxa"/>
          </w:tcPr>
          <w:p w14:paraId="76EC113F" w14:textId="77777777" w:rsidR="008A54FF" w:rsidRPr="003E58E8" w:rsidRDefault="008A54FF" w:rsidP="001F3F79">
            <w:pPr>
              <w:spacing w:line="360" w:lineRule="auto"/>
              <w:rPr>
                <w:rFonts w:ascii="Times New Roman" w:hAnsi="Times New Roman" w:cs="Times New Roman"/>
              </w:rPr>
            </w:pPr>
            <w:r w:rsidRPr="003E58E8">
              <w:rPr>
                <w:rFonts w:ascii="Times New Roman" w:hAnsi="Times New Roman" w:cs="Times New Roman"/>
              </w:rPr>
              <w:t>T</w:t>
            </w:r>
            <w:r w:rsidRPr="003E58E8">
              <w:rPr>
                <w:rFonts w:ascii="Times New Roman" w:hAnsi="Times New Roman" w:cs="Times New Roman"/>
                <w:vertAlign w:val="subscript"/>
              </w:rPr>
              <w:t>f</w:t>
            </w:r>
          </w:p>
        </w:tc>
        <w:tc>
          <w:tcPr>
            <w:tcW w:w="3792" w:type="dxa"/>
          </w:tcPr>
          <w:p w14:paraId="595EA775" w14:textId="77777777" w:rsidR="008A54FF" w:rsidRPr="003E58E8" w:rsidRDefault="008A54FF" w:rsidP="001F3F79">
            <w:pPr>
              <w:spacing w:line="360" w:lineRule="auto"/>
              <w:rPr>
                <w:rFonts w:ascii="Times New Roman" w:hAnsi="Times New Roman" w:cs="Times New Roman"/>
              </w:rPr>
            </w:pPr>
            <w:r w:rsidRPr="003E58E8">
              <w:rPr>
                <w:rFonts w:ascii="Times New Roman" w:hAnsi="Times New Roman" w:cs="Times New Roman"/>
              </w:rPr>
              <w:t>Final temperature</w:t>
            </w:r>
          </w:p>
        </w:tc>
        <w:tc>
          <w:tcPr>
            <w:tcW w:w="812" w:type="dxa"/>
          </w:tcPr>
          <w:p w14:paraId="1F4B10F1" w14:textId="77777777" w:rsidR="008A54FF" w:rsidRPr="003E58E8" w:rsidRDefault="008A54FF" w:rsidP="001F3F79">
            <w:pPr>
              <w:spacing w:line="360" w:lineRule="auto"/>
              <w:rPr>
                <w:rFonts w:ascii="Times New Roman" w:hAnsi="Times New Roman" w:cs="Times New Roman"/>
              </w:rPr>
            </w:pPr>
            <w:r w:rsidRPr="003E58E8">
              <w:rPr>
                <w:rFonts w:ascii="Times New Roman" w:hAnsi="Times New Roman" w:cs="Times New Roman"/>
              </w:rPr>
              <w:t>K</w:t>
            </w:r>
          </w:p>
        </w:tc>
      </w:tr>
      <w:tr w:rsidR="008A54FF" w:rsidRPr="003E58E8" w14:paraId="70A07AFB" w14:textId="77777777" w:rsidTr="001F3F79">
        <w:tc>
          <w:tcPr>
            <w:tcW w:w="2304" w:type="dxa"/>
          </w:tcPr>
          <w:p w14:paraId="2A77D9B9" w14:textId="77777777" w:rsidR="008A54FF" w:rsidRPr="003E58E8" w:rsidRDefault="008A54FF" w:rsidP="001F3F79">
            <w:pPr>
              <w:spacing w:line="360" w:lineRule="auto"/>
              <w:rPr>
                <w:rFonts w:ascii="Times New Roman" w:hAnsi="Times New Roman" w:cs="Times New Roman"/>
              </w:rPr>
            </w:pPr>
            <w:r w:rsidRPr="003E58E8">
              <w:rPr>
                <w:rFonts w:ascii="Times New Roman" w:hAnsi="Times New Roman" w:cs="Times New Roman"/>
              </w:rPr>
              <w:t>T</w:t>
            </w:r>
            <w:r w:rsidRPr="003E58E8">
              <w:rPr>
                <w:rFonts w:ascii="Times New Roman" w:hAnsi="Times New Roman" w:cs="Times New Roman"/>
                <w:vertAlign w:val="subscript"/>
              </w:rPr>
              <w:t>i</w:t>
            </w:r>
          </w:p>
        </w:tc>
        <w:tc>
          <w:tcPr>
            <w:tcW w:w="3792" w:type="dxa"/>
          </w:tcPr>
          <w:p w14:paraId="52E8480D" w14:textId="77777777" w:rsidR="008A54FF" w:rsidRPr="003E58E8" w:rsidRDefault="008A54FF" w:rsidP="001F3F79">
            <w:pPr>
              <w:spacing w:line="360" w:lineRule="auto"/>
              <w:rPr>
                <w:rFonts w:ascii="Times New Roman" w:hAnsi="Times New Roman" w:cs="Times New Roman"/>
              </w:rPr>
            </w:pPr>
            <w:r w:rsidRPr="003E58E8">
              <w:rPr>
                <w:rFonts w:ascii="Times New Roman" w:hAnsi="Times New Roman" w:cs="Times New Roman"/>
              </w:rPr>
              <w:t>Initial temperature</w:t>
            </w:r>
          </w:p>
        </w:tc>
        <w:tc>
          <w:tcPr>
            <w:tcW w:w="812" w:type="dxa"/>
          </w:tcPr>
          <w:p w14:paraId="3420FD41" w14:textId="77777777" w:rsidR="008A54FF" w:rsidRPr="003E58E8" w:rsidRDefault="008A54FF" w:rsidP="001F3F79">
            <w:pPr>
              <w:spacing w:line="360" w:lineRule="auto"/>
              <w:rPr>
                <w:rFonts w:ascii="Times New Roman" w:hAnsi="Times New Roman" w:cs="Times New Roman"/>
              </w:rPr>
            </w:pPr>
            <w:r w:rsidRPr="003E58E8">
              <w:rPr>
                <w:rFonts w:ascii="Times New Roman" w:hAnsi="Times New Roman" w:cs="Times New Roman"/>
              </w:rPr>
              <w:t>K</w:t>
            </w:r>
          </w:p>
        </w:tc>
      </w:tr>
      <w:tr w:rsidR="008A54FF" w:rsidRPr="003E58E8" w14:paraId="59F4D95B" w14:textId="77777777" w:rsidTr="001F3F79">
        <w:tc>
          <w:tcPr>
            <w:tcW w:w="2304" w:type="dxa"/>
          </w:tcPr>
          <w:p w14:paraId="579ADD41" w14:textId="77777777" w:rsidR="008A54FF" w:rsidRPr="003E58E8" w:rsidRDefault="00000000" w:rsidP="001F3F79">
            <w:pPr>
              <w:spacing w:line="360" w:lineRule="auto"/>
              <w:rPr>
                <w:rFonts w:ascii="Times New Roman" w:hAnsi="Times New Roman" w:cs="Times New Roman"/>
              </w:rPr>
            </w:pPr>
            <m:oMathPara>
              <m:oMathParaPr>
                <m:jc m:val="left"/>
              </m:oMathParaPr>
              <m:oMath>
                <m:sSub>
                  <m:sSubPr>
                    <m:ctrlPr>
                      <w:rPr>
                        <w:rFonts w:ascii="Cambria Math" w:hAnsi="Cambria Math" w:cs="Times New Roman"/>
                      </w:rPr>
                    </m:ctrlPr>
                  </m:sSubPr>
                  <m:e>
                    <m:r>
                      <w:rPr>
                        <w:rFonts w:ascii="Cambria Math" w:hAnsi="Cambria Math" w:cs="Times New Roman"/>
                      </w:rPr>
                      <m:t xml:space="preserve"> t</m:t>
                    </m:r>
                  </m:e>
                  <m:sub>
                    <m:r>
                      <w:rPr>
                        <w:rFonts w:ascii="Cambria Math" w:hAnsi="Cambria Math" w:cs="Times New Roman"/>
                      </w:rPr>
                      <m:t>I</m:t>
                    </m:r>
                  </m:sub>
                </m:sSub>
              </m:oMath>
            </m:oMathPara>
          </w:p>
        </w:tc>
        <w:tc>
          <w:tcPr>
            <w:tcW w:w="3792" w:type="dxa"/>
          </w:tcPr>
          <w:p w14:paraId="6B26DA02" w14:textId="77777777" w:rsidR="008A54FF" w:rsidRPr="003E58E8" w:rsidRDefault="008A54FF" w:rsidP="001F3F79">
            <w:pPr>
              <w:spacing w:line="360" w:lineRule="auto"/>
              <w:rPr>
                <w:rFonts w:ascii="Times New Roman" w:hAnsi="Times New Roman" w:cs="Times New Roman"/>
              </w:rPr>
            </w:pPr>
            <w:r w:rsidRPr="003E58E8">
              <w:rPr>
                <w:rFonts w:ascii="Times New Roman" w:hAnsi="Times New Roman" w:cs="Times New Roman"/>
              </w:rPr>
              <w:t>Induction time</w:t>
            </w:r>
          </w:p>
        </w:tc>
        <w:tc>
          <w:tcPr>
            <w:tcW w:w="812" w:type="dxa"/>
          </w:tcPr>
          <w:p w14:paraId="4C865EEF" w14:textId="77777777" w:rsidR="008A54FF" w:rsidRPr="003E58E8" w:rsidRDefault="008A54FF" w:rsidP="001F3F79">
            <w:pPr>
              <w:spacing w:line="360" w:lineRule="auto"/>
              <w:rPr>
                <w:rFonts w:ascii="Times New Roman" w:hAnsi="Times New Roman" w:cs="Times New Roman"/>
              </w:rPr>
            </w:pPr>
            <w:r w:rsidRPr="003E58E8">
              <w:rPr>
                <w:rFonts w:ascii="Times New Roman" w:hAnsi="Times New Roman" w:cs="Times New Roman"/>
              </w:rPr>
              <w:t>s</w:t>
            </w:r>
          </w:p>
        </w:tc>
      </w:tr>
      <w:tr w:rsidR="008A54FF" w:rsidRPr="003E58E8" w14:paraId="6C48A64A" w14:textId="77777777" w:rsidTr="001F3F79">
        <w:tc>
          <w:tcPr>
            <w:tcW w:w="2304" w:type="dxa"/>
          </w:tcPr>
          <w:p w14:paraId="21434C6E" w14:textId="77777777" w:rsidR="008A54FF" w:rsidRPr="003E58E8" w:rsidRDefault="008A54FF" w:rsidP="001F3F79">
            <w:pPr>
              <w:spacing w:line="360" w:lineRule="auto"/>
              <w:rPr>
                <w:rFonts w:ascii="Times New Roman" w:hAnsi="Times New Roman" w:cs="Times New Roman"/>
              </w:rPr>
            </w:pPr>
            <w:r w:rsidRPr="003E58E8">
              <w:rPr>
                <w:rFonts w:ascii="Times New Roman" w:hAnsi="Times New Roman" w:cs="Times New Roman"/>
              </w:rPr>
              <w:t>x</w:t>
            </w:r>
            <w:r w:rsidRPr="003E58E8">
              <w:rPr>
                <w:rFonts w:ascii="Times New Roman" w:hAnsi="Times New Roman" w:cs="Times New Roman"/>
                <w:vertAlign w:val="subscript"/>
              </w:rPr>
              <w:t>f</w:t>
            </w:r>
          </w:p>
        </w:tc>
        <w:tc>
          <w:tcPr>
            <w:tcW w:w="3792" w:type="dxa"/>
          </w:tcPr>
          <w:p w14:paraId="2DD7DFAB" w14:textId="77777777" w:rsidR="008A54FF" w:rsidRPr="003E58E8" w:rsidRDefault="008A54FF" w:rsidP="001F3F79">
            <w:pPr>
              <w:spacing w:line="360" w:lineRule="auto"/>
              <w:rPr>
                <w:rFonts w:ascii="Times New Roman" w:hAnsi="Times New Roman" w:cs="Times New Roman"/>
              </w:rPr>
            </w:pPr>
            <w:r w:rsidRPr="003E58E8">
              <w:rPr>
                <w:rFonts w:ascii="Times New Roman" w:hAnsi="Times New Roman" w:cs="Times New Roman"/>
              </w:rPr>
              <w:t>Detonation front coordinate</w:t>
            </w:r>
          </w:p>
        </w:tc>
        <w:tc>
          <w:tcPr>
            <w:tcW w:w="812" w:type="dxa"/>
          </w:tcPr>
          <w:p w14:paraId="4DAC7671" w14:textId="77777777" w:rsidR="008A54FF" w:rsidRPr="003E58E8" w:rsidRDefault="008A54FF" w:rsidP="001F3F79">
            <w:pPr>
              <w:spacing w:line="360" w:lineRule="auto"/>
              <w:rPr>
                <w:rFonts w:ascii="Times New Roman" w:hAnsi="Times New Roman" w:cs="Times New Roman"/>
              </w:rPr>
            </w:pPr>
            <w:r w:rsidRPr="003E58E8">
              <w:rPr>
                <w:rFonts w:ascii="Times New Roman" w:hAnsi="Times New Roman" w:cs="Times New Roman"/>
              </w:rPr>
              <w:t>mm</w:t>
            </w:r>
          </w:p>
        </w:tc>
      </w:tr>
      <w:tr w:rsidR="008A54FF" w:rsidRPr="003E58E8" w14:paraId="18D063AC" w14:textId="77777777" w:rsidTr="001F3F79">
        <w:tc>
          <w:tcPr>
            <w:tcW w:w="2304" w:type="dxa"/>
          </w:tcPr>
          <w:p w14:paraId="3A204B89" w14:textId="77777777" w:rsidR="008A54FF" w:rsidRPr="003E58E8" w:rsidRDefault="008A54FF" w:rsidP="001F3F79">
            <w:pPr>
              <w:spacing w:line="360" w:lineRule="auto"/>
              <w:rPr>
                <w:rFonts w:ascii="Times New Roman" w:hAnsi="Times New Roman" w:cs="Times New Roman"/>
              </w:rPr>
            </w:pPr>
            <w:r w:rsidRPr="003E58E8">
              <w:rPr>
                <w:rFonts w:ascii="Times New Roman" w:hAnsi="Times New Roman" w:cs="Times New Roman"/>
              </w:rPr>
              <w:t>X</w:t>
            </w:r>
            <w:r w:rsidRPr="003E58E8">
              <w:rPr>
                <w:rFonts w:ascii="Times New Roman" w:hAnsi="Times New Roman" w:cs="Times New Roman"/>
                <w:vertAlign w:val="subscript"/>
              </w:rPr>
              <w:t>i</w:t>
            </w:r>
          </w:p>
        </w:tc>
        <w:tc>
          <w:tcPr>
            <w:tcW w:w="3792" w:type="dxa"/>
          </w:tcPr>
          <w:p w14:paraId="03FE9AEB" w14:textId="77777777" w:rsidR="008A54FF" w:rsidRPr="003E58E8" w:rsidRDefault="008A54FF" w:rsidP="001F3F79">
            <w:pPr>
              <w:spacing w:line="360" w:lineRule="auto"/>
              <w:rPr>
                <w:rFonts w:ascii="Times New Roman" w:hAnsi="Times New Roman" w:cs="Times New Roman"/>
              </w:rPr>
            </w:pPr>
            <w:r w:rsidRPr="003E58E8">
              <w:rPr>
                <w:rFonts w:ascii="Times New Roman" w:hAnsi="Times New Roman" w:cs="Times New Roman"/>
              </w:rPr>
              <w:t>Mole fraction of species</w:t>
            </w:r>
          </w:p>
        </w:tc>
        <w:tc>
          <w:tcPr>
            <w:tcW w:w="812" w:type="dxa"/>
          </w:tcPr>
          <w:p w14:paraId="5989DC2C" w14:textId="77777777" w:rsidR="008A54FF" w:rsidRPr="003E58E8" w:rsidRDefault="008A54FF" w:rsidP="001F3F79">
            <w:pPr>
              <w:spacing w:line="360" w:lineRule="auto"/>
              <w:rPr>
                <w:rFonts w:ascii="Times New Roman" w:hAnsi="Times New Roman" w:cs="Times New Roman"/>
              </w:rPr>
            </w:pPr>
            <w:r w:rsidRPr="003E58E8">
              <w:rPr>
                <w:rFonts w:ascii="Times New Roman" w:hAnsi="Times New Roman" w:cs="Times New Roman"/>
              </w:rPr>
              <w:t>-</w:t>
            </w:r>
          </w:p>
        </w:tc>
      </w:tr>
      <w:tr w:rsidR="008A54FF" w:rsidRPr="003E58E8" w14:paraId="29126BBE" w14:textId="77777777" w:rsidTr="001F3F79">
        <w:tc>
          <w:tcPr>
            <w:tcW w:w="2304" w:type="dxa"/>
          </w:tcPr>
          <w:p w14:paraId="0D8C6F3D" w14:textId="77777777" w:rsidR="008A54FF" w:rsidRPr="003E58E8" w:rsidRDefault="008A54FF" w:rsidP="001F3F79">
            <w:pPr>
              <w:spacing w:line="360" w:lineRule="auto"/>
              <w:rPr>
                <w:rFonts w:ascii="Times New Roman" w:hAnsi="Times New Roman" w:cs="Times New Roman"/>
              </w:rPr>
            </w:pPr>
            <w:r w:rsidRPr="003E58E8">
              <w:rPr>
                <w:rFonts w:ascii="Times New Roman" w:hAnsi="Times New Roman" w:cs="Times New Roman"/>
              </w:rPr>
              <w:t>Y</w:t>
            </w:r>
            <w:r w:rsidRPr="003E58E8">
              <w:rPr>
                <w:rFonts w:ascii="Times New Roman" w:hAnsi="Times New Roman" w:cs="Times New Roman"/>
                <w:vertAlign w:val="subscript"/>
              </w:rPr>
              <w:t>i</w:t>
            </w:r>
          </w:p>
        </w:tc>
        <w:tc>
          <w:tcPr>
            <w:tcW w:w="3792" w:type="dxa"/>
          </w:tcPr>
          <w:p w14:paraId="5F944203" w14:textId="77777777" w:rsidR="008A54FF" w:rsidRPr="003E58E8" w:rsidRDefault="008A54FF" w:rsidP="001F3F79">
            <w:pPr>
              <w:spacing w:line="360" w:lineRule="auto"/>
              <w:rPr>
                <w:rFonts w:ascii="Times New Roman" w:hAnsi="Times New Roman" w:cs="Times New Roman"/>
              </w:rPr>
            </w:pPr>
            <w:r w:rsidRPr="003E58E8">
              <w:rPr>
                <w:rFonts w:ascii="Times New Roman" w:hAnsi="Times New Roman" w:cs="Times New Roman"/>
              </w:rPr>
              <w:t>Mass fraction of species</w:t>
            </w:r>
          </w:p>
        </w:tc>
        <w:tc>
          <w:tcPr>
            <w:tcW w:w="812" w:type="dxa"/>
          </w:tcPr>
          <w:p w14:paraId="55B55889" w14:textId="77777777" w:rsidR="008A54FF" w:rsidRPr="003E58E8" w:rsidRDefault="008A54FF" w:rsidP="001F3F79">
            <w:pPr>
              <w:spacing w:line="360" w:lineRule="auto"/>
              <w:rPr>
                <w:rFonts w:ascii="Times New Roman" w:hAnsi="Times New Roman" w:cs="Times New Roman"/>
              </w:rPr>
            </w:pPr>
            <w:r w:rsidRPr="003E58E8">
              <w:rPr>
                <w:rFonts w:ascii="Times New Roman" w:hAnsi="Times New Roman" w:cs="Times New Roman"/>
              </w:rPr>
              <w:t>-</w:t>
            </w:r>
          </w:p>
        </w:tc>
      </w:tr>
      <w:tr w:rsidR="008A54FF" w:rsidRPr="003E58E8" w14:paraId="6FE8D25A" w14:textId="77777777" w:rsidTr="001F3F79">
        <w:tc>
          <w:tcPr>
            <w:tcW w:w="2304" w:type="dxa"/>
          </w:tcPr>
          <w:p w14:paraId="42BC280C" w14:textId="77777777" w:rsidR="008A54FF" w:rsidRPr="003E58E8" w:rsidRDefault="008A54FF" w:rsidP="001F3F79">
            <w:pPr>
              <w:spacing w:line="360" w:lineRule="auto"/>
              <w:rPr>
                <w:rFonts w:ascii="Times New Roman" w:hAnsi="Times New Roman" w:cs="Times New Roman"/>
              </w:rPr>
            </w:pPr>
            <w:r w:rsidRPr="003E58E8">
              <w:rPr>
                <w:rFonts w:ascii="Times New Roman" w:hAnsi="Times New Roman" w:cs="Times New Roman"/>
              </w:rPr>
              <w:lastRenderedPageBreak/>
              <w:t>δ</w:t>
            </w:r>
          </w:p>
        </w:tc>
        <w:tc>
          <w:tcPr>
            <w:tcW w:w="3792" w:type="dxa"/>
          </w:tcPr>
          <w:p w14:paraId="47592DE6" w14:textId="77777777" w:rsidR="008A54FF" w:rsidRPr="003E58E8" w:rsidRDefault="008A54FF" w:rsidP="001F3F79">
            <w:pPr>
              <w:spacing w:line="360" w:lineRule="auto"/>
              <w:rPr>
                <w:rFonts w:ascii="Times New Roman" w:hAnsi="Times New Roman" w:cs="Times New Roman"/>
              </w:rPr>
            </w:pPr>
            <w:r w:rsidRPr="003E58E8">
              <w:rPr>
                <w:rFonts w:ascii="Times New Roman" w:hAnsi="Times New Roman" w:cs="Times New Roman"/>
              </w:rPr>
              <w:t>Induction length</w:t>
            </w:r>
          </w:p>
        </w:tc>
        <w:tc>
          <w:tcPr>
            <w:tcW w:w="812" w:type="dxa"/>
          </w:tcPr>
          <w:p w14:paraId="4342ACB7" w14:textId="77777777" w:rsidR="008A54FF" w:rsidRPr="003E58E8" w:rsidRDefault="008A54FF" w:rsidP="001F3F79">
            <w:pPr>
              <w:spacing w:line="360" w:lineRule="auto"/>
              <w:rPr>
                <w:rFonts w:ascii="Times New Roman" w:hAnsi="Times New Roman" w:cs="Times New Roman"/>
              </w:rPr>
            </w:pPr>
            <w:r w:rsidRPr="003E58E8">
              <w:rPr>
                <w:rFonts w:ascii="Times New Roman" w:hAnsi="Times New Roman" w:cs="Times New Roman"/>
              </w:rPr>
              <w:t>mm</w:t>
            </w:r>
          </w:p>
        </w:tc>
      </w:tr>
      <w:tr w:rsidR="008A54FF" w:rsidRPr="003E58E8" w14:paraId="513DFA9C" w14:textId="77777777" w:rsidTr="001F3F79">
        <w:tc>
          <w:tcPr>
            <w:tcW w:w="2304" w:type="dxa"/>
          </w:tcPr>
          <w:p w14:paraId="51DAB9C9" w14:textId="77777777" w:rsidR="008A54FF" w:rsidRPr="003E58E8" w:rsidRDefault="008A54FF" w:rsidP="001F3F79">
            <w:pPr>
              <w:spacing w:line="360" w:lineRule="auto"/>
              <w:rPr>
                <w:rFonts w:ascii="Times New Roman" w:hAnsi="Times New Roman" w:cs="Times New Roman"/>
              </w:rPr>
            </w:pPr>
            <w:r w:rsidRPr="003E58E8">
              <w:rPr>
                <w:rFonts w:ascii="Times New Roman" w:hAnsi="Times New Roman" w:cs="Times New Roman"/>
              </w:rPr>
              <w:t>λ</w:t>
            </w:r>
          </w:p>
        </w:tc>
        <w:tc>
          <w:tcPr>
            <w:tcW w:w="3792" w:type="dxa"/>
          </w:tcPr>
          <w:p w14:paraId="4F162DDC" w14:textId="77777777" w:rsidR="008A54FF" w:rsidRPr="003E58E8" w:rsidRDefault="008A54FF" w:rsidP="001F3F79">
            <w:pPr>
              <w:spacing w:line="360" w:lineRule="auto"/>
              <w:rPr>
                <w:rFonts w:ascii="Times New Roman" w:hAnsi="Times New Roman" w:cs="Times New Roman"/>
              </w:rPr>
            </w:pPr>
            <w:r w:rsidRPr="003E58E8">
              <w:rPr>
                <w:rFonts w:ascii="Times New Roman" w:hAnsi="Times New Roman" w:cs="Times New Roman"/>
              </w:rPr>
              <w:t>Detonation cell width</w:t>
            </w:r>
          </w:p>
        </w:tc>
        <w:tc>
          <w:tcPr>
            <w:tcW w:w="812" w:type="dxa"/>
          </w:tcPr>
          <w:p w14:paraId="20EA2299" w14:textId="77777777" w:rsidR="008A54FF" w:rsidRPr="003E58E8" w:rsidRDefault="008A54FF" w:rsidP="001F3F79">
            <w:pPr>
              <w:spacing w:line="360" w:lineRule="auto"/>
              <w:rPr>
                <w:rFonts w:ascii="Times New Roman" w:hAnsi="Times New Roman" w:cs="Times New Roman"/>
              </w:rPr>
            </w:pPr>
            <w:r w:rsidRPr="003E58E8">
              <w:rPr>
                <w:rFonts w:ascii="Times New Roman" w:hAnsi="Times New Roman" w:cs="Times New Roman"/>
              </w:rPr>
              <w:t>mm</w:t>
            </w:r>
          </w:p>
        </w:tc>
      </w:tr>
      <w:tr w:rsidR="008A54FF" w:rsidRPr="003E58E8" w14:paraId="0D8C42BC" w14:textId="77777777" w:rsidTr="001F3F79">
        <w:tc>
          <w:tcPr>
            <w:tcW w:w="2304" w:type="dxa"/>
          </w:tcPr>
          <w:p w14:paraId="51C400E5" w14:textId="77777777" w:rsidR="008A54FF" w:rsidRPr="003E58E8" w:rsidRDefault="008A54FF" w:rsidP="001F3F79">
            <w:pPr>
              <w:spacing w:line="360" w:lineRule="auto"/>
              <w:rPr>
                <w:rFonts w:ascii="Times New Roman" w:hAnsi="Times New Roman" w:cs="Times New Roman"/>
              </w:rPr>
            </w:pPr>
            <w:r w:rsidRPr="003E58E8">
              <w:rPr>
                <w:rFonts w:ascii="Times New Roman" w:hAnsi="Times New Roman" w:cs="Times New Roman"/>
              </w:rPr>
              <w:t>ϕ</w:t>
            </w:r>
          </w:p>
        </w:tc>
        <w:tc>
          <w:tcPr>
            <w:tcW w:w="3792" w:type="dxa"/>
          </w:tcPr>
          <w:p w14:paraId="6763434E" w14:textId="77777777" w:rsidR="008A54FF" w:rsidRPr="003E58E8" w:rsidRDefault="008A54FF" w:rsidP="001F3F79">
            <w:pPr>
              <w:spacing w:line="360" w:lineRule="auto"/>
              <w:rPr>
                <w:rFonts w:ascii="Times New Roman" w:hAnsi="Times New Roman" w:cs="Times New Roman"/>
              </w:rPr>
            </w:pPr>
            <w:r w:rsidRPr="003E58E8">
              <w:rPr>
                <w:rFonts w:ascii="Times New Roman" w:hAnsi="Times New Roman" w:cs="Times New Roman"/>
              </w:rPr>
              <w:t>Equivalence ratio</w:t>
            </w:r>
          </w:p>
        </w:tc>
        <w:tc>
          <w:tcPr>
            <w:tcW w:w="812" w:type="dxa"/>
          </w:tcPr>
          <w:p w14:paraId="6619F9AD" w14:textId="77777777" w:rsidR="008A54FF" w:rsidRPr="003E58E8" w:rsidRDefault="008A54FF" w:rsidP="001F3F79">
            <w:pPr>
              <w:spacing w:line="360" w:lineRule="auto"/>
              <w:rPr>
                <w:rFonts w:ascii="Times New Roman" w:hAnsi="Times New Roman" w:cs="Times New Roman"/>
              </w:rPr>
            </w:pPr>
            <w:r w:rsidRPr="003E58E8">
              <w:rPr>
                <w:rFonts w:ascii="Times New Roman" w:hAnsi="Times New Roman" w:cs="Times New Roman"/>
              </w:rPr>
              <w:t>-</w:t>
            </w:r>
          </w:p>
        </w:tc>
      </w:tr>
    </w:tbl>
    <w:p w14:paraId="76C22F5B" w14:textId="77777777" w:rsidR="008A54FF" w:rsidRPr="003E58E8" w:rsidRDefault="008A54FF" w:rsidP="008A54FF">
      <w:pPr>
        <w:pStyle w:val="Didascalia"/>
        <w:keepNext/>
        <w:spacing w:after="0" w:line="360" w:lineRule="auto"/>
        <w:jc w:val="both"/>
        <w:rPr>
          <w:rFonts w:ascii="Times New Roman" w:hAnsi="Times New Roman" w:cs="Times New Roman"/>
          <w:color w:val="auto"/>
          <w:sz w:val="24"/>
          <w:szCs w:val="24"/>
        </w:rPr>
      </w:pPr>
    </w:p>
    <w:p w14:paraId="235404EA" w14:textId="4E822352" w:rsidR="008A54FF" w:rsidRPr="003E58E8" w:rsidRDefault="008A54FF" w:rsidP="008A54FF">
      <w:pPr>
        <w:pStyle w:val="heading1"/>
        <w:spacing w:line="360" w:lineRule="auto"/>
        <w:rPr>
          <w:szCs w:val="24"/>
        </w:rPr>
      </w:pPr>
      <w:r w:rsidRPr="003E58E8">
        <w:rPr>
          <w:szCs w:val="24"/>
        </w:rPr>
        <w:t>Validation and limitations of the numerical model</w:t>
      </w:r>
    </w:p>
    <w:p w14:paraId="75B11245" w14:textId="203015AF" w:rsidR="008A54FF" w:rsidRPr="003E58E8" w:rsidRDefault="008A54FF" w:rsidP="008A54FF">
      <w:pPr>
        <w:spacing w:line="360" w:lineRule="auto"/>
        <w:jc w:val="both"/>
        <w:rPr>
          <w:rFonts w:ascii="Times New Roman" w:hAnsi="Times New Roman" w:cs="Times New Roman"/>
        </w:rPr>
      </w:pPr>
      <w:r w:rsidRPr="003E58E8">
        <w:rPr>
          <w:rFonts w:ascii="Times New Roman" w:hAnsi="Times New Roman" w:cs="Times New Roman"/>
        </w:rPr>
        <w:t>The modelling framework was assessed through a hierarchical validation strategy, since no fully coupled experimental dataset is currently available for nanosecond plasma-assisted H</w:t>
      </w:r>
      <w:r w:rsidRPr="003E58E8">
        <w:rPr>
          <w:rFonts w:ascii="Times New Roman" w:hAnsi="Times New Roman" w:cs="Times New Roman"/>
          <w:vertAlign w:val="subscript"/>
        </w:rPr>
        <w:t>2</w:t>
      </w:r>
      <w:r w:rsidRPr="003E58E8">
        <w:rPr>
          <w:rFonts w:ascii="Times New Roman" w:hAnsi="Times New Roman" w:cs="Times New Roman"/>
        </w:rPr>
        <w:t>/O</w:t>
      </w:r>
      <w:r w:rsidRPr="003E58E8">
        <w:rPr>
          <w:rFonts w:ascii="Times New Roman" w:hAnsi="Times New Roman" w:cs="Times New Roman"/>
          <w:vertAlign w:val="subscript"/>
        </w:rPr>
        <w:t>2</w:t>
      </w:r>
      <w:r w:rsidRPr="003E58E8">
        <w:rPr>
          <w:rFonts w:ascii="Times New Roman" w:hAnsi="Times New Roman" w:cs="Times New Roman"/>
        </w:rPr>
        <w:t xml:space="preserve"> detonations. Direct validation of the plasma kinetics at the operating pressure considered in this work is presently not possible. To the authors' knowledge, the most comprehensive experimental datasets providing quantitative, time-resolved radical diagnostics in nanosecond-pulsed plasma environments are limited to sub-atmospheric pressures: Mao et al. </w:t>
      </w:r>
      <w:r w:rsidRPr="003E58E8">
        <w:rPr>
          <w:rFonts w:ascii="Times New Roman" w:hAnsi="Times New Roman" w:cs="Times New Roman"/>
        </w:rPr>
        <w:fldChar w:fldCharType="begin"/>
      </w:r>
      <w:r w:rsidRPr="003E58E8">
        <w:rPr>
          <w:rFonts w:ascii="Times New Roman" w:hAnsi="Times New Roman" w:cs="Times New Roman"/>
        </w:rPr>
        <w:instrText xml:space="preserve"> ADDIN ZOTERO_ITEM CSL_CITATION {"citationID":"6zvGjD6N","properties":{"unsorted":false,"formattedCitation":"[1]","plainCitation":"[1]","noteIndex":0},"citationItems":[{"id":144,"uris":["http://zotero.org/users/local/qcdJdXjx/items/BS2ENUIG"],"itemData":{"id":144,"type":"article-journal","abstract":"The present work reports on the effects of controlled non-equilibrium excitation of reactant molecules on low temperature H2/O2/He ignition by numerically modeling a hybrid repetitive nanosecond (NSD) and DC discharge at atmospheric pressure. At first, a detailed plasma-combustion kinetic model of H2/O2/He, including non-equilibrium excitation, is developed and validated by experimental data of a repetitively-pulsed nanosecond discharge. Then, the effects of ignition enhancement by NSD and a hybrid NSD/DC discharge, with controlled electron energy distribution for selective non-equilibrium excitation of vibrationally excited H2(v) and O2(v) as well as electronically excited O2(a1Δg) and O(1D), are compared. The results show that H2(v1) contributes significantly to the H production and OH consumption in the hybrid plasma discharge. Moreover, O2(a1Δg) and O2(v1−4) also contribute to the production O and OH. Uncertainty analysis of H2(v) and O2(a1Δg) elementary reactions on ignition delay time is conducted by using several different kinetic models. The comparison of ignition delay time using different plasma kinetic models indicates the selection of accurate rate constants involving excited species is important for plasma assisted ignition modeling. The results of hybrid discharge assisted H2/O2 ignition show that the optimized ignition enhancement is achieved when both excited species and radicals are produced efficiently at an appropriate DC electric field strength. The present modeling provides useful insight into the plasma-combustion model development and the development of controlled plasma discharge to achieve efficient ignition with optimized non-equilibrium excitation of reactants.","container-title":"Combustion and Flame","DOI":"10.1016/j.combustflame.2019.05.027","ISSN":"0010-2180","journalAbbreviation":"Combustion and Flame","language":"en","page":"522-535","source":"ScienceDirect","title":"Effects of controlled non-equilibrium excitation on H2/O2/He ignition using a hybrid repetitive nanosecond and DC discharge","volume":"206","author":[{"family":"Mao","given":"Xingqian"},{"family":"Chen","given":"Qi"},{"family":"Rousso","given":"Aric C."},{"family":"Chen","given":"Timothy Y."},{"family":"Ju","given":"Yiguang"}],"issued":{"date-parts":[["2019",8,1]]}}}],"schema":"https://github.com/citation-style-language/schema/raw/master/csl-citation.json"} </w:instrText>
      </w:r>
      <w:r w:rsidRPr="003E58E8">
        <w:rPr>
          <w:rFonts w:ascii="Times New Roman" w:hAnsi="Times New Roman" w:cs="Times New Roman"/>
        </w:rPr>
        <w:fldChar w:fldCharType="separate"/>
      </w:r>
      <w:r w:rsidRPr="003E58E8">
        <w:rPr>
          <w:rFonts w:ascii="Aptos" w:hAnsi="Aptos"/>
        </w:rPr>
        <w:t>[1]</w:t>
      </w:r>
      <w:r w:rsidRPr="003E58E8">
        <w:rPr>
          <w:rFonts w:ascii="Times New Roman" w:hAnsi="Times New Roman" w:cs="Times New Roman"/>
        </w:rPr>
        <w:fldChar w:fldCharType="end"/>
      </w:r>
      <w:r w:rsidRPr="003E58E8">
        <w:rPr>
          <w:rFonts w:ascii="Times New Roman" w:hAnsi="Times New Roman" w:cs="Times New Roman"/>
        </w:rPr>
        <w:t xml:space="preserve"> for H₂/O₂/He and Tsolas et al. </w:t>
      </w:r>
      <w:r w:rsidRPr="003E58E8">
        <w:rPr>
          <w:rFonts w:ascii="Times New Roman" w:hAnsi="Times New Roman" w:cs="Times New Roman"/>
        </w:rPr>
        <w:fldChar w:fldCharType="begin"/>
      </w:r>
      <w:r w:rsidRPr="003E58E8">
        <w:rPr>
          <w:rFonts w:ascii="Times New Roman" w:hAnsi="Times New Roman" w:cs="Times New Roman"/>
        </w:rPr>
        <w:instrText xml:space="preserve"> ADDIN ZOTERO_ITEM CSL_CITATION {"citationID":"4cmdycxitf","properties":{"formattedCitation":"[2]","plainCitation":"[2]","noteIndex":0},"citationItems":[{"id":1948,"uris":["http://zotero.org/users/local/qcdJdXjx/items/6CDW77L5"],"itemData":{"id":1948,"type":"article-journal","abstract":"A numerical scheme describing the oxidation process induced by single and multiple dielectric barrier discharges in a H2/O2/Ar mixture is developed. Path flux and sensitivity analyses are performed in order to identify important reaction paths. The analyses are conducted for an initial mixture of 2000 ppm H2 and 3000 ppm O2 balanced in Ar at a constant pressure of 1 atm and temperatures ranging from 474 K to 1008 K, covering both below and above the second explosion limit. Results with only one discharge as well as with repetitive discharges at rates between 1 and 5 kHz are discussed. Three sets of reaction schemes leading to H2O formation are identified: two short-time-scale schemes involving negative ions and O(1D), respectively, and a long-time-scale scheme involving ground state radicals, which is responsible for the majority of the H2O formation and driven by plasma dissociation of H2 and O2. At temperatures below the second explosion limit, the last scheme drives the straight chain propagation mechanism without causing exponential growth of radicals, where the reactions of HO2 play important roles on the overall fuel oxidation. At temperatures above the second explosion limit, H and O atoms produced from the dissociation of reactants by deactivation of excited argon subsequently trigger ignition significantly reducing the ignition delay. The consumption of H2 and O2 which follows is governed by conventional high temperature chain branching kinetics and occurs at a rate equivalent to that of the purely thermal reaction. Increasing the pulse repetition rate of the discharge at low temperatures results in a shift of the rate-limiting steps from reactions of H atoms to those of the OH radical. Furthermore, the kinetics of metastable Ar*m, HO2, O2(a1Δg), and O(1D) are analyzed and their implications to other systems are discussed.","container-title":"Combustion and Flame","DOI":"10.1016/j.combustflame.2015.11.020","ISSN":"0010-2180","journalAbbreviation":"Combustion and Flame","page":"239-249","source":"ScienceDirect","title":"Kinetic modeling and sensitivity analysis of plasma-assisted oxidation in a H2/O2/Ar mixture","volume":"164","author":[{"family":"Togai","given":"Kuninori"},{"family":"Tsolas","given":"Nicholas"},{"family":"Yetter","given":"Richard A."}],"issued":{"date-parts":[["2016",2,1]]}}}],"schema":"https://github.com/citation-style-language/schema/raw/master/csl-citation.json"} </w:instrText>
      </w:r>
      <w:r w:rsidRPr="003E58E8">
        <w:rPr>
          <w:rFonts w:ascii="Times New Roman" w:hAnsi="Times New Roman" w:cs="Times New Roman"/>
        </w:rPr>
        <w:fldChar w:fldCharType="separate"/>
      </w:r>
      <w:r w:rsidRPr="003E58E8">
        <w:rPr>
          <w:rFonts w:ascii="Aptos" w:hAnsi="Aptos"/>
        </w:rPr>
        <w:t>[2]</w:t>
      </w:r>
      <w:r w:rsidRPr="003E58E8">
        <w:rPr>
          <w:rFonts w:ascii="Times New Roman" w:hAnsi="Times New Roman" w:cs="Times New Roman"/>
        </w:rPr>
        <w:fldChar w:fldCharType="end"/>
      </w:r>
      <w:r w:rsidRPr="003E58E8">
        <w:rPr>
          <w:rFonts w:ascii="Times New Roman" w:hAnsi="Times New Roman" w:cs="Times New Roman"/>
        </w:rPr>
        <w:t xml:space="preserve"> for H₂/O₂/Ar. No suitable species-resolved dataset is currently available above 1 atm for nanosecond-discharge-activated hydrogen mixtures, primarily because at elevated pressures the discharge transitions from a diffuse to a filamentary regime, severely compromising resolved optical diagnostics spatially </w:t>
      </w:r>
      <w:r w:rsidRPr="003E58E8">
        <w:rPr>
          <w:rFonts w:ascii="Times New Roman" w:hAnsi="Times New Roman" w:cs="Times New Roman"/>
        </w:rPr>
        <w:fldChar w:fldCharType="begin"/>
      </w:r>
      <w:r w:rsidRPr="003E58E8">
        <w:rPr>
          <w:rFonts w:ascii="Times New Roman" w:hAnsi="Times New Roman" w:cs="Times New Roman"/>
        </w:rPr>
        <w:instrText xml:space="preserve"> ADDIN ZOTERO_ITEM CSL_CITATION {"citationID":"wgskyyj2rz","properties":{"formattedCitation":"[3]","plainCitation":"[3]","noteIndex":0},"citationItems":[{"id":1954,"uris":["http://zotero.org/users/local/qcdJdXjx/items/5Y3Y7SGJ"],"itemData":{"id":1954,"type":"article-journal","abstract":"The initiation of combustion of lean H2:air mixtures, ER=0.5--0.6, by nanosecond surface dielectric barrier discharge (nSDBD) was studied experimentally at high initial pressures, P=3--6 bar. The discharge was studied in different gas mixtures for the pressure range 1–12 bar. The ignition was initiated by two different discharge modes: streamer or filamentary nSDBD. The influence of the discharge structure and energy deposition on the ignition was demonstrated. Three regimes of multi-point ignition were observed: ignition with a few kernels, quasi-uniform ignition along the edge of the high voltage electrode and ignition along the plasma channels. The velocities of flame propagation were analyzed. The minimum ignition energy of the discharge and ignition delay time of combustion have been measured and analyzed with the help of kinetic numerical modeling.","container-title":"Combustion and Flame","DOI":"10.1016/j.combustflame.2016.07.035","ISSN":"0010-2180","journalAbbreviation":"Combustion and Flame","page":"272-284","source":"ScienceDirect","title":"Ignition of high pressure lean H2:air mixtures along the multiple channels of nanosecond surface discharge","title-short":"Ignition of high pressure lean H2","volume":"176","author":[{"family":"Shcherbanev","given":"Sergey A."},{"family":"Popov","given":"Nikolay A."},{"family":"Starikovskaia","given":"Svetlana M."}],"issued":{"date-parts":[["2017",2,1]]}}}],"schema":"https://github.com/citation-style-language/schema/raw/master/csl-citation.json"} </w:instrText>
      </w:r>
      <w:r w:rsidRPr="003E58E8">
        <w:rPr>
          <w:rFonts w:ascii="Times New Roman" w:hAnsi="Times New Roman" w:cs="Times New Roman"/>
        </w:rPr>
        <w:fldChar w:fldCharType="separate"/>
      </w:r>
      <w:r w:rsidRPr="003E58E8">
        <w:rPr>
          <w:rFonts w:ascii="Aptos" w:hAnsi="Aptos"/>
        </w:rPr>
        <w:t>[3]</w:t>
      </w:r>
      <w:r w:rsidRPr="003E58E8">
        <w:rPr>
          <w:rFonts w:ascii="Times New Roman" w:hAnsi="Times New Roman" w:cs="Times New Roman"/>
        </w:rPr>
        <w:fldChar w:fldCharType="end"/>
      </w:r>
      <w:r w:rsidRPr="003E58E8">
        <w:rPr>
          <w:rFonts w:ascii="Times New Roman" w:hAnsi="Times New Roman" w:cs="Times New Roman"/>
        </w:rPr>
        <w:t>. The lower-pressure validation nonetheless remains useful for checking the consistency of the chemistry block.</w:t>
      </w:r>
      <w:r w:rsidRPr="003E58E8">
        <w:rPr>
          <w:rFonts w:ascii="Times New Roman" w:hAnsi="Times New Roman" w:cs="Times New Roman"/>
          <w:color w:val="0D0D0D"/>
          <w:shd w:val="clear" w:color="auto" w:fill="FFFFFF"/>
        </w:rPr>
        <w:t xml:space="preserve"> </w:t>
      </w:r>
      <w:r w:rsidRPr="003E58E8">
        <w:rPr>
          <w:rFonts w:ascii="Times New Roman" w:hAnsi="Times New Roman" w:cs="Times New Roman"/>
        </w:rPr>
        <w:t xml:space="preserve">Matching the reduced electric field E/N from low-pressure conditions to high pressure mainly preserves the electron-impact kinetics, since E/N controls the electron energy distribution through the combined effects of pressure and temperature according to Zhong et al. </w:t>
      </w:r>
      <w:r w:rsidR="008D73D0" w:rsidRPr="003E58E8">
        <w:rPr>
          <w:rFonts w:ascii="Times New Roman" w:hAnsi="Times New Roman" w:cs="Times New Roman"/>
        </w:rPr>
        <w:fldChar w:fldCharType="begin"/>
      </w:r>
      <w:r w:rsidR="008D73D0" w:rsidRPr="003E58E8">
        <w:rPr>
          <w:rFonts w:ascii="Times New Roman" w:hAnsi="Times New Roman" w:cs="Times New Roman"/>
        </w:rPr>
        <w:instrText xml:space="preserve"> ADDIN ZOTERO_ITEM CSL_CITATION {"citationID":"6Qo7Q9Ev","properties":{"unsorted":false,"formattedCitation":"[4]","plainCitation":"[4]","noteIndex":0},"citationItems":[{"id":2173,"uris":["http://zotero.org/users/local/qcdJdXjx/items/PJ724ELF"],"itemData":{"id":2173,"type":"article-journal","container-title":"Combustion and Flame","DOI":"10.1016/j.combustflame.2023.112948","journalAbbreviation":"Combustion and Flame","page":"112948","source":"ResearchGate","title":"Understanding non-equilibrium N 2 O / NO x chemistry in plasma-assisted low-temperature NH 3 oxidation","volume":"256","author":[{"family":"Zhong","given":"Hongtao"},{"family":"Mao","given":"Xingqian"},{"family":"Liu","given":"Ning"},{"family":"Wang","given":"Ziyu"},{"family":"Ombrello","given":"Timothy"},{"family":"Ju","given":"Yiguang"}],"issued":{"date-parts":[["2023",10,1]]}}}],"schema":"https://github.com/citation-style-language/schema/raw/master/csl-citation.json"} </w:instrText>
      </w:r>
      <w:r w:rsidR="008D73D0" w:rsidRPr="003E58E8">
        <w:rPr>
          <w:rFonts w:ascii="Times New Roman" w:hAnsi="Times New Roman" w:cs="Times New Roman"/>
        </w:rPr>
        <w:fldChar w:fldCharType="separate"/>
      </w:r>
      <w:r w:rsidR="008D73D0" w:rsidRPr="003E58E8">
        <w:rPr>
          <w:rFonts w:ascii="Times New Roman" w:hAnsi="Times New Roman" w:cs="Times New Roman"/>
        </w:rPr>
        <w:t>[4]</w:t>
      </w:r>
      <w:r w:rsidR="008D73D0" w:rsidRPr="003E58E8">
        <w:rPr>
          <w:rFonts w:ascii="Times New Roman" w:hAnsi="Times New Roman" w:cs="Times New Roman"/>
        </w:rPr>
        <w:fldChar w:fldCharType="end"/>
      </w:r>
      <w:r w:rsidR="008D73D0" w:rsidRPr="003E58E8">
        <w:rPr>
          <w:rFonts w:ascii="Times New Roman" w:hAnsi="Times New Roman" w:cs="Times New Roman"/>
        </w:rPr>
        <w:t xml:space="preserve"> </w:t>
      </w:r>
      <w:r w:rsidRPr="003E58E8">
        <w:rPr>
          <w:rFonts w:ascii="Times New Roman" w:hAnsi="Times New Roman" w:cs="Times New Roman"/>
        </w:rPr>
        <w:t xml:space="preserve">. Therefore, low-pressure validations can be regarded as a useful consistency check for the present methodology. The detonation-oriented components of the framework were validated separately against available non-plasma datasets. Accordingly, the present approach should be regarded as a partially validated multiscale framework, in which the plasma kinetics, detonation chemistry, and detonation scaling are each checked against the most relevant data presently available, but the fully coupled high-pressure plasma-assisted DDT problem is not yet directly validated. </w:t>
      </w:r>
      <w:r w:rsidRPr="003E58E8">
        <w:rPr>
          <w:rStyle w:val="vlist-s"/>
          <w:rFonts w:ascii="Times New Roman" w:hAnsi="Times New Roman" w:cs="Times New Roman"/>
          <w:shd w:val="clear" w:color="auto" w:fill="FFFFFF"/>
        </w:rPr>
        <w:t>​</w:t>
      </w:r>
      <w:r w:rsidRPr="003E58E8">
        <w:rPr>
          <w:rFonts w:ascii="Times New Roman" w:hAnsi="Times New Roman" w:cs="Times New Roman"/>
        </w:rPr>
        <w:t>The IDT for ϕ = 1 (5.917 H₂ / 2.959 O₂ / 91.124 Ar) was simulated and compared with shock-tube experimental measurements reported by Hu et al.</w:t>
      </w:r>
      <w:r w:rsidRPr="003E58E8">
        <w:rPr>
          <w:rFonts w:ascii="Times New Roman" w:hAnsi="Times New Roman" w:cs="Times New Roman"/>
        </w:rPr>
        <w:fldChar w:fldCharType="begin"/>
      </w:r>
      <w:r w:rsidR="008D73D0" w:rsidRPr="003E58E8">
        <w:rPr>
          <w:rFonts w:ascii="Times New Roman" w:hAnsi="Times New Roman" w:cs="Times New Roman"/>
        </w:rPr>
        <w:instrText xml:space="preserve"> ADDIN ZOTERO_ITEM CSL_CITATION {"citationID":"a1hmhat16l4","properties":{"unsorted":false,"formattedCitation":"[5]","plainCitation":"[5]","noteIndex":0},"citationItems":[{"id":1960,"uris":["http://zotero.org/users/local/qcdJdXjx/items/KSGTWBFH"],"itemData":{"id":1960,"type":"article-journal","abstract":"H2/O2 chemistries are of great crucial for all hydrocarbon and syngas oxidations. Recent study showed that presence of residual H-atom in shock tubes may heavily influences experimental determination of ignition delay times in H2/O2 mixtures. Although numerous studies of hydrogen ignition delay times were reported, none of them discussed the residual H-atom in their studies which may impact the accuracy of their measurements. In this study, a systematic measurement related to the ignition delay times were conducted for H2/O2 mixtures diluted with argon over the temperatures from 850 K to 1500 K, the pressures from 1.2 to 16.0 atm, and the equivalence ratios of 0.5, 1.0 and 2.0. Special attentions were paid to eliminate the influence of residual H-atom on ignition delay time and the calculation showed that the residual H-atom in current shock tube shows no obvious effect on ignition delay time, which guarantees the present data more convincing. The measurements showed that the hydrogen mixtures have different global activation energies under different pressures. Thus, correlations were derived under different pressures based on all experimental data, which fit fairly well with the experimental data. A couple of detailed kinetic models from literature were validated against the present experimental results. The result shows that the mechanism of Kéromnès-2013 yields the best agreement with data from shock tube experiments at various pressures up to 16 atm, while Davis-2005, GRI 3.0, SanDiego-2011 and Li-2004 mechanisms present significant poor predictions at higher pressures. This investigation is contrary to the previous studies. Reaction pathway and sensitivity analysis indicated that reaction R10: H + O2 (+M) &lt;=&gt; HO2 (+M) is of significant important pressure-dependent reaction in controlling of hydrogen oxidation. It is inferred that significant differences of their rate constants among various mechanisms induce the difference of performance on hydrogen ignition predictions.","container-title":"International Journal of Hydrogen Energy","DOI":"10.1016/j.ijhydene.2016.05.118","ISSN":"0360-3199","issue":"30","journalAbbreviation":"International Journal of Hydrogen Energy","page":"13261-13280","source":"ScienceDirect","title":"Shock tube study on ignition delay of hydrogen and evaluation of various kinetic models","volume":"41","author":[{"family":"Hu","given":"Erjiang"},{"family":"Pan","given":"Lun"},{"family":"Gao","given":"Zhenhua"},{"family":"Lu","given":"Xin"},{"family":"Meng","given":"Xin"},{"family":"Huang","given":"Zuohua"}],"issued":{"date-parts":[["2016",8,10]]}}}],"schema":"https://github.com/citation-style-language/schema/raw/master/csl-citation.json"} </w:instrText>
      </w:r>
      <w:r w:rsidRPr="003E58E8">
        <w:rPr>
          <w:rFonts w:ascii="Times New Roman" w:hAnsi="Times New Roman" w:cs="Times New Roman"/>
        </w:rPr>
        <w:fldChar w:fldCharType="separate"/>
      </w:r>
      <w:r w:rsidR="008D73D0" w:rsidRPr="003E58E8">
        <w:rPr>
          <w:rFonts w:ascii="Aptos" w:hAnsi="Aptos"/>
        </w:rPr>
        <w:t>[5]</w:t>
      </w:r>
      <w:r w:rsidRPr="003E58E8">
        <w:rPr>
          <w:rFonts w:ascii="Times New Roman" w:hAnsi="Times New Roman" w:cs="Times New Roman"/>
        </w:rPr>
        <w:fldChar w:fldCharType="end"/>
      </w:r>
      <w:r w:rsidRPr="003E58E8">
        <w:rPr>
          <w:rFonts w:ascii="Times New Roman" w:hAnsi="Times New Roman" w:cs="Times New Roman"/>
        </w:rPr>
        <w:t xml:space="preserve">. The comparison was conducted at pressures of 1.2, 4, 10 and 16 atm over a temperature range of 900–1700 K, as shown in Fig. </w:t>
      </w:r>
      <w:r w:rsidR="00597BCF" w:rsidRPr="003E58E8">
        <w:rPr>
          <w:rFonts w:ascii="Times New Roman" w:hAnsi="Times New Roman" w:cs="Times New Roman"/>
        </w:rPr>
        <w:t xml:space="preserve">SM1. </w:t>
      </w:r>
      <w:r w:rsidRPr="003E58E8">
        <w:rPr>
          <w:rFonts w:ascii="Times New Roman" w:hAnsi="Times New Roman" w:cs="Times New Roman"/>
        </w:rPr>
        <w:t xml:space="preserve">The model correctly reproduces the monotonic decrease in IDT with increasing temperature as well as the overall pressure dependence. Overall, the selected mechanism captures the correct temperature and pressure trends, but its quantitative accuracy deteriorates at the fastest ignition conditions. Although the mechanism overpredicts the ignition delay time in the lower-temperature, longer-delay regime, its agreement with the experiments improves at higher temperatures. This aspect is particularly relevant for the present detonation-oriented </w:t>
      </w:r>
      <w:r w:rsidRPr="003E58E8">
        <w:rPr>
          <w:rFonts w:ascii="Times New Roman" w:hAnsi="Times New Roman" w:cs="Times New Roman"/>
        </w:rPr>
        <w:lastRenderedPageBreak/>
        <w:t>application, since the reactive induction zone behind strong shocks is governed by high-temperature ignition chemistry rather than by low-temperature ignition pathways.</w:t>
      </w:r>
    </w:p>
    <w:p w14:paraId="2516DE93" w14:textId="77777777" w:rsidR="008A54FF" w:rsidRPr="003E58E8" w:rsidRDefault="008A54FF" w:rsidP="008A54FF">
      <w:pPr>
        <w:keepNext/>
        <w:spacing w:line="360" w:lineRule="auto"/>
        <w:jc w:val="center"/>
        <w:rPr>
          <w:rFonts w:ascii="Times New Roman" w:hAnsi="Times New Roman" w:cs="Times New Roman"/>
        </w:rPr>
      </w:pPr>
      <w:r w:rsidRPr="003E58E8">
        <w:rPr>
          <w:rFonts w:ascii="Times New Roman" w:hAnsi="Times New Roman" w:cs="Times New Roman"/>
          <w:noProof/>
        </w:rPr>
        <w:drawing>
          <wp:inline distT="0" distB="0" distL="0" distR="0" wp14:anchorId="60ACE92C" wp14:editId="647A383D">
            <wp:extent cx="3248660" cy="3633470"/>
            <wp:effectExtent l="0" t="0" r="8890" b="5080"/>
            <wp:docPr id="1950634882" name="Immagine 3" descr="Immagine che contiene testo, schermata, diagramma, linea&#10;&#10;Descrizione generat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50634882" name="Immagine 3" descr="Immagine che contiene testo, schermata, diagramma, linea&#10;&#10;Descrizione generata automaticamen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3248660" cy="3633470"/>
                    </a:xfrm>
                    <a:prstGeom prst="rect">
                      <a:avLst/>
                    </a:prstGeom>
                    <a:noFill/>
                    <a:ln>
                      <a:noFill/>
                    </a:ln>
                  </pic:spPr>
                </pic:pic>
              </a:graphicData>
            </a:graphic>
          </wp:inline>
        </w:drawing>
      </w:r>
    </w:p>
    <w:p w14:paraId="79656A77" w14:textId="0B7B57DF" w:rsidR="008A54FF" w:rsidRPr="003E58E8" w:rsidRDefault="008A54FF" w:rsidP="008A54FF">
      <w:pPr>
        <w:spacing w:line="360" w:lineRule="auto"/>
        <w:rPr>
          <w:rFonts w:ascii="Times New Roman" w:hAnsi="Times New Roman" w:cs="Times New Roman"/>
          <w:sz w:val="20"/>
          <w:szCs w:val="20"/>
        </w:rPr>
      </w:pPr>
      <w:r w:rsidRPr="003E58E8">
        <w:rPr>
          <w:rFonts w:ascii="Times New Roman" w:hAnsi="Times New Roman" w:cs="Times New Roman"/>
          <w:b/>
          <w:bCs/>
          <w:sz w:val="20"/>
          <w:szCs w:val="20"/>
        </w:rPr>
        <w:t>Fig</w:t>
      </w:r>
      <w:r w:rsidR="005F2F1B" w:rsidRPr="003E58E8">
        <w:rPr>
          <w:rFonts w:ascii="Times New Roman" w:hAnsi="Times New Roman" w:cs="Times New Roman"/>
          <w:b/>
          <w:bCs/>
          <w:sz w:val="20"/>
          <w:szCs w:val="20"/>
        </w:rPr>
        <w:t>.</w:t>
      </w:r>
      <w:r w:rsidR="00597BCF" w:rsidRPr="003E58E8">
        <w:rPr>
          <w:rFonts w:ascii="Times New Roman" w:hAnsi="Times New Roman" w:cs="Times New Roman"/>
          <w:b/>
          <w:bCs/>
          <w:sz w:val="20"/>
          <w:szCs w:val="20"/>
        </w:rPr>
        <w:t xml:space="preserve"> </w:t>
      </w:r>
      <w:r w:rsidR="005F2F1B" w:rsidRPr="003E58E8">
        <w:rPr>
          <w:rFonts w:ascii="Times New Roman" w:hAnsi="Times New Roman" w:cs="Times New Roman"/>
          <w:b/>
          <w:bCs/>
          <w:sz w:val="20"/>
          <w:szCs w:val="20"/>
        </w:rPr>
        <w:t>SM</w:t>
      </w:r>
      <w:r w:rsidRPr="003E58E8">
        <w:rPr>
          <w:rFonts w:ascii="Times New Roman" w:hAnsi="Times New Roman" w:cs="Times New Roman"/>
          <w:b/>
          <w:bCs/>
          <w:sz w:val="20"/>
          <w:szCs w:val="20"/>
        </w:rPr>
        <w:t>1</w:t>
      </w:r>
      <w:r w:rsidRPr="003E58E8">
        <w:rPr>
          <w:rFonts w:ascii="Times New Roman" w:hAnsi="Times New Roman" w:cs="Times New Roman"/>
          <w:sz w:val="20"/>
          <w:szCs w:val="20"/>
        </w:rPr>
        <w:t xml:space="preserve"> Comparison of simulated and experimental IDT for the stoichiometric mixture H₂/O₂/Ar (5.917/2.959/91.124) at pressures of 1.2, 4, 10, and 16 atm </w:t>
      </w:r>
      <w:r w:rsidRPr="003E58E8">
        <w:rPr>
          <w:rFonts w:ascii="Times New Roman" w:hAnsi="Times New Roman" w:cs="Times New Roman"/>
          <w:sz w:val="20"/>
          <w:szCs w:val="20"/>
        </w:rPr>
        <w:fldChar w:fldCharType="begin"/>
      </w:r>
      <w:r w:rsidR="008D73D0" w:rsidRPr="003E58E8">
        <w:rPr>
          <w:rFonts w:ascii="Times New Roman" w:hAnsi="Times New Roman" w:cs="Times New Roman"/>
          <w:sz w:val="20"/>
          <w:szCs w:val="20"/>
        </w:rPr>
        <w:instrText xml:space="preserve"> ADDIN ZOTERO_ITEM CSL_CITATION {"citationID":"aosm4ikfrf","properties":{"unsorted":false,"formattedCitation":"[5]","plainCitation":"[5]","noteIndex":0},"citationItems":[{"id":1960,"uris":["http://zotero.org/users/local/qcdJdXjx/items/KSGTWBFH"],"itemData":{"id":1960,"type":"article-journal","abstract":"H2/O2 chemistries are of great crucial for all hydrocarbon and syngas oxidations. Recent study showed that presence of residual H-atom in shock tubes may heavily influences experimental determination of ignition delay times in H2/O2 mixtures. Although numerous studies of hydrogen ignition delay times were reported, none of them discussed the residual H-atom in their studies which may impact the accuracy of their measurements. In this study, a systematic measurement related to the ignition delay times were conducted for H2/O2 mixtures diluted with argon over the temperatures from 850 K to 1500 K, the pressures from 1.2 to 16.0 atm, and the equivalence ratios of 0.5, 1.0 and 2.0. Special attentions were paid to eliminate the influence of residual H-atom on ignition delay time and the calculation showed that the residual H-atom in current shock tube shows no obvious effect on ignition delay time, which guarantees the present data more convincing. The measurements showed that the hydrogen mixtures have different global activation energies under different pressures. Thus, correlations were derived under different pressures based on all experimental data, which fit fairly well with the experimental data. A couple of detailed kinetic models from literature were validated against the present experimental results. The result shows that the mechanism of Kéromnès-2013 yields the best agreement with data from shock tube experiments at various pressures up to 16 atm, while Davis-2005, GRI 3.0, SanDiego-2011 and Li-2004 mechanisms present significant poor predictions at higher pressures. This investigation is contrary to the previous studies. Reaction pathway and sensitivity analysis indicated that reaction R10: H + O2 (+M) &lt;=&gt; HO2 (+M) is of significant important pressure-dependent reaction in controlling of hydrogen oxidation. It is inferred that significant differences of their rate constants among various mechanisms induce the difference of performance on hydrogen ignition predictions.","container-title":"International Journal of Hydrogen Energy","DOI":"10.1016/j.ijhydene.2016.05.118","ISSN":"0360-3199","issue":"30","journalAbbreviation":"International Journal of Hydrogen Energy","page":"13261-13280","source":"ScienceDirect","title":"Shock tube study on ignition delay of hydrogen and evaluation of various kinetic models","volume":"41","author":[{"family":"Hu","given":"Erjiang"},{"family":"Pan","given":"Lun"},{"family":"Gao","given":"Zhenhua"},{"family":"Lu","given":"Xin"},{"family":"Meng","given":"Xin"},{"family":"Huang","given":"Zuohua"}],"issued":{"date-parts":[["2016",8,10]]}}}],"schema":"https://github.com/citation-style-language/schema/raw/master/csl-citation.json"} </w:instrText>
      </w:r>
      <w:r w:rsidRPr="003E58E8">
        <w:rPr>
          <w:rFonts w:ascii="Times New Roman" w:hAnsi="Times New Roman" w:cs="Times New Roman"/>
          <w:sz w:val="20"/>
          <w:szCs w:val="20"/>
        </w:rPr>
        <w:fldChar w:fldCharType="separate"/>
      </w:r>
      <w:r w:rsidR="008D73D0" w:rsidRPr="003E58E8">
        <w:rPr>
          <w:rFonts w:ascii="Aptos" w:hAnsi="Aptos"/>
          <w:sz w:val="20"/>
        </w:rPr>
        <w:t>[5]</w:t>
      </w:r>
      <w:r w:rsidRPr="003E58E8">
        <w:rPr>
          <w:rFonts w:ascii="Times New Roman" w:hAnsi="Times New Roman" w:cs="Times New Roman"/>
          <w:sz w:val="20"/>
          <w:szCs w:val="20"/>
        </w:rPr>
        <w:fldChar w:fldCharType="end"/>
      </w:r>
      <w:r w:rsidRPr="003E58E8">
        <w:rPr>
          <w:rFonts w:ascii="Times New Roman" w:hAnsi="Times New Roman" w:cs="Times New Roman"/>
          <w:sz w:val="20"/>
          <w:szCs w:val="20"/>
        </w:rPr>
        <w:t>.</w:t>
      </w:r>
    </w:p>
    <w:p w14:paraId="04D9A781" w14:textId="77777777" w:rsidR="0044578E" w:rsidRPr="003E58E8" w:rsidRDefault="0044578E" w:rsidP="008A54FF">
      <w:pPr>
        <w:spacing w:line="360" w:lineRule="auto"/>
        <w:jc w:val="both"/>
        <w:rPr>
          <w:rFonts w:ascii="Times New Roman" w:hAnsi="Times New Roman" w:cs="Times New Roman"/>
          <w:color w:val="FF0000"/>
        </w:rPr>
      </w:pPr>
    </w:p>
    <w:p w14:paraId="66C2FE4C" w14:textId="7378F17B" w:rsidR="0044578E" w:rsidRPr="003E58E8" w:rsidRDefault="00DB3413" w:rsidP="008A54FF">
      <w:pPr>
        <w:spacing w:line="360" w:lineRule="auto"/>
        <w:jc w:val="both"/>
        <w:rPr>
          <w:rFonts w:ascii="Times New Roman" w:hAnsi="Times New Roman" w:cs="Times New Roman"/>
          <w:color w:val="000000" w:themeColor="text1"/>
        </w:rPr>
      </w:pPr>
      <w:bookmarkStart w:id="1" w:name="_Hlk231666189"/>
      <w:bookmarkStart w:id="2" w:name="_Hlk231377365"/>
      <w:r w:rsidRPr="003E58E8">
        <w:rPr>
          <w:rFonts w:ascii="Times New Roman" w:hAnsi="Times New Roman" w:cs="Times New Roman"/>
          <w:color w:val="000000" w:themeColor="text1"/>
        </w:rPr>
        <w:t>I</w:t>
      </w:r>
      <w:r w:rsidR="008C6D81" w:rsidRPr="003E58E8">
        <w:rPr>
          <w:rFonts w:ascii="Times New Roman" w:hAnsi="Times New Roman" w:cs="Times New Roman"/>
          <w:color w:val="000000" w:themeColor="text1"/>
        </w:rPr>
        <w:t>n deflagration, the lamin</w:t>
      </w:r>
      <w:r w:rsidRPr="003E58E8">
        <w:rPr>
          <w:rFonts w:ascii="Times New Roman" w:hAnsi="Times New Roman" w:cs="Times New Roman"/>
          <w:color w:val="000000" w:themeColor="text1"/>
        </w:rPr>
        <w:t xml:space="preserve">ar flame </w:t>
      </w:r>
      <w:r w:rsidR="008C6D81" w:rsidRPr="003E58E8">
        <w:rPr>
          <w:rFonts w:ascii="Times New Roman" w:hAnsi="Times New Roman" w:cs="Times New Roman"/>
          <w:color w:val="000000" w:themeColor="text1"/>
        </w:rPr>
        <w:t>speed also plays a significant role.</w:t>
      </w:r>
      <w:r w:rsidRPr="003E58E8">
        <w:rPr>
          <w:rFonts w:ascii="Times New Roman" w:hAnsi="Times New Roman" w:cs="Times New Roman"/>
          <w:color w:val="000000" w:themeColor="text1"/>
        </w:rPr>
        <w:t xml:space="preserve"> </w:t>
      </w:r>
      <w:r w:rsidR="0044578E" w:rsidRPr="003E58E8">
        <w:rPr>
          <w:rFonts w:ascii="Times New Roman" w:hAnsi="Times New Roman" w:cs="Times New Roman"/>
          <w:color w:val="000000" w:themeColor="text1"/>
        </w:rPr>
        <w:t>Since the simulations involve H₂O as a product of the plasma effect</w:t>
      </w:r>
      <w:r w:rsidR="00CB3067" w:rsidRPr="003E58E8">
        <w:rPr>
          <w:rFonts w:ascii="Times New Roman" w:hAnsi="Times New Roman" w:cs="Times New Roman"/>
          <w:color w:val="000000" w:themeColor="text1"/>
        </w:rPr>
        <w:t xml:space="preserve"> (X</w:t>
      </w:r>
      <w:r w:rsidR="00CB3067" w:rsidRPr="003E58E8">
        <w:rPr>
          <w:rFonts w:ascii="Times New Roman" w:hAnsi="Times New Roman" w:cs="Times New Roman"/>
          <w:color w:val="000000" w:themeColor="text1"/>
          <w:vertAlign w:val="subscript"/>
        </w:rPr>
        <w:t>H2Omax</w:t>
      </w:r>
      <w:r w:rsidR="00CB3067" w:rsidRPr="003E58E8">
        <w:rPr>
          <w:rFonts w:ascii="Times New Roman" w:hAnsi="Times New Roman" w:cs="Times New Roman"/>
          <w:color w:val="000000" w:themeColor="text1"/>
        </w:rPr>
        <w:t xml:space="preserve"> &lt; 1%)</w:t>
      </w:r>
      <w:r w:rsidR="0044578E" w:rsidRPr="003E58E8">
        <w:rPr>
          <w:rFonts w:ascii="Times New Roman" w:hAnsi="Times New Roman" w:cs="Times New Roman"/>
          <w:color w:val="000000" w:themeColor="text1"/>
        </w:rPr>
        <w:t>, an additional validation was carried out at the highest pressure available for laminar flame speed (S</w:t>
      </w:r>
      <w:r w:rsidR="0044578E" w:rsidRPr="003E58E8">
        <w:rPr>
          <w:rFonts w:ascii="Times New Roman" w:hAnsi="Times New Roman" w:cs="Times New Roman"/>
          <w:color w:val="000000" w:themeColor="text1"/>
          <w:vertAlign w:val="subscript"/>
        </w:rPr>
        <w:t>L</w:t>
      </w:r>
      <w:r w:rsidR="0044578E" w:rsidRPr="003E58E8">
        <w:rPr>
          <w:rFonts w:ascii="Times New Roman" w:hAnsi="Times New Roman" w:cs="Times New Roman"/>
          <w:color w:val="000000" w:themeColor="text1"/>
        </w:rPr>
        <w:t>) for H₂/</w:t>
      </w:r>
      <w:r w:rsidR="00597BCF" w:rsidRPr="003E58E8">
        <w:rPr>
          <w:rFonts w:ascii="Times New Roman" w:hAnsi="Times New Roman" w:cs="Times New Roman"/>
          <w:color w:val="000000" w:themeColor="text1"/>
        </w:rPr>
        <w:t>Air</w:t>
      </w:r>
      <w:r w:rsidR="0044578E" w:rsidRPr="003E58E8">
        <w:rPr>
          <w:rFonts w:ascii="Times New Roman" w:hAnsi="Times New Roman" w:cs="Times New Roman"/>
          <w:color w:val="000000" w:themeColor="text1"/>
        </w:rPr>
        <w:t xml:space="preserve"> mixtures with varying H₂O dilution levels, using the data of Lyu et al. </w:t>
      </w:r>
      <w:r w:rsidR="0044578E" w:rsidRPr="003E58E8">
        <w:rPr>
          <w:rFonts w:ascii="Times New Roman" w:hAnsi="Times New Roman" w:cs="Times New Roman"/>
          <w:color w:val="000000" w:themeColor="text1"/>
        </w:rPr>
        <w:fldChar w:fldCharType="begin"/>
      </w:r>
      <w:r w:rsidR="0044578E" w:rsidRPr="003E58E8">
        <w:rPr>
          <w:rFonts w:ascii="Times New Roman" w:hAnsi="Times New Roman" w:cs="Times New Roman"/>
          <w:color w:val="000000" w:themeColor="text1"/>
        </w:rPr>
        <w:instrText xml:space="preserve"> ADDIN ZOTERO_ITEM CSL_CITATION {"citationID":"58OgZjoG","properties":{"unsorted":false,"formattedCitation":"[6]","plainCitation":"[6]","noteIndex":0},"citationItems":[{"id":2197,"uris":["http://zotero.org/users/local/qcdJdXjx/items/LKT8QCRU"],"itemData":{"id":2197,"type":"article-journal","abstract":"The laminar flame speeds of H2/air with steam dilution (up to 33 vol%) were measured over a wide range of equivalence ratio (0.9–3.0) at atmospheric and elevated pressures (up to 5 atm) by an improved Bunsen burner method. Burke, Sun, HP (High Pressure H2/O2 mechanism), and Davis mechanisms were employed to calculate the laminar flame speeds and analyze different effects of steam addition. Four studied mechanisms all underestimated the laminar flame speeds of H2/air/H2O mixtures at medium equivalence ratios while the Burke mechanism provided the best estimates. When the steam concentration was lower than 12%, increasing pressure first increased and then decreased the laminar flame speed, the inflection point appeared at 2.5 atm. When the steam concentration was greater than 12%, increasing the pressure monotonously decrease the laminar flame speed. The chemical effect was amplified by elevated pressure and it played an important role for the inhibiting effect of the pressure on laminar flame speed. The fluctuations of the chemical effect at 1 atm were mainly caused by three-body reactions, while the turn at 5 atm was mainly caused by the direct reaction effect. Elevated pressure and steam addition amplified the influences of uncertainties in the rate constants for elementary reactions, which might leaded to the disagreement between experimental and simulation results.","container-title":"International Journal of Hydrogen Energy","DOI":"10.1016/j.ijhydene.2018.02.065","ISSN":"0360-3199","issue":"15","journalAbbreviation":"International Journal of Hydrogen Energy","page":"7538-7549","source":"ScienceDirect","title":"Effects of steam dilution on laminar flame speeds of H2/air/H2O mixtures at atmospheric and elevated pressures","volume":"43","author":[{"family":"Lyu","given":"Yajin"},{"family":"Qiu","given":"Penghua"},{"family":"Liu","given":"Li"},{"family":"Yang","given":"Chenchen"},{"family":"Sun","given":"Shaozeng"}],"issued":{"date-parts":[["2018",4,12]]}}}],"schema":"https://github.com/citation-style-language/schema/raw/master/csl-citation.json"} </w:instrText>
      </w:r>
      <w:r w:rsidR="0044578E" w:rsidRPr="003E58E8">
        <w:rPr>
          <w:rFonts w:ascii="Times New Roman" w:hAnsi="Times New Roman" w:cs="Times New Roman"/>
          <w:color w:val="000000" w:themeColor="text1"/>
        </w:rPr>
        <w:fldChar w:fldCharType="separate"/>
      </w:r>
      <w:r w:rsidR="0044578E" w:rsidRPr="003E58E8">
        <w:rPr>
          <w:rFonts w:ascii="Times New Roman" w:hAnsi="Times New Roman" w:cs="Times New Roman"/>
          <w:color w:val="000000" w:themeColor="text1"/>
        </w:rPr>
        <w:t>[6]</w:t>
      </w:r>
      <w:r w:rsidR="0044578E" w:rsidRPr="003E58E8">
        <w:rPr>
          <w:rFonts w:ascii="Times New Roman" w:hAnsi="Times New Roman" w:cs="Times New Roman"/>
          <w:color w:val="000000" w:themeColor="text1"/>
        </w:rPr>
        <w:fldChar w:fldCharType="end"/>
      </w:r>
      <w:r w:rsidR="0044578E" w:rsidRPr="003E58E8">
        <w:rPr>
          <w:rFonts w:ascii="Times New Roman" w:hAnsi="Times New Roman" w:cs="Times New Roman"/>
          <w:color w:val="000000" w:themeColor="text1"/>
        </w:rPr>
        <w:t xml:space="preserve"> </w:t>
      </w:r>
      <w:r w:rsidR="008C6D81" w:rsidRPr="003E58E8">
        <w:rPr>
          <w:rFonts w:ascii="Times New Roman" w:hAnsi="Times New Roman" w:cs="Times New Roman"/>
          <w:color w:val="000000" w:themeColor="text1"/>
        </w:rPr>
        <w:t>in Fig. SM2</w:t>
      </w:r>
      <w:r w:rsidR="00E45C5F" w:rsidRPr="003E58E8">
        <w:rPr>
          <w:rFonts w:ascii="Times New Roman" w:hAnsi="Times New Roman" w:cs="Times New Roman"/>
          <w:color w:val="000000" w:themeColor="text1"/>
        </w:rPr>
        <w:t>. R</w:t>
      </w:r>
      <w:r w:rsidR="0044578E" w:rsidRPr="003E58E8">
        <w:rPr>
          <w:rFonts w:ascii="Times New Roman" w:hAnsi="Times New Roman" w:cs="Times New Roman"/>
          <w:color w:val="000000" w:themeColor="text1"/>
        </w:rPr>
        <w:t xml:space="preserve">esults are in good agreement. </w:t>
      </w:r>
    </w:p>
    <w:p w14:paraId="728DB13C" w14:textId="30F21E18" w:rsidR="0044578E" w:rsidRPr="003E58E8" w:rsidRDefault="0044578E" w:rsidP="00E1180F">
      <w:pPr>
        <w:spacing w:line="360" w:lineRule="auto"/>
        <w:jc w:val="center"/>
        <w:rPr>
          <w:rFonts w:ascii="Times New Roman" w:hAnsi="Times New Roman" w:cs="Times New Roman"/>
          <w:color w:val="FF0000"/>
        </w:rPr>
      </w:pPr>
      <w:r w:rsidRPr="003E58E8">
        <w:rPr>
          <w:noProof/>
        </w:rPr>
        <w:lastRenderedPageBreak/>
        <w:drawing>
          <wp:inline distT="0" distB="0" distL="0" distR="0" wp14:anchorId="6A1B14E7" wp14:editId="7FC4CD7E">
            <wp:extent cx="5274945" cy="3276600"/>
            <wp:effectExtent l="0" t="0" r="1905" b="0"/>
            <wp:docPr id="1992788486" name="Immagine 1" descr="Immagine che contiene testo, diagramma, linea, Diagramma&#10;&#10;Descrizione generat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92788486" name="Immagine 1" descr="Immagine che contiene testo, diagramma, linea, Diagramma&#10;&#10;Descrizione generata automaticamente"/>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274945" cy="3276600"/>
                    </a:xfrm>
                    <a:prstGeom prst="rect">
                      <a:avLst/>
                    </a:prstGeom>
                    <a:noFill/>
                    <a:ln>
                      <a:noFill/>
                    </a:ln>
                  </pic:spPr>
                </pic:pic>
              </a:graphicData>
            </a:graphic>
          </wp:inline>
        </w:drawing>
      </w:r>
    </w:p>
    <w:p w14:paraId="38690ED6" w14:textId="549704C2" w:rsidR="0044578E" w:rsidRPr="003E58E8" w:rsidRDefault="0044578E" w:rsidP="0044578E">
      <w:pPr>
        <w:spacing w:line="360" w:lineRule="auto"/>
        <w:rPr>
          <w:rFonts w:ascii="Times New Roman" w:hAnsi="Times New Roman" w:cs="Times New Roman"/>
          <w:sz w:val="20"/>
          <w:szCs w:val="20"/>
        </w:rPr>
      </w:pPr>
      <w:r w:rsidRPr="003E58E8">
        <w:rPr>
          <w:rFonts w:ascii="Times New Roman" w:hAnsi="Times New Roman" w:cs="Times New Roman"/>
          <w:b/>
          <w:bCs/>
          <w:sz w:val="20"/>
          <w:szCs w:val="20"/>
        </w:rPr>
        <w:t>Fig.</w:t>
      </w:r>
      <w:r w:rsidR="00597BCF" w:rsidRPr="003E58E8">
        <w:rPr>
          <w:rFonts w:ascii="Times New Roman" w:hAnsi="Times New Roman" w:cs="Times New Roman"/>
          <w:b/>
          <w:bCs/>
          <w:sz w:val="20"/>
          <w:szCs w:val="20"/>
        </w:rPr>
        <w:t xml:space="preserve"> </w:t>
      </w:r>
      <w:r w:rsidRPr="003E58E8">
        <w:rPr>
          <w:rFonts w:ascii="Times New Roman" w:hAnsi="Times New Roman" w:cs="Times New Roman"/>
          <w:b/>
          <w:bCs/>
          <w:sz w:val="20"/>
          <w:szCs w:val="20"/>
        </w:rPr>
        <w:t>SM</w:t>
      </w:r>
      <w:r w:rsidR="008C6D81" w:rsidRPr="003E58E8">
        <w:rPr>
          <w:rFonts w:ascii="Times New Roman" w:hAnsi="Times New Roman" w:cs="Times New Roman"/>
          <w:b/>
          <w:bCs/>
          <w:sz w:val="20"/>
          <w:szCs w:val="20"/>
        </w:rPr>
        <w:t>2</w:t>
      </w:r>
      <w:r w:rsidRPr="003E58E8">
        <w:rPr>
          <w:rFonts w:ascii="Times New Roman" w:hAnsi="Times New Roman" w:cs="Times New Roman"/>
          <w:sz w:val="20"/>
          <w:szCs w:val="20"/>
        </w:rPr>
        <w:t xml:space="preserve"> Comparison of simulated and experimental S</w:t>
      </w:r>
      <w:r w:rsidRPr="003E58E8">
        <w:rPr>
          <w:rFonts w:ascii="Times New Roman" w:hAnsi="Times New Roman" w:cs="Times New Roman"/>
          <w:sz w:val="20"/>
          <w:szCs w:val="20"/>
          <w:vertAlign w:val="subscript"/>
        </w:rPr>
        <w:t>L</w:t>
      </w:r>
      <w:r w:rsidRPr="003E58E8">
        <w:rPr>
          <w:rFonts w:ascii="Times New Roman" w:hAnsi="Times New Roman" w:cs="Times New Roman"/>
          <w:sz w:val="20"/>
          <w:szCs w:val="20"/>
        </w:rPr>
        <w:t xml:space="preserve"> for the stoichiometric mixture H₂/O₂/</w:t>
      </w:r>
      <w:r w:rsidR="00597BCF" w:rsidRPr="003E58E8">
        <w:rPr>
          <w:rFonts w:ascii="Times New Roman" w:hAnsi="Times New Roman" w:cs="Times New Roman"/>
          <w:sz w:val="20"/>
          <w:szCs w:val="20"/>
        </w:rPr>
        <w:t>N</w:t>
      </w:r>
      <w:r w:rsidR="00597BCF" w:rsidRPr="003E58E8">
        <w:rPr>
          <w:rFonts w:ascii="Times New Roman" w:hAnsi="Times New Roman" w:cs="Times New Roman"/>
          <w:sz w:val="20"/>
          <w:szCs w:val="20"/>
          <w:vertAlign w:val="subscript"/>
        </w:rPr>
        <w:t>2</w:t>
      </w:r>
      <w:r w:rsidR="00597BCF" w:rsidRPr="003E58E8">
        <w:rPr>
          <w:rFonts w:ascii="Times New Roman" w:hAnsi="Times New Roman" w:cs="Times New Roman"/>
          <w:sz w:val="20"/>
          <w:szCs w:val="20"/>
        </w:rPr>
        <w:t>/</w:t>
      </w:r>
      <w:r w:rsidRPr="003E58E8">
        <w:rPr>
          <w:rFonts w:ascii="Times New Roman" w:hAnsi="Times New Roman" w:cs="Times New Roman"/>
          <w:sz w:val="20"/>
          <w:szCs w:val="20"/>
        </w:rPr>
        <w:t>H</w:t>
      </w:r>
      <w:r w:rsidRPr="003E58E8">
        <w:rPr>
          <w:rFonts w:ascii="Times New Roman" w:hAnsi="Times New Roman" w:cs="Times New Roman"/>
          <w:sz w:val="20"/>
          <w:szCs w:val="20"/>
          <w:vertAlign w:val="subscript"/>
        </w:rPr>
        <w:t>2</w:t>
      </w:r>
      <w:r w:rsidRPr="003E58E8">
        <w:rPr>
          <w:rFonts w:ascii="Times New Roman" w:hAnsi="Times New Roman" w:cs="Times New Roman"/>
          <w:sz w:val="20"/>
          <w:szCs w:val="20"/>
        </w:rPr>
        <w:t>O at different dilu</w:t>
      </w:r>
      <w:r w:rsidR="00EA5FC1" w:rsidRPr="003E58E8">
        <w:rPr>
          <w:rFonts w:ascii="Times New Roman" w:hAnsi="Times New Roman" w:cs="Times New Roman"/>
          <w:sz w:val="20"/>
          <w:szCs w:val="20"/>
        </w:rPr>
        <w:t>tions</w:t>
      </w:r>
      <w:r w:rsidRPr="003E58E8">
        <w:rPr>
          <w:rFonts w:ascii="Times New Roman" w:hAnsi="Times New Roman" w:cs="Times New Roman"/>
          <w:sz w:val="20"/>
          <w:szCs w:val="20"/>
        </w:rPr>
        <w:t>, T</w:t>
      </w:r>
      <w:r w:rsidRPr="003E58E8">
        <w:rPr>
          <w:rFonts w:ascii="Times New Roman" w:hAnsi="Times New Roman" w:cs="Times New Roman"/>
          <w:sz w:val="20"/>
          <w:szCs w:val="20"/>
          <w:vertAlign w:val="subscript"/>
        </w:rPr>
        <w:t>i</w:t>
      </w:r>
      <w:r w:rsidRPr="003E58E8">
        <w:rPr>
          <w:rFonts w:ascii="Times New Roman" w:hAnsi="Times New Roman" w:cs="Times New Roman"/>
          <w:sz w:val="20"/>
          <w:szCs w:val="20"/>
        </w:rPr>
        <w:t xml:space="preserve"> </w:t>
      </w:r>
      <w:r w:rsidR="00E1180F" w:rsidRPr="003E58E8">
        <w:rPr>
          <w:rFonts w:ascii="Times New Roman" w:hAnsi="Times New Roman" w:cs="Times New Roman"/>
          <w:sz w:val="20"/>
          <w:szCs w:val="20"/>
        </w:rPr>
        <w:t xml:space="preserve">= </w:t>
      </w:r>
      <w:r w:rsidRPr="003E58E8">
        <w:rPr>
          <w:rFonts w:ascii="Times New Roman" w:hAnsi="Times New Roman" w:cs="Times New Roman"/>
          <w:sz w:val="20"/>
          <w:szCs w:val="20"/>
        </w:rPr>
        <w:t>440 K a) p</w:t>
      </w:r>
      <w:r w:rsidRPr="003E58E8">
        <w:rPr>
          <w:rFonts w:ascii="Times New Roman" w:hAnsi="Times New Roman" w:cs="Times New Roman"/>
          <w:sz w:val="20"/>
          <w:szCs w:val="20"/>
          <w:vertAlign w:val="subscript"/>
        </w:rPr>
        <w:t>i</w:t>
      </w:r>
      <w:r w:rsidRPr="003E58E8">
        <w:rPr>
          <w:rFonts w:ascii="Times New Roman" w:hAnsi="Times New Roman" w:cs="Times New Roman"/>
          <w:sz w:val="20"/>
          <w:szCs w:val="20"/>
        </w:rPr>
        <w:t>=3 atm, b) p</w:t>
      </w:r>
      <w:r w:rsidRPr="003E58E8">
        <w:rPr>
          <w:rFonts w:ascii="Times New Roman" w:hAnsi="Times New Roman" w:cs="Times New Roman"/>
          <w:sz w:val="20"/>
          <w:szCs w:val="20"/>
          <w:vertAlign w:val="subscript"/>
        </w:rPr>
        <w:t xml:space="preserve">i </w:t>
      </w:r>
      <w:r w:rsidRPr="003E58E8">
        <w:rPr>
          <w:rFonts w:ascii="Times New Roman" w:hAnsi="Times New Roman" w:cs="Times New Roman"/>
          <w:sz w:val="20"/>
          <w:szCs w:val="20"/>
        </w:rPr>
        <w:t xml:space="preserve">=5 atm </w:t>
      </w:r>
      <w:r w:rsidRPr="003E58E8">
        <w:rPr>
          <w:rFonts w:ascii="Times New Roman" w:hAnsi="Times New Roman" w:cs="Times New Roman"/>
          <w:color w:val="FF0000"/>
          <w:sz w:val="20"/>
          <w:szCs w:val="20"/>
        </w:rPr>
        <w:fldChar w:fldCharType="begin"/>
      </w:r>
      <w:r w:rsidRPr="003E58E8">
        <w:rPr>
          <w:rFonts w:ascii="Times New Roman" w:hAnsi="Times New Roman" w:cs="Times New Roman"/>
          <w:color w:val="FF0000"/>
          <w:sz w:val="20"/>
          <w:szCs w:val="20"/>
        </w:rPr>
        <w:instrText xml:space="preserve"> ADDIN ZOTERO_ITEM CSL_CITATION {"citationID":"58OgZjoG","properties":{"unsorted":false,"formattedCitation":"[6]","plainCitation":"[6]","noteIndex":0},"citationItems":[{"id":2197,"uris":["http://zotero.org/users/local/qcdJdXjx/items/LKT8QCRU"],"itemData":{"id":2197,"type":"article-journal","abstract":"The laminar flame speeds of H2/air with steam dilution (up to 33 vol%) were measured over a wide range of equivalence ratio (0.9–3.0) at atmospheric and elevated pressures (up to 5 atm) by an improved Bunsen burner method. Burke, Sun, HP (High Pressure H2/O2 mechanism), and Davis mechanisms were employed to calculate the laminar flame speeds and analyze different effects of steam addition. Four studied mechanisms all underestimated the laminar flame speeds of H2/air/H2O mixtures at medium equivalence ratios while the Burke mechanism provided the best estimates. When the steam concentration was lower than 12%, increasing pressure first increased and then decreased the laminar flame speed, the inflection point appeared at 2.5 atm. When the steam concentration was greater than 12%, increasing the pressure monotonously decrease the laminar flame speed. The chemical effect was amplified by elevated pressure and it played an important role for the inhibiting effect of the pressure on laminar flame speed. The fluctuations of the chemical effect at 1 atm were mainly caused by three-body reactions, while the turn at 5 atm was mainly caused by the direct reaction effect. Elevated pressure and steam addition amplified the influences of uncertainties in the rate constants for elementary reactions, which might leaded to the disagreement between experimental and simulation results.","container-title":"International Journal of Hydrogen Energy","DOI":"10.1016/j.ijhydene.2018.02.065","ISSN":"0360-3199","issue":"15","journalAbbreviation":"International Journal of Hydrogen Energy","page":"7538-7549","source":"ScienceDirect","title":"Effects of steam dilution on laminar flame speeds of H2/air/H2O mixtures at atmospheric and elevated pressures","volume":"43","author":[{"family":"Lyu","given":"Yajin"},{"family":"Qiu","given":"Penghua"},{"family":"Liu","given":"Li"},{"family":"Yang","given":"Chenchen"},{"family":"Sun","given":"Shaozeng"}],"issued":{"date-parts":[["2018",4,12]]}}}],"schema":"https://github.com/citation-style-language/schema/raw/master/csl-citation.json"} </w:instrText>
      </w:r>
      <w:r w:rsidRPr="003E58E8">
        <w:rPr>
          <w:rFonts w:ascii="Times New Roman" w:hAnsi="Times New Roman" w:cs="Times New Roman"/>
          <w:color w:val="FF0000"/>
          <w:sz w:val="20"/>
          <w:szCs w:val="20"/>
        </w:rPr>
        <w:fldChar w:fldCharType="separate"/>
      </w:r>
      <w:r w:rsidRPr="003E58E8">
        <w:rPr>
          <w:rFonts w:ascii="Times New Roman" w:hAnsi="Times New Roman" w:cs="Times New Roman"/>
          <w:sz w:val="20"/>
          <w:szCs w:val="20"/>
        </w:rPr>
        <w:t>[6]</w:t>
      </w:r>
      <w:r w:rsidRPr="003E58E8">
        <w:rPr>
          <w:rFonts w:ascii="Times New Roman" w:hAnsi="Times New Roman" w:cs="Times New Roman"/>
          <w:color w:val="FF0000"/>
          <w:sz w:val="20"/>
          <w:szCs w:val="20"/>
        </w:rPr>
        <w:fldChar w:fldCharType="end"/>
      </w:r>
      <w:r w:rsidRPr="003E58E8">
        <w:rPr>
          <w:rFonts w:ascii="Times New Roman" w:hAnsi="Times New Roman" w:cs="Times New Roman"/>
          <w:sz w:val="20"/>
          <w:szCs w:val="20"/>
        </w:rPr>
        <w:t>.</w:t>
      </w:r>
    </w:p>
    <w:bookmarkEnd w:id="1"/>
    <w:p w14:paraId="6D7CC7AD" w14:textId="77777777" w:rsidR="0044578E" w:rsidRPr="003E58E8" w:rsidRDefault="0044578E" w:rsidP="008A54FF">
      <w:pPr>
        <w:spacing w:line="360" w:lineRule="auto"/>
        <w:jc w:val="both"/>
        <w:rPr>
          <w:rFonts w:ascii="Times New Roman" w:hAnsi="Times New Roman" w:cs="Times New Roman"/>
        </w:rPr>
      </w:pPr>
    </w:p>
    <w:bookmarkEnd w:id="2"/>
    <w:p w14:paraId="42B258DB" w14:textId="57724A86" w:rsidR="008A54FF" w:rsidRPr="003E58E8" w:rsidRDefault="00597BCF" w:rsidP="008A54FF">
      <w:pPr>
        <w:spacing w:line="360" w:lineRule="auto"/>
        <w:jc w:val="both"/>
        <w:rPr>
          <w:rFonts w:ascii="Times New Roman" w:hAnsi="Times New Roman" w:cs="Times New Roman"/>
        </w:rPr>
      </w:pPr>
      <w:r w:rsidRPr="003E58E8">
        <w:rPr>
          <w:rFonts w:ascii="Times New Roman" w:hAnsi="Times New Roman" w:cs="Times New Roman"/>
        </w:rPr>
        <w:t>Fig. SM3 compares</w:t>
      </w:r>
      <w:r w:rsidR="008A54FF" w:rsidRPr="003E58E8">
        <w:rPr>
          <w:rFonts w:ascii="Times New Roman" w:hAnsi="Times New Roman" w:cs="Times New Roman"/>
        </w:rPr>
        <w:t xml:space="preserve"> predicted detonation parameters for the H₂/O₂ mixture with experimental data in the 60–200 kPa pressure range. In this case, the model overpredicts the detonation cell width at lower pressure. This is reasonable because at reduced initial pressures, detonation waves exhibit stronger cellular instability, and the detonation structure becomes increasingly irregular </w:t>
      </w:r>
      <w:r w:rsidR="008A54FF" w:rsidRPr="003E58E8">
        <w:rPr>
          <w:rFonts w:ascii="Times New Roman" w:hAnsi="Times New Roman" w:cs="Times New Roman"/>
        </w:rPr>
        <w:fldChar w:fldCharType="begin"/>
      </w:r>
      <w:r w:rsidR="008A54FF" w:rsidRPr="003E58E8">
        <w:rPr>
          <w:rFonts w:ascii="Times New Roman" w:hAnsi="Times New Roman" w:cs="Times New Roman"/>
        </w:rPr>
        <w:instrText xml:space="preserve"> ADDIN ZOTERO_ITEM CSL_CITATION {"citationID":"g24nh586nz","properties":{"formattedCitation":"[5], [6]","plainCitation":"[5], [6]","dontUpdate":true,"noteIndex":0},"citationItems":[{"id":1836,"uris":["http://zotero.org/users/local/qcdJdXjx/items/9BHTTAJF"],"itemData":{"id":1836,"type":"article-journal","abstract":", After large-scale\nexploitation of conventional oil and gas resources,\nmost remaining resources are in highly depleted zones, where the fracture\npressure of the formations is greatly reduced. Low-density oil-well\ncement prevents wellbore and formation fractures by reducing annular\nliquid column pressure and is one of the most commonly used cements\nin the oil and gas industry. However, cement sheaths made of low-density\noil-well cement can be easily damaged due to the impact load generated\nduring the well completion process. Incorporating carbon fibers into\nthe cement matrix can effectively enhance the performance of cement\nsheaths. To ensure that carbon fibers can be closely combined with\nthe cement matrix, low-temperature plasma modification technology\nwas used in this study to pretreat the fibers. The mechanical properties\nof low-density oil-well cement incorporated with unmodified or modified\ncarbon fibers were studied in detail under an impact load. The results\nof X-ray photoelectron spectroscopy revealed that the content of hydrophilic\ngroups on the surface increased from 18.3 to 60.3% after the plasma\ntreatment. The impact test results showed that the peak strengths\nof the cements cured at 60 °C for 14 days with 0.3% unmodified\nand modified carbon fibers could reach 37.01 ± 1.7 and 62.27\n± 1.7 MPa, respectively, under the impact load, i.e., an increase\nof 68.25% after the carbon fibers were treated with low-temperature\nplasma. Similarly, the absorbed energy increased from 15.59 to 44.31\nJ, and the energy absorption rate increased from 25.98 to 73.85%.\nLow-temperature plasma modification provided hydrophilic functional\ngroups on the surface, significantly improving the interfacial bonding\nbetween the carbon fibers and cement matrix. The strengthened interaction\nwas beneficial to extending the bearing time under the impact load\nand demonstrated a positive influence on the mechanical properties\nrelated to the impact resistance.","container-title":"ACS Omega","DOI":"10.1021/acsomega.3c06486","ISSN":"2470-1343","issue":"7","journalAbbreviation":"ACS Omega","page":"7564-7574","PMID":"38405506","PMCID":"PMC10883015","source":"PubMed Central","title":"Effect of Low-Temperature Plasma-Modified Carbon Fibers on Impact Load Damage of Low-Density Oil-Well Cement","volume":"9","author":[{"family":"Ma","given":"Yong"},{"family":"Guo","given":"Jianhua"},{"family":"Liu","given":"Sen"},{"family":"Wang","given":"Yangsong"},{"family":"Cai","given":"Jingxuan"},{"family":"Cheng","given":"Xiaowei"}],"issued":{"date-parts":[["2024",2,8]]}}},{"id":1276,"uris":["http://zotero.org/users/local/qcdJdXjx/items/K7BP5Y4E"],"itemData":{"id":1276,"type":"article-journal","abstract":"To investigate the impact of ammonia volume fraction (XNH3) and obstacle blockage ratios on the explosion propagation of a hydrogen-ammonia mixture, this work conducts a numerical study of flame propagation in a closed duct under three different obstacle blockage ratio configurations, focusing on flame structure, propagation speed, overpressure development, key free radicals, and evolution process of vortex dynamics. The research reveals that increasing the XNH3 decreases the density gradient behind the flame front, weakens velocity shear across gas layers and flow instability, and inhibits the formation rate and quantity of key free radicals, which dampens flame propagation and explosion overpressure in closed ducts. Moreover, obstacle blockage ratios near the ignition source and at the end significantly influence flame propagation. As the XNH3 increased from 0 to 0.2, the steepest attenuation of the flame propagation speed is observed for the decreasing gradient of obstacle blockage ratio (BR-Down), with a 52% attenuation. The arrangement with an increased blockage ratio (BR-Up) exhibits the highest flame propagation speed and overpressure rise rate under all conditions, reaching 373.62 m/s and 2058.59 MPa/s respectively when the XNH3 = 0. Finally, the vortex distribution within the duct is visualized by the numerical simulation results, clearly illustrating the influence of the XNH3 and the obstacle blockage ratio on the generation and evolution of spatial vortices. The research offers a theoretical foundation for the safety of hydrogen-ammonia mixture explosive combustion, particularly in confined spaces containing obstacles.","container-title":"International Journal of Hydrogen Energy","DOI":"10.1016/j.ijhydene.2024.12.145","ISSN":"0360-3199","journalAbbreviation":"International Journal of Hydrogen Energy","page":"816-831","source":"ScienceDirect","title":"Deflagration propagation characteristics of hydrogen-air premixed gas in a closed duct: Effects of ammonia addition and obstacle arrangement","title-short":"Deflagration propagation characteristics of hydrogen-air premixed gas in a closed duct","volume":"100","author":[{"family":"Wang","given":"Zhi"},{"family":"Yu","given":"Xianyu"},{"family":"Yin","given":"Bo"},{"family":"Shi","given":"Bobo"},{"family":"Chen","given":"Jinxiong"}],"issued":{"date-parts":[["2025",1,27]]}}}],"schema":"https://github.com/citation-style-language/schema/raw/master/csl-citation.json"} </w:instrText>
      </w:r>
      <w:r w:rsidR="008A54FF" w:rsidRPr="003E58E8">
        <w:rPr>
          <w:rFonts w:ascii="Times New Roman" w:hAnsi="Times New Roman" w:cs="Times New Roman"/>
        </w:rPr>
        <w:fldChar w:fldCharType="separate"/>
      </w:r>
      <w:r w:rsidR="008A54FF" w:rsidRPr="003E58E8">
        <w:rPr>
          <w:rFonts w:ascii="Times New Roman" w:hAnsi="Times New Roman" w:cs="Times New Roman"/>
        </w:rPr>
        <w:t xml:space="preserve">[5]. </w:t>
      </w:r>
      <w:r w:rsidR="008A54FF" w:rsidRPr="003E58E8">
        <w:rPr>
          <w:rFonts w:ascii="Times New Roman" w:hAnsi="Times New Roman" w:cs="Times New Roman"/>
        </w:rPr>
        <w:fldChar w:fldCharType="end"/>
      </w:r>
    </w:p>
    <w:p w14:paraId="4F07ACB0" w14:textId="77777777" w:rsidR="008A54FF" w:rsidRPr="003E58E8" w:rsidRDefault="008A54FF" w:rsidP="008A54FF">
      <w:pPr>
        <w:spacing w:line="360" w:lineRule="auto"/>
        <w:jc w:val="center"/>
        <w:rPr>
          <w:rFonts w:ascii="Times New Roman" w:hAnsi="Times New Roman" w:cs="Times New Roman"/>
        </w:rPr>
      </w:pPr>
      <w:r w:rsidRPr="003E58E8">
        <w:rPr>
          <w:rFonts w:ascii="Times New Roman" w:hAnsi="Times New Roman" w:cs="Times New Roman"/>
          <w:noProof/>
        </w:rPr>
        <w:drawing>
          <wp:inline distT="0" distB="0" distL="0" distR="0" wp14:anchorId="3FCC74A5" wp14:editId="21A3BAC8">
            <wp:extent cx="4298315" cy="2791327"/>
            <wp:effectExtent l="0" t="0" r="6985" b="9525"/>
            <wp:docPr id="799283784" name="Immagine 1" descr="Immagine che contiene testo, diagramma, linea, Parallelo&#10;&#10;Descrizione generat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3543742" name="Immagine 1" descr="Immagine che contiene testo, diagramma, linea, Parallelo&#10;&#10;Descrizione generata automaticamente"/>
                    <pic:cNvPicPr/>
                  </pic:nvPicPr>
                  <pic:blipFill rotWithShape="1">
                    <a:blip r:embed="rId10"/>
                    <a:srcRect b="48207"/>
                    <a:stretch/>
                  </pic:blipFill>
                  <pic:spPr bwMode="auto">
                    <a:xfrm>
                      <a:off x="0" y="0"/>
                      <a:ext cx="4299784" cy="2792281"/>
                    </a:xfrm>
                    <a:prstGeom prst="rect">
                      <a:avLst/>
                    </a:prstGeom>
                    <a:ln>
                      <a:noFill/>
                    </a:ln>
                    <a:extLst>
                      <a:ext uri="{53640926-AAD7-44D8-BBD7-CCE9431645EC}">
                        <a14:shadowObscured xmlns:a14="http://schemas.microsoft.com/office/drawing/2010/main"/>
                      </a:ext>
                    </a:extLst>
                  </pic:spPr>
                </pic:pic>
              </a:graphicData>
            </a:graphic>
          </wp:inline>
        </w:drawing>
      </w:r>
    </w:p>
    <w:p w14:paraId="7478C1B0" w14:textId="77777777" w:rsidR="008A54FF" w:rsidRPr="003E58E8" w:rsidRDefault="008A54FF" w:rsidP="008A54FF">
      <w:pPr>
        <w:spacing w:line="360" w:lineRule="auto"/>
        <w:jc w:val="center"/>
        <w:rPr>
          <w:rFonts w:ascii="Times New Roman" w:hAnsi="Times New Roman" w:cs="Times New Roman"/>
        </w:rPr>
      </w:pPr>
      <w:r w:rsidRPr="003E58E8">
        <w:rPr>
          <w:rFonts w:ascii="Times New Roman" w:hAnsi="Times New Roman" w:cs="Times New Roman"/>
          <w:noProof/>
        </w:rPr>
        <w:lastRenderedPageBreak/>
        <w:drawing>
          <wp:inline distT="0" distB="0" distL="0" distR="0" wp14:anchorId="21414028" wp14:editId="5F470C88">
            <wp:extent cx="4298315" cy="2622096"/>
            <wp:effectExtent l="0" t="0" r="6985" b="6985"/>
            <wp:docPr id="203543742" name="Immagine 1" descr="Immagine che contiene testo, diagramma, linea, Parallelo&#10;&#10;Descrizione generat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3543742" name="Immagine 1" descr="Immagine che contiene testo, diagramma, linea, Parallelo&#10;&#10;Descrizione generata automaticamente"/>
                    <pic:cNvPicPr/>
                  </pic:nvPicPr>
                  <pic:blipFill rotWithShape="1">
                    <a:blip r:embed="rId10"/>
                    <a:srcRect t="51347"/>
                    <a:stretch/>
                  </pic:blipFill>
                  <pic:spPr bwMode="auto">
                    <a:xfrm>
                      <a:off x="0" y="0"/>
                      <a:ext cx="4299784" cy="2622992"/>
                    </a:xfrm>
                    <a:prstGeom prst="rect">
                      <a:avLst/>
                    </a:prstGeom>
                    <a:ln>
                      <a:noFill/>
                    </a:ln>
                    <a:extLst>
                      <a:ext uri="{53640926-AAD7-44D8-BBD7-CCE9431645EC}">
                        <a14:shadowObscured xmlns:a14="http://schemas.microsoft.com/office/drawing/2010/main"/>
                      </a:ext>
                    </a:extLst>
                  </pic:spPr>
                </pic:pic>
              </a:graphicData>
            </a:graphic>
          </wp:inline>
        </w:drawing>
      </w:r>
    </w:p>
    <w:p w14:paraId="57AB7067" w14:textId="053A06AB" w:rsidR="008A54FF" w:rsidRPr="003E58E8" w:rsidRDefault="008A54FF" w:rsidP="008A54FF">
      <w:pPr>
        <w:spacing w:line="360" w:lineRule="auto"/>
        <w:rPr>
          <w:rFonts w:ascii="Times New Roman" w:hAnsi="Times New Roman" w:cs="Times New Roman"/>
          <w:bCs/>
          <w:sz w:val="20"/>
          <w:szCs w:val="20"/>
        </w:rPr>
      </w:pPr>
      <w:r w:rsidRPr="003E58E8">
        <w:rPr>
          <w:rFonts w:ascii="Times New Roman" w:hAnsi="Times New Roman" w:cs="Times New Roman"/>
          <w:b/>
          <w:bCs/>
          <w:sz w:val="20"/>
          <w:szCs w:val="20"/>
        </w:rPr>
        <w:t>Fig</w:t>
      </w:r>
      <w:r w:rsidR="005F2F1B" w:rsidRPr="003E58E8">
        <w:rPr>
          <w:rFonts w:ascii="Times New Roman" w:hAnsi="Times New Roman" w:cs="Times New Roman"/>
          <w:b/>
          <w:bCs/>
          <w:sz w:val="20"/>
          <w:szCs w:val="20"/>
        </w:rPr>
        <w:t>.</w:t>
      </w:r>
      <w:r w:rsidR="00597BCF" w:rsidRPr="003E58E8">
        <w:rPr>
          <w:rFonts w:ascii="Times New Roman" w:hAnsi="Times New Roman" w:cs="Times New Roman"/>
          <w:b/>
          <w:bCs/>
          <w:sz w:val="20"/>
          <w:szCs w:val="20"/>
        </w:rPr>
        <w:t xml:space="preserve"> </w:t>
      </w:r>
      <w:r w:rsidR="008C6D81" w:rsidRPr="003E58E8">
        <w:rPr>
          <w:rFonts w:ascii="Times New Roman" w:hAnsi="Times New Roman" w:cs="Times New Roman"/>
          <w:b/>
          <w:bCs/>
          <w:sz w:val="20"/>
          <w:szCs w:val="20"/>
        </w:rPr>
        <w:t>SM3</w:t>
      </w:r>
      <w:r w:rsidRPr="003E58E8">
        <w:rPr>
          <w:rFonts w:ascii="Times New Roman" w:hAnsi="Times New Roman" w:cs="Times New Roman"/>
          <w:sz w:val="20"/>
          <w:szCs w:val="20"/>
        </w:rPr>
        <w:t xml:space="preserve"> Comparison of simulated and experimental detonation parameters for H₂/O₂, ϕ = 1, T</w:t>
      </w:r>
      <w:r w:rsidRPr="003E58E8">
        <w:rPr>
          <w:rFonts w:ascii="Times New Roman" w:hAnsi="Times New Roman" w:cs="Times New Roman"/>
          <w:sz w:val="20"/>
          <w:szCs w:val="20"/>
          <w:vertAlign w:val="subscript"/>
        </w:rPr>
        <w:t>i</w:t>
      </w:r>
      <w:r w:rsidRPr="003E58E8">
        <w:rPr>
          <w:rFonts w:ascii="Times New Roman" w:hAnsi="Times New Roman" w:cs="Times New Roman"/>
          <w:sz w:val="20"/>
          <w:szCs w:val="20"/>
        </w:rPr>
        <w:t xml:space="preserve"> = 300 K, in the low-pressure range: a) CJ, b) λ </w:t>
      </w:r>
      <w:r w:rsidRPr="003E58E8">
        <w:rPr>
          <w:rFonts w:ascii="Times New Roman" w:hAnsi="Times New Roman" w:cs="Times New Roman"/>
          <w:bCs/>
          <w:sz w:val="20"/>
          <w:szCs w:val="20"/>
        </w:rPr>
        <w:fldChar w:fldCharType="begin"/>
      </w:r>
      <w:r w:rsidR="0044578E" w:rsidRPr="003E58E8">
        <w:rPr>
          <w:rFonts w:ascii="Times New Roman" w:hAnsi="Times New Roman" w:cs="Times New Roman"/>
          <w:bCs/>
          <w:sz w:val="20"/>
          <w:szCs w:val="20"/>
        </w:rPr>
        <w:instrText xml:space="preserve"> ADDIN ZOTERO_ITEM CSL_CITATION {"citationID":"hrka16r8x0","properties":{"formattedCitation":"[9]","plainCitation":"[9]","noteIndex":0},"citationItems":[{"id":1337,"uris":["http://zotero.org/users/local/qcdJdXjx/items/F3B4YVMF"],"itemData":{"id":1337,"type":"article-journal","abstract":"In this study, the detonation parameters for stoichiometric H2-O2 mixtures diluted with varying amount of He, N2, CO2 are measured and analyzed in a small bore tube at different initial pressure P0. Signals of flame front and cell patterns are obtained by photodiodes and smoked foil technique, respectively. Experimental results indicate that as dilution mole fraction increases, the average detonation velocity deviates more from the theoretical value, and the detonation velocity deficit increases. The detonation velocity deficit of the H2-O2-N2 mixtures is relatively smaller than that of the H2-O2-He mixtures. The maximum detonation velocity occurs at 65% He dilution fraction. The cell sizes of the H2-O2 mixture diluted with CO2 are most affected by P0. The dilution mole fraction less than 10% has little effect on the cell size at higher initial pressure. The H2-O2-He mixture can make the induction zone length shorter than that of H2-O2 mixture as P0 increases. The detonation instability increases as N2 or CO2 dilution fraction increases, and the cellular instability decreases as He dilution fraction increases. Detonation parameters such as reaction zone thickness are calculated to introduce a cell size predicting formula based on the Ng model. Linear relationships are determined by: λ = 42.457 Δi (H2-O2-N2 mixture), λ = 48.945 Δi (H2-O2-He mixture).","container-title":"Fuel","DOI":"10.1016/j.fuel.2022.125555","ISSN":"0016-2361","journalAbbreviation":"Fuel","page":"125555","source":"ScienceDirect","title":"Detonation behaviors of stoichiometric H2-O2 mixture diluted with He, N2, CO2 at different initial pressures","volume":"330","author":[{"family":"Hou","given":"Yujie"},{"family":"Liu","given":"Xiaoyang"},{"family":"Lv","given":"Xianshu"},{"family":"Yu","given":"Xiaozhe"},{"family":"Yan","given":"Xingqing"},{"family":"Yu","given":"Jianliang"}],"issued":{"date-parts":[["2022",12,15]]}}}],"schema":"https://github.com/citation-style-language/schema/raw/master/csl-citation.json"} </w:instrText>
      </w:r>
      <w:r w:rsidRPr="003E58E8">
        <w:rPr>
          <w:rFonts w:ascii="Times New Roman" w:hAnsi="Times New Roman" w:cs="Times New Roman"/>
          <w:bCs/>
          <w:sz w:val="20"/>
          <w:szCs w:val="20"/>
        </w:rPr>
        <w:fldChar w:fldCharType="separate"/>
      </w:r>
      <w:r w:rsidR="0044578E" w:rsidRPr="003E58E8">
        <w:rPr>
          <w:rFonts w:ascii="Aptos" w:hAnsi="Aptos"/>
          <w:sz w:val="20"/>
        </w:rPr>
        <w:t>[9]</w:t>
      </w:r>
      <w:r w:rsidRPr="003E58E8">
        <w:rPr>
          <w:rFonts w:ascii="Times New Roman" w:hAnsi="Times New Roman" w:cs="Times New Roman"/>
          <w:bCs/>
          <w:sz w:val="20"/>
          <w:szCs w:val="20"/>
        </w:rPr>
        <w:fldChar w:fldCharType="end"/>
      </w:r>
      <w:r w:rsidRPr="003E58E8">
        <w:rPr>
          <w:rFonts w:ascii="Times New Roman" w:hAnsi="Times New Roman" w:cs="Times New Roman"/>
          <w:bCs/>
          <w:sz w:val="20"/>
          <w:szCs w:val="20"/>
        </w:rPr>
        <w:t>.</w:t>
      </w:r>
    </w:p>
    <w:p w14:paraId="6703F5CF" w14:textId="6F745B73" w:rsidR="008A54FF" w:rsidRPr="003E58E8" w:rsidRDefault="008A54FF" w:rsidP="008A54FF">
      <w:pPr>
        <w:spacing w:line="360" w:lineRule="auto"/>
        <w:jc w:val="both"/>
        <w:rPr>
          <w:rFonts w:ascii="Times New Roman" w:hAnsi="Times New Roman" w:cs="Times New Roman"/>
        </w:rPr>
      </w:pPr>
      <w:r w:rsidRPr="003E58E8">
        <w:rPr>
          <w:rFonts w:ascii="Times New Roman" w:hAnsi="Times New Roman" w:cs="Times New Roman"/>
        </w:rPr>
        <w:t>A comparison with the available experimental literature at elevated pressure shows that the detonation velocities predicted in the present work</w:t>
      </w:r>
      <w:r w:rsidR="001F3F79" w:rsidRPr="003E58E8">
        <w:rPr>
          <w:rFonts w:ascii="Times New Roman" w:hAnsi="Times New Roman" w:cs="Times New Roman"/>
        </w:rPr>
        <w:t xml:space="preserve"> (CJ)</w:t>
      </w:r>
      <w:r w:rsidRPr="003E58E8">
        <w:rPr>
          <w:rFonts w:ascii="Times New Roman" w:hAnsi="Times New Roman" w:cs="Times New Roman"/>
        </w:rPr>
        <w:t xml:space="preserve"> are in reasonable agreement with the reported values for stoichiometric H</w:t>
      </w:r>
      <w:r w:rsidRPr="003E58E8">
        <w:rPr>
          <w:rFonts w:ascii="Times New Roman" w:hAnsi="Times New Roman" w:cs="Times New Roman"/>
          <w:vertAlign w:val="subscript"/>
        </w:rPr>
        <w:t>2</w:t>
      </w:r>
      <w:r w:rsidRPr="003E58E8">
        <w:rPr>
          <w:rFonts w:ascii="Times New Roman" w:hAnsi="Times New Roman" w:cs="Times New Roman"/>
        </w:rPr>
        <w:t>/O</w:t>
      </w:r>
      <w:r w:rsidRPr="003E58E8">
        <w:rPr>
          <w:rFonts w:ascii="Times New Roman" w:hAnsi="Times New Roman" w:cs="Times New Roman"/>
          <w:vertAlign w:val="subscript"/>
        </w:rPr>
        <w:t>2 </w:t>
      </w:r>
      <w:r w:rsidRPr="003E58E8">
        <w:rPr>
          <w:rFonts w:ascii="Times New Roman" w:hAnsi="Times New Roman" w:cs="Times New Roman"/>
        </w:rPr>
        <w:t>mixtures. In particular, experimental values of</w:t>
      </w:r>
      <w:r w:rsidR="001F3F79" w:rsidRPr="003E58E8">
        <w:rPr>
          <w:rFonts w:ascii="Times New Roman" w:hAnsi="Times New Roman" w:cs="Times New Roman"/>
        </w:rPr>
        <w:t xml:space="preserve"> CJ,</w:t>
      </w:r>
      <w:r w:rsidRPr="003E58E8">
        <w:rPr>
          <w:rFonts w:ascii="Times New Roman" w:hAnsi="Times New Roman" w:cs="Times New Roman"/>
        </w:rPr>
        <w:t xml:space="preserve"> 2820 m/s at 5 bar and 2905 m/s at 10 bar have been reported, whereas the present calculations provide 2926.6 m/s and 2963.8 m/s, respectively </w:t>
      </w:r>
      <w:r w:rsidRPr="003E58E8">
        <w:rPr>
          <w:rFonts w:ascii="Times New Roman" w:hAnsi="Times New Roman" w:cs="Times New Roman"/>
        </w:rPr>
        <w:fldChar w:fldCharType="begin"/>
      </w:r>
      <w:r w:rsidR="0044578E" w:rsidRPr="003E58E8">
        <w:rPr>
          <w:rFonts w:ascii="Times New Roman" w:hAnsi="Times New Roman" w:cs="Times New Roman"/>
        </w:rPr>
        <w:instrText xml:space="preserve"> ADDIN ZOTERO_ITEM CSL_CITATION {"citationID":"a265uhf9mic","properties":{"unsorted":false,"formattedCitation":"[10]","plainCitation":"[10]","noteIndex":0},"citationItems":[{"id":1964,"uris":["http://zotero.org/users/local/qcdJdXjx/items/LKLTTKKT"],"itemData":{"id":1964,"type":"document","abstract":"This literature digest of hydrogen-air combustion fundamentals presents data on flame temperature, burning velocity, quenching distance, flammability limits, ignition energy, flame stability, detonation, spontaneous ignition, and explosion limits. The data are assessed, recommended values are given, and relations among various combustion properties are discussed. New material presented includes: theoretical treatment of variation in spontaneous ignition lag with temperature, pressure, and composition, based on reaction kinetics of hydrogen-air composition range for 0.01 to 100 atmospheres and initial temperatures of 0 degrees to 1400 degrees k.","note":"NTRS Author Affiliations: \nNTRS Report/Patent Number: NACA-TR-1383\nNTRS Document ID: 19930091021\nNTRS Research Center: Legacy CDMS (CDMS)","source":"NASA NTRS","title":"Survey of Hydrogen Combustion Properties","URL":"https://ntrs.nasa.gov/citations/19930091021","author":[{"family":"Drell","given":"Isadore L."},{"family":"Belles","given":"Frank E."}],"accessed":{"date-parts":[["2026",3,24]]},"issued":{"date-parts":[["1958",1,1]]}}}],"schema":"https://github.com/citation-style-language/schema/raw/master/csl-citation.json"} </w:instrText>
      </w:r>
      <w:r w:rsidRPr="003E58E8">
        <w:rPr>
          <w:rFonts w:ascii="Times New Roman" w:hAnsi="Times New Roman" w:cs="Times New Roman"/>
        </w:rPr>
        <w:fldChar w:fldCharType="separate"/>
      </w:r>
      <w:r w:rsidR="0044578E" w:rsidRPr="003E58E8">
        <w:rPr>
          <w:rFonts w:ascii="Times New Roman" w:hAnsi="Times New Roman" w:cs="Times New Roman"/>
        </w:rPr>
        <w:t>[10]</w:t>
      </w:r>
      <w:r w:rsidRPr="003E58E8">
        <w:rPr>
          <w:rFonts w:ascii="Times New Roman" w:hAnsi="Times New Roman" w:cs="Times New Roman"/>
        </w:rPr>
        <w:fldChar w:fldCharType="end"/>
      </w:r>
      <w:r w:rsidRPr="003E58E8">
        <w:rPr>
          <w:rFonts w:ascii="Times New Roman" w:hAnsi="Times New Roman" w:cs="Times New Roman"/>
        </w:rPr>
        <w:t>. The numerical results, therefore, slightly overpredict the experimental values, with deviations of about 3.8% at 5 bar and 2.0% at 10 bar, while remaining within the expected high-pressure range for hydrogen-oxygen detonations. To validate λ at higher pressure for a stoichiometric mixture at Ti = 300 K, over the pressure range from 2 to 10 bar, the resulting values were then compared with the experimental measurements in Fig</w:t>
      </w:r>
      <w:r w:rsidR="00597BCF" w:rsidRPr="003E58E8">
        <w:rPr>
          <w:rFonts w:ascii="Times New Roman" w:hAnsi="Times New Roman" w:cs="Times New Roman"/>
        </w:rPr>
        <w:t>. SM</w:t>
      </w:r>
      <w:r w:rsidR="008C6D81" w:rsidRPr="003E58E8">
        <w:rPr>
          <w:rFonts w:ascii="Times New Roman" w:hAnsi="Times New Roman" w:cs="Times New Roman"/>
        </w:rPr>
        <w:t>4</w:t>
      </w:r>
      <w:r w:rsidRPr="003E58E8">
        <w:rPr>
          <w:rFonts w:ascii="Times New Roman" w:hAnsi="Times New Roman" w:cs="Times New Roman"/>
        </w:rPr>
        <w:t xml:space="preserve"> reported by Manzhalei et al. </w:t>
      </w:r>
      <w:r w:rsidRPr="003E58E8">
        <w:rPr>
          <w:rFonts w:ascii="Times New Roman" w:hAnsi="Times New Roman" w:cs="Times New Roman"/>
        </w:rPr>
        <w:fldChar w:fldCharType="begin"/>
      </w:r>
      <w:r w:rsidR="0044578E" w:rsidRPr="003E58E8">
        <w:rPr>
          <w:rFonts w:ascii="Times New Roman" w:hAnsi="Times New Roman" w:cs="Times New Roman"/>
        </w:rPr>
        <w:instrText xml:space="preserve"> ADDIN ZOTERO_ITEM CSL_CITATION {"citationID":"a470ip5mp0","properties":{"unsorted":false,"formattedCitation":"[11]","plainCitation":"[11]","noteIndex":0},"citationItems":[{"id":1962,"uris":["http://zotero.org/users/local/qcdJdXjx/items/MBIS2AQJ"],"itemData":{"id":1962,"type":"article-journal","container-title":"Combustion, Explosion and Shock Waves","DOI":"10.1007/BF01463793","ISSN":"1573-8345","issue":"1","journalAbbreviation":"Combust Explos Shock Waves","language":"en","page":"89-95","source":"Springer Link","title":"Measurement of inhomogeneities of a detonation front in gas mixtures at elevated pressures","volume":"10","author":[{"family":"Manzhalei","given":"V. I."},{"family":"Mitrofanov","given":"V. V."},{"family":"Subbotin","given":"V. A."}],"issued":{"date-parts":[["1974",1,1]]}}}],"schema":"https://github.com/citation-style-language/schema/raw/master/csl-citation.json"} </w:instrText>
      </w:r>
      <w:r w:rsidRPr="003E58E8">
        <w:rPr>
          <w:rFonts w:ascii="Times New Roman" w:hAnsi="Times New Roman" w:cs="Times New Roman"/>
        </w:rPr>
        <w:fldChar w:fldCharType="separate"/>
      </w:r>
      <w:r w:rsidR="0044578E" w:rsidRPr="003E58E8">
        <w:rPr>
          <w:rFonts w:ascii="Times New Roman" w:hAnsi="Times New Roman" w:cs="Times New Roman"/>
        </w:rPr>
        <w:t>[11]</w:t>
      </w:r>
      <w:r w:rsidRPr="003E58E8">
        <w:rPr>
          <w:rFonts w:ascii="Times New Roman" w:hAnsi="Times New Roman" w:cs="Times New Roman"/>
        </w:rPr>
        <w:fldChar w:fldCharType="end"/>
      </w:r>
      <w:r w:rsidRPr="003E58E8">
        <w:rPr>
          <w:rFonts w:ascii="Times New Roman" w:hAnsi="Times New Roman" w:cs="Times New Roman"/>
        </w:rPr>
        <w:t xml:space="preserve">. The calculations correctly reproduce the expected monotonic decrease of cell size with increasing initial pressure. Although some discrepancy remains with the experimental data over the full pressure range, the model captures both the correct order of magnitude and the overall pressure dependence of the detonation cell size. </w:t>
      </w:r>
    </w:p>
    <w:p w14:paraId="1DF9F09A" w14:textId="77777777" w:rsidR="008A54FF" w:rsidRPr="003E58E8" w:rsidRDefault="008A54FF" w:rsidP="008A54FF">
      <w:pPr>
        <w:keepNext/>
        <w:spacing w:line="360" w:lineRule="auto"/>
        <w:jc w:val="center"/>
        <w:rPr>
          <w:rFonts w:ascii="Times New Roman" w:hAnsi="Times New Roman" w:cs="Times New Roman"/>
        </w:rPr>
      </w:pPr>
      <w:r w:rsidRPr="003E58E8">
        <w:rPr>
          <w:rFonts w:ascii="Times New Roman" w:hAnsi="Times New Roman" w:cs="Times New Roman"/>
          <w:noProof/>
        </w:rPr>
        <w:lastRenderedPageBreak/>
        <w:drawing>
          <wp:inline distT="0" distB="0" distL="0" distR="0" wp14:anchorId="43B89A9E" wp14:editId="1C1077BE">
            <wp:extent cx="4343400" cy="3524250"/>
            <wp:effectExtent l="0" t="0" r="0" b="0"/>
            <wp:docPr id="1113168319" name="Immagine 2" descr="lambda valid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lambda validation"/>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4343400" cy="3524250"/>
                    </a:xfrm>
                    <a:prstGeom prst="rect">
                      <a:avLst/>
                    </a:prstGeom>
                    <a:noFill/>
                    <a:ln>
                      <a:noFill/>
                    </a:ln>
                  </pic:spPr>
                </pic:pic>
              </a:graphicData>
            </a:graphic>
          </wp:inline>
        </w:drawing>
      </w:r>
    </w:p>
    <w:p w14:paraId="179841A5" w14:textId="16B7ADBE" w:rsidR="001F3F79" w:rsidRPr="003E58E8" w:rsidRDefault="008A54FF" w:rsidP="00213943">
      <w:pPr>
        <w:spacing w:line="360" w:lineRule="auto"/>
        <w:rPr>
          <w:rFonts w:ascii="Times New Roman" w:hAnsi="Times New Roman" w:cs="Times New Roman"/>
          <w:bCs/>
          <w:sz w:val="20"/>
          <w:szCs w:val="20"/>
        </w:rPr>
      </w:pPr>
      <w:r w:rsidRPr="003E58E8">
        <w:rPr>
          <w:rFonts w:ascii="Times New Roman" w:hAnsi="Times New Roman" w:cs="Times New Roman"/>
          <w:b/>
          <w:bCs/>
          <w:sz w:val="20"/>
          <w:szCs w:val="20"/>
        </w:rPr>
        <w:t>Fig</w:t>
      </w:r>
      <w:r w:rsidR="005F2F1B" w:rsidRPr="003E58E8">
        <w:rPr>
          <w:rFonts w:ascii="Times New Roman" w:hAnsi="Times New Roman" w:cs="Times New Roman"/>
          <w:b/>
          <w:bCs/>
          <w:sz w:val="20"/>
          <w:szCs w:val="20"/>
        </w:rPr>
        <w:t>.</w:t>
      </w:r>
      <w:r w:rsidR="00597BCF" w:rsidRPr="003E58E8">
        <w:rPr>
          <w:rFonts w:ascii="Times New Roman" w:hAnsi="Times New Roman" w:cs="Times New Roman"/>
          <w:b/>
          <w:bCs/>
          <w:sz w:val="20"/>
          <w:szCs w:val="20"/>
        </w:rPr>
        <w:t xml:space="preserve"> </w:t>
      </w:r>
      <w:r w:rsidR="008C6D81" w:rsidRPr="003E58E8">
        <w:rPr>
          <w:rFonts w:ascii="Times New Roman" w:hAnsi="Times New Roman" w:cs="Times New Roman"/>
          <w:b/>
          <w:bCs/>
          <w:sz w:val="20"/>
          <w:szCs w:val="20"/>
        </w:rPr>
        <w:t>SM4</w:t>
      </w:r>
      <w:r w:rsidRPr="003E58E8">
        <w:rPr>
          <w:rFonts w:ascii="Times New Roman" w:hAnsi="Times New Roman" w:cs="Times New Roman"/>
          <w:sz w:val="20"/>
          <w:szCs w:val="20"/>
        </w:rPr>
        <w:t xml:space="preserve"> Comparison of simulated and experimental λ for H₂/O₂, ϕ = 1, T</w:t>
      </w:r>
      <w:r w:rsidRPr="003E58E8">
        <w:rPr>
          <w:rFonts w:ascii="Times New Roman" w:hAnsi="Times New Roman" w:cs="Times New Roman"/>
          <w:sz w:val="20"/>
          <w:szCs w:val="20"/>
          <w:vertAlign w:val="subscript"/>
        </w:rPr>
        <w:t>i</w:t>
      </w:r>
      <w:r w:rsidRPr="003E58E8">
        <w:rPr>
          <w:rFonts w:ascii="Times New Roman" w:hAnsi="Times New Roman" w:cs="Times New Roman"/>
          <w:sz w:val="20"/>
          <w:szCs w:val="20"/>
        </w:rPr>
        <w:t xml:space="preserve"> = 300 K, in the p</w:t>
      </w:r>
      <w:r w:rsidRPr="003E58E8">
        <w:rPr>
          <w:rFonts w:ascii="Times New Roman" w:hAnsi="Times New Roman" w:cs="Times New Roman"/>
          <w:sz w:val="20"/>
          <w:szCs w:val="20"/>
          <w:vertAlign w:val="subscript"/>
        </w:rPr>
        <w:t>i</w:t>
      </w:r>
      <w:r w:rsidRPr="003E58E8">
        <w:rPr>
          <w:rFonts w:ascii="Times New Roman" w:hAnsi="Times New Roman" w:cs="Times New Roman"/>
          <w:sz w:val="20"/>
          <w:szCs w:val="20"/>
        </w:rPr>
        <w:t xml:space="preserve"> range 20-1000 kPa </w:t>
      </w:r>
      <w:r w:rsidRPr="003E58E8">
        <w:rPr>
          <w:rFonts w:ascii="Times New Roman" w:hAnsi="Times New Roman" w:cs="Times New Roman"/>
          <w:sz w:val="20"/>
          <w:szCs w:val="20"/>
        </w:rPr>
        <w:fldChar w:fldCharType="begin"/>
      </w:r>
      <w:r w:rsidR="0044578E" w:rsidRPr="003E58E8">
        <w:rPr>
          <w:rFonts w:ascii="Times New Roman" w:hAnsi="Times New Roman" w:cs="Times New Roman"/>
          <w:sz w:val="20"/>
          <w:szCs w:val="20"/>
        </w:rPr>
        <w:instrText xml:space="preserve"> ADDIN ZOTERO_ITEM CSL_CITATION {"citationID":"8kj2CWnN","properties":{"unsorted":false,"formattedCitation":"[11]","plainCitation":"[11]","noteIndex":0},"citationItems":[{"id":1962,"uris":["http://zotero.org/users/local/qcdJdXjx/items/MBIS2AQJ"],"itemData":{"id":1962,"type":"article-journal","container-title":"Combustion, Explosion and Shock Waves","DOI":"10.1007/BF01463793","ISSN":"1573-8345","issue":"1","journalAbbreviation":"Combust Explos Shock Waves","language":"en","page":"89-95","source":"Springer Link","title":"Measurement of inhomogeneities of a detonation front in gas mixtures at elevated pressures","volume":"10","author":[{"family":"Manzhalei","given":"V. I."},{"family":"Mitrofanov","given":"V. V."},{"family":"Subbotin","given":"V. A."}],"issued":{"date-parts":[["1974",1,1]]}}}],"schema":"https://github.com/citation-style-language/schema/raw/master/csl-citation.json"} </w:instrText>
      </w:r>
      <w:r w:rsidRPr="003E58E8">
        <w:rPr>
          <w:rFonts w:ascii="Times New Roman" w:hAnsi="Times New Roman" w:cs="Times New Roman"/>
          <w:sz w:val="20"/>
          <w:szCs w:val="20"/>
        </w:rPr>
        <w:fldChar w:fldCharType="separate"/>
      </w:r>
      <w:r w:rsidR="0044578E" w:rsidRPr="003E58E8">
        <w:rPr>
          <w:rFonts w:ascii="Aptos" w:hAnsi="Aptos"/>
          <w:sz w:val="20"/>
        </w:rPr>
        <w:t>[11]</w:t>
      </w:r>
      <w:r w:rsidRPr="003E58E8">
        <w:rPr>
          <w:rFonts w:ascii="Times New Roman" w:hAnsi="Times New Roman" w:cs="Times New Roman"/>
          <w:sz w:val="20"/>
          <w:szCs w:val="20"/>
        </w:rPr>
        <w:fldChar w:fldCharType="end"/>
      </w:r>
      <w:r w:rsidRPr="003E58E8">
        <w:rPr>
          <w:rFonts w:ascii="Times New Roman" w:hAnsi="Times New Roman" w:cs="Times New Roman"/>
          <w:sz w:val="20"/>
          <w:szCs w:val="20"/>
        </w:rPr>
        <w:t>.</w:t>
      </w:r>
    </w:p>
    <w:p w14:paraId="1C35A89C" w14:textId="3AC7BD78" w:rsidR="008A54FF" w:rsidRPr="003E58E8" w:rsidRDefault="00597BCF" w:rsidP="008A54FF">
      <w:pPr>
        <w:spacing w:line="360" w:lineRule="auto"/>
        <w:jc w:val="both"/>
        <w:rPr>
          <w:rFonts w:ascii="Times New Roman" w:hAnsi="Times New Roman" w:cs="Times New Roman"/>
        </w:rPr>
      </w:pPr>
      <w:r w:rsidRPr="003E58E8">
        <w:rPr>
          <w:rFonts w:ascii="Times New Roman" w:hAnsi="Times New Roman" w:cs="Times New Roman"/>
        </w:rPr>
        <w:t>Fig. SM5 compares the time-dependent</w:t>
      </w:r>
      <w:r w:rsidR="008A54FF" w:rsidRPr="003E58E8">
        <w:rPr>
          <w:rFonts w:ascii="Times New Roman" w:hAnsi="Times New Roman" w:cs="Times New Roman"/>
        </w:rPr>
        <w:t xml:space="preserve"> predicted and experimental H₂O concentrations for a 0.1667 H₂ / 0.0833 O₂ / 0.75 He mixture at 60 Torr during 1500 pulses for f= 30 kHz in the burst-mode discharge following the experiment described by Mao et al. </w:t>
      </w:r>
      <w:r w:rsidR="008A54FF" w:rsidRPr="003E58E8">
        <w:rPr>
          <w:rFonts w:ascii="Times New Roman" w:hAnsi="Times New Roman" w:cs="Times New Roman"/>
        </w:rPr>
        <w:fldChar w:fldCharType="begin"/>
      </w:r>
      <w:r w:rsidR="008A54FF" w:rsidRPr="003E58E8">
        <w:rPr>
          <w:rFonts w:ascii="Times New Roman" w:hAnsi="Times New Roman" w:cs="Times New Roman"/>
        </w:rPr>
        <w:instrText xml:space="preserve"> ADDIN ZOTERO_ITEM CSL_CITATION {"citationID":"mo44rsm583","properties":{"formattedCitation":"[7]","plainCitation":"[7]","dontUpdate":true,"noteIndex":0},"citationItems":[{"id":144,"uris":["http://zotero.org/users/local/qcdJdXjx/items/BS2ENUIG"],"itemData":{"id":144,"type":"article-journal","abstract":"The present work reports on the effects of controlled non-equilibrium excitation of reactant molecules on low temperature H2/O2/He ignition by numerically modeling a hybrid repetitive nanosecond (NSD) and DC discharge at atmospheric pressure. At first, a detailed plasma-combustion kinetic model of H2/O2/He, including non-equilibrium excitation, is developed and validated by experimental data of a repetitively-pulsed nanosecond discharge. Then, the effects of ignition enhancement by NSD and a hybrid NSD/DC discharge, with controlled electron energy distribution for selective non-equilibrium excitation of vibrationally excited H2(v) and O2(v) as well as electronically excited O2(a1Δg) and O(1D), are compared. The results show that H2(v1) contributes significantly to the H production and OH consumption in the hybrid plasma discharge. Moreover, O2(a1Δg) and O2(v1−4) also contribute to the production O and OH. Uncertainty analysis of H2(v) and O2(a1Δg) elementary reactions on ignition delay time is conducted by using several different kinetic models. The comparison of ignition delay time using different plasma kinetic models indicates the selection of accurate rate constants involving excited species is important for plasma assisted ignition modeling. The results of hybrid discharge assisted H2/O2 ignition show that the optimized ignition enhancement is achieved when both excited species and radicals are produced efficiently at an appropriate DC electric field strength. The present modeling provides useful insight into the plasma-combustion model development and the development of controlled plasma discharge to achieve efficient ignition with optimized non-equilibrium excitation of reactants.","container-title":"Combustion and Flame","DOI":"10.1016/j.combustflame.2019.05.027","ISSN":"0010-2180","journalAbbreviation":"Combustion and Flame","language":"en","page":"522-535","source":"ScienceDirect","title":"Effects of controlled non-equilibrium excitation on H2/O2/He ignition using a hybrid repetitive nanosecond and DC discharge","volume":"206","author":[{"family":"Mao","given":"Xingqian"},{"family":"Chen","given":"Qi"},{"family":"Rousso","given":"Aric C."},{"family":"Chen","given":"Timothy Y."},{"family":"Ju","given":"Yiguang"}],"issued":{"date-parts":[["2019",8,1]]}}}],"schema":"https://github.com/citation-style-language/schema/raw/master/csl-citation.json"} </w:instrText>
      </w:r>
      <w:r w:rsidR="008A54FF" w:rsidRPr="003E58E8">
        <w:rPr>
          <w:rFonts w:ascii="Times New Roman" w:hAnsi="Times New Roman" w:cs="Times New Roman"/>
        </w:rPr>
        <w:fldChar w:fldCharType="separate"/>
      </w:r>
      <w:r w:rsidR="008A54FF" w:rsidRPr="003E58E8">
        <w:rPr>
          <w:rFonts w:ascii="Times New Roman" w:hAnsi="Times New Roman" w:cs="Times New Roman"/>
        </w:rPr>
        <w:fldChar w:fldCharType="begin"/>
      </w:r>
      <w:r w:rsidR="008A54FF" w:rsidRPr="003E58E8">
        <w:rPr>
          <w:rFonts w:ascii="Times New Roman" w:hAnsi="Times New Roman" w:cs="Times New Roman"/>
        </w:rPr>
        <w:instrText xml:space="preserve"> ADDIN ZOTERO_ITEM CSL_CITATION {"citationID":"5CtstDWN","properties":{"formattedCitation":"[1]","plainCitation":"[1]","noteIndex":0},"citationItems":[{"id":144,"uris":["http://zotero.org/users/local/qcdJdXjx/items/BS2ENUIG"],"itemData":{"id":144,"type":"article-journal","abstract":"The present work reports on the effects of controlled non-equilibrium excitation of reactant molecules on low temperature H2/O2/He ignition by numerically modeling a hybrid repetitive nanosecond (NSD) and DC discharge at atmospheric pressure. At first, a detailed plasma-combustion kinetic model of H2/O2/He, including non-equilibrium excitation, is developed and validated by experimental data of a repetitively-pulsed nanosecond discharge. Then, the effects of ignition enhancement by NSD and a hybrid NSD/DC discharge, with controlled electron energy distribution for selective non-equilibrium excitation of vibrationally excited H2(v) and O2(v) as well as electronically excited O2(a1Δg) and O(1D), are compared. The results show that H2(v1) contributes significantly to the H production and OH consumption in the hybrid plasma discharge. Moreover, O2(a1Δg) and O2(v1−4) also contribute to the production O and OH. Uncertainty analysis of H2(v) and O2(a1Δg) elementary reactions on ignition delay time is conducted by using several different kinetic models. The comparison of ignition delay time using different plasma kinetic models indicates the selection of accurate rate constants involving excited species is important for plasma assisted ignition modeling. The results of hybrid discharge assisted H2/O2 ignition show that the optimized ignition enhancement is achieved when both excited species and radicals are produced efficiently at an appropriate DC electric field strength. The present modeling provides useful insight into the plasma-combustion model development and the development of controlled plasma discharge to achieve efficient ignition with optimized non-equilibrium excitation of reactants.","container-title":"Combustion and Flame","DOI":"10.1016/j.combustflame.2019.05.027","ISSN":"0010-2180","journalAbbreviation":"Combustion and Flame","language":"en","page":"522-535","source":"ScienceDirect","title":"Effects of controlled non-equilibrium excitation on H2/O2/He ignition using a hybrid repetitive nanosecond and DC discharge","volume":"206","author":[{"family":"Mao","given":"Xingqian"},{"family":"Chen","given":"Qi"},{"family":"Rousso","given":"Aric C."},{"family":"Chen","given":"Timothy Y."},{"family":"Ju","given":"Yiguang"}],"issued":{"date-parts":[["2019",8,1]]}}}],"schema":"https://github.com/citation-style-language/schema/raw/master/csl-citation.json"} </w:instrText>
      </w:r>
      <w:r w:rsidR="008A54FF" w:rsidRPr="003E58E8">
        <w:rPr>
          <w:rFonts w:ascii="Times New Roman" w:hAnsi="Times New Roman" w:cs="Times New Roman"/>
        </w:rPr>
        <w:fldChar w:fldCharType="separate"/>
      </w:r>
      <w:r w:rsidR="008A54FF" w:rsidRPr="003E58E8">
        <w:rPr>
          <w:rFonts w:ascii="Aptos" w:hAnsi="Aptos"/>
        </w:rPr>
        <w:t>[1]</w:t>
      </w:r>
      <w:r w:rsidR="008A54FF" w:rsidRPr="003E58E8">
        <w:rPr>
          <w:rFonts w:ascii="Times New Roman" w:hAnsi="Times New Roman" w:cs="Times New Roman"/>
        </w:rPr>
        <w:fldChar w:fldCharType="end"/>
      </w:r>
      <w:r w:rsidR="008A54FF" w:rsidRPr="003E58E8">
        <w:rPr>
          <w:rFonts w:ascii="Times New Roman" w:hAnsi="Times New Roman" w:cs="Times New Roman"/>
        </w:rPr>
        <w:fldChar w:fldCharType="end"/>
      </w:r>
      <w:r w:rsidR="008A54FF" w:rsidRPr="003E58E8">
        <w:rPr>
          <w:rFonts w:ascii="Times New Roman" w:hAnsi="Times New Roman" w:cs="Times New Roman"/>
        </w:rPr>
        <w:t xml:space="preserve">. Results are in good agreement with experimental measurements. Water vapor is selected because it is a terminal stable product of both the combustion and plasma-assisted oxidation pathways. </w:t>
      </w:r>
    </w:p>
    <w:p w14:paraId="51922969" w14:textId="77777777" w:rsidR="008A54FF" w:rsidRPr="003E58E8" w:rsidRDefault="008A54FF" w:rsidP="008A54FF">
      <w:pPr>
        <w:spacing w:line="360" w:lineRule="auto"/>
        <w:jc w:val="center"/>
        <w:rPr>
          <w:rFonts w:ascii="Times New Roman" w:hAnsi="Times New Roman" w:cs="Times New Roman"/>
        </w:rPr>
      </w:pPr>
      <w:r w:rsidRPr="003E58E8">
        <w:rPr>
          <w:rFonts w:ascii="Times New Roman" w:hAnsi="Times New Roman" w:cs="Times New Roman"/>
          <w:noProof/>
        </w:rPr>
        <w:drawing>
          <wp:inline distT="0" distB="0" distL="0" distR="0" wp14:anchorId="3ECE6D6B" wp14:editId="104880F5">
            <wp:extent cx="4392930" cy="2892425"/>
            <wp:effectExtent l="0" t="0" r="7620" b="3175"/>
            <wp:docPr id="1513032857" name="Immagine 1" descr="Immagine che contiene testo, linea, diagramma, Diagramma&#10;&#10;Descrizione generat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13032857" name="Immagine 1" descr="Immagine che contiene testo, linea, diagramma, Diagramma&#10;&#10;Descrizione generata automaticamente"/>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4392930" cy="2892425"/>
                    </a:xfrm>
                    <a:prstGeom prst="rect">
                      <a:avLst/>
                    </a:prstGeom>
                    <a:noFill/>
                    <a:ln>
                      <a:noFill/>
                    </a:ln>
                  </pic:spPr>
                </pic:pic>
              </a:graphicData>
            </a:graphic>
          </wp:inline>
        </w:drawing>
      </w:r>
    </w:p>
    <w:tbl>
      <w:tblPr>
        <w:tblStyle w:val="Grigliatabella"/>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638"/>
      </w:tblGrid>
      <w:tr w:rsidR="008A54FF" w:rsidRPr="003E58E8" w14:paraId="3D5DEB5C" w14:textId="77777777" w:rsidTr="001F3F79">
        <w:trPr>
          <w:jc w:val="center"/>
        </w:trPr>
        <w:tc>
          <w:tcPr>
            <w:tcW w:w="9748" w:type="dxa"/>
          </w:tcPr>
          <w:p w14:paraId="6F4B7895" w14:textId="66D5A43B" w:rsidR="008A54FF" w:rsidRPr="003E58E8" w:rsidRDefault="008A54FF" w:rsidP="001F3F79">
            <w:pPr>
              <w:spacing w:line="360" w:lineRule="auto"/>
              <w:rPr>
                <w:rFonts w:ascii="Times New Roman" w:hAnsi="Times New Roman" w:cs="Times New Roman"/>
                <w:sz w:val="20"/>
                <w:szCs w:val="20"/>
              </w:rPr>
            </w:pPr>
            <w:r w:rsidRPr="003E58E8">
              <w:rPr>
                <w:rFonts w:ascii="Times New Roman" w:hAnsi="Times New Roman" w:cs="Times New Roman"/>
                <w:b/>
                <w:bCs/>
                <w:sz w:val="20"/>
                <w:szCs w:val="20"/>
              </w:rPr>
              <w:t>Fig</w:t>
            </w:r>
            <w:r w:rsidR="005F2F1B" w:rsidRPr="003E58E8">
              <w:rPr>
                <w:rFonts w:ascii="Times New Roman" w:hAnsi="Times New Roman" w:cs="Times New Roman"/>
                <w:b/>
                <w:bCs/>
                <w:sz w:val="20"/>
                <w:szCs w:val="20"/>
              </w:rPr>
              <w:t>.</w:t>
            </w:r>
            <w:r w:rsidR="00597BCF" w:rsidRPr="003E58E8">
              <w:rPr>
                <w:rFonts w:ascii="Times New Roman" w:hAnsi="Times New Roman" w:cs="Times New Roman"/>
                <w:b/>
                <w:bCs/>
                <w:sz w:val="20"/>
                <w:szCs w:val="20"/>
              </w:rPr>
              <w:t xml:space="preserve"> </w:t>
            </w:r>
            <w:r w:rsidR="008C6D81" w:rsidRPr="003E58E8">
              <w:rPr>
                <w:rFonts w:ascii="Times New Roman" w:hAnsi="Times New Roman" w:cs="Times New Roman"/>
                <w:b/>
                <w:bCs/>
                <w:sz w:val="20"/>
                <w:szCs w:val="20"/>
              </w:rPr>
              <w:t>SM5</w:t>
            </w:r>
            <w:r w:rsidRPr="003E58E8">
              <w:rPr>
                <w:rFonts w:ascii="Times New Roman" w:hAnsi="Times New Roman" w:cs="Times New Roman"/>
                <w:sz w:val="20"/>
                <w:szCs w:val="20"/>
              </w:rPr>
              <w:t xml:space="preserve"> Comparison of simulated and experimental H₂O concentration for a 0.1667 H₂/0.0833 O₂/0.75 He mixture, f = 30 kHz, 1500 pulses, at p</w:t>
            </w:r>
            <w:r w:rsidRPr="003E58E8">
              <w:rPr>
                <w:rFonts w:ascii="Times New Roman" w:hAnsi="Times New Roman" w:cs="Times New Roman"/>
                <w:sz w:val="20"/>
                <w:szCs w:val="20"/>
                <w:vertAlign w:val="subscript"/>
              </w:rPr>
              <w:t xml:space="preserve">i </w:t>
            </w:r>
            <w:r w:rsidRPr="003E58E8">
              <w:rPr>
                <w:rFonts w:ascii="Times New Roman" w:hAnsi="Times New Roman" w:cs="Times New Roman"/>
                <w:sz w:val="20"/>
                <w:szCs w:val="20"/>
              </w:rPr>
              <w:t xml:space="preserve">= 60 Torr </w:t>
            </w:r>
            <w:r w:rsidRPr="003E58E8">
              <w:rPr>
                <w:rFonts w:ascii="Times New Roman" w:hAnsi="Times New Roman" w:cs="Times New Roman"/>
                <w:b/>
                <w:sz w:val="20"/>
                <w:szCs w:val="20"/>
              </w:rPr>
              <w:fldChar w:fldCharType="begin"/>
            </w:r>
            <w:r w:rsidRPr="003E58E8">
              <w:rPr>
                <w:rFonts w:ascii="Times New Roman" w:hAnsi="Times New Roman" w:cs="Times New Roman"/>
                <w:b/>
                <w:sz w:val="20"/>
                <w:szCs w:val="20"/>
              </w:rPr>
              <w:instrText xml:space="preserve"> ADDIN ZOTERO_ITEM CSL_CITATION {"citationID":"yfjp63tdpi","properties":{"formattedCitation":"[1]","plainCitation":"[1]","noteIndex":0},"citationItems":[{"id":144,"uris":["http://zotero.org/users/local/qcdJdXjx/items/BS2ENUIG"],"itemData":{"id":144,"type":"article-journal","abstract":"The present work reports on the effects of controlled non-equilibrium excitation of reactant molecules on low temperature H2/O2/He ignition by numerically modeling a hybrid repetitive nanosecond (NSD) and DC discharge at atmospheric pressure. At first, a detailed plasma-combustion kinetic model of H2/O2/He, including non-equilibrium excitation, is developed and validated by experimental data of a repetitively-pulsed nanosecond discharge. Then, the effects of ignition enhancement by NSD and a hybrid NSD/DC discharge, with controlled electron energy distribution for selective non-equilibrium excitation of vibrationally excited H2(v) and O2(v) as well as electronically excited O2(a1Δg) and O(1D), are compared. The results show that H2(v1) contributes significantly to the H production and OH consumption in the hybrid plasma discharge. Moreover, O2(a1Δg) and O2(v1−4) also contribute to the production O and OH. Uncertainty analysis of H2(v) and O2(a1Δg) elementary reactions on ignition delay time is conducted by using several different kinetic models. The comparison of ignition delay time using different plasma kinetic models indicates the selection of accurate rate constants involving excited species is important for plasma assisted ignition modeling. The results of hybrid discharge assisted H2/O2 ignition show that the optimized ignition enhancement is achieved when both excited species and radicals are produced efficiently at an appropriate DC electric field strength. The present modeling provides useful insight into the plasma-combustion model development and the development of controlled plasma discharge to achieve efficient ignition with optimized non-equilibrium excitation of reactants.","container-title":"Combustion and Flame","DOI":"10.1016/j.combustflame.2019.05.027","ISSN":"0010-2180","journalAbbreviation":"Combustion and Flame","language":"en","page":"522-535","source":"ScienceDirect","title":"Effects of controlled non-equilibrium excitation on H2/O2/He ignition using a hybrid repetitive nanosecond and DC discharge","volume":"206","author":[{"family":"Mao","given":"Xingqian"},{"family":"Chen","given":"Qi"},{"family":"Rousso","given":"Aric C."},{"family":"Chen","given":"Timothy Y."},{"family":"Ju","given":"Yiguang"}],"issued":{"date-parts":[["2019",8,1]]}}}],"schema":"https://github.com/citation-style-language/schema/raw/master/csl-citation.json"} </w:instrText>
            </w:r>
            <w:r w:rsidRPr="003E58E8">
              <w:rPr>
                <w:rFonts w:ascii="Times New Roman" w:hAnsi="Times New Roman" w:cs="Times New Roman"/>
                <w:b/>
                <w:sz w:val="20"/>
                <w:szCs w:val="20"/>
              </w:rPr>
              <w:fldChar w:fldCharType="separate"/>
            </w:r>
            <w:r w:rsidRPr="003E58E8">
              <w:rPr>
                <w:rFonts w:ascii="Aptos" w:hAnsi="Aptos"/>
                <w:sz w:val="20"/>
                <w:szCs w:val="20"/>
              </w:rPr>
              <w:t>[1]</w:t>
            </w:r>
            <w:r w:rsidRPr="003E58E8">
              <w:rPr>
                <w:rFonts w:ascii="Times New Roman" w:hAnsi="Times New Roman" w:cs="Times New Roman"/>
                <w:b/>
                <w:sz w:val="20"/>
                <w:szCs w:val="20"/>
              </w:rPr>
              <w:fldChar w:fldCharType="end"/>
            </w:r>
            <w:r w:rsidRPr="003E58E8">
              <w:rPr>
                <w:rFonts w:ascii="Times New Roman" w:hAnsi="Times New Roman" w:cs="Times New Roman"/>
                <w:sz w:val="20"/>
                <w:szCs w:val="20"/>
              </w:rPr>
              <w:t xml:space="preserve">. </w:t>
            </w:r>
          </w:p>
        </w:tc>
      </w:tr>
    </w:tbl>
    <w:p w14:paraId="42C39408" w14:textId="0F5780BE" w:rsidR="00FE4CE5" w:rsidRPr="003E58E8" w:rsidRDefault="008A54FF" w:rsidP="008A54FF">
      <w:pPr>
        <w:spacing w:line="360" w:lineRule="auto"/>
        <w:jc w:val="both"/>
        <w:rPr>
          <w:rFonts w:ascii="Times New Roman" w:hAnsi="Times New Roman" w:cs="Times New Roman"/>
        </w:rPr>
      </w:pPr>
      <w:r w:rsidRPr="003E58E8">
        <w:rPr>
          <w:rFonts w:ascii="Times New Roman" w:hAnsi="Times New Roman" w:cs="Times New Roman"/>
        </w:rPr>
        <w:t>The initial electron density N</w:t>
      </w:r>
      <w:r w:rsidRPr="003E58E8">
        <w:rPr>
          <w:rFonts w:ascii="Times New Roman" w:hAnsi="Times New Roman" w:cs="Times New Roman"/>
          <w:vertAlign w:val="subscript"/>
        </w:rPr>
        <w:t>ei</w:t>
      </w:r>
      <w:r w:rsidRPr="003E58E8">
        <w:rPr>
          <w:rFonts w:ascii="Times New Roman" w:hAnsi="Times New Roman" w:cs="Times New Roman"/>
        </w:rPr>
        <w:t xml:space="preserve"> for plasma simulations of this work was set to 1x10</w:t>
      </w:r>
      <w:r w:rsidRPr="003E58E8">
        <w:rPr>
          <w:rFonts w:ascii="Times New Roman" w:hAnsi="Times New Roman" w:cs="Times New Roman"/>
          <w:vertAlign w:val="superscript"/>
        </w:rPr>
        <w:t xml:space="preserve">6 </w:t>
      </w:r>
      <w:r w:rsidRPr="003E58E8">
        <w:rPr>
          <w:rFonts w:ascii="Times New Roman" w:hAnsi="Times New Roman" w:cs="Times New Roman"/>
        </w:rPr>
        <w:t xml:space="preserve">cm⁻³.To assess </w:t>
      </w:r>
      <w:r w:rsidR="00BD0E69" w:rsidRPr="003E58E8">
        <w:rPr>
          <w:rFonts w:ascii="Times New Roman" w:hAnsi="Times New Roman" w:cs="Times New Roman"/>
        </w:rPr>
        <w:t xml:space="preserve">the </w:t>
      </w:r>
      <w:r w:rsidRPr="003E58E8">
        <w:rPr>
          <w:rFonts w:ascii="Times New Roman" w:hAnsi="Times New Roman" w:cs="Times New Roman"/>
        </w:rPr>
        <w:t xml:space="preserve">influence of the assumed initial electron density on the plasma-kinetics results, two additional </w:t>
      </w:r>
      <w:r w:rsidRPr="003E58E8">
        <w:rPr>
          <w:rFonts w:ascii="Times New Roman" w:hAnsi="Times New Roman" w:cs="Times New Roman"/>
        </w:rPr>
        <w:lastRenderedPageBreak/>
        <w:t>cases are shown in Fig</w:t>
      </w:r>
      <w:r w:rsidR="00597BCF" w:rsidRPr="003E58E8">
        <w:rPr>
          <w:rFonts w:ascii="Times New Roman" w:hAnsi="Times New Roman" w:cs="Times New Roman"/>
        </w:rPr>
        <w:t>. SM</w:t>
      </w:r>
      <w:r w:rsidR="008C6D81" w:rsidRPr="003E58E8">
        <w:rPr>
          <w:rFonts w:ascii="Times New Roman" w:hAnsi="Times New Roman" w:cs="Times New Roman"/>
        </w:rPr>
        <w:t>6</w:t>
      </w:r>
      <w:r w:rsidRPr="003E58E8">
        <w:rPr>
          <w:rFonts w:ascii="Times New Roman" w:hAnsi="Times New Roman" w:cs="Times New Roman"/>
        </w:rPr>
        <w:t xml:space="preserve"> after 10 pulses (N</w:t>
      </w:r>
      <w:r w:rsidRPr="003E58E8">
        <w:rPr>
          <w:rFonts w:ascii="Times New Roman" w:hAnsi="Times New Roman" w:cs="Times New Roman"/>
          <w:vertAlign w:val="subscript"/>
        </w:rPr>
        <w:t>p</w:t>
      </w:r>
      <w:r w:rsidRPr="003E58E8">
        <w:rPr>
          <w:rFonts w:ascii="Times New Roman" w:hAnsi="Times New Roman" w:cs="Times New Roman"/>
        </w:rPr>
        <w:t xml:space="preserve">) with </w:t>
      </w:r>
      <w:r w:rsidRPr="003E58E8">
        <w:rPr>
          <w:rFonts w:ascii="Times New Roman" w:hAnsi="Times New Roman" w:cs="Times New Roman"/>
          <w:bCs/>
        </w:rPr>
        <w:t>p</w:t>
      </w:r>
      <w:r w:rsidRPr="003E58E8">
        <w:rPr>
          <w:rFonts w:ascii="Times New Roman" w:hAnsi="Times New Roman" w:cs="Times New Roman"/>
          <w:bCs/>
          <w:vertAlign w:val="subscript"/>
        </w:rPr>
        <w:t>i</w:t>
      </w:r>
      <w:r w:rsidRPr="003E58E8">
        <w:rPr>
          <w:rFonts w:ascii="Times New Roman" w:hAnsi="Times New Roman" w:cs="Times New Roman"/>
          <w:bCs/>
        </w:rPr>
        <w:t xml:space="preserve"> = 10 bar, T</w:t>
      </w:r>
      <w:r w:rsidRPr="003E58E8">
        <w:rPr>
          <w:rFonts w:ascii="Times New Roman" w:hAnsi="Times New Roman" w:cs="Times New Roman"/>
          <w:bCs/>
          <w:vertAlign w:val="subscript"/>
        </w:rPr>
        <w:t>i</w:t>
      </w:r>
      <w:r w:rsidRPr="003E58E8">
        <w:rPr>
          <w:rFonts w:ascii="Times New Roman" w:hAnsi="Times New Roman" w:cs="Times New Roman"/>
          <w:bCs/>
        </w:rPr>
        <w:t xml:space="preserve"> =503 K, ϕ = 1, E/N = 180 Td, at different N</w:t>
      </w:r>
      <w:r w:rsidRPr="003E58E8">
        <w:rPr>
          <w:rFonts w:ascii="Times New Roman" w:hAnsi="Times New Roman" w:cs="Times New Roman"/>
          <w:bCs/>
          <w:vertAlign w:val="subscript"/>
        </w:rPr>
        <w:t>ei</w:t>
      </w:r>
      <w:r w:rsidRPr="003E58E8">
        <w:rPr>
          <w:rFonts w:ascii="Times New Roman" w:hAnsi="Times New Roman" w:cs="Times New Roman"/>
        </w:rPr>
        <w:t>. The values of 1x10</w:t>
      </w:r>
      <w:r w:rsidRPr="003E58E8">
        <w:rPr>
          <w:rFonts w:ascii="Times New Roman" w:hAnsi="Times New Roman" w:cs="Times New Roman"/>
          <w:vertAlign w:val="superscript"/>
        </w:rPr>
        <w:t xml:space="preserve">5 </w:t>
      </w:r>
      <w:r w:rsidRPr="003E58E8">
        <w:rPr>
          <w:rFonts w:ascii="Times New Roman" w:hAnsi="Times New Roman" w:cs="Times New Roman"/>
        </w:rPr>
        <w:t>cm⁻³ and 1x10</w:t>
      </w:r>
      <w:r w:rsidRPr="003E58E8">
        <w:rPr>
          <w:rFonts w:ascii="Times New Roman" w:hAnsi="Times New Roman" w:cs="Times New Roman"/>
          <w:vertAlign w:val="superscript"/>
        </w:rPr>
        <w:t>7</w:t>
      </w:r>
      <w:r w:rsidRPr="003E58E8">
        <w:rPr>
          <w:rFonts w:ascii="Times New Roman" w:hAnsi="Times New Roman" w:cs="Times New Roman"/>
        </w:rPr>
        <w:t xml:space="preserve"> cm⁻³ were intentionally chosen as lower and upper perturbations around this nominal condition to assess the sensitivity of the chemical kinetics to variations in electron density. Considering the final mole fraction of radical pool species, the deviations among the three cases at the final time step are &lt; 1% (see Fig</w:t>
      </w:r>
      <w:r w:rsidR="00597BCF" w:rsidRPr="003E58E8">
        <w:rPr>
          <w:rFonts w:ascii="Times New Roman" w:hAnsi="Times New Roman" w:cs="Times New Roman"/>
        </w:rPr>
        <w:t>. SM</w:t>
      </w:r>
      <w:r w:rsidR="008C6D81" w:rsidRPr="003E58E8">
        <w:rPr>
          <w:rFonts w:ascii="Times New Roman" w:hAnsi="Times New Roman" w:cs="Times New Roman"/>
        </w:rPr>
        <w:t>6</w:t>
      </w:r>
      <w:r w:rsidRPr="003E58E8">
        <w:rPr>
          <w:rFonts w:ascii="Times New Roman" w:hAnsi="Times New Roman" w:cs="Times New Roman"/>
        </w:rPr>
        <w:t xml:space="preserve"> b-d). </w:t>
      </w:r>
    </w:p>
    <w:p w14:paraId="08379421" w14:textId="77777777" w:rsidR="00FE4CE5" w:rsidRPr="003E58E8" w:rsidRDefault="00FE4CE5" w:rsidP="00FE4CE5">
      <w:pPr>
        <w:spacing w:line="360" w:lineRule="auto"/>
        <w:jc w:val="center"/>
        <w:rPr>
          <w:rFonts w:ascii="Times New Roman" w:hAnsi="Times New Roman" w:cs="Times New Roman"/>
        </w:rPr>
      </w:pPr>
      <w:r w:rsidRPr="003E58E8">
        <w:rPr>
          <w:rFonts w:ascii="Times New Roman" w:hAnsi="Times New Roman" w:cs="Times New Roman"/>
          <w:noProof/>
        </w:rPr>
        <w:drawing>
          <wp:inline distT="0" distB="0" distL="0" distR="0" wp14:anchorId="461D5A63" wp14:editId="6F214F38">
            <wp:extent cx="4392930" cy="1995777"/>
            <wp:effectExtent l="0" t="0" r="7620" b="5080"/>
            <wp:docPr id="1723997693" name="Immagine 4" descr="Immagine che contiene testo, diagramma, Diagramma, linea&#10;&#10;Descrizione generat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23997693" name="Immagine 4" descr="Immagine che contiene testo, diagramma, Diagramma, linea&#10;&#10;Descrizione generata automaticamente"/>
                    <pic:cNvPicPr>
                      <a:picLocks noChangeAspect="1" noChangeArrowheads="1"/>
                    </pic:cNvPicPr>
                  </pic:nvPicPr>
                  <pic:blipFill rotWithShape="1">
                    <a:blip r:embed="rId13" cstate="print">
                      <a:extLst>
                        <a:ext uri="{28A0092B-C50C-407E-A947-70E740481C1C}">
                          <a14:useLocalDpi xmlns:a14="http://schemas.microsoft.com/office/drawing/2010/main" val="0"/>
                        </a:ext>
                      </a:extLst>
                    </a:blip>
                    <a:srcRect b="51699"/>
                    <a:stretch/>
                  </pic:blipFill>
                  <pic:spPr bwMode="auto">
                    <a:xfrm>
                      <a:off x="0" y="0"/>
                      <a:ext cx="4392930" cy="1995777"/>
                    </a:xfrm>
                    <a:prstGeom prst="rect">
                      <a:avLst/>
                    </a:prstGeom>
                    <a:noFill/>
                    <a:ln>
                      <a:noFill/>
                    </a:ln>
                    <a:extLst>
                      <a:ext uri="{53640926-AAD7-44D8-BBD7-CCE9431645EC}">
                        <a14:shadowObscured xmlns:a14="http://schemas.microsoft.com/office/drawing/2010/main"/>
                      </a:ext>
                    </a:extLst>
                  </pic:spPr>
                </pic:pic>
              </a:graphicData>
            </a:graphic>
          </wp:inline>
        </w:drawing>
      </w:r>
    </w:p>
    <w:p w14:paraId="573A680A" w14:textId="77777777" w:rsidR="00FE4CE5" w:rsidRPr="003E58E8" w:rsidRDefault="00FE4CE5" w:rsidP="00FE4CE5">
      <w:pPr>
        <w:spacing w:line="360" w:lineRule="auto"/>
        <w:jc w:val="center"/>
        <w:rPr>
          <w:rFonts w:ascii="Times New Roman" w:hAnsi="Times New Roman" w:cs="Times New Roman"/>
        </w:rPr>
      </w:pPr>
      <w:r w:rsidRPr="003E58E8">
        <w:rPr>
          <w:rFonts w:ascii="Times New Roman" w:hAnsi="Times New Roman" w:cs="Times New Roman"/>
          <w:noProof/>
        </w:rPr>
        <w:drawing>
          <wp:inline distT="0" distB="0" distL="0" distR="0" wp14:anchorId="6BE90D94" wp14:editId="66BAD8E1">
            <wp:extent cx="4285615" cy="2080239"/>
            <wp:effectExtent l="0" t="0" r="635" b="0"/>
            <wp:docPr id="791205336" name="Immagine 14" descr="Immagine che contiene testo, diagramma, Diagramma, linea&#10;&#10;Descrizione generat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1205336" name="Immagine 14" descr="Immagine che contiene testo, diagramma, Diagramma, linea&#10;&#10;Descrizione generata automaticamente"/>
                    <pic:cNvPicPr>
                      <a:picLocks noChangeAspect="1" noChangeArrowheads="1"/>
                    </pic:cNvPicPr>
                  </pic:nvPicPr>
                  <pic:blipFill rotWithShape="1">
                    <a:blip r:embed="rId14" cstate="print">
                      <a:extLst>
                        <a:ext uri="{28A0092B-C50C-407E-A947-70E740481C1C}">
                          <a14:useLocalDpi xmlns:a14="http://schemas.microsoft.com/office/drawing/2010/main" val="0"/>
                        </a:ext>
                      </a:extLst>
                    </a:blip>
                    <a:srcRect t="48418"/>
                    <a:stretch/>
                  </pic:blipFill>
                  <pic:spPr bwMode="auto">
                    <a:xfrm>
                      <a:off x="0" y="0"/>
                      <a:ext cx="4286691" cy="2080761"/>
                    </a:xfrm>
                    <a:prstGeom prst="rect">
                      <a:avLst/>
                    </a:prstGeom>
                    <a:noFill/>
                    <a:ln>
                      <a:noFill/>
                    </a:ln>
                    <a:extLst>
                      <a:ext uri="{53640926-AAD7-44D8-BBD7-CCE9431645EC}">
                        <a14:shadowObscured xmlns:a14="http://schemas.microsoft.com/office/drawing/2010/main"/>
                      </a:ext>
                    </a:extLst>
                  </pic:spPr>
                </pic:pic>
              </a:graphicData>
            </a:graphic>
          </wp:inline>
        </w:drawing>
      </w:r>
    </w:p>
    <w:p w14:paraId="76B62E5B" w14:textId="1184C63F" w:rsidR="00FE4CE5" w:rsidRPr="003E58E8" w:rsidRDefault="00FE4CE5" w:rsidP="00FE4CE5">
      <w:pPr>
        <w:pStyle w:val="figurecaption"/>
        <w:spacing w:after="0" w:line="360" w:lineRule="auto"/>
        <w:jc w:val="both"/>
        <w:rPr>
          <w:bCs/>
          <w:sz w:val="20"/>
        </w:rPr>
      </w:pPr>
      <w:r w:rsidRPr="003E58E8">
        <w:rPr>
          <w:b/>
          <w:bCs/>
          <w:sz w:val="20"/>
        </w:rPr>
        <w:t>Fig</w:t>
      </w:r>
      <w:r w:rsidR="005F2F1B" w:rsidRPr="003E58E8">
        <w:rPr>
          <w:b/>
          <w:bCs/>
          <w:sz w:val="20"/>
        </w:rPr>
        <w:t>.</w:t>
      </w:r>
      <w:r w:rsidR="00597BCF" w:rsidRPr="003E58E8">
        <w:rPr>
          <w:b/>
          <w:bCs/>
          <w:sz w:val="20"/>
        </w:rPr>
        <w:t xml:space="preserve"> </w:t>
      </w:r>
      <w:r w:rsidR="008C6D81" w:rsidRPr="003E58E8">
        <w:rPr>
          <w:b/>
          <w:bCs/>
          <w:sz w:val="20"/>
        </w:rPr>
        <w:t>SM6</w:t>
      </w:r>
      <w:r w:rsidRPr="003E58E8">
        <w:rPr>
          <w:sz w:val="20"/>
        </w:rPr>
        <w:t xml:space="preserve"> Species concentration for mixture H</w:t>
      </w:r>
      <w:r w:rsidRPr="003E58E8">
        <w:rPr>
          <w:bCs/>
          <w:sz w:val="20"/>
        </w:rPr>
        <w:t xml:space="preserve">₂/O₂ </w:t>
      </w:r>
      <w:r w:rsidRPr="003E58E8">
        <w:rPr>
          <w:sz w:val="20"/>
        </w:rPr>
        <w:t xml:space="preserve">after 10 pulses with </w:t>
      </w:r>
      <w:r w:rsidRPr="003E58E8">
        <w:rPr>
          <w:bCs/>
          <w:sz w:val="20"/>
        </w:rPr>
        <w:t>p</w:t>
      </w:r>
      <w:r w:rsidRPr="003E58E8">
        <w:rPr>
          <w:bCs/>
          <w:sz w:val="20"/>
          <w:vertAlign w:val="subscript"/>
        </w:rPr>
        <w:t>i</w:t>
      </w:r>
      <w:r w:rsidRPr="003E58E8">
        <w:rPr>
          <w:bCs/>
          <w:sz w:val="20"/>
        </w:rPr>
        <w:t xml:space="preserve"> = 10 bar, </w:t>
      </w:r>
      <w:r w:rsidRPr="003E58E8">
        <w:rPr>
          <w:sz w:val="20"/>
        </w:rPr>
        <w:t>E</w:t>
      </w:r>
      <w:r w:rsidRPr="003E58E8">
        <w:rPr>
          <w:sz w:val="20"/>
          <w:vertAlign w:val="subscript"/>
        </w:rPr>
        <w:t>p</w:t>
      </w:r>
      <w:r w:rsidRPr="003E58E8">
        <w:rPr>
          <w:sz w:val="20"/>
        </w:rPr>
        <w:t xml:space="preserve"> = 75 mJ·cm⁻³, </w:t>
      </w:r>
      <w:r w:rsidRPr="003E58E8">
        <w:rPr>
          <w:bCs/>
          <w:sz w:val="20"/>
        </w:rPr>
        <w:t>T</w:t>
      </w:r>
      <w:r w:rsidRPr="003E58E8">
        <w:rPr>
          <w:bCs/>
          <w:sz w:val="20"/>
          <w:vertAlign w:val="subscript"/>
        </w:rPr>
        <w:t>i</w:t>
      </w:r>
      <w:r w:rsidRPr="003E58E8">
        <w:rPr>
          <w:bCs/>
          <w:sz w:val="20"/>
        </w:rPr>
        <w:t xml:space="preserve"> =503 K, ϕ = 1, E/N = 180 Td, f = 1x10</w:t>
      </w:r>
      <w:r w:rsidRPr="003E58E8">
        <w:rPr>
          <w:bCs/>
          <w:sz w:val="20"/>
          <w:vertAlign w:val="superscript"/>
        </w:rPr>
        <w:t xml:space="preserve">4 </w:t>
      </w:r>
      <w:r w:rsidRPr="003E58E8">
        <w:rPr>
          <w:bCs/>
          <w:sz w:val="20"/>
        </w:rPr>
        <w:t>Hz, N</w:t>
      </w:r>
      <w:r w:rsidRPr="003E58E8">
        <w:rPr>
          <w:bCs/>
          <w:sz w:val="20"/>
          <w:vertAlign w:val="subscript"/>
        </w:rPr>
        <w:t>p</w:t>
      </w:r>
      <w:r w:rsidRPr="003E58E8">
        <w:rPr>
          <w:bCs/>
          <w:sz w:val="20"/>
        </w:rPr>
        <w:t>=10 at different N</w:t>
      </w:r>
      <w:r w:rsidRPr="003E58E8">
        <w:rPr>
          <w:bCs/>
          <w:sz w:val="20"/>
          <w:vertAlign w:val="subscript"/>
        </w:rPr>
        <w:t>ei</w:t>
      </w:r>
      <w:r w:rsidRPr="003E58E8">
        <w:rPr>
          <w:bCs/>
          <w:sz w:val="20"/>
        </w:rPr>
        <w:t xml:space="preserve"> a) electron number density, b) X</w:t>
      </w:r>
      <w:r w:rsidRPr="003E58E8">
        <w:rPr>
          <w:bCs/>
          <w:sz w:val="20"/>
          <w:vertAlign w:val="subscript"/>
        </w:rPr>
        <w:t>OH</w:t>
      </w:r>
      <w:r w:rsidRPr="003E58E8">
        <w:rPr>
          <w:bCs/>
          <w:sz w:val="20"/>
        </w:rPr>
        <w:t>, c)X</w:t>
      </w:r>
      <w:r w:rsidRPr="003E58E8">
        <w:rPr>
          <w:bCs/>
          <w:sz w:val="20"/>
          <w:vertAlign w:val="subscript"/>
        </w:rPr>
        <w:t>HO2</w:t>
      </w:r>
      <w:r w:rsidRPr="003E58E8">
        <w:rPr>
          <w:bCs/>
          <w:sz w:val="20"/>
        </w:rPr>
        <w:t>, d)X</w:t>
      </w:r>
      <w:r w:rsidRPr="003E58E8">
        <w:rPr>
          <w:bCs/>
          <w:sz w:val="20"/>
          <w:vertAlign w:val="subscript"/>
        </w:rPr>
        <w:t>H2O2</w:t>
      </w:r>
      <w:r w:rsidRPr="003E58E8">
        <w:rPr>
          <w:bCs/>
          <w:sz w:val="20"/>
        </w:rPr>
        <w:t>.</w:t>
      </w:r>
    </w:p>
    <w:p w14:paraId="2F42A4B0" w14:textId="56A1CCD9" w:rsidR="008A54FF" w:rsidRPr="003E58E8" w:rsidRDefault="008A54FF" w:rsidP="008A54FF">
      <w:pPr>
        <w:spacing w:line="360" w:lineRule="auto"/>
        <w:jc w:val="both"/>
        <w:rPr>
          <w:rFonts w:ascii="Times New Roman" w:hAnsi="Times New Roman" w:cs="Times New Roman"/>
        </w:rPr>
      </w:pPr>
      <w:r w:rsidRPr="003E58E8">
        <w:rPr>
          <w:rFonts w:ascii="Times New Roman" w:hAnsi="Times New Roman" w:cs="Times New Roman"/>
        </w:rPr>
        <w:t>Although the early-time electron density evolution differs among the three cases, the final post-discharge composition remains only weakly affected by the assumed initial electron density. To assess the uncertainties associated with the kinetic mechanism, a sensitivity analysis was performed by perturbing selected key plasma–chemical reaction rate coefficients by ±10% relative to the reference case (Case A), generating two additional configurations (A1: −10%, A2: +10%). For reactions 1–4, the reported values correspond to the perturbed pre-exponential factor A. For reactions 5–7, the values represent multiplicative scaling factors applied to the corresponding rate coefficients. All other reactions and initial conditions were kept unchanged to isolate the impact of the selected reactions in Table</w:t>
      </w:r>
      <w:r w:rsidR="00946A7E" w:rsidRPr="003E58E8">
        <w:rPr>
          <w:rFonts w:ascii="Times New Roman" w:hAnsi="Times New Roman" w:cs="Times New Roman"/>
        </w:rPr>
        <w:t xml:space="preserve"> SM</w:t>
      </w:r>
      <w:r w:rsidR="00FE4CE5" w:rsidRPr="003E58E8">
        <w:rPr>
          <w:rFonts w:ascii="Times New Roman" w:hAnsi="Times New Roman" w:cs="Times New Roman"/>
        </w:rPr>
        <w:t>1</w:t>
      </w:r>
      <w:r w:rsidRPr="003E58E8">
        <w:rPr>
          <w:rFonts w:ascii="Times New Roman" w:hAnsi="Times New Roman" w:cs="Times New Roman"/>
        </w:rPr>
        <w:t xml:space="preserve">. Reactions 1 and 2 were included because they represent the dominant chain-branching and radical-propagation steps in hydrogen oxidation, effective in the afterglow phase. Reactions 3 and 4 have the discharge effect mainly due to direct dissociation of stable fuel/oxidizer </w:t>
      </w:r>
      <w:r w:rsidRPr="003E58E8">
        <w:rPr>
          <w:rFonts w:ascii="Times New Roman" w:hAnsi="Times New Roman" w:cs="Times New Roman"/>
        </w:rPr>
        <w:lastRenderedPageBreak/>
        <w:t xml:space="preserve">species, or due to rapid conversion of radical reservoirs into active chain carriers. Finally, the reactions 5, 6, and 7 involving vibrationally excited hydrogen, H₂(v1–v3) + HO₂ =&gt; H₂O₂ + H, were retained to quantify the contribution of vibrational nonequilibrium, which is a distinctive feature of nanosecond and non-thermal plasma discharges. </w:t>
      </w:r>
    </w:p>
    <w:p w14:paraId="2489A508" w14:textId="5AA3746E" w:rsidR="008A54FF" w:rsidRPr="003E58E8" w:rsidRDefault="008A54FF" w:rsidP="008A54FF">
      <w:pPr>
        <w:pStyle w:val="Didascalia"/>
        <w:keepNext/>
        <w:spacing w:after="0" w:line="360" w:lineRule="auto"/>
        <w:jc w:val="center"/>
        <w:rPr>
          <w:rFonts w:ascii="Times New Roman" w:hAnsi="Times New Roman" w:cs="Times New Roman"/>
          <w:b w:val="0"/>
          <w:bCs w:val="0"/>
          <w:color w:val="auto"/>
          <w:sz w:val="20"/>
          <w:szCs w:val="20"/>
        </w:rPr>
      </w:pPr>
      <w:r w:rsidRPr="003E58E8">
        <w:rPr>
          <w:rFonts w:ascii="Times New Roman" w:hAnsi="Times New Roman" w:cs="Times New Roman"/>
          <w:color w:val="auto"/>
          <w:sz w:val="20"/>
          <w:szCs w:val="20"/>
        </w:rPr>
        <w:t>Table</w:t>
      </w:r>
      <w:r w:rsidR="00946A7E" w:rsidRPr="003E58E8">
        <w:rPr>
          <w:rFonts w:ascii="Times New Roman" w:hAnsi="Times New Roman" w:cs="Times New Roman"/>
          <w:color w:val="auto"/>
          <w:sz w:val="20"/>
          <w:szCs w:val="20"/>
        </w:rPr>
        <w:t xml:space="preserve"> SM</w:t>
      </w:r>
      <w:r w:rsidRPr="003E58E8">
        <w:rPr>
          <w:rFonts w:ascii="Times New Roman" w:hAnsi="Times New Roman" w:cs="Times New Roman"/>
          <w:color w:val="auto"/>
          <w:sz w:val="20"/>
          <w:szCs w:val="20"/>
        </w:rPr>
        <w:t>1.</w:t>
      </w:r>
      <w:r w:rsidRPr="003E58E8">
        <w:rPr>
          <w:rFonts w:ascii="Times New Roman" w:hAnsi="Times New Roman" w:cs="Times New Roman"/>
          <w:b w:val="0"/>
          <w:bCs w:val="0"/>
          <w:color w:val="auto"/>
          <w:sz w:val="20"/>
          <w:szCs w:val="20"/>
        </w:rPr>
        <w:t xml:space="preserve"> Selected reactions and perturbed pre-exponential factors used in sensitivity analysis.</w:t>
      </w:r>
    </w:p>
    <w:tbl>
      <w:tblPr>
        <w:tblW w:w="6692" w:type="dxa"/>
        <w:jc w:val="center"/>
        <w:tblCellMar>
          <w:left w:w="70" w:type="dxa"/>
          <w:right w:w="70" w:type="dxa"/>
        </w:tblCellMar>
        <w:tblLook w:val="04A0" w:firstRow="1" w:lastRow="0" w:firstColumn="1" w:lastColumn="0" w:noHBand="0" w:noVBand="1"/>
      </w:tblPr>
      <w:tblGrid>
        <w:gridCol w:w="457"/>
        <w:gridCol w:w="2766"/>
        <w:gridCol w:w="1129"/>
        <w:gridCol w:w="1226"/>
        <w:gridCol w:w="1114"/>
      </w:tblGrid>
      <w:tr w:rsidR="008A54FF" w:rsidRPr="003E58E8" w14:paraId="191C2569" w14:textId="77777777" w:rsidTr="001F3F79">
        <w:trPr>
          <w:trHeight w:val="300"/>
          <w:jc w:val="center"/>
        </w:trPr>
        <w:tc>
          <w:tcPr>
            <w:tcW w:w="457" w:type="dxa"/>
            <w:tcBorders>
              <w:top w:val="single" w:sz="4" w:space="0" w:color="auto"/>
              <w:left w:val="single" w:sz="4" w:space="0" w:color="auto"/>
              <w:bottom w:val="single" w:sz="4" w:space="0" w:color="auto"/>
              <w:right w:val="single" w:sz="4" w:space="0" w:color="auto"/>
            </w:tcBorders>
          </w:tcPr>
          <w:p w14:paraId="4F8CE791" w14:textId="77777777" w:rsidR="008A54FF" w:rsidRPr="003E58E8" w:rsidRDefault="008A54FF" w:rsidP="008A54FF">
            <w:pPr>
              <w:spacing w:line="360" w:lineRule="auto"/>
              <w:jc w:val="center"/>
              <w:rPr>
                <w:rFonts w:ascii="Times New Roman" w:hAnsi="Times New Roman" w:cs="Times New Roman"/>
                <w:sz w:val="20"/>
                <w:szCs w:val="20"/>
              </w:rPr>
            </w:pPr>
          </w:p>
        </w:tc>
        <w:tc>
          <w:tcPr>
            <w:tcW w:w="2766" w:type="dxa"/>
            <w:tcBorders>
              <w:top w:val="single" w:sz="4" w:space="0" w:color="auto"/>
              <w:left w:val="single" w:sz="4" w:space="0" w:color="auto"/>
              <w:bottom w:val="single" w:sz="4" w:space="0" w:color="auto"/>
              <w:right w:val="single" w:sz="4" w:space="0" w:color="auto"/>
            </w:tcBorders>
            <w:noWrap/>
            <w:vAlign w:val="bottom"/>
            <w:hideMark/>
          </w:tcPr>
          <w:p w14:paraId="6B9C8056" w14:textId="77777777" w:rsidR="008A54FF" w:rsidRPr="003E58E8" w:rsidRDefault="008A54FF" w:rsidP="008A54FF">
            <w:pPr>
              <w:spacing w:line="360" w:lineRule="auto"/>
              <w:jc w:val="center"/>
              <w:rPr>
                <w:rFonts w:ascii="Times New Roman" w:hAnsi="Times New Roman" w:cs="Times New Roman"/>
                <w:sz w:val="20"/>
                <w:szCs w:val="20"/>
              </w:rPr>
            </w:pPr>
            <w:r w:rsidRPr="003E58E8">
              <w:rPr>
                <w:rFonts w:ascii="Times New Roman" w:hAnsi="Times New Roman" w:cs="Times New Roman"/>
                <w:sz w:val="20"/>
                <w:szCs w:val="20"/>
              </w:rPr>
              <w:t>Reactions</w:t>
            </w:r>
          </w:p>
        </w:tc>
        <w:tc>
          <w:tcPr>
            <w:tcW w:w="1129" w:type="dxa"/>
            <w:tcBorders>
              <w:top w:val="single" w:sz="4" w:space="0" w:color="auto"/>
              <w:left w:val="nil"/>
              <w:bottom w:val="single" w:sz="4" w:space="0" w:color="auto"/>
              <w:right w:val="single" w:sz="4" w:space="0" w:color="auto"/>
            </w:tcBorders>
            <w:noWrap/>
            <w:vAlign w:val="bottom"/>
            <w:hideMark/>
          </w:tcPr>
          <w:p w14:paraId="6DF45B33" w14:textId="77777777" w:rsidR="008A54FF" w:rsidRPr="003E58E8" w:rsidRDefault="008A54FF" w:rsidP="008A54FF">
            <w:pPr>
              <w:spacing w:line="360" w:lineRule="auto"/>
              <w:jc w:val="center"/>
              <w:rPr>
                <w:rFonts w:ascii="Times New Roman" w:hAnsi="Times New Roman" w:cs="Times New Roman"/>
                <w:sz w:val="20"/>
                <w:szCs w:val="20"/>
              </w:rPr>
            </w:pPr>
            <w:r w:rsidRPr="003E58E8">
              <w:rPr>
                <w:rFonts w:ascii="Times New Roman" w:hAnsi="Times New Roman" w:cs="Times New Roman"/>
                <w:sz w:val="20"/>
                <w:szCs w:val="20"/>
              </w:rPr>
              <w:t>Case A1 (−10%)</w:t>
            </w:r>
          </w:p>
          <w:p w14:paraId="525BAC63" w14:textId="77777777" w:rsidR="008A54FF" w:rsidRPr="003E58E8" w:rsidRDefault="008A54FF" w:rsidP="008A54FF">
            <w:pPr>
              <w:spacing w:line="360" w:lineRule="auto"/>
              <w:jc w:val="center"/>
              <w:rPr>
                <w:rFonts w:ascii="Times New Roman" w:hAnsi="Times New Roman" w:cs="Times New Roman"/>
                <w:sz w:val="20"/>
                <w:szCs w:val="20"/>
              </w:rPr>
            </w:pPr>
          </w:p>
        </w:tc>
        <w:tc>
          <w:tcPr>
            <w:tcW w:w="1226" w:type="dxa"/>
            <w:tcBorders>
              <w:top w:val="single" w:sz="4" w:space="0" w:color="auto"/>
              <w:left w:val="nil"/>
              <w:bottom w:val="single" w:sz="4" w:space="0" w:color="auto"/>
              <w:right w:val="single" w:sz="4" w:space="0" w:color="auto"/>
            </w:tcBorders>
            <w:noWrap/>
            <w:vAlign w:val="bottom"/>
            <w:hideMark/>
          </w:tcPr>
          <w:p w14:paraId="21F12B5B" w14:textId="77777777" w:rsidR="008A54FF" w:rsidRPr="003E58E8" w:rsidRDefault="008A54FF" w:rsidP="008A54FF">
            <w:pPr>
              <w:spacing w:line="360" w:lineRule="auto"/>
              <w:jc w:val="center"/>
              <w:rPr>
                <w:rFonts w:ascii="Times New Roman" w:hAnsi="Times New Roman" w:cs="Times New Roman"/>
                <w:sz w:val="20"/>
                <w:szCs w:val="20"/>
              </w:rPr>
            </w:pPr>
            <w:r w:rsidRPr="003E58E8">
              <w:rPr>
                <w:rFonts w:ascii="Times New Roman" w:hAnsi="Times New Roman" w:cs="Times New Roman"/>
                <w:sz w:val="20"/>
                <w:szCs w:val="20"/>
              </w:rPr>
              <w:t>Case A (reference)</w:t>
            </w:r>
          </w:p>
          <w:p w14:paraId="3C191049" w14:textId="77777777" w:rsidR="008A54FF" w:rsidRPr="003E58E8" w:rsidRDefault="008A54FF" w:rsidP="008A54FF">
            <w:pPr>
              <w:spacing w:line="360" w:lineRule="auto"/>
              <w:jc w:val="center"/>
              <w:rPr>
                <w:rFonts w:ascii="Times New Roman" w:hAnsi="Times New Roman" w:cs="Times New Roman"/>
                <w:sz w:val="20"/>
                <w:szCs w:val="20"/>
              </w:rPr>
            </w:pPr>
          </w:p>
        </w:tc>
        <w:tc>
          <w:tcPr>
            <w:tcW w:w="1114" w:type="dxa"/>
            <w:tcBorders>
              <w:top w:val="single" w:sz="4" w:space="0" w:color="auto"/>
              <w:left w:val="nil"/>
              <w:bottom w:val="single" w:sz="4" w:space="0" w:color="auto"/>
              <w:right w:val="single" w:sz="4" w:space="0" w:color="auto"/>
            </w:tcBorders>
            <w:noWrap/>
            <w:vAlign w:val="bottom"/>
            <w:hideMark/>
          </w:tcPr>
          <w:p w14:paraId="28928C46" w14:textId="77777777" w:rsidR="008A54FF" w:rsidRPr="003E58E8" w:rsidRDefault="008A54FF" w:rsidP="008A54FF">
            <w:pPr>
              <w:spacing w:line="360" w:lineRule="auto"/>
              <w:jc w:val="center"/>
              <w:rPr>
                <w:rFonts w:ascii="Times New Roman" w:hAnsi="Times New Roman" w:cs="Times New Roman"/>
                <w:sz w:val="20"/>
                <w:szCs w:val="20"/>
              </w:rPr>
            </w:pPr>
            <w:r w:rsidRPr="003E58E8">
              <w:rPr>
                <w:rFonts w:ascii="Times New Roman" w:hAnsi="Times New Roman" w:cs="Times New Roman"/>
                <w:sz w:val="20"/>
                <w:szCs w:val="20"/>
              </w:rPr>
              <w:t>Case A2 (+10%)</w:t>
            </w:r>
          </w:p>
        </w:tc>
      </w:tr>
      <w:tr w:rsidR="008A54FF" w:rsidRPr="003E58E8" w14:paraId="361BFD27" w14:textId="77777777" w:rsidTr="001F3F79">
        <w:trPr>
          <w:trHeight w:val="300"/>
          <w:jc w:val="center"/>
        </w:trPr>
        <w:tc>
          <w:tcPr>
            <w:tcW w:w="457" w:type="dxa"/>
            <w:tcBorders>
              <w:top w:val="nil"/>
              <w:left w:val="single" w:sz="4" w:space="0" w:color="auto"/>
              <w:bottom w:val="single" w:sz="4" w:space="0" w:color="auto"/>
              <w:right w:val="single" w:sz="4" w:space="0" w:color="auto"/>
            </w:tcBorders>
          </w:tcPr>
          <w:p w14:paraId="67D3E7A9" w14:textId="77777777" w:rsidR="008A54FF" w:rsidRPr="003E58E8" w:rsidRDefault="008A54FF" w:rsidP="008A54FF">
            <w:pPr>
              <w:spacing w:line="360" w:lineRule="auto"/>
              <w:jc w:val="center"/>
              <w:rPr>
                <w:rFonts w:ascii="Times New Roman" w:hAnsi="Times New Roman" w:cs="Times New Roman"/>
                <w:sz w:val="20"/>
                <w:szCs w:val="20"/>
              </w:rPr>
            </w:pPr>
            <w:r w:rsidRPr="003E58E8">
              <w:rPr>
                <w:rFonts w:ascii="Times New Roman" w:hAnsi="Times New Roman" w:cs="Times New Roman"/>
                <w:sz w:val="20"/>
                <w:szCs w:val="20"/>
              </w:rPr>
              <w:t>1</w:t>
            </w:r>
          </w:p>
        </w:tc>
        <w:tc>
          <w:tcPr>
            <w:tcW w:w="2766" w:type="dxa"/>
            <w:tcBorders>
              <w:top w:val="nil"/>
              <w:left w:val="single" w:sz="4" w:space="0" w:color="auto"/>
              <w:bottom w:val="single" w:sz="4" w:space="0" w:color="auto"/>
              <w:right w:val="single" w:sz="4" w:space="0" w:color="auto"/>
            </w:tcBorders>
            <w:noWrap/>
            <w:vAlign w:val="center"/>
            <w:hideMark/>
          </w:tcPr>
          <w:p w14:paraId="476B3947" w14:textId="77777777" w:rsidR="008A54FF" w:rsidRPr="003E58E8" w:rsidRDefault="008A54FF" w:rsidP="008A54FF">
            <w:pPr>
              <w:spacing w:line="360" w:lineRule="auto"/>
              <w:jc w:val="center"/>
              <w:rPr>
                <w:rFonts w:ascii="Times New Roman" w:hAnsi="Times New Roman" w:cs="Times New Roman"/>
                <w:sz w:val="20"/>
                <w:szCs w:val="20"/>
              </w:rPr>
            </w:pPr>
            <w:r w:rsidRPr="003E58E8">
              <w:rPr>
                <w:rFonts w:ascii="Times New Roman" w:hAnsi="Times New Roman" w:cs="Times New Roman"/>
                <w:sz w:val="20"/>
                <w:szCs w:val="20"/>
              </w:rPr>
              <w:t>H + O2 &lt;=&gt; O + OH</w:t>
            </w:r>
          </w:p>
        </w:tc>
        <w:tc>
          <w:tcPr>
            <w:tcW w:w="1129" w:type="dxa"/>
            <w:tcBorders>
              <w:top w:val="nil"/>
              <w:left w:val="nil"/>
              <w:bottom w:val="single" w:sz="4" w:space="0" w:color="auto"/>
              <w:right w:val="single" w:sz="4" w:space="0" w:color="auto"/>
            </w:tcBorders>
            <w:noWrap/>
            <w:vAlign w:val="bottom"/>
            <w:hideMark/>
          </w:tcPr>
          <w:p w14:paraId="77812E6F" w14:textId="77777777" w:rsidR="008A54FF" w:rsidRPr="003E58E8" w:rsidRDefault="008A54FF" w:rsidP="008A54FF">
            <w:pPr>
              <w:spacing w:line="360" w:lineRule="auto"/>
              <w:jc w:val="center"/>
              <w:rPr>
                <w:rFonts w:ascii="Times New Roman" w:hAnsi="Times New Roman" w:cs="Times New Roman"/>
                <w:sz w:val="20"/>
                <w:szCs w:val="20"/>
              </w:rPr>
            </w:pPr>
            <w:r w:rsidRPr="003E58E8">
              <w:rPr>
                <w:rFonts w:ascii="Times New Roman" w:hAnsi="Times New Roman" w:cs="Times New Roman"/>
                <w:sz w:val="20"/>
                <w:szCs w:val="20"/>
              </w:rPr>
              <w:t>3.18x10</w:t>
            </w:r>
            <w:r w:rsidRPr="003E58E8">
              <w:rPr>
                <w:rFonts w:ascii="Times New Roman" w:hAnsi="Times New Roman" w:cs="Times New Roman"/>
                <w:sz w:val="20"/>
                <w:szCs w:val="20"/>
                <w:vertAlign w:val="superscript"/>
              </w:rPr>
              <w:t>15</w:t>
            </w:r>
          </w:p>
        </w:tc>
        <w:tc>
          <w:tcPr>
            <w:tcW w:w="1226" w:type="dxa"/>
            <w:tcBorders>
              <w:top w:val="nil"/>
              <w:left w:val="nil"/>
              <w:bottom w:val="single" w:sz="4" w:space="0" w:color="auto"/>
              <w:right w:val="single" w:sz="4" w:space="0" w:color="auto"/>
            </w:tcBorders>
            <w:noWrap/>
            <w:vAlign w:val="bottom"/>
            <w:hideMark/>
          </w:tcPr>
          <w:p w14:paraId="31DF49C4" w14:textId="77777777" w:rsidR="008A54FF" w:rsidRPr="003E58E8" w:rsidRDefault="008A54FF" w:rsidP="008A54FF">
            <w:pPr>
              <w:spacing w:line="360" w:lineRule="auto"/>
              <w:jc w:val="center"/>
              <w:rPr>
                <w:rFonts w:ascii="Times New Roman" w:hAnsi="Times New Roman" w:cs="Times New Roman"/>
                <w:sz w:val="20"/>
                <w:szCs w:val="20"/>
              </w:rPr>
            </w:pPr>
            <w:r w:rsidRPr="003E58E8">
              <w:rPr>
                <w:rFonts w:ascii="Times New Roman" w:hAnsi="Times New Roman" w:cs="Times New Roman"/>
                <w:sz w:val="20"/>
                <w:szCs w:val="20"/>
              </w:rPr>
              <w:t>3.547x10</w:t>
            </w:r>
            <w:r w:rsidRPr="003E58E8">
              <w:rPr>
                <w:rFonts w:ascii="Times New Roman" w:hAnsi="Times New Roman" w:cs="Times New Roman"/>
                <w:sz w:val="20"/>
                <w:szCs w:val="20"/>
                <w:vertAlign w:val="superscript"/>
              </w:rPr>
              <w:t>15</w:t>
            </w:r>
          </w:p>
        </w:tc>
        <w:tc>
          <w:tcPr>
            <w:tcW w:w="1114" w:type="dxa"/>
            <w:tcBorders>
              <w:top w:val="nil"/>
              <w:left w:val="nil"/>
              <w:bottom w:val="single" w:sz="4" w:space="0" w:color="auto"/>
              <w:right w:val="single" w:sz="4" w:space="0" w:color="auto"/>
            </w:tcBorders>
            <w:noWrap/>
            <w:vAlign w:val="bottom"/>
            <w:hideMark/>
          </w:tcPr>
          <w:p w14:paraId="5E1DBE57" w14:textId="77777777" w:rsidR="008A54FF" w:rsidRPr="003E58E8" w:rsidRDefault="008A54FF" w:rsidP="008A54FF">
            <w:pPr>
              <w:spacing w:line="360" w:lineRule="auto"/>
              <w:jc w:val="center"/>
              <w:rPr>
                <w:rFonts w:ascii="Times New Roman" w:hAnsi="Times New Roman" w:cs="Times New Roman"/>
                <w:sz w:val="20"/>
                <w:szCs w:val="20"/>
              </w:rPr>
            </w:pPr>
            <w:r w:rsidRPr="003E58E8">
              <w:rPr>
                <w:rFonts w:ascii="Times New Roman" w:hAnsi="Times New Roman" w:cs="Times New Roman"/>
                <w:sz w:val="20"/>
                <w:szCs w:val="20"/>
              </w:rPr>
              <w:t>3.9x10</w:t>
            </w:r>
            <w:r w:rsidRPr="003E58E8">
              <w:rPr>
                <w:rFonts w:ascii="Times New Roman" w:hAnsi="Times New Roman" w:cs="Times New Roman"/>
                <w:sz w:val="20"/>
                <w:szCs w:val="20"/>
                <w:vertAlign w:val="superscript"/>
              </w:rPr>
              <w:t>15</w:t>
            </w:r>
          </w:p>
        </w:tc>
      </w:tr>
      <w:tr w:rsidR="008A54FF" w:rsidRPr="003E58E8" w14:paraId="34C4DD14" w14:textId="77777777" w:rsidTr="001F3F79">
        <w:trPr>
          <w:trHeight w:val="300"/>
          <w:jc w:val="center"/>
        </w:trPr>
        <w:tc>
          <w:tcPr>
            <w:tcW w:w="457" w:type="dxa"/>
            <w:tcBorders>
              <w:top w:val="nil"/>
              <w:left w:val="single" w:sz="4" w:space="0" w:color="auto"/>
              <w:bottom w:val="single" w:sz="4" w:space="0" w:color="auto"/>
              <w:right w:val="single" w:sz="4" w:space="0" w:color="auto"/>
            </w:tcBorders>
          </w:tcPr>
          <w:p w14:paraId="6ACB8A12" w14:textId="77777777" w:rsidR="008A54FF" w:rsidRPr="003E58E8" w:rsidRDefault="008A54FF" w:rsidP="008A54FF">
            <w:pPr>
              <w:spacing w:line="360" w:lineRule="auto"/>
              <w:jc w:val="center"/>
              <w:rPr>
                <w:rFonts w:ascii="Times New Roman" w:hAnsi="Times New Roman" w:cs="Times New Roman"/>
                <w:sz w:val="20"/>
                <w:szCs w:val="20"/>
              </w:rPr>
            </w:pPr>
            <w:r w:rsidRPr="003E58E8">
              <w:rPr>
                <w:rFonts w:ascii="Times New Roman" w:hAnsi="Times New Roman" w:cs="Times New Roman"/>
                <w:sz w:val="20"/>
                <w:szCs w:val="20"/>
              </w:rPr>
              <w:t>2</w:t>
            </w:r>
          </w:p>
        </w:tc>
        <w:tc>
          <w:tcPr>
            <w:tcW w:w="2766" w:type="dxa"/>
            <w:tcBorders>
              <w:top w:val="nil"/>
              <w:left w:val="single" w:sz="4" w:space="0" w:color="auto"/>
              <w:bottom w:val="single" w:sz="4" w:space="0" w:color="auto"/>
              <w:right w:val="single" w:sz="4" w:space="0" w:color="auto"/>
            </w:tcBorders>
            <w:noWrap/>
            <w:vAlign w:val="center"/>
            <w:hideMark/>
          </w:tcPr>
          <w:p w14:paraId="1D7CCAA1" w14:textId="77777777" w:rsidR="008A54FF" w:rsidRPr="003E58E8" w:rsidRDefault="008A54FF" w:rsidP="008A54FF">
            <w:pPr>
              <w:spacing w:line="360" w:lineRule="auto"/>
              <w:jc w:val="center"/>
              <w:rPr>
                <w:rFonts w:ascii="Times New Roman" w:hAnsi="Times New Roman" w:cs="Times New Roman"/>
                <w:sz w:val="20"/>
                <w:szCs w:val="20"/>
              </w:rPr>
            </w:pPr>
            <w:r w:rsidRPr="003E58E8">
              <w:rPr>
                <w:rFonts w:ascii="Times New Roman" w:hAnsi="Times New Roman" w:cs="Times New Roman"/>
                <w:sz w:val="20"/>
                <w:szCs w:val="20"/>
              </w:rPr>
              <w:t>O + H2 &lt;=&gt; H + OH</w:t>
            </w:r>
          </w:p>
        </w:tc>
        <w:tc>
          <w:tcPr>
            <w:tcW w:w="1129" w:type="dxa"/>
            <w:tcBorders>
              <w:top w:val="nil"/>
              <w:left w:val="nil"/>
              <w:bottom w:val="single" w:sz="4" w:space="0" w:color="auto"/>
              <w:right w:val="single" w:sz="4" w:space="0" w:color="auto"/>
            </w:tcBorders>
            <w:noWrap/>
            <w:vAlign w:val="bottom"/>
            <w:hideMark/>
          </w:tcPr>
          <w:p w14:paraId="57764027" w14:textId="77777777" w:rsidR="008A54FF" w:rsidRPr="003E58E8" w:rsidRDefault="008A54FF" w:rsidP="008A54FF">
            <w:pPr>
              <w:spacing w:line="360" w:lineRule="auto"/>
              <w:jc w:val="center"/>
              <w:rPr>
                <w:rFonts w:ascii="Times New Roman" w:hAnsi="Times New Roman" w:cs="Times New Roman"/>
                <w:sz w:val="20"/>
                <w:szCs w:val="20"/>
              </w:rPr>
            </w:pPr>
            <w:r w:rsidRPr="003E58E8">
              <w:rPr>
                <w:rFonts w:ascii="Times New Roman" w:hAnsi="Times New Roman" w:cs="Times New Roman"/>
                <w:sz w:val="20"/>
                <w:szCs w:val="20"/>
              </w:rPr>
              <w:t>4.57x10</w:t>
            </w:r>
            <w:r w:rsidRPr="003E58E8">
              <w:rPr>
                <w:rFonts w:ascii="Times New Roman" w:hAnsi="Times New Roman" w:cs="Times New Roman"/>
                <w:sz w:val="20"/>
                <w:szCs w:val="20"/>
                <w:vertAlign w:val="superscript"/>
              </w:rPr>
              <w:t>4</w:t>
            </w:r>
          </w:p>
        </w:tc>
        <w:tc>
          <w:tcPr>
            <w:tcW w:w="1226" w:type="dxa"/>
            <w:tcBorders>
              <w:top w:val="nil"/>
              <w:left w:val="nil"/>
              <w:bottom w:val="single" w:sz="4" w:space="0" w:color="auto"/>
              <w:right w:val="single" w:sz="4" w:space="0" w:color="auto"/>
            </w:tcBorders>
            <w:noWrap/>
            <w:vAlign w:val="bottom"/>
            <w:hideMark/>
          </w:tcPr>
          <w:p w14:paraId="6E8804D0" w14:textId="77777777" w:rsidR="008A54FF" w:rsidRPr="003E58E8" w:rsidRDefault="008A54FF" w:rsidP="008A54FF">
            <w:pPr>
              <w:spacing w:line="360" w:lineRule="auto"/>
              <w:jc w:val="center"/>
              <w:rPr>
                <w:rFonts w:ascii="Times New Roman" w:hAnsi="Times New Roman" w:cs="Times New Roman"/>
                <w:sz w:val="20"/>
                <w:szCs w:val="20"/>
              </w:rPr>
            </w:pPr>
            <w:r w:rsidRPr="003E58E8">
              <w:rPr>
                <w:rFonts w:ascii="Times New Roman" w:hAnsi="Times New Roman" w:cs="Times New Roman"/>
                <w:sz w:val="20"/>
                <w:szCs w:val="20"/>
              </w:rPr>
              <w:t>5.08 x10</w:t>
            </w:r>
            <w:r w:rsidRPr="003E58E8">
              <w:rPr>
                <w:rFonts w:ascii="Times New Roman" w:hAnsi="Times New Roman" w:cs="Times New Roman"/>
                <w:sz w:val="20"/>
                <w:szCs w:val="20"/>
                <w:vertAlign w:val="superscript"/>
              </w:rPr>
              <w:t>4</w:t>
            </w:r>
          </w:p>
        </w:tc>
        <w:tc>
          <w:tcPr>
            <w:tcW w:w="1114" w:type="dxa"/>
            <w:tcBorders>
              <w:top w:val="nil"/>
              <w:left w:val="nil"/>
              <w:bottom w:val="single" w:sz="4" w:space="0" w:color="auto"/>
              <w:right w:val="single" w:sz="4" w:space="0" w:color="auto"/>
            </w:tcBorders>
            <w:noWrap/>
            <w:vAlign w:val="bottom"/>
            <w:hideMark/>
          </w:tcPr>
          <w:p w14:paraId="732D87EF" w14:textId="77777777" w:rsidR="008A54FF" w:rsidRPr="003E58E8" w:rsidRDefault="008A54FF" w:rsidP="008A54FF">
            <w:pPr>
              <w:spacing w:line="360" w:lineRule="auto"/>
              <w:jc w:val="center"/>
              <w:rPr>
                <w:rFonts w:ascii="Times New Roman" w:hAnsi="Times New Roman" w:cs="Times New Roman"/>
                <w:sz w:val="20"/>
                <w:szCs w:val="20"/>
              </w:rPr>
            </w:pPr>
            <w:r w:rsidRPr="003E58E8">
              <w:rPr>
                <w:rFonts w:ascii="Times New Roman" w:hAnsi="Times New Roman" w:cs="Times New Roman"/>
                <w:sz w:val="20"/>
                <w:szCs w:val="20"/>
              </w:rPr>
              <w:t>5.58 x10</w:t>
            </w:r>
            <w:r w:rsidRPr="003E58E8">
              <w:rPr>
                <w:rFonts w:ascii="Times New Roman" w:hAnsi="Times New Roman" w:cs="Times New Roman"/>
                <w:sz w:val="20"/>
                <w:szCs w:val="20"/>
                <w:vertAlign w:val="superscript"/>
              </w:rPr>
              <w:t>4</w:t>
            </w:r>
          </w:p>
        </w:tc>
      </w:tr>
      <w:tr w:rsidR="008A54FF" w:rsidRPr="003E58E8" w14:paraId="1B4743D6" w14:textId="77777777" w:rsidTr="001F3F79">
        <w:trPr>
          <w:trHeight w:val="300"/>
          <w:jc w:val="center"/>
        </w:trPr>
        <w:tc>
          <w:tcPr>
            <w:tcW w:w="457" w:type="dxa"/>
            <w:tcBorders>
              <w:top w:val="nil"/>
              <w:left w:val="single" w:sz="4" w:space="0" w:color="auto"/>
              <w:bottom w:val="single" w:sz="4" w:space="0" w:color="auto"/>
              <w:right w:val="single" w:sz="4" w:space="0" w:color="auto"/>
            </w:tcBorders>
          </w:tcPr>
          <w:p w14:paraId="7F62087A" w14:textId="77777777" w:rsidR="008A54FF" w:rsidRPr="003E58E8" w:rsidRDefault="008A54FF" w:rsidP="008A54FF">
            <w:pPr>
              <w:spacing w:line="360" w:lineRule="auto"/>
              <w:jc w:val="center"/>
              <w:rPr>
                <w:rFonts w:ascii="Times New Roman" w:hAnsi="Times New Roman" w:cs="Times New Roman"/>
                <w:sz w:val="20"/>
                <w:szCs w:val="20"/>
              </w:rPr>
            </w:pPr>
            <w:r w:rsidRPr="003E58E8">
              <w:rPr>
                <w:rFonts w:ascii="Times New Roman" w:hAnsi="Times New Roman" w:cs="Times New Roman"/>
                <w:sz w:val="20"/>
                <w:szCs w:val="20"/>
              </w:rPr>
              <w:t>3</w:t>
            </w:r>
          </w:p>
        </w:tc>
        <w:tc>
          <w:tcPr>
            <w:tcW w:w="2766" w:type="dxa"/>
            <w:tcBorders>
              <w:top w:val="nil"/>
              <w:left w:val="single" w:sz="4" w:space="0" w:color="auto"/>
              <w:bottom w:val="single" w:sz="4" w:space="0" w:color="auto"/>
              <w:right w:val="single" w:sz="4" w:space="0" w:color="auto"/>
            </w:tcBorders>
            <w:noWrap/>
            <w:vAlign w:val="center"/>
            <w:hideMark/>
          </w:tcPr>
          <w:p w14:paraId="6EEC23B5" w14:textId="77777777" w:rsidR="008A54FF" w:rsidRPr="003E58E8" w:rsidRDefault="008A54FF" w:rsidP="008A54FF">
            <w:pPr>
              <w:spacing w:line="360" w:lineRule="auto"/>
              <w:jc w:val="center"/>
              <w:rPr>
                <w:rFonts w:ascii="Times New Roman" w:hAnsi="Times New Roman" w:cs="Times New Roman"/>
                <w:sz w:val="20"/>
                <w:szCs w:val="20"/>
              </w:rPr>
            </w:pPr>
            <w:r w:rsidRPr="003E58E8">
              <w:rPr>
                <w:rFonts w:ascii="Times New Roman" w:hAnsi="Times New Roman" w:cs="Times New Roman"/>
                <w:sz w:val="20"/>
                <w:szCs w:val="20"/>
              </w:rPr>
              <w:t>E + HO2 =&gt; E + OH + O</w:t>
            </w:r>
          </w:p>
        </w:tc>
        <w:tc>
          <w:tcPr>
            <w:tcW w:w="1129" w:type="dxa"/>
            <w:tcBorders>
              <w:top w:val="nil"/>
              <w:left w:val="nil"/>
              <w:bottom w:val="single" w:sz="4" w:space="0" w:color="auto"/>
              <w:right w:val="single" w:sz="4" w:space="0" w:color="auto"/>
            </w:tcBorders>
            <w:noWrap/>
            <w:vAlign w:val="bottom"/>
            <w:hideMark/>
          </w:tcPr>
          <w:p w14:paraId="7422CC77" w14:textId="77777777" w:rsidR="008A54FF" w:rsidRPr="003E58E8" w:rsidRDefault="008A54FF" w:rsidP="008A54FF">
            <w:pPr>
              <w:spacing w:line="360" w:lineRule="auto"/>
              <w:jc w:val="center"/>
              <w:rPr>
                <w:rFonts w:ascii="Times New Roman" w:hAnsi="Times New Roman" w:cs="Times New Roman"/>
                <w:sz w:val="20"/>
                <w:szCs w:val="20"/>
              </w:rPr>
            </w:pPr>
            <w:r w:rsidRPr="003E58E8">
              <w:rPr>
                <w:rFonts w:ascii="Times New Roman" w:hAnsi="Times New Roman" w:cs="Times New Roman"/>
                <w:sz w:val="20"/>
                <w:szCs w:val="20"/>
              </w:rPr>
              <w:t>1.50x10</w:t>
            </w:r>
            <w:r w:rsidRPr="003E58E8">
              <w:rPr>
                <w:rFonts w:ascii="Times New Roman" w:hAnsi="Times New Roman" w:cs="Times New Roman"/>
                <w:sz w:val="20"/>
                <w:szCs w:val="20"/>
                <w:vertAlign w:val="superscript"/>
              </w:rPr>
              <w:t>-9</w:t>
            </w:r>
          </w:p>
        </w:tc>
        <w:tc>
          <w:tcPr>
            <w:tcW w:w="1226" w:type="dxa"/>
            <w:tcBorders>
              <w:top w:val="nil"/>
              <w:left w:val="nil"/>
              <w:bottom w:val="single" w:sz="4" w:space="0" w:color="auto"/>
              <w:right w:val="single" w:sz="4" w:space="0" w:color="auto"/>
            </w:tcBorders>
            <w:noWrap/>
            <w:vAlign w:val="bottom"/>
            <w:hideMark/>
          </w:tcPr>
          <w:p w14:paraId="760AD8DA" w14:textId="77777777" w:rsidR="008A54FF" w:rsidRPr="003E58E8" w:rsidRDefault="008A54FF" w:rsidP="008A54FF">
            <w:pPr>
              <w:spacing w:line="360" w:lineRule="auto"/>
              <w:jc w:val="center"/>
              <w:rPr>
                <w:rFonts w:ascii="Times New Roman" w:hAnsi="Times New Roman" w:cs="Times New Roman"/>
                <w:sz w:val="20"/>
                <w:szCs w:val="20"/>
              </w:rPr>
            </w:pPr>
            <w:r w:rsidRPr="003E58E8">
              <w:rPr>
                <w:rFonts w:ascii="Times New Roman" w:hAnsi="Times New Roman" w:cs="Times New Roman"/>
                <w:sz w:val="20"/>
                <w:szCs w:val="20"/>
              </w:rPr>
              <w:t>1.67x10</w:t>
            </w:r>
            <w:r w:rsidRPr="003E58E8">
              <w:rPr>
                <w:rFonts w:ascii="Times New Roman" w:hAnsi="Times New Roman" w:cs="Times New Roman"/>
                <w:sz w:val="20"/>
                <w:szCs w:val="20"/>
                <w:vertAlign w:val="superscript"/>
              </w:rPr>
              <w:t>-9</w:t>
            </w:r>
          </w:p>
        </w:tc>
        <w:tc>
          <w:tcPr>
            <w:tcW w:w="1114" w:type="dxa"/>
            <w:tcBorders>
              <w:top w:val="nil"/>
              <w:left w:val="nil"/>
              <w:bottom w:val="single" w:sz="4" w:space="0" w:color="auto"/>
              <w:right w:val="single" w:sz="4" w:space="0" w:color="auto"/>
            </w:tcBorders>
            <w:noWrap/>
            <w:vAlign w:val="bottom"/>
            <w:hideMark/>
          </w:tcPr>
          <w:p w14:paraId="192E2B7E" w14:textId="77777777" w:rsidR="008A54FF" w:rsidRPr="003E58E8" w:rsidRDefault="008A54FF" w:rsidP="008A54FF">
            <w:pPr>
              <w:spacing w:line="360" w:lineRule="auto"/>
              <w:jc w:val="center"/>
              <w:rPr>
                <w:rFonts w:ascii="Times New Roman" w:hAnsi="Times New Roman" w:cs="Times New Roman"/>
                <w:sz w:val="20"/>
                <w:szCs w:val="20"/>
              </w:rPr>
            </w:pPr>
            <w:r w:rsidRPr="003E58E8">
              <w:rPr>
                <w:rFonts w:ascii="Times New Roman" w:hAnsi="Times New Roman" w:cs="Times New Roman"/>
                <w:sz w:val="20"/>
                <w:szCs w:val="20"/>
              </w:rPr>
              <w:t>1.83x10</w:t>
            </w:r>
            <w:r w:rsidRPr="003E58E8">
              <w:rPr>
                <w:rFonts w:ascii="Times New Roman" w:hAnsi="Times New Roman" w:cs="Times New Roman"/>
                <w:sz w:val="20"/>
                <w:szCs w:val="20"/>
                <w:vertAlign w:val="superscript"/>
              </w:rPr>
              <w:t>-9</w:t>
            </w:r>
          </w:p>
        </w:tc>
      </w:tr>
      <w:tr w:rsidR="008A54FF" w:rsidRPr="003E58E8" w14:paraId="5657429F" w14:textId="77777777" w:rsidTr="001F3F79">
        <w:trPr>
          <w:trHeight w:val="300"/>
          <w:jc w:val="center"/>
        </w:trPr>
        <w:tc>
          <w:tcPr>
            <w:tcW w:w="457" w:type="dxa"/>
            <w:tcBorders>
              <w:top w:val="nil"/>
              <w:left w:val="single" w:sz="4" w:space="0" w:color="auto"/>
              <w:bottom w:val="single" w:sz="4" w:space="0" w:color="auto"/>
              <w:right w:val="single" w:sz="4" w:space="0" w:color="auto"/>
            </w:tcBorders>
          </w:tcPr>
          <w:p w14:paraId="18023206" w14:textId="77777777" w:rsidR="008A54FF" w:rsidRPr="003E58E8" w:rsidRDefault="008A54FF" w:rsidP="008A54FF">
            <w:pPr>
              <w:spacing w:line="360" w:lineRule="auto"/>
              <w:jc w:val="center"/>
              <w:rPr>
                <w:rFonts w:ascii="Times New Roman" w:hAnsi="Times New Roman" w:cs="Times New Roman"/>
                <w:sz w:val="20"/>
                <w:szCs w:val="20"/>
              </w:rPr>
            </w:pPr>
            <w:r w:rsidRPr="003E58E8">
              <w:rPr>
                <w:rFonts w:ascii="Times New Roman" w:hAnsi="Times New Roman" w:cs="Times New Roman"/>
                <w:sz w:val="20"/>
                <w:szCs w:val="20"/>
              </w:rPr>
              <w:t>4</w:t>
            </w:r>
          </w:p>
        </w:tc>
        <w:tc>
          <w:tcPr>
            <w:tcW w:w="2766" w:type="dxa"/>
            <w:tcBorders>
              <w:top w:val="nil"/>
              <w:left w:val="single" w:sz="4" w:space="0" w:color="auto"/>
              <w:bottom w:val="single" w:sz="4" w:space="0" w:color="auto"/>
              <w:right w:val="single" w:sz="4" w:space="0" w:color="auto"/>
            </w:tcBorders>
            <w:noWrap/>
            <w:vAlign w:val="center"/>
            <w:hideMark/>
          </w:tcPr>
          <w:p w14:paraId="2745DC62" w14:textId="77777777" w:rsidR="008A54FF" w:rsidRPr="003E58E8" w:rsidRDefault="008A54FF" w:rsidP="008A54FF">
            <w:pPr>
              <w:spacing w:line="360" w:lineRule="auto"/>
              <w:jc w:val="center"/>
              <w:rPr>
                <w:rFonts w:ascii="Times New Roman" w:hAnsi="Times New Roman" w:cs="Times New Roman"/>
                <w:sz w:val="20"/>
                <w:szCs w:val="20"/>
              </w:rPr>
            </w:pPr>
            <w:r w:rsidRPr="003E58E8">
              <w:rPr>
                <w:rFonts w:ascii="Times New Roman" w:hAnsi="Times New Roman" w:cs="Times New Roman"/>
                <w:sz w:val="20"/>
                <w:szCs w:val="20"/>
              </w:rPr>
              <w:t>E + H2O2 =&gt; E + 2 OH</w:t>
            </w:r>
          </w:p>
        </w:tc>
        <w:tc>
          <w:tcPr>
            <w:tcW w:w="1129" w:type="dxa"/>
            <w:tcBorders>
              <w:top w:val="nil"/>
              <w:left w:val="nil"/>
              <w:bottom w:val="single" w:sz="4" w:space="0" w:color="auto"/>
              <w:right w:val="single" w:sz="4" w:space="0" w:color="auto"/>
            </w:tcBorders>
            <w:noWrap/>
            <w:vAlign w:val="bottom"/>
            <w:hideMark/>
          </w:tcPr>
          <w:p w14:paraId="3E246B07" w14:textId="77777777" w:rsidR="008A54FF" w:rsidRPr="003E58E8" w:rsidRDefault="008A54FF" w:rsidP="008A54FF">
            <w:pPr>
              <w:spacing w:line="360" w:lineRule="auto"/>
              <w:jc w:val="center"/>
              <w:rPr>
                <w:rFonts w:ascii="Times New Roman" w:hAnsi="Times New Roman" w:cs="Times New Roman"/>
                <w:sz w:val="20"/>
                <w:szCs w:val="20"/>
              </w:rPr>
            </w:pPr>
            <w:r w:rsidRPr="003E58E8">
              <w:rPr>
                <w:rFonts w:ascii="Times New Roman" w:hAnsi="Times New Roman" w:cs="Times New Roman"/>
                <w:sz w:val="20"/>
                <w:szCs w:val="20"/>
              </w:rPr>
              <w:t>2.12x10</w:t>
            </w:r>
            <w:r w:rsidRPr="003E58E8">
              <w:rPr>
                <w:rFonts w:ascii="Times New Roman" w:hAnsi="Times New Roman" w:cs="Times New Roman"/>
                <w:sz w:val="20"/>
                <w:szCs w:val="20"/>
                <w:vertAlign w:val="superscript"/>
              </w:rPr>
              <w:t>-9</w:t>
            </w:r>
          </w:p>
        </w:tc>
        <w:tc>
          <w:tcPr>
            <w:tcW w:w="1226" w:type="dxa"/>
            <w:tcBorders>
              <w:top w:val="nil"/>
              <w:left w:val="nil"/>
              <w:bottom w:val="single" w:sz="4" w:space="0" w:color="auto"/>
              <w:right w:val="single" w:sz="4" w:space="0" w:color="auto"/>
            </w:tcBorders>
            <w:noWrap/>
            <w:vAlign w:val="bottom"/>
            <w:hideMark/>
          </w:tcPr>
          <w:p w14:paraId="162AB3B4" w14:textId="77777777" w:rsidR="008A54FF" w:rsidRPr="003E58E8" w:rsidRDefault="008A54FF" w:rsidP="008A54FF">
            <w:pPr>
              <w:spacing w:line="360" w:lineRule="auto"/>
              <w:jc w:val="center"/>
              <w:rPr>
                <w:rFonts w:ascii="Times New Roman" w:hAnsi="Times New Roman" w:cs="Times New Roman"/>
                <w:sz w:val="20"/>
                <w:szCs w:val="20"/>
              </w:rPr>
            </w:pPr>
            <w:r w:rsidRPr="003E58E8">
              <w:rPr>
                <w:rFonts w:ascii="Times New Roman" w:hAnsi="Times New Roman" w:cs="Times New Roman"/>
                <w:sz w:val="20"/>
                <w:szCs w:val="20"/>
              </w:rPr>
              <w:t>2.36x10</w:t>
            </w:r>
            <w:r w:rsidRPr="003E58E8">
              <w:rPr>
                <w:rFonts w:ascii="Times New Roman" w:hAnsi="Times New Roman" w:cs="Times New Roman"/>
                <w:sz w:val="20"/>
                <w:szCs w:val="20"/>
                <w:vertAlign w:val="superscript"/>
              </w:rPr>
              <w:t>-9</w:t>
            </w:r>
          </w:p>
        </w:tc>
        <w:tc>
          <w:tcPr>
            <w:tcW w:w="1114" w:type="dxa"/>
            <w:tcBorders>
              <w:top w:val="nil"/>
              <w:left w:val="nil"/>
              <w:bottom w:val="single" w:sz="4" w:space="0" w:color="auto"/>
              <w:right w:val="single" w:sz="4" w:space="0" w:color="auto"/>
            </w:tcBorders>
            <w:noWrap/>
            <w:vAlign w:val="bottom"/>
            <w:hideMark/>
          </w:tcPr>
          <w:p w14:paraId="7F3CB0CA" w14:textId="77777777" w:rsidR="008A54FF" w:rsidRPr="003E58E8" w:rsidRDefault="008A54FF" w:rsidP="008A54FF">
            <w:pPr>
              <w:spacing w:line="360" w:lineRule="auto"/>
              <w:jc w:val="center"/>
              <w:rPr>
                <w:rFonts w:ascii="Times New Roman" w:hAnsi="Times New Roman" w:cs="Times New Roman"/>
                <w:sz w:val="20"/>
                <w:szCs w:val="20"/>
              </w:rPr>
            </w:pPr>
            <w:r w:rsidRPr="003E58E8">
              <w:rPr>
                <w:rFonts w:ascii="Times New Roman" w:hAnsi="Times New Roman" w:cs="Times New Roman"/>
                <w:sz w:val="20"/>
                <w:szCs w:val="20"/>
              </w:rPr>
              <w:t>2.59x10</w:t>
            </w:r>
            <w:r w:rsidRPr="003E58E8">
              <w:rPr>
                <w:rFonts w:ascii="Times New Roman" w:hAnsi="Times New Roman" w:cs="Times New Roman"/>
                <w:sz w:val="20"/>
                <w:szCs w:val="20"/>
                <w:vertAlign w:val="superscript"/>
              </w:rPr>
              <w:t>-9</w:t>
            </w:r>
          </w:p>
        </w:tc>
      </w:tr>
      <w:tr w:rsidR="008A54FF" w:rsidRPr="003E58E8" w14:paraId="455001AD" w14:textId="77777777" w:rsidTr="001F3F79">
        <w:trPr>
          <w:trHeight w:val="300"/>
          <w:jc w:val="center"/>
        </w:trPr>
        <w:tc>
          <w:tcPr>
            <w:tcW w:w="457" w:type="dxa"/>
            <w:tcBorders>
              <w:top w:val="nil"/>
              <w:left w:val="single" w:sz="4" w:space="0" w:color="auto"/>
              <w:bottom w:val="single" w:sz="4" w:space="0" w:color="auto"/>
              <w:right w:val="single" w:sz="4" w:space="0" w:color="auto"/>
            </w:tcBorders>
          </w:tcPr>
          <w:p w14:paraId="6CA3B6BC" w14:textId="77777777" w:rsidR="008A54FF" w:rsidRPr="003E58E8" w:rsidRDefault="008A54FF" w:rsidP="008A54FF">
            <w:pPr>
              <w:spacing w:line="360" w:lineRule="auto"/>
              <w:jc w:val="center"/>
              <w:rPr>
                <w:rFonts w:ascii="Times New Roman" w:hAnsi="Times New Roman" w:cs="Times New Roman"/>
                <w:sz w:val="20"/>
                <w:szCs w:val="20"/>
              </w:rPr>
            </w:pPr>
            <w:r w:rsidRPr="003E58E8">
              <w:rPr>
                <w:rFonts w:ascii="Times New Roman" w:hAnsi="Times New Roman" w:cs="Times New Roman"/>
                <w:sz w:val="20"/>
                <w:szCs w:val="20"/>
              </w:rPr>
              <w:t>5</w:t>
            </w:r>
          </w:p>
        </w:tc>
        <w:tc>
          <w:tcPr>
            <w:tcW w:w="2766" w:type="dxa"/>
            <w:tcBorders>
              <w:top w:val="nil"/>
              <w:left w:val="single" w:sz="4" w:space="0" w:color="auto"/>
              <w:bottom w:val="single" w:sz="4" w:space="0" w:color="auto"/>
              <w:right w:val="single" w:sz="4" w:space="0" w:color="auto"/>
            </w:tcBorders>
            <w:noWrap/>
            <w:vAlign w:val="center"/>
            <w:hideMark/>
          </w:tcPr>
          <w:p w14:paraId="5FA6367E" w14:textId="77777777" w:rsidR="008A54FF" w:rsidRPr="003E58E8" w:rsidRDefault="008A54FF" w:rsidP="008A54FF">
            <w:pPr>
              <w:spacing w:line="360" w:lineRule="auto"/>
              <w:jc w:val="center"/>
              <w:rPr>
                <w:rFonts w:ascii="Times New Roman" w:hAnsi="Times New Roman" w:cs="Times New Roman"/>
                <w:sz w:val="20"/>
                <w:szCs w:val="20"/>
              </w:rPr>
            </w:pPr>
            <w:r w:rsidRPr="003E58E8">
              <w:rPr>
                <w:rFonts w:ascii="Times New Roman" w:hAnsi="Times New Roman" w:cs="Times New Roman"/>
                <w:sz w:val="20"/>
                <w:szCs w:val="20"/>
              </w:rPr>
              <w:t>H2(v1) + HO2 =&gt; H2O2 + H</w:t>
            </w:r>
          </w:p>
        </w:tc>
        <w:tc>
          <w:tcPr>
            <w:tcW w:w="1129" w:type="dxa"/>
            <w:tcBorders>
              <w:top w:val="nil"/>
              <w:left w:val="nil"/>
              <w:bottom w:val="single" w:sz="4" w:space="0" w:color="auto"/>
              <w:right w:val="single" w:sz="4" w:space="0" w:color="auto"/>
            </w:tcBorders>
            <w:noWrap/>
            <w:vAlign w:val="bottom"/>
            <w:hideMark/>
          </w:tcPr>
          <w:p w14:paraId="068564B5" w14:textId="77777777" w:rsidR="008A54FF" w:rsidRPr="003E58E8" w:rsidRDefault="008A54FF" w:rsidP="008A54FF">
            <w:pPr>
              <w:spacing w:line="360" w:lineRule="auto"/>
              <w:jc w:val="center"/>
              <w:rPr>
                <w:rFonts w:ascii="Times New Roman" w:hAnsi="Times New Roman" w:cs="Times New Roman"/>
                <w:sz w:val="20"/>
                <w:szCs w:val="20"/>
              </w:rPr>
            </w:pPr>
            <w:r w:rsidRPr="003E58E8">
              <w:rPr>
                <w:rFonts w:ascii="Times New Roman" w:hAnsi="Times New Roman" w:cs="Times New Roman"/>
                <w:sz w:val="20"/>
                <w:szCs w:val="20"/>
              </w:rPr>
              <w:t>0.9</w:t>
            </w:r>
          </w:p>
        </w:tc>
        <w:tc>
          <w:tcPr>
            <w:tcW w:w="1226" w:type="dxa"/>
            <w:tcBorders>
              <w:top w:val="nil"/>
              <w:left w:val="nil"/>
              <w:bottom w:val="single" w:sz="4" w:space="0" w:color="auto"/>
              <w:right w:val="single" w:sz="4" w:space="0" w:color="auto"/>
            </w:tcBorders>
            <w:noWrap/>
            <w:vAlign w:val="bottom"/>
            <w:hideMark/>
          </w:tcPr>
          <w:p w14:paraId="46751A91" w14:textId="77777777" w:rsidR="008A54FF" w:rsidRPr="003E58E8" w:rsidRDefault="008A54FF" w:rsidP="008A54FF">
            <w:pPr>
              <w:spacing w:line="360" w:lineRule="auto"/>
              <w:jc w:val="center"/>
              <w:rPr>
                <w:rFonts w:ascii="Times New Roman" w:hAnsi="Times New Roman" w:cs="Times New Roman"/>
                <w:sz w:val="20"/>
                <w:szCs w:val="20"/>
              </w:rPr>
            </w:pPr>
            <w:r w:rsidRPr="003E58E8">
              <w:rPr>
                <w:rFonts w:ascii="Times New Roman" w:hAnsi="Times New Roman" w:cs="Times New Roman"/>
                <w:sz w:val="20"/>
                <w:szCs w:val="20"/>
              </w:rPr>
              <w:t>1</w:t>
            </w:r>
          </w:p>
        </w:tc>
        <w:tc>
          <w:tcPr>
            <w:tcW w:w="1114" w:type="dxa"/>
            <w:tcBorders>
              <w:top w:val="nil"/>
              <w:left w:val="nil"/>
              <w:bottom w:val="single" w:sz="4" w:space="0" w:color="auto"/>
              <w:right w:val="single" w:sz="4" w:space="0" w:color="auto"/>
            </w:tcBorders>
            <w:noWrap/>
            <w:vAlign w:val="bottom"/>
            <w:hideMark/>
          </w:tcPr>
          <w:p w14:paraId="158909F7" w14:textId="77777777" w:rsidR="008A54FF" w:rsidRPr="003E58E8" w:rsidRDefault="008A54FF" w:rsidP="008A54FF">
            <w:pPr>
              <w:spacing w:line="360" w:lineRule="auto"/>
              <w:jc w:val="center"/>
              <w:rPr>
                <w:rFonts w:ascii="Times New Roman" w:hAnsi="Times New Roman" w:cs="Times New Roman"/>
                <w:sz w:val="20"/>
                <w:szCs w:val="20"/>
              </w:rPr>
            </w:pPr>
            <w:r w:rsidRPr="003E58E8">
              <w:rPr>
                <w:rFonts w:ascii="Times New Roman" w:hAnsi="Times New Roman" w:cs="Times New Roman"/>
                <w:sz w:val="20"/>
                <w:szCs w:val="20"/>
              </w:rPr>
              <w:t>1.1</w:t>
            </w:r>
          </w:p>
        </w:tc>
      </w:tr>
      <w:tr w:rsidR="008A54FF" w:rsidRPr="003E58E8" w14:paraId="384ACE75" w14:textId="77777777" w:rsidTr="001F3F79">
        <w:trPr>
          <w:trHeight w:val="300"/>
          <w:jc w:val="center"/>
        </w:trPr>
        <w:tc>
          <w:tcPr>
            <w:tcW w:w="457" w:type="dxa"/>
            <w:tcBorders>
              <w:top w:val="nil"/>
              <w:left w:val="single" w:sz="4" w:space="0" w:color="auto"/>
              <w:bottom w:val="single" w:sz="4" w:space="0" w:color="auto"/>
              <w:right w:val="single" w:sz="4" w:space="0" w:color="auto"/>
            </w:tcBorders>
          </w:tcPr>
          <w:p w14:paraId="295D257D" w14:textId="77777777" w:rsidR="008A54FF" w:rsidRPr="003E58E8" w:rsidRDefault="008A54FF" w:rsidP="008A54FF">
            <w:pPr>
              <w:spacing w:line="360" w:lineRule="auto"/>
              <w:jc w:val="center"/>
              <w:rPr>
                <w:rFonts w:ascii="Times New Roman" w:hAnsi="Times New Roman" w:cs="Times New Roman"/>
                <w:sz w:val="20"/>
                <w:szCs w:val="20"/>
              </w:rPr>
            </w:pPr>
            <w:r w:rsidRPr="003E58E8">
              <w:rPr>
                <w:rFonts w:ascii="Times New Roman" w:hAnsi="Times New Roman" w:cs="Times New Roman"/>
                <w:sz w:val="20"/>
                <w:szCs w:val="20"/>
              </w:rPr>
              <w:t>6</w:t>
            </w:r>
          </w:p>
        </w:tc>
        <w:tc>
          <w:tcPr>
            <w:tcW w:w="2766" w:type="dxa"/>
            <w:tcBorders>
              <w:top w:val="nil"/>
              <w:left w:val="single" w:sz="4" w:space="0" w:color="auto"/>
              <w:bottom w:val="single" w:sz="4" w:space="0" w:color="auto"/>
              <w:right w:val="single" w:sz="4" w:space="0" w:color="auto"/>
            </w:tcBorders>
            <w:noWrap/>
            <w:vAlign w:val="center"/>
            <w:hideMark/>
          </w:tcPr>
          <w:p w14:paraId="7573E581" w14:textId="77777777" w:rsidR="008A54FF" w:rsidRPr="003E58E8" w:rsidRDefault="008A54FF" w:rsidP="008A54FF">
            <w:pPr>
              <w:spacing w:line="360" w:lineRule="auto"/>
              <w:jc w:val="center"/>
              <w:rPr>
                <w:rFonts w:ascii="Times New Roman" w:hAnsi="Times New Roman" w:cs="Times New Roman"/>
                <w:sz w:val="20"/>
                <w:szCs w:val="20"/>
              </w:rPr>
            </w:pPr>
            <w:r w:rsidRPr="003E58E8">
              <w:rPr>
                <w:rFonts w:ascii="Times New Roman" w:hAnsi="Times New Roman" w:cs="Times New Roman"/>
                <w:sz w:val="20"/>
                <w:szCs w:val="20"/>
              </w:rPr>
              <w:t>H2(v2) + HO2 =&gt; H2O2 + H</w:t>
            </w:r>
          </w:p>
        </w:tc>
        <w:tc>
          <w:tcPr>
            <w:tcW w:w="1129" w:type="dxa"/>
            <w:tcBorders>
              <w:top w:val="nil"/>
              <w:left w:val="nil"/>
              <w:bottom w:val="single" w:sz="4" w:space="0" w:color="auto"/>
              <w:right w:val="single" w:sz="4" w:space="0" w:color="auto"/>
            </w:tcBorders>
            <w:noWrap/>
            <w:vAlign w:val="bottom"/>
            <w:hideMark/>
          </w:tcPr>
          <w:p w14:paraId="7A386F6F" w14:textId="77777777" w:rsidR="008A54FF" w:rsidRPr="003E58E8" w:rsidRDefault="008A54FF" w:rsidP="008A54FF">
            <w:pPr>
              <w:spacing w:line="360" w:lineRule="auto"/>
              <w:jc w:val="center"/>
              <w:rPr>
                <w:rFonts w:ascii="Times New Roman" w:hAnsi="Times New Roman" w:cs="Times New Roman"/>
                <w:sz w:val="20"/>
                <w:szCs w:val="20"/>
              </w:rPr>
            </w:pPr>
            <w:r w:rsidRPr="003E58E8">
              <w:rPr>
                <w:rFonts w:ascii="Times New Roman" w:hAnsi="Times New Roman" w:cs="Times New Roman"/>
                <w:sz w:val="20"/>
                <w:szCs w:val="20"/>
              </w:rPr>
              <w:t>0.9</w:t>
            </w:r>
          </w:p>
        </w:tc>
        <w:tc>
          <w:tcPr>
            <w:tcW w:w="1226" w:type="dxa"/>
            <w:tcBorders>
              <w:top w:val="nil"/>
              <w:left w:val="nil"/>
              <w:bottom w:val="single" w:sz="4" w:space="0" w:color="auto"/>
              <w:right w:val="single" w:sz="4" w:space="0" w:color="auto"/>
            </w:tcBorders>
            <w:noWrap/>
            <w:vAlign w:val="bottom"/>
            <w:hideMark/>
          </w:tcPr>
          <w:p w14:paraId="6217F2FA" w14:textId="77777777" w:rsidR="008A54FF" w:rsidRPr="003E58E8" w:rsidRDefault="008A54FF" w:rsidP="008A54FF">
            <w:pPr>
              <w:spacing w:line="360" w:lineRule="auto"/>
              <w:jc w:val="center"/>
              <w:rPr>
                <w:rFonts w:ascii="Times New Roman" w:hAnsi="Times New Roman" w:cs="Times New Roman"/>
                <w:sz w:val="20"/>
                <w:szCs w:val="20"/>
              </w:rPr>
            </w:pPr>
            <w:r w:rsidRPr="003E58E8">
              <w:rPr>
                <w:rFonts w:ascii="Times New Roman" w:hAnsi="Times New Roman" w:cs="Times New Roman"/>
                <w:sz w:val="20"/>
                <w:szCs w:val="20"/>
              </w:rPr>
              <w:t>1</w:t>
            </w:r>
          </w:p>
        </w:tc>
        <w:tc>
          <w:tcPr>
            <w:tcW w:w="1114" w:type="dxa"/>
            <w:tcBorders>
              <w:top w:val="nil"/>
              <w:left w:val="nil"/>
              <w:bottom w:val="single" w:sz="4" w:space="0" w:color="auto"/>
              <w:right w:val="single" w:sz="4" w:space="0" w:color="auto"/>
            </w:tcBorders>
            <w:noWrap/>
            <w:vAlign w:val="bottom"/>
            <w:hideMark/>
          </w:tcPr>
          <w:p w14:paraId="4BD15230" w14:textId="77777777" w:rsidR="008A54FF" w:rsidRPr="003E58E8" w:rsidRDefault="008A54FF" w:rsidP="008A54FF">
            <w:pPr>
              <w:spacing w:line="360" w:lineRule="auto"/>
              <w:jc w:val="center"/>
              <w:rPr>
                <w:rFonts w:ascii="Times New Roman" w:hAnsi="Times New Roman" w:cs="Times New Roman"/>
                <w:sz w:val="20"/>
                <w:szCs w:val="20"/>
              </w:rPr>
            </w:pPr>
            <w:r w:rsidRPr="003E58E8">
              <w:rPr>
                <w:rFonts w:ascii="Times New Roman" w:hAnsi="Times New Roman" w:cs="Times New Roman"/>
                <w:sz w:val="20"/>
                <w:szCs w:val="20"/>
              </w:rPr>
              <w:t>1.1</w:t>
            </w:r>
          </w:p>
        </w:tc>
      </w:tr>
      <w:tr w:rsidR="008A54FF" w:rsidRPr="003E58E8" w14:paraId="19EE3E20" w14:textId="77777777" w:rsidTr="001F3F79">
        <w:trPr>
          <w:trHeight w:val="300"/>
          <w:jc w:val="center"/>
        </w:trPr>
        <w:tc>
          <w:tcPr>
            <w:tcW w:w="457" w:type="dxa"/>
            <w:tcBorders>
              <w:top w:val="nil"/>
              <w:left w:val="single" w:sz="4" w:space="0" w:color="auto"/>
              <w:bottom w:val="single" w:sz="4" w:space="0" w:color="auto"/>
              <w:right w:val="single" w:sz="4" w:space="0" w:color="auto"/>
            </w:tcBorders>
          </w:tcPr>
          <w:p w14:paraId="28DF423C" w14:textId="77777777" w:rsidR="008A54FF" w:rsidRPr="003E58E8" w:rsidRDefault="008A54FF" w:rsidP="008A54FF">
            <w:pPr>
              <w:spacing w:line="360" w:lineRule="auto"/>
              <w:jc w:val="center"/>
              <w:rPr>
                <w:rFonts w:ascii="Times New Roman" w:hAnsi="Times New Roman" w:cs="Times New Roman"/>
                <w:sz w:val="20"/>
                <w:szCs w:val="20"/>
              </w:rPr>
            </w:pPr>
            <w:r w:rsidRPr="003E58E8">
              <w:rPr>
                <w:rFonts w:ascii="Times New Roman" w:hAnsi="Times New Roman" w:cs="Times New Roman"/>
                <w:sz w:val="20"/>
                <w:szCs w:val="20"/>
              </w:rPr>
              <w:t>7</w:t>
            </w:r>
          </w:p>
        </w:tc>
        <w:tc>
          <w:tcPr>
            <w:tcW w:w="2766" w:type="dxa"/>
            <w:tcBorders>
              <w:top w:val="nil"/>
              <w:left w:val="single" w:sz="4" w:space="0" w:color="auto"/>
              <w:bottom w:val="single" w:sz="4" w:space="0" w:color="auto"/>
              <w:right w:val="single" w:sz="4" w:space="0" w:color="auto"/>
            </w:tcBorders>
            <w:noWrap/>
            <w:vAlign w:val="center"/>
            <w:hideMark/>
          </w:tcPr>
          <w:p w14:paraId="17FCC893" w14:textId="77777777" w:rsidR="008A54FF" w:rsidRPr="003E58E8" w:rsidRDefault="008A54FF" w:rsidP="008A54FF">
            <w:pPr>
              <w:spacing w:line="360" w:lineRule="auto"/>
              <w:jc w:val="center"/>
              <w:rPr>
                <w:rFonts w:ascii="Times New Roman" w:hAnsi="Times New Roman" w:cs="Times New Roman"/>
                <w:sz w:val="20"/>
                <w:szCs w:val="20"/>
              </w:rPr>
            </w:pPr>
            <w:r w:rsidRPr="003E58E8">
              <w:rPr>
                <w:rFonts w:ascii="Times New Roman" w:hAnsi="Times New Roman" w:cs="Times New Roman"/>
                <w:sz w:val="20"/>
                <w:szCs w:val="20"/>
              </w:rPr>
              <w:t>H2(v3) + HO2 =&gt; H2O2 + H</w:t>
            </w:r>
          </w:p>
        </w:tc>
        <w:tc>
          <w:tcPr>
            <w:tcW w:w="1129" w:type="dxa"/>
            <w:tcBorders>
              <w:top w:val="nil"/>
              <w:left w:val="nil"/>
              <w:bottom w:val="single" w:sz="4" w:space="0" w:color="auto"/>
              <w:right w:val="single" w:sz="4" w:space="0" w:color="auto"/>
            </w:tcBorders>
            <w:noWrap/>
            <w:vAlign w:val="bottom"/>
            <w:hideMark/>
          </w:tcPr>
          <w:p w14:paraId="57A75B89" w14:textId="77777777" w:rsidR="008A54FF" w:rsidRPr="003E58E8" w:rsidRDefault="008A54FF" w:rsidP="008A54FF">
            <w:pPr>
              <w:spacing w:line="360" w:lineRule="auto"/>
              <w:jc w:val="center"/>
              <w:rPr>
                <w:rFonts w:ascii="Times New Roman" w:hAnsi="Times New Roman" w:cs="Times New Roman"/>
                <w:sz w:val="20"/>
                <w:szCs w:val="20"/>
              </w:rPr>
            </w:pPr>
            <w:r w:rsidRPr="003E58E8">
              <w:rPr>
                <w:rFonts w:ascii="Times New Roman" w:hAnsi="Times New Roman" w:cs="Times New Roman"/>
                <w:sz w:val="20"/>
                <w:szCs w:val="20"/>
              </w:rPr>
              <w:t>0.9</w:t>
            </w:r>
          </w:p>
        </w:tc>
        <w:tc>
          <w:tcPr>
            <w:tcW w:w="1226" w:type="dxa"/>
            <w:tcBorders>
              <w:top w:val="nil"/>
              <w:left w:val="nil"/>
              <w:bottom w:val="single" w:sz="4" w:space="0" w:color="auto"/>
              <w:right w:val="single" w:sz="4" w:space="0" w:color="auto"/>
            </w:tcBorders>
            <w:noWrap/>
            <w:vAlign w:val="bottom"/>
            <w:hideMark/>
          </w:tcPr>
          <w:p w14:paraId="4A6F7015" w14:textId="77777777" w:rsidR="008A54FF" w:rsidRPr="003E58E8" w:rsidRDefault="008A54FF" w:rsidP="008A54FF">
            <w:pPr>
              <w:spacing w:line="360" w:lineRule="auto"/>
              <w:jc w:val="center"/>
              <w:rPr>
                <w:rFonts w:ascii="Times New Roman" w:hAnsi="Times New Roman" w:cs="Times New Roman"/>
                <w:sz w:val="20"/>
                <w:szCs w:val="20"/>
              </w:rPr>
            </w:pPr>
            <w:r w:rsidRPr="003E58E8">
              <w:rPr>
                <w:rFonts w:ascii="Times New Roman" w:hAnsi="Times New Roman" w:cs="Times New Roman"/>
                <w:sz w:val="20"/>
                <w:szCs w:val="20"/>
              </w:rPr>
              <w:t>1</w:t>
            </w:r>
          </w:p>
        </w:tc>
        <w:tc>
          <w:tcPr>
            <w:tcW w:w="1114" w:type="dxa"/>
            <w:tcBorders>
              <w:top w:val="nil"/>
              <w:left w:val="nil"/>
              <w:bottom w:val="single" w:sz="4" w:space="0" w:color="auto"/>
              <w:right w:val="single" w:sz="4" w:space="0" w:color="auto"/>
            </w:tcBorders>
            <w:noWrap/>
            <w:vAlign w:val="bottom"/>
            <w:hideMark/>
          </w:tcPr>
          <w:p w14:paraId="302BC340" w14:textId="77777777" w:rsidR="008A54FF" w:rsidRPr="003E58E8" w:rsidRDefault="008A54FF" w:rsidP="008A54FF">
            <w:pPr>
              <w:spacing w:line="360" w:lineRule="auto"/>
              <w:jc w:val="center"/>
              <w:rPr>
                <w:rFonts w:ascii="Times New Roman" w:hAnsi="Times New Roman" w:cs="Times New Roman"/>
                <w:sz w:val="20"/>
                <w:szCs w:val="20"/>
              </w:rPr>
            </w:pPr>
            <w:r w:rsidRPr="003E58E8">
              <w:rPr>
                <w:rFonts w:ascii="Times New Roman" w:hAnsi="Times New Roman" w:cs="Times New Roman"/>
                <w:sz w:val="20"/>
                <w:szCs w:val="20"/>
              </w:rPr>
              <w:t>1.1</w:t>
            </w:r>
          </w:p>
        </w:tc>
      </w:tr>
    </w:tbl>
    <w:p w14:paraId="761BD364" w14:textId="77777777" w:rsidR="008A54FF" w:rsidRPr="003E58E8" w:rsidRDefault="008A54FF" w:rsidP="008A54FF">
      <w:pPr>
        <w:spacing w:line="360" w:lineRule="auto"/>
        <w:jc w:val="both"/>
        <w:rPr>
          <w:rFonts w:ascii="Times New Roman" w:hAnsi="Times New Roman" w:cs="Times New Roman"/>
        </w:rPr>
      </w:pPr>
    </w:p>
    <w:p w14:paraId="78979DBA" w14:textId="5965611C" w:rsidR="008A54FF" w:rsidRPr="003E58E8" w:rsidRDefault="008A54FF" w:rsidP="00FE4CE5">
      <w:pPr>
        <w:spacing w:line="360" w:lineRule="auto"/>
        <w:jc w:val="both"/>
        <w:rPr>
          <w:rFonts w:ascii="Times New Roman" w:hAnsi="Times New Roman" w:cs="Times New Roman"/>
        </w:rPr>
      </w:pPr>
      <w:r w:rsidRPr="003E58E8">
        <w:rPr>
          <w:rFonts w:ascii="Times New Roman" w:hAnsi="Times New Roman" w:cs="Times New Roman"/>
        </w:rPr>
        <w:t>Conditions are at p = 10 bar, H₂/O₂, ϕ = 1, E/N = 180 Td, and T</w:t>
      </w:r>
      <w:r w:rsidRPr="003E58E8">
        <w:rPr>
          <w:rFonts w:ascii="Times New Roman" w:hAnsi="Times New Roman" w:cs="Times New Roman"/>
          <w:vertAlign w:val="subscript"/>
        </w:rPr>
        <w:t xml:space="preserve">i </w:t>
      </w:r>
      <w:r w:rsidRPr="003E58E8">
        <w:rPr>
          <w:rFonts w:ascii="Times New Roman" w:hAnsi="Times New Roman" w:cs="Times New Roman"/>
        </w:rPr>
        <w:t>= 500 K, N</w:t>
      </w:r>
      <w:r w:rsidRPr="003E58E8">
        <w:rPr>
          <w:rFonts w:ascii="Times New Roman" w:hAnsi="Times New Roman" w:cs="Times New Roman"/>
          <w:vertAlign w:val="subscript"/>
        </w:rPr>
        <w:t xml:space="preserve">p </w:t>
      </w:r>
      <w:r w:rsidRPr="003E58E8">
        <w:rPr>
          <w:rFonts w:ascii="Times New Roman" w:hAnsi="Times New Roman" w:cs="Times New Roman"/>
        </w:rPr>
        <w:t xml:space="preserve">= 10.  Radical species exhibit the highest sensitivity, as expected: atomic oxygen shows the strongest response (about 10%), followed by H atoms (about 5%), whereas all other species remain below 1%. Overall, a ±10% uncertainty in the plasma-activated reaction rates results in variations of up to ±12% in O-atom concentration and about ±3-6% in OH and H concentrations, while the temperature is essentially unaffected. </w:t>
      </w:r>
      <w:r w:rsidR="00FE4CE5" w:rsidRPr="003E58E8">
        <w:rPr>
          <w:rFonts w:ascii="Times New Roman" w:hAnsi="Times New Roman" w:cs="Times New Roman"/>
        </w:rPr>
        <w:t>The imposed perturbations resulted in negligible variations in the gas temperature and total electron number density (≤ 0.07%) as reported in Table</w:t>
      </w:r>
      <w:r w:rsidR="00946A7E" w:rsidRPr="003E58E8">
        <w:rPr>
          <w:rFonts w:ascii="Times New Roman" w:hAnsi="Times New Roman" w:cs="Times New Roman"/>
        </w:rPr>
        <w:t xml:space="preserve"> SM</w:t>
      </w:r>
      <w:r w:rsidR="00FE4CE5" w:rsidRPr="003E58E8">
        <w:rPr>
          <w:rFonts w:ascii="Times New Roman" w:hAnsi="Times New Roman" w:cs="Times New Roman"/>
        </w:rPr>
        <w:t xml:space="preserve">2. </w:t>
      </w:r>
    </w:p>
    <w:p w14:paraId="6F2C1841" w14:textId="77777777" w:rsidR="000F769F" w:rsidRPr="003E58E8" w:rsidRDefault="000F769F" w:rsidP="00FE4CE5">
      <w:pPr>
        <w:spacing w:line="360" w:lineRule="auto"/>
        <w:jc w:val="both"/>
        <w:rPr>
          <w:rFonts w:ascii="Times New Roman" w:hAnsi="Times New Roman" w:cs="Times New Roman"/>
        </w:rPr>
      </w:pPr>
    </w:p>
    <w:p w14:paraId="3C9316DF" w14:textId="50ED7ABC" w:rsidR="008A54FF" w:rsidRPr="003E58E8" w:rsidRDefault="008A54FF" w:rsidP="008A54FF">
      <w:pPr>
        <w:pStyle w:val="tablecaption"/>
        <w:spacing w:before="0" w:after="0" w:line="360" w:lineRule="auto"/>
        <w:jc w:val="both"/>
        <w:rPr>
          <w:bCs/>
          <w:sz w:val="20"/>
        </w:rPr>
      </w:pPr>
      <w:r w:rsidRPr="003E58E8">
        <w:rPr>
          <w:b/>
          <w:bCs/>
          <w:sz w:val="20"/>
        </w:rPr>
        <w:t>Table</w:t>
      </w:r>
      <w:r w:rsidR="00946A7E" w:rsidRPr="003E58E8">
        <w:rPr>
          <w:b/>
          <w:bCs/>
          <w:sz w:val="20"/>
        </w:rPr>
        <w:t xml:space="preserve"> SM</w:t>
      </w:r>
      <w:r w:rsidRPr="003E58E8">
        <w:rPr>
          <w:b/>
          <w:bCs/>
          <w:sz w:val="20"/>
        </w:rPr>
        <w:t>2.</w:t>
      </w:r>
      <w:r w:rsidRPr="003E58E8">
        <w:rPr>
          <w:sz w:val="20"/>
        </w:rPr>
        <w:t xml:space="preserve"> Post-discharge temperature and species mole fractions delta between perturbed and original model for </w:t>
      </w:r>
      <w:r w:rsidRPr="003E58E8">
        <w:rPr>
          <w:bCs/>
          <w:sz w:val="20"/>
        </w:rPr>
        <w:t xml:space="preserve">H₂/O₂, ϕ = 1, </w:t>
      </w:r>
      <w:r w:rsidRPr="003E58E8">
        <w:rPr>
          <w:sz w:val="20"/>
        </w:rPr>
        <w:t>E</w:t>
      </w:r>
      <w:r w:rsidRPr="003E58E8">
        <w:rPr>
          <w:sz w:val="20"/>
          <w:vertAlign w:val="subscript"/>
        </w:rPr>
        <w:t>p</w:t>
      </w:r>
      <w:r w:rsidRPr="003E58E8">
        <w:rPr>
          <w:sz w:val="20"/>
        </w:rPr>
        <w:t xml:space="preserve"> = 75 mJ·cm⁻³,</w:t>
      </w:r>
      <w:r w:rsidRPr="003E58E8">
        <w:rPr>
          <w:bCs/>
          <w:sz w:val="20"/>
        </w:rPr>
        <w:t xml:space="preserve"> E/N = 180 Td, f = 1x10</w:t>
      </w:r>
      <w:r w:rsidRPr="003E58E8">
        <w:rPr>
          <w:bCs/>
          <w:sz w:val="20"/>
          <w:vertAlign w:val="superscript"/>
        </w:rPr>
        <w:t xml:space="preserve">4 </w:t>
      </w:r>
      <w:r w:rsidRPr="003E58E8">
        <w:rPr>
          <w:bCs/>
          <w:sz w:val="20"/>
        </w:rPr>
        <w:t>Hz, and T</w:t>
      </w:r>
      <w:r w:rsidRPr="003E58E8">
        <w:rPr>
          <w:bCs/>
          <w:sz w:val="20"/>
          <w:vertAlign w:val="subscript"/>
        </w:rPr>
        <w:t>i</w:t>
      </w:r>
      <w:r w:rsidRPr="003E58E8">
        <w:rPr>
          <w:bCs/>
          <w:sz w:val="20"/>
        </w:rPr>
        <w:t xml:space="preserve"> = 503 K, 10 pulses for cases A, A1  and A2.</w:t>
      </w:r>
    </w:p>
    <w:tbl>
      <w:tblPr>
        <w:tblW w:w="731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1391"/>
        <w:gridCol w:w="716"/>
        <w:gridCol w:w="588"/>
        <w:gridCol w:w="672"/>
        <w:gridCol w:w="672"/>
        <w:gridCol w:w="672"/>
        <w:gridCol w:w="672"/>
        <w:gridCol w:w="672"/>
        <w:gridCol w:w="782"/>
        <w:gridCol w:w="603"/>
      </w:tblGrid>
      <w:tr w:rsidR="008A54FF" w:rsidRPr="003E58E8" w14:paraId="62F406D0" w14:textId="77777777" w:rsidTr="001F3F79">
        <w:trPr>
          <w:trHeight w:val="315"/>
          <w:jc w:val="center"/>
        </w:trPr>
        <w:tc>
          <w:tcPr>
            <w:tcW w:w="1391" w:type="dxa"/>
            <w:shd w:val="clear" w:color="000000" w:fill="FFFFFF"/>
            <w:noWrap/>
            <w:hideMark/>
          </w:tcPr>
          <w:p w14:paraId="71E13643" w14:textId="77777777" w:rsidR="008A54FF" w:rsidRPr="003E58E8" w:rsidRDefault="008A54FF" w:rsidP="001F3F79">
            <w:pPr>
              <w:spacing w:line="360" w:lineRule="auto"/>
              <w:jc w:val="center"/>
              <w:rPr>
                <w:rFonts w:ascii="Times New Roman" w:hAnsi="Times New Roman" w:cs="Times New Roman"/>
                <w:sz w:val="20"/>
                <w:szCs w:val="20"/>
              </w:rPr>
            </w:pPr>
            <w:r w:rsidRPr="003E58E8">
              <w:rPr>
                <w:rFonts w:ascii="Times New Roman" w:hAnsi="Times New Roman" w:cs="Times New Roman"/>
                <w:sz w:val="20"/>
                <w:szCs w:val="20"/>
              </w:rPr>
              <w:t>Case</w:t>
            </w:r>
          </w:p>
        </w:tc>
        <w:tc>
          <w:tcPr>
            <w:tcW w:w="716" w:type="dxa"/>
            <w:shd w:val="clear" w:color="000000" w:fill="FFFFFF"/>
            <w:noWrap/>
            <w:hideMark/>
          </w:tcPr>
          <w:p w14:paraId="67EB8C98" w14:textId="77777777" w:rsidR="008A54FF" w:rsidRPr="003E58E8" w:rsidRDefault="008A54FF" w:rsidP="001F3F79">
            <w:pPr>
              <w:spacing w:line="360" w:lineRule="auto"/>
              <w:jc w:val="center"/>
              <w:rPr>
                <w:rFonts w:ascii="Times New Roman" w:hAnsi="Times New Roman" w:cs="Times New Roman"/>
                <w:sz w:val="20"/>
                <w:szCs w:val="20"/>
              </w:rPr>
            </w:pPr>
            <w:r w:rsidRPr="003E58E8">
              <w:rPr>
                <w:rFonts w:ascii="Times New Roman" w:hAnsi="Times New Roman" w:cs="Times New Roman"/>
                <w:sz w:val="20"/>
                <w:szCs w:val="20"/>
              </w:rPr>
              <w:t>T</w:t>
            </w:r>
            <w:r w:rsidRPr="003E58E8">
              <w:rPr>
                <w:rFonts w:ascii="Times New Roman" w:hAnsi="Times New Roman" w:cs="Times New Roman"/>
                <w:sz w:val="20"/>
                <w:szCs w:val="20"/>
                <w:vertAlign w:val="subscript"/>
              </w:rPr>
              <w:t>f</w:t>
            </w:r>
            <w:r w:rsidRPr="003E58E8">
              <w:rPr>
                <w:rFonts w:ascii="Times New Roman" w:hAnsi="Times New Roman" w:cs="Times New Roman"/>
                <w:sz w:val="20"/>
                <w:szCs w:val="20"/>
              </w:rPr>
              <w:t xml:space="preserve"> (K)</w:t>
            </w:r>
          </w:p>
        </w:tc>
        <w:tc>
          <w:tcPr>
            <w:tcW w:w="588" w:type="dxa"/>
            <w:shd w:val="clear" w:color="000000" w:fill="FFFFFF"/>
            <w:noWrap/>
            <w:hideMark/>
          </w:tcPr>
          <w:p w14:paraId="527D7E8E" w14:textId="77777777" w:rsidR="008A54FF" w:rsidRPr="003E58E8" w:rsidRDefault="008A54FF" w:rsidP="001F3F79">
            <w:pPr>
              <w:spacing w:line="360" w:lineRule="auto"/>
              <w:jc w:val="center"/>
              <w:rPr>
                <w:rFonts w:ascii="Times New Roman" w:hAnsi="Times New Roman" w:cs="Times New Roman"/>
                <w:sz w:val="20"/>
                <w:szCs w:val="20"/>
              </w:rPr>
            </w:pPr>
            <w:r w:rsidRPr="003E58E8">
              <w:rPr>
                <w:rFonts w:ascii="Times New Roman" w:hAnsi="Times New Roman" w:cs="Times New Roman"/>
                <w:sz w:val="20"/>
                <w:szCs w:val="20"/>
              </w:rPr>
              <w:t>X</w:t>
            </w:r>
            <w:r w:rsidRPr="003E58E8">
              <w:rPr>
                <w:rFonts w:ascii="Times New Roman" w:hAnsi="Times New Roman" w:cs="Times New Roman"/>
                <w:sz w:val="20"/>
                <w:szCs w:val="20"/>
                <w:vertAlign w:val="subscript"/>
              </w:rPr>
              <w:t>H</w:t>
            </w:r>
          </w:p>
        </w:tc>
        <w:tc>
          <w:tcPr>
            <w:tcW w:w="672" w:type="dxa"/>
            <w:shd w:val="clear" w:color="000000" w:fill="FFFFFF"/>
            <w:noWrap/>
            <w:hideMark/>
          </w:tcPr>
          <w:p w14:paraId="336CF789" w14:textId="77777777" w:rsidR="008A54FF" w:rsidRPr="003E58E8" w:rsidRDefault="008A54FF" w:rsidP="001F3F79">
            <w:pPr>
              <w:spacing w:line="360" w:lineRule="auto"/>
              <w:jc w:val="center"/>
              <w:rPr>
                <w:rFonts w:ascii="Times New Roman" w:hAnsi="Times New Roman" w:cs="Times New Roman"/>
                <w:sz w:val="20"/>
                <w:szCs w:val="20"/>
              </w:rPr>
            </w:pPr>
            <w:r w:rsidRPr="003E58E8">
              <w:rPr>
                <w:rFonts w:ascii="Times New Roman" w:hAnsi="Times New Roman" w:cs="Times New Roman"/>
                <w:sz w:val="20"/>
                <w:szCs w:val="20"/>
              </w:rPr>
              <w:t>X</w:t>
            </w:r>
            <w:r w:rsidRPr="003E58E8">
              <w:rPr>
                <w:rFonts w:ascii="Times New Roman" w:hAnsi="Times New Roman" w:cs="Times New Roman"/>
                <w:sz w:val="20"/>
                <w:szCs w:val="20"/>
                <w:vertAlign w:val="subscript"/>
              </w:rPr>
              <w:t>H2</w:t>
            </w:r>
          </w:p>
        </w:tc>
        <w:tc>
          <w:tcPr>
            <w:tcW w:w="672" w:type="dxa"/>
            <w:shd w:val="clear" w:color="000000" w:fill="FFFFFF"/>
            <w:noWrap/>
            <w:hideMark/>
          </w:tcPr>
          <w:p w14:paraId="76611676" w14:textId="77777777" w:rsidR="008A54FF" w:rsidRPr="003E58E8" w:rsidRDefault="008A54FF" w:rsidP="001F3F79">
            <w:pPr>
              <w:spacing w:line="360" w:lineRule="auto"/>
              <w:jc w:val="center"/>
              <w:rPr>
                <w:rFonts w:ascii="Times New Roman" w:hAnsi="Times New Roman" w:cs="Times New Roman"/>
                <w:sz w:val="20"/>
                <w:szCs w:val="20"/>
              </w:rPr>
            </w:pPr>
            <w:r w:rsidRPr="003E58E8">
              <w:rPr>
                <w:rFonts w:ascii="Times New Roman" w:hAnsi="Times New Roman" w:cs="Times New Roman"/>
                <w:sz w:val="20"/>
                <w:szCs w:val="20"/>
              </w:rPr>
              <w:t>X</w:t>
            </w:r>
            <w:r w:rsidRPr="003E58E8">
              <w:rPr>
                <w:rFonts w:ascii="Times New Roman" w:hAnsi="Times New Roman" w:cs="Times New Roman"/>
                <w:sz w:val="20"/>
                <w:szCs w:val="20"/>
                <w:vertAlign w:val="subscript"/>
              </w:rPr>
              <w:t>O</w:t>
            </w:r>
          </w:p>
        </w:tc>
        <w:tc>
          <w:tcPr>
            <w:tcW w:w="672" w:type="dxa"/>
            <w:shd w:val="clear" w:color="000000" w:fill="FFFFFF"/>
            <w:noWrap/>
            <w:hideMark/>
          </w:tcPr>
          <w:p w14:paraId="05A7A8F4" w14:textId="77777777" w:rsidR="008A54FF" w:rsidRPr="003E58E8" w:rsidRDefault="008A54FF" w:rsidP="001F3F79">
            <w:pPr>
              <w:spacing w:line="360" w:lineRule="auto"/>
              <w:jc w:val="center"/>
              <w:rPr>
                <w:rFonts w:ascii="Times New Roman" w:hAnsi="Times New Roman" w:cs="Times New Roman"/>
                <w:sz w:val="20"/>
                <w:szCs w:val="20"/>
              </w:rPr>
            </w:pPr>
            <w:r w:rsidRPr="003E58E8">
              <w:rPr>
                <w:rFonts w:ascii="Times New Roman" w:hAnsi="Times New Roman" w:cs="Times New Roman"/>
                <w:sz w:val="20"/>
                <w:szCs w:val="20"/>
              </w:rPr>
              <w:t>X</w:t>
            </w:r>
            <w:r w:rsidRPr="003E58E8">
              <w:rPr>
                <w:rFonts w:ascii="Times New Roman" w:hAnsi="Times New Roman" w:cs="Times New Roman"/>
                <w:sz w:val="20"/>
                <w:szCs w:val="20"/>
                <w:vertAlign w:val="subscript"/>
              </w:rPr>
              <w:t>O2</w:t>
            </w:r>
          </w:p>
        </w:tc>
        <w:tc>
          <w:tcPr>
            <w:tcW w:w="672" w:type="dxa"/>
            <w:shd w:val="clear" w:color="000000" w:fill="FFFFFF"/>
            <w:noWrap/>
            <w:hideMark/>
          </w:tcPr>
          <w:p w14:paraId="0C094454" w14:textId="77777777" w:rsidR="008A54FF" w:rsidRPr="003E58E8" w:rsidRDefault="008A54FF" w:rsidP="001F3F79">
            <w:pPr>
              <w:spacing w:line="360" w:lineRule="auto"/>
              <w:jc w:val="center"/>
              <w:rPr>
                <w:rFonts w:ascii="Times New Roman" w:hAnsi="Times New Roman" w:cs="Times New Roman"/>
                <w:sz w:val="20"/>
                <w:szCs w:val="20"/>
              </w:rPr>
            </w:pPr>
            <w:r w:rsidRPr="003E58E8">
              <w:rPr>
                <w:rFonts w:ascii="Times New Roman" w:hAnsi="Times New Roman" w:cs="Times New Roman"/>
                <w:sz w:val="20"/>
                <w:szCs w:val="20"/>
              </w:rPr>
              <w:t>X</w:t>
            </w:r>
            <w:r w:rsidRPr="003E58E8">
              <w:rPr>
                <w:rFonts w:ascii="Times New Roman" w:hAnsi="Times New Roman" w:cs="Times New Roman"/>
                <w:sz w:val="20"/>
                <w:szCs w:val="20"/>
                <w:vertAlign w:val="subscript"/>
              </w:rPr>
              <w:t>OH</w:t>
            </w:r>
          </w:p>
        </w:tc>
        <w:tc>
          <w:tcPr>
            <w:tcW w:w="672" w:type="dxa"/>
            <w:shd w:val="clear" w:color="000000" w:fill="FFFFFF"/>
            <w:noWrap/>
            <w:hideMark/>
          </w:tcPr>
          <w:p w14:paraId="5A8EFA05" w14:textId="77777777" w:rsidR="008A54FF" w:rsidRPr="003E58E8" w:rsidRDefault="008A54FF" w:rsidP="001F3F79">
            <w:pPr>
              <w:spacing w:line="360" w:lineRule="auto"/>
              <w:jc w:val="center"/>
              <w:rPr>
                <w:rFonts w:ascii="Times New Roman" w:hAnsi="Times New Roman" w:cs="Times New Roman"/>
                <w:sz w:val="20"/>
                <w:szCs w:val="20"/>
              </w:rPr>
            </w:pPr>
            <w:r w:rsidRPr="003E58E8">
              <w:rPr>
                <w:rFonts w:ascii="Times New Roman" w:hAnsi="Times New Roman" w:cs="Times New Roman"/>
                <w:sz w:val="20"/>
                <w:szCs w:val="20"/>
              </w:rPr>
              <w:t>X</w:t>
            </w:r>
            <w:r w:rsidRPr="003E58E8">
              <w:rPr>
                <w:rFonts w:ascii="Times New Roman" w:hAnsi="Times New Roman" w:cs="Times New Roman"/>
                <w:sz w:val="20"/>
                <w:szCs w:val="20"/>
                <w:vertAlign w:val="subscript"/>
              </w:rPr>
              <w:t>H2O</w:t>
            </w:r>
          </w:p>
        </w:tc>
        <w:tc>
          <w:tcPr>
            <w:tcW w:w="782" w:type="dxa"/>
            <w:shd w:val="clear" w:color="000000" w:fill="FFFFFF"/>
            <w:noWrap/>
            <w:hideMark/>
          </w:tcPr>
          <w:p w14:paraId="3A1A71CD" w14:textId="77777777" w:rsidR="008A54FF" w:rsidRPr="003E58E8" w:rsidRDefault="008A54FF" w:rsidP="001F3F79">
            <w:pPr>
              <w:spacing w:line="360" w:lineRule="auto"/>
              <w:jc w:val="center"/>
              <w:rPr>
                <w:rFonts w:ascii="Times New Roman" w:hAnsi="Times New Roman" w:cs="Times New Roman"/>
                <w:sz w:val="20"/>
                <w:szCs w:val="20"/>
              </w:rPr>
            </w:pPr>
            <w:r w:rsidRPr="003E58E8">
              <w:rPr>
                <w:rFonts w:ascii="Times New Roman" w:hAnsi="Times New Roman" w:cs="Times New Roman"/>
                <w:sz w:val="20"/>
                <w:szCs w:val="20"/>
              </w:rPr>
              <w:t>X</w:t>
            </w:r>
            <w:r w:rsidRPr="003E58E8">
              <w:rPr>
                <w:rFonts w:ascii="Times New Roman" w:hAnsi="Times New Roman" w:cs="Times New Roman"/>
                <w:sz w:val="20"/>
                <w:szCs w:val="20"/>
                <w:vertAlign w:val="subscript"/>
              </w:rPr>
              <w:t>HO2</w:t>
            </w:r>
          </w:p>
        </w:tc>
        <w:tc>
          <w:tcPr>
            <w:tcW w:w="476" w:type="dxa"/>
            <w:shd w:val="clear" w:color="000000" w:fill="FFFFFF"/>
            <w:noWrap/>
            <w:hideMark/>
          </w:tcPr>
          <w:p w14:paraId="238C931A" w14:textId="77777777" w:rsidR="008A54FF" w:rsidRPr="003E58E8" w:rsidRDefault="008A54FF" w:rsidP="001F3F79">
            <w:pPr>
              <w:spacing w:line="360" w:lineRule="auto"/>
              <w:jc w:val="center"/>
              <w:rPr>
                <w:rFonts w:ascii="Times New Roman" w:hAnsi="Times New Roman" w:cs="Times New Roman"/>
                <w:sz w:val="20"/>
                <w:szCs w:val="20"/>
              </w:rPr>
            </w:pPr>
            <w:r w:rsidRPr="003E58E8">
              <w:rPr>
                <w:rFonts w:ascii="Times New Roman" w:hAnsi="Times New Roman" w:cs="Times New Roman"/>
                <w:sz w:val="20"/>
                <w:szCs w:val="20"/>
              </w:rPr>
              <w:t>X</w:t>
            </w:r>
            <w:r w:rsidRPr="003E58E8">
              <w:rPr>
                <w:rFonts w:ascii="Times New Roman" w:hAnsi="Times New Roman" w:cs="Times New Roman"/>
                <w:sz w:val="20"/>
                <w:szCs w:val="20"/>
                <w:vertAlign w:val="subscript"/>
              </w:rPr>
              <w:t>H2O2</w:t>
            </w:r>
          </w:p>
        </w:tc>
      </w:tr>
      <w:tr w:rsidR="008A54FF" w:rsidRPr="003E58E8" w14:paraId="70BD3789" w14:textId="77777777" w:rsidTr="001F3F79">
        <w:trPr>
          <w:trHeight w:val="315"/>
          <w:jc w:val="center"/>
        </w:trPr>
        <w:tc>
          <w:tcPr>
            <w:tcW w:w="1391" w:type="dxa"/>
            <w:shd w:val="clear" w:color="000000" w:fill="FFFFFF"/>
            <w:noWrap/>
            <w:vAlign w:val="center"/>
            <w:hideMark/>
          </w:tcPr>
          <w:p w14:paraId="46B64682" w14:textId="77777777" w:rsidR="008A54FF" w:rsidRPr="003E58E8" w:rsidRDefault="008A54FF" w:rsidP="001F3F79">
            <w:pPr>
              <w:spacing w:line="360" w:lineRule="auto"/>
              <w:jc w:val="center"/>
              <w:rPr>
                <w:rFonts w:ascii="Times New Roman" w:hAnsi="Times New Roman" w:cs="Times New Roman"/>
                <w:sz w:val="20"/>
                <w:szCs w:val="20"/>
              </w:rPr>
            </w:pPr>
            <w:r w:rsidRPr="003E58E8">
              <w:rPr>
                <w:rFonts w:ascii="Times New Roman" w:hAnsi="Times New Roman" w:cs="Times New Roman"/>
                <w:sz w:val="20"/>
                <w:szCs w:val="20"/>
              </w:rPr>
              <w:t>ΔA</w:t>
            </w:r>
            <w:r w:rsidRPr="003E58E8">
              <w:rPr>
                <w:rFonts w:ascii="Times New Roman" w:hAnsi="Times New Roman" w:cs="Times New Roman"/>
                <w:sz w:val="20"/>
                <w:szCs w:val="20"/>
                <w:vertAlign w:val="subscript"/>
              </w:rPr>
              <w:t>1</w:t>
            </w:r>
            <w:r w:rsidRPr="003E58E8">
              <w:rPr>
                <w:rFonts w:ascii="Times New Roman" w:hAnsi="Times New Roman" w:cs="Times New Roman"/>
                <w:sz w:val="20"/>
                <w:szCs w:val="20"/>
              </w:rPr>
              <w:t>(%)</w:t>
            </w:r>
          </w:p>
        </w:tc>
        <w:tc>
          <w:tcPr>
            <w:tcW w:w="716" w:type="dxa"/>
            <w:shd w:val="clear" w:color="000000" w:fill="FFFFFF"/>
            <w:noWrap/>
            <w:vAlign w:val="center"/>
            <w:hideMark/>
          </w:tcPr>
          <w:p w14:paraId="59BBC71C" w14:textId="77777777" w:rsidR="008A54FF" w:rsidRPr="003E58E8" w:rsidRDefault="008A54FF" w:rsidP="001F3F79">
            <w:pPr>
              <w:spacing w:line="360" w:lineRule="auto"/>
              <w:rPr>
                <w:rFonts w:ascii="Times New Roman" w:hAnsi="Times New Roman" w:cs="Times New Roman"/>
                <w:sz w:val="20"/>
                <w:szCs w:val="20"/>
              </w:rPr>
            </w:pPr>
            <w:r w:rsidRPr="003E58E8">
              <w:rPr>
                <w:rFonts w:ascii="Times New Roman" w:hAnsi="Times New Roman" w:cs="Times New Roman"/>
                <w:sz w:val="20"/>
                <w:szCs w:val="20"/>
              </w:rPr>
              <w:t>0.69</w:t>
            </w:r>
          </w:p>
        </w:tc>
        <w:tc>
          <w:tcPr>
            <w:tcW w:w="588" w:type="dxa"/>
            <w:shd w:val="clear" w:color="000000" w:fill="FFFFFF"/>
            <w:noWrap/>
            <w:vAlign w:val="center"/>
            <w:hideMark/>
          </w:tcPr>
          <w:p w14:paraId="13D26DDE" w14:textId="77777777" w:rsidR="008A54FF" w:rsidRPr="003E58E8" w:rsidRDefault="008A54FF" w:rsidP="001F3F79">
            <w:pPr>
              <w:spacing w:line="360" w:lineRule="auto"/>
              <w:rPr>
                <w:rFonts w:ascii="Times New Roman" w:hAnsi="Times New Roman" w:cs="Times New Roman"/>
                <w:sz w:val="20"/>
                <w:szCs w:val="20"/>
              </w:rPr>
            </w:pPr>
            <w:r w:rsidRPr="003E58E8">
              <w:rPr>
                <w:rFonts w:ascii="Times New Roman" w:hAnsi="Times New Roman" w:cs="Times New Roman"/>
                <w:sz w:val="20"/>
                <w:szCs w:val="20"/>
              </w:rPr>
              <w:t>3.50</w:t>
            </w:r>
          </w:p>
        </w:tc>
        <w:tc>
          <w:tcPr>
            <w:tcW w:w="672" w:type="dxa"/>
            <w:shd w:val="clear" w:color="000000" w:fill="FFFFFF"/>
            <w:noWrap/>
            <w:vAlign w:val="center"/>
            <w:hideMark/>
          </w:tcPr>
          <w:p w14:paraId="0ACD9852" w14:textId="77777777" w:rsidR="008A54FF" w:rsidRPr="003E58E8" w:rsidRDefault="008A54FF" w:rsidP="001F3F79">
            <w:pPr>
              <w:spacing w:line="360" w:lineRule="auto"/>
              <w:rPr>
                <w:rFonts w:ascii="Times New Roman" w:hAnsi="Times New Roman" w:cs="Times New Roman"/>
                <w:sz w:val="20"/>
                <w:szCs w:val="20"/>
              </w:rPr>
            </w:pPr>
            <w:r w:rsidRPr="003E58E8">
              <w:rPr>
                <w:rFonts w:ascii="Times New Roman" w:hAnsi="Times New Roman" w:cs="Times New Roman"/>
                <w:sz w:val="20"/>
                <w:szCs w:val="20"/>
              </w:rPr>
              <w:t>-0.07</w:t>
            </w:r>
          </w:p>
        </w:tc>
        <w:tc>
          <w:tcPr>
            <w:tcW w:w="672" w:type="dxa"/>
            <w:shd w:val="clear" w:color="000000" w:fill="FFFFFF"/>
            <w:noWrap/>
            <w:vAlign w:val="center"/>
            <w:hideMark/>
          </w:tcPr>
          <w:p w14:paraId="0C593DE3" w14:textId="77777777" w:rsidR="008A54FF" w:rsidRPr="003E58E8" w:rsidRDefault="008A54FF" w:rsidP="001F3F79">
            <w:pPr>
              <w:spacing w:line="360" w:lineRule="auto"/>
              <w:rPr>
                <w:rFonts w:ascii="Times New Roman" w:hAnsi="Times New Roman" w:cs="Times New Roman"/>
                <w:sz w:val="20"/>
                <w:szCs w:val="20"/>
              </w:rPr>
            </w:pPr>
            <w:r w:rsidRPr="003E58E8">
              <w:rPr>
                <w:rFonts w:ascii="Times New Roman" w:hAnsi="Times New Roman" w:cs="Times New Roman"/>
                <w:sz w:val="20"/>
                <w:szCs w:val="20"/>
              </w:rPr>
              <w:t>11.6</w:t>
            </w:r>
          </w:p>
        </w:tc>
        <w:tc>
          <w:tcPr>
            <w:tcW w:w="672" w:type="dxa"/>
            <w:shd w:val="clear" w:color="000000" w:fill="FFFFFF"/>
            <w:noWrap/>
            <w:vAlign w:val="center"/>
            <w:hideMark/>
          </w:tcPr>
          <w:p w14:paraId="56A7D480" w14:textId="77777777" w:rsidR="008A54FF" w:rsidRPr="003E58E8" w:rsidRDefault="008A54FF" w:rsidP="001F3F79">
            <w:pPr>
              <w:spacing w:line="360" w:lineRule="auto"/>
              <w:rPr>
                <w:rFonts w:ascii="Times New Roman" w:hAnsi="Times New Roman" w:cs="Times New Roman"/>
                <w:sz w:val="20"/>
                <w:szCs w:val="20"/>
              </w:rPr>
            </w:pPr>
            <w:r w:rsidRPr="003E58E8">
              <w:rPr>
                <w:rFonts w:ascii="Times New Roman" w:hAnsi="Times New Roman" w:cs="Times New Roman"/>
                <w:sz w:val="20"/>
                <w:szCs w:val="20"/>
              </w:rPr>
              <w:t>-0.07</w:t>
            </w:r>
          </w:p>
        </w:tc>
        <w:tc>
          <w:tcPr>
            <w:tcW w:w="672" w:type="dxa"/>
            <w:shd w:val="clear" w:color="000000" w:fill="FFFFFF"/>
            <w:noWrap/>
            <w:vAlign w:val="center"/>
            <w:hideMark/>
          </w:tcPr>
          <w:p w14:paraId="7F9024B0" w14:textId="77777777" w:rsidR="008A54FF" w:rsidRPr="003E58E8" w:rsidRDefault="008A54FF" w:rsidP="001F3F79">
            <w:pPr>
              <w:spacing w:line="360" w:lineRule="auto"/>
              <w:rPr>
                <w:rFonts w:ascii="Times New Roman" w:hAnsi="Times New Roman" w:cs="Times New Roman"/>
                <w:sz w:val="20"/>
                <w:szCs w:val="20"/>
              </w:rPr>
            </w:pPr>
            <w:r w:rsidRPr="003E58E8">
              <w:rPr>
                <w:rFonts w:ascii="Times New Roman" w:hAnsi="Times New Roman" w:cs="Times New Roman"/>
                <w:sz w:val="20"/>
                <w:szCs w:val="20"/>
              </w:rPr>
              <w:t>3.31</w:t>
            </w:r>
          </w:p>
        </w:tc>
        <w:tc>
          <w:tcPr>
            <w:tcW w:w="672" w:type="dxa"/>
            <w:shd w:val="clear" w:color="000000" w:fill="FFFFFF"/>
            <w:noWrap/>
            <w:vAlign w:val="center"/>
            <w:hideMark/>
          </w:tcPr>
          <w:p w14:paraId="57DC6D3F" w14:textId="77777777" w:rsidR="008A54FF" w:rsidRPr="003E58E8" w:rsidRDefault="008A54FF" w:rsidP="001F3F79">
            <w:pPr>
              <w:spacing w:line="360" w:lineRule="auto"/>
              <w:rPr>
                <w:rFonts w:ascii="Times New Roman" w:hAnsi="Times New Roman" w:cs="Times New Roman"/>
                <w:sz w:val="20"/>
                <w:szCs w:val="20"/>
              </w:rPr>
            </w:pPr>
            <w:r w:rsidRPr="003E58E8">
              <w:rPr>
                <w:rFonts w:ascii="Times New Roman" w:hAnsi="Times New Roman" w:cs="Times New Roman"/>
                <w:sz w:val="20"/>
                <w:szCs w:val="20"/>
              </w:rPr>
              <w:t>0.40</w:t>
            </w:r>
          </w:p>
        </w:tc>
        <w:tc>
          <w:tcPr>
            <w:tcW w:w="782" w:type="dxa"/>
            <w:shd w:val="clear" w:color="000000" w:fill="FFFFFF"/>
            <w:noWrap/>
            <w:vAlign w:val="center"/>
            <w:hideMark/>
          </w:tcPr>
          <w:p w14:paraId="3E57E6B9" w14:textId="77777777" w:rsidR="008A54FF" w:rsidRPr="003E58E8" w:rsidRDefault="008A54FF" w:rsidP="001F3F79">
            <w:pPr>
              <w:spacing w:line="360" w:lineRule="auto"/>
              <w:rPr>
                <w:rFonts w:ascii="Times New Roman" w:hAnsi="Times New Roman" w:cs="Times New Roman"/>
                <w:sz w:val="20"/>
                <w:szCs w:val="20"/>
              </w:rPr>
            </w:pPr>
            <w:r w:rsidRPr="003E58E8">
              <w:rPr>
                <w:rFonts w:ascii="Times New Roman" w:hAnsi="Times New Roman" w:cs="Times New Roman"/>
                <w:sz w:val="20"/>
                <w:szCs w:val="20"/>
              </w:rPr>
              <w:t>0.16</w:t>
            </w:r>
          </w:p>
        </w:tc>
        <w:tc>
          <w:tcPr>
            <w:tcW w:w="476" w:type="dxa"/>
            <w:shd w:val="clear" w:color="000000" w:fill="FFFFFF"/>
            <w:noWrap/>
            <w:vAlign w:val="center"/>
            <w:hideMark/>
          </w:tcPr>
          <w:p w14:paraId="4D3B2312" w14:textId="77777777" w:rsidR="008A54FF" w:rsidRPr="003E58E8" w:rsidRDefault="008A54FF" w:rsidP="001F3F79">
            <w:pPr>
              <w:spacing w:line="360" w:lineRule="auto"/>
              <w:rPr>
                <w:rFonts w:ascii="Times New Roman" w:hAnsi="Times New Roman" w:cs="Times New Roman"/>
                <w:sz w:val="20"/>
                <w:szCs w:val="20"/>
              </w:rPr>
            </w:pPr>
            <w:r w:rsidRPr="003E58E8">
              <w:rPr>
                <w:rFonts w:ascii="Times New Roman" w:hAnsi="Times New Roman" w:cs="Times New Roman"/>
                <w:sz w:val="20"/>
                <w:szCs w:val="20"/>
              </w:rPr>
              <w:t>-0.72</w:t>
            </w:r>
          </w:p>
        </w:tc>
      </w:tr>
      <w:tr w:rsidR="008A54FF" w:rsidRPr="003E58E8" w14:paraId="7B6DDDD1" w14:textId="77777777" w:rsidTr="001F3F79">
        <w:trPr>
          <w:trHeight w:val="315"/>
          <w:jc w:val="center"/>
        </w:trPr>
        <w:tc>
          <w:tcPr>
            <w:tcW w:w="1391" w:type="dxa"/>
            <w:shd w:val="clear" w:color="000000" w:fill="FFFFFF"/>
            <w:noWrap/>
            <w:vAlign w:val="center"/>
            <w:hideMark/>
          </w:tcPr>
          <w:p w14:paraId="26088658" w14:textId="77777777" w:rsidR="008A54FF" w:rsidRPr="003E58E8" w:rsidRDefault="008A54FF" w:rsidP="001F3F79">
            <w:pPr>
              <w:spacing w:line="360" w:lineRule="auto"/>
              <w:jc w:val="center"/>
              <w:rPr>
                <w:rFonts w:ascii="Times New Roman" w:hAnsi="Times New Roman" w:cs="Times New Roman"/>
                <w:sz w:val="20"/>
                <w:szCs w:val="20"/>
              </w:rPr>
            </w:pPr>
            <w:r w:rsidRPr="003E58E8">
              <w:rPr>
                <w:rFonts w:ascii="Times New Roman" w:hAnsi="Times New Roman" w:cs="Times New Roman"/>
                <w:sz w:val="20"/>
                <w:szCs w:val="20"/>
              </w:rPr>
              <w:t>ΔA</w:t>
            </w:r>
            <w:r w:rsidRPr="003E58E8">
              <w:rPr>
                <w:rFonts w:ascii="Times New Roman" w:hAnsi="Times New Roman" w:cs="Times New Roman"/>
                <w:sz w:val="20"/>
                <w:szCs w:val="20"/>
                <w:vertAlign w:val="subscript"/>
              </w:rPr>
              <w:t xml:space="preserve">2 </w:t>
            </w:r>
            <w:r w:rsidRPr="003E58E8">
              <w:rPr>
                <w:rFonts w:ascii="Times New Roman" w:hAnsi="Times New Roman" w:cs="Times New Roman"/>
                <w:sz w:val="20"/>
                <w:szCs w:val="20"/>
              </w:rPr>
              <w:t>(%)</w:t>
            </w:r>
          </w:p>
        </w:tc>
        <w:tc>
          <w:tcPr>
            <w:tcW w:w="716" w:type="dxa"/>
            <w:shd w:val="clear" w:color="000000" w:fill="FFFFFF"/>
            <w:noWrap/>
            <w:vAlign w:val="center"/>
            <w:hideMark/>
          </w:tcPr>
          <w:p w14:paraId="3016B64F" w14:textId="77777777" w:rsidR="008A54FF" w:rsidRPr="003E58E8" w:rsidRDefault="008A54FF" w:rsidP="001F3F79">
            <w:pPr>
              <w:spacing w:line="360" w:lineRule="auto"/>
              <w:rPr>
                <w:rFonts w:ascii="Times New Roman" w:hAnsi="Times New Roman" w:cs="Times New Roman"/>
                <w:sz w:val="20"/>
                <w:szCs w:val="20"/>
              </w:rPr>
            </w:pPr>
            <w:r w:rsidRPr="003E58E8">
              <w:rPr>
                <w:rFonts w:ascii="Times New Roman" w:hAnsi="Times New Roman" w:cs="Times New Roman"/>
                <w:sz w:val="20"/>
                <w:szCs w:val="20"/>
              </w:rPr>
              <w:t>0.47</w:t>
            </w:r>
          </w:p>
        </w:tc>
        <w:tc>
          <w:tcPr>
            <w:tcW w:w="588" w:type="dxa"/>
            <w:shd w:val="clear" w:color="000000" w:fill="FFFFFF"/>
            <w:noWrap/>
            <w:vAlign w:val="center"/>
            <w:hideMark/>
          </w:tcPr>
          <w:p w14:paraId="725CD474" w14:textId="77777777" w:rsidR="008A54FF" w:rsidRPr="003E58E8" w:rsidRDefault="008A54FF" w:rsidP="001F3F79">
            <w:pPr>
              <w:spacing w:line="360" w:lineRule="auto"/>
              <w:rPr>
                <w:rFonts w:ascii="Times New Roman" w:hAnsi="Times New Roman" w:cs="Times New Roman"/>
                <w:sz w:val="20"/>
                <w:szCs w:val="20"/>
              </w:rPr>
            </w:pPr>
            <w:r w:rsidRPr="003E58E8">
              <w:rPr>
                <w:rFonts w:ascii="Times New Roman" w:hAnsi="Times New Roman" w:cs="Times New Roman"/>
                <w:sz w:val="20"/>
                <w:szCs w:val="20"/>
              </w:rPr>
              <w:t>-5.02</w:t>
            </w:r>
          </w:p>
        </w:tc>
        <w:tc>
          <w:tcPr>
            <w:tcW w:w="672" w:type="dxa"/>
            <w:shd w:val="clear" w:color="000000" w:fill="FFFFFF"/>
            <w:noWrap/>
            <w:vAlign w:val="center"/>
            <w:hideMark/>
          </w:tcPr>
          <w:p w14:paraId="6E4F6B96" w14:textId="77777777" w:rsidR="008A54FF" w:rsidRPr="003E58E8" w:rsidRDefault="008A54FF" w:rsidP="001F3F79">
            <w:pPr>
              <w:spacing w:line="360" w:lineRule="auto"/>
              <w:rPr>
                <w:rFonts w:ascii="Times New Roman" w:hAnsi="Times New Roman" w:cs="Times New Roman"/>
                <w:sz w:val="20"/>
                <w:szCs w:val="20"/>
              </w:rPr>
            </w:pPr>
            <w:r w:rsidRPr="003E58E8">
              <w:rPr>
                <w:rFonts w:ascii="Times New Roman" w:hAnsi="Times New Roman" w:cs="Times New Roman"/>
                <w:sz w:val="20"/>
                <w:szCs w:val="20"/>
              </w:rPr>
              <w:t>-0.05</w:t>
            </w:r>
          </w:p>
        </w:tc>
        <w:tc>
          <w:tcPr>
            <w:tcW w:w="672" w:type="dxa"/>
            <w:shd w:val="clear" w:color="000000" w:fill="FFFFFF"/>
            <w:noWrap/>
            <w:vAlign w:val="center"/>
            <w:hideMark/>
          </w:tcPr>
          <w:p w14:paraId="77DF46A9" w14:textId="77777777" w:rsidR="008A54FF" w:rsidRPr="003E58E8" w:rsidRDefault="008A54FF" w:rsidP="001F3F79">
            <w:pPr>
              <w:spacing w:line="360" w:lineRule="auto"/>
              <w:rPr>
                <w:rFonts w:ascii="Times New Roman" w:hAnsi="Times New Roman" w:cs="Times New Roman"/>
                <w:sz w:val="20"/>
                <w:szCs w:val="20"/>
              </w:rPr>
            </w:pPr>
            <w:r w:rsidRPr="003E58E8">
              <w:rPr>
                <w:rFonts w:ascii="Times New Roman" w:hAnsi="Times New Roman" w:cs="Times New Roman"/>
                <w:sz w:val="20"/>
                <w:szCs w:val="20"/>
              </w:rPr>
              <w:t>-12.1</w:t>
            </w:r>
          </w:p>
        </w:tc>
        <w:tc>
          <w:tcPr>
            <w:tcW w:w="672" w:type="dxa"/>
            <w:shd w:val="clear" w:color="000000" w:fill="FFFFFF"/>
            <w:noWrap/>
            <w:vAlign w:val="center"/>
            <w:hideMark/>
          </w:tcPr>
          <w:p w14:paraId="4BA6B442" w14:textId="77777777" w:rsidR="008A54FF" w:rsidRPr="003E58E8" w:rsidRDefault="008A54FF" w:rsidP="001F3F79">
            <w:pPr>
              <w:spacing w:line="360" w:lineRule="auto"/>
              <w:rPr>
                <w:rFonts w:ascii="Times New Roman" w:hAnsi="Times New Roman" w:cs="Times New Roman"/>
                <w:sz w:val="20"/>
                <w:szCs w:val="20"/>
              </w:rPr>
            </w:pPr>
            <w:r w:rsidRPr="003E58E8">
              <w:rPr>
                <w:rFonts w:ascii="Times New Roman" w:hAnsi="Times New Roman" w:cs="Times New Roman"/>
                <w:sz w:val="20"/>
                <w:szCs w:val="20"/>
              </w:rPr>
              <w:t>-0.05</w:t>
            </w:r>
          </w:p>
        </w:tc>
        <w:tc>
          <w:tcPr>
            <w:tcW w:w="672" w:type="dxa"/>
            <w:shd w:val="clear" w:color="000000" w:fill="FFFFFF"/>
            <w:noWrap/>
            <w:vAlign w:val="center"/>
            <w:hideMark/>
          </w:tcPr>
          <w:p w14:paraId="555E3359" w14:textId="77777777" w:rsidR="008A54FF" w:rsidRPr="003E58E8" w:rsidRDefault="008A54FF" w:rsidP="001F3F79">
            <w:pPr>
              <w:spacing w:line="360" w:lineRule="auto"/>
              <w:rPr>
                <w:rFonts w:ascii="Times New Roman" w:hAnsi="Times New Roman" w:cs="Times New Roman"/>
                <w:sz w:val="20"/>
                <w:szCs w:val="20"/>
              </w:rPr>
            </w:pPr>
            <w:r w:rsidRPr="003E58E8">
              <w:rPr>
                <w:rFonts w:ascii="Times New Roman" w:hAnsi="Times New Roman" w:cs="Times New Roman"/>
                <w:sz w:val="20"/>
                <w:szCs w:val="20"/>
              </w:rPr>
              <w:t>-5.55</w:t>
            </w:r>
          </w:p>
        </w:tc>
        <w:tc>
          <w:tcPr>
            <w:tcW w:w="672" w:type="dxa"/>
            <w:shd w:val="clear" w:color="000000" w:fill="FFFFFF"/>
            <w:noWrap/>
            <w:vAlign w:val="center"/>
            <w:hideMark/>
          </w:tcPr>
          <w:p w14:paraId="19E4C257" w14:textId="77777777" w:rsidR="008A54FF" w:rsidRPr="003E58E8" w:rsidRDefault="008A54FF" w:rsidP="001F3F79">
            <w:pPr>
              <w:spacing w:line="360" w:lineRule="auto"/>
              <w:rPr>
                <w:rFonts w:ascii="Times New Roman" w:hAnsi="Times New Roman" w:cs="Times New Roman"/>
                <w:sz w:val="20"/>
                <w:szCs w:val="20"/>
              </w:rPr>
            </w:pPr>
            <w:r w:rsidRPr="003E58E8">
              <w:rPr>
                <w:rFonts w:ascii="Times New Roman" w:hAnsi="Times New Roman" w:cs="Times New Roman"/>
                <w:sz w:val="20"/>
                <w:szCs w:val="20"/>
              </w:rPr>
              <w:t>0.03</w:t>
            </w:r>
          </w:p>
        </w:tc>
        <w:tc>
          <w:tcPr>
            <w:tcW w:w="782" w:type="dxa"/>
            <w:shd w:val="clear" w:color="000000" w:fill="FFFFFF"/>
            <w:noWrap/>
            <w:vAlign w:val="center"/>
            <w:hideMark/>
          </w:tcPr>
          <w:p w14:paraId="78003162" w14:textId="77777777" w:rsidR="008A54FF" w:rsidRPr="003E58E8" w:rsidRDefault="008A54FF" w:rsidP="001F3F79">
            <w:pPr>
              <w:spacing w:line="360" w:lineRule="auto"/>
              <w:rPr>
                <w:rFonts w:ascii="Times New Roman" w:hAnsi="Times New Roman" w:cs="Times New Roman"/>
                <w:sz w:val="20"/>
                <w:szCs w:val="20"/>
              </w:rPr>
            </w:pPr>
            <w:r w:rsidRPr="003E58E8">
              <w:rPr>
                <w:rFonts w:ascii="Times New Roman" w:hAnsi="Times New Roman" w:cs="Times New Roman"/>
                <w:sz w:val="20"/>
                <w:szCs w:val="20"/>
              </w:rPr>
              <w:t>-0.24</w:t>
            </w:r>
          </w:p>
        </w:tc>
        <w:tc>
          <w:tcPr>
            <w:tcW w:w="476" w:type="dxa"/>
            <w:shd w:val="clear" w:color="000000" w:fill="FFFFFF"/>
            <w:noWrap/>
            <w:vAlign w:val="center"/>
            <w:hideMark/>
          </w:tcPr>
          <w:p w14:paraId="3A737C21" w14:textId="77777777" w:rsidR="008A54FF" w:rsidRPr="003E58E8" w:rsidRDefault="008A54FF" w:rsidP="001F3F79">
            <w:pPr>
              <w:spacing w:line="360" w:lineRule="auto"/>
              <w:rPr>
                <w:rFonts w:ascii="Times New Roman" w:hAnsi="Times New Roman" w:cs="Times New Roman"/>
                <w:sz w:val="20"/>
                <w:szCs w:val="20"/>
              </w:rPr>
            </w:pPr>
            <w:r w:rsidRPr="003E58E8">
              <w:rPr>
                <w:rFonts w:ascii="Times New Roman" w:hAnsi="Times New Roman" w:cs="Times New Roman"/>
                <w:sz w:val="20"/>
                <w:szCs w:val="20"/>
              </w:rPr>
              <w:t>0.97</w:t>
            </w:r>
          </w:p>
        </w:tc>
      </w:tr>
    </w:tbl>
    <w:p w14:paraId="0E0DD021" w14:textId="77777777" w:rsidR="000F769F" w:rsidRPr="003E58E8" w:rsidRDefault="000F769F" w:rsidP="00FE4CE5">
      <w:pPr>
        <w:spacing w:line="360" w:lineRule="auto"/>
        <w:jc w:val="both"/>
        <w:rPr>
          <w:rFonts w:ascii="Times New Roman" w:hAnsi="Times New Roman" w:cs="Times New Roman"/>
        </w:rPr>
      </w:pPr>
    </w:p>
    <w:p w14:paraId="0240C79D" w14:textId="484554C2" w:rsidR="008A54FF" w:rsidRPr="003E58E8" w:rsidRDefault="008A54FF" w:rsidP="00FE4CE5">
      <w:pPr>
        <w:spacing w:line="360" w:lineRule="auto"/>
        <w:jc w:val="both"/>
        <w:rPr>
          <w:rFonts w:ascii="Times New Roman" w:hAnsi="Times New Roman" w:cs="Times New Roman"/>
        </w:rPr>
      </w:pPr>
      <w:r w:rsidRPr="003E58E8">
        <w:rPr>
          <w:rFonts w:ascii="Times New Roman" w:hAnsi="Times New Roman" w:cs="Times New Roman"/>
        </w:rPr>
        <w:t>The detonation cell size (</w:t>
      </w:r>
      <w:r w:rsidRPr="003E58E8">
        <w:rPr>
          <w:rFonts w:ascii="Cambria Math" w:hAnsi="Cambria Math" w:cs="Cambria Math"/>
        </w:rPr>
        <w:t>𝜆</w:t>
      </w:r>
      <w:r w:rsidRPr="003E58E8">
        <w:rPr>
          <w:rFonts w:ascii="Times New Roman" w:hAnsi="Times New Roman" w:cs="Times New Roman"/>
        </w:rPr>
        <w:t>)</w:t>
      </w:r>
      <w:r w:rsidR="00B67F61" w:rsidRPr="003E58E8">
        <w:rPr>
          <w:rFonts w:ascii="Times New Roman" w:hAnsi="Times New Roman" w:cs="Times New Roman"/>
        </w:rPr>
        <w:t xml:space="preserve"> in Table</w:t>
      </w:r>
      <w:r w:rsidR="00946A7E" w:rsidRPr="003E58E8">
        <w:rPr>
          <w:rFonts w:ascii="Times New Roman" w:hAnsi="Times New Roman" w:cs="Times New Roman"/>
        </w:rPr>
        <w:t xml:space="preserve"> SM</w:t>
      </w:r>
      <w:r w:rsidR="00B67F61" w:rsidRPr="003E58E8">
        <w:rPr>
          <w:rFonts w:ascii="Times New Roman" w:hAnsi="Times New Roman" w:cs="Times New Roman"/>
        </w:rPr>
        <w:t>3</w:t>
      </w:r>
      <w:r w:rsidRPr="003E58E8">
        <w:rPr>
          <w:rFonts w:ascii="Times New Roman" w:hAnsi="Times New Roman" w:cs="Times New Roman"/>
        </w:rPr>
        <w:t xml:space="preserve"> was evaluated using the final post-discharge composition obtained in conditions described in Table </w:t>
      </w:r>
      <w:r w:rsidR="00B67F61" w:rsidRPr="003E58E8">
        <w:rPr>
          <w:rFonts w:ascii="Times New Roman" w:hAnsi="Times New Roman" w:cs="Times New Roman"/>
        </w:rPr>
        <w:t>2</w:t>
      </w:r>
      <w:r w:rsidRPr="003E58E8">
        <w:rPr>
          <w:rFonts w:ascii="Times New Roman" w:hAnsi="Times New Roman" w:cs="Times New Roman"/>
        </w:rPr>
        <w:t xml:space="preserve">. Despite the imposed ±10% perturbations in the selected reactions, the resulting variation in </w:t>
      </w:r>
      <w:r w:rsidRPr="003E58E8">
        <w:rPr>
          <w:rFonts w:ascii="Cambria Math" w:hAnsi="Cambria Math" w:cs="Cambria Math"/>
        </w:rPr>
        <w:t>𝜆</w:t>
      </w:r>
      <w:r w:rsidRPr="003E58E8">
        <w:rPr>
          <w:rFonts w:ascii="Times New Roman" w:hAnsi="Times New Roman" w:cs="Times New Roman"/>
        </w:rPr>
        <w:t xml:space="preserve"> remains below 3%.</w:t>
      </w:r>
    </w:p>
    <w:p w14:paraId="5EA59155" w14:textId="77777777" w:rsidR="00843E3A" w:rsidRPr="003E58E8" w:rsidRDefault="00843E3A" w:rsidP="00FE4CE5">
      <w:pPr>
        <w:spacing w:line="360" w:lineRule="auto"/>
        <w:jc w:val="both"/>
        <w:rPr>
          <w:rFonts w:ascii="Times New Roman" w:hAnsi="Times New Roman" w:cs="Times New Roman"/>
        </w:rPr>
      </w:pPr>
    </w:p>
    <w:p w14:paraId="532A9230" w14:textId="17DA44C3" w:rsidR="008A54FF" w:rsidRPr="003E58E8" w:rsidRDefault="008A54FF" w:rsidP="008A54FF">
      <w:pPr>
        <w:pStyle w:val="tablecaption"/>
        <w:spacing w:before="0" w:after="0" w:line="360" w:lineRule="auto"/>
        <w:jc w:val="left"/>
        <w:rPr>
          <w:bCs/>
          <w:sz w:val="20"/>
        </w:rPr>
      </w:pPr>
      <w:r w:rsidRPr="003E58E8">
        <w:rPr>
          <w:b/>
          <w:bCs/>
          <w:sz w:val="20"/>
        </w:rPr>
        <w:t>Table</w:t>
      </w:r>
      <w:r w:rsidR="00946A7E" w:rsidRPr="003E58E8">
        <w:rPr>
          <w:b/>
          <w:bCs/>
          <w:sz w:val="20"/>
        </w:rPr>
        <w:t xml:space="preserve"> SM</w:t>
      </w:r>
      <w:r w:rsidRPr="003E58E8">
        <w:rPr>
          <w:b/>
          <w:bCs/>
          <w:sz w:val="20"/>
        </w:rPr>
        <w:t>3.</w:t>
      </w:r>
      <w:r w:rsidRPr="003E58E8">
        <w:rPr>
          <w:sz w:val="20"/>
        </w:rPr>
        <w:t xml:space="preserve"> λ for </w:t>
      </w:r>
      <w:r w:rsidRPr="003E58E8">
        <w:rPr>
          <w:bCs/>
          <w:sz w:val="20"/>
        </w:rPr>
        <w:t xml:space="preserve">H₂/O₂, ϕ = 1, </w:t>
      </w:r>
      <w:r w:rsidRPr="003E58E8">
        <w:rPr>
          <w:sz w:val="20"/>
        </w:rPr>
        <w:t>E</w:t>
      </w:r>
      <w:r w:rsidRPr="003E58E8">
        <w:rPr>
          <w:sz w:val="20"/>
          <w:vertAlign w:val="subscript"/>
        </w:rPr>
        <w:t>p</w:t>
      </w:r>
      <w:r w:rsidRPr="003E58E8">
        <w:rPr>
          <w:sz w:val="20"/>
        </w:rPr>
        <w:t xml:space="preserve"> = 75 mJ·cm⁻³, </w:t>
      </w:r>
      <w:r w:rsidRPr="003E58E8">
        <w:rPr>
          <w:bCs/>
          <w:sz w:val="20"/>
        </w:rPr>
        <w:t>E/N = 180 Td, f = 1x10</w:t>
      </w:r>
      <w:r w:rsidRPr="003E58E8">
        <w:rPr>
          <w:bCs/>
          <w:sz w:val="20"/>
          <w:vertAlign w:val="superscript"/>
        </w:rPr>
        <w:t>4</w:t>
      </w:r>
      <w:r w:rsidRPr="003E58E8">
        <w:rPr>
          <w:bCs/>
          <w:sz w:val="20"/>
        </w:rPr>
        <w:t xml:space="preserve"> Hz, Ti = 503 K, N</w:t>
      </w:r>
      <w:r w:rsidRPr="003E58E8">
        <w:rPr>
          <w:bCs/>
          <w:sz w:val="20"/>
          <w:vertAlign w:val="subscript"/>
        </w:rPr>
        <w:t>p</w:t>
      </w:r>
      <w:r w:rsidRPr="003E58E8">
        <w:rPr>
          <w:bCs/>
          <w:sz w:val="20"/>
        </w:rPr>
        <w:t>=10 for cases A, A1 and A2.</w:t>
      </w:r>
    </w:p>
    <w:tbl>
      <w:tblPr>
        <w:tblStyle w:val="Grigliatabella"/>
        <w:tblW w:w="0" w:type="auto"/>
        <w:jc w:val="center"/>
        <w:tblLook w:val="04A0" w:firstRow="1" w:lastRow="0" w:firstColumn="1" w:lastColumn="0" w:noHBand="0" w:noVBand="1"/>
      </w:tblPr>
      <w:tblGrid>
        <w:gridCol w:w="1157"/>
        <w:gridCol w:w="1843"/>
      </w:tblGrid>
      <w:tr w:rsidR="008A54FF" w:rsidRPr="003E58E8" w14:paraId="4DCBF38D" w14:textId="77777777" w:rsidTr="001F3F79">
        <w:trPr>
          <w:jc w:val="center"/>
        </w:trPr>
        <w:tc>
          <w:tcPr>
            <w:tcW w:w="1157" w:type="dxa"/>
          </w:tcPr>
          <w:p w14:paraId="23372517" w14:textId="77777777" w:rsidR="008A54FF" w:rsidRPr="003E58E8" w:rsidRDefault="008A54FF" w:rsidP="001F3F79">
            <w:pPr>
              <w:pStyle w:val="NormaleWeb"/>
              <w:spacing w:before="0" w:beforeAutospacing="0" w:after="0" w:afterAutospacing="0" w:line="360" w:lineRule="auto"/>
              <w:rPr>
                <w:rFonts w:ascii="Times New Roman" w:hAnsi="Times New Roman"/>
                <w:lang w:eastAsia="en-US"/>
              </w:rPr>
            </w:pPr>
          </w:p>
        </w:tc>
        <w:tc>
          <w:tcPr>
            <w:tcW w:w="1843" w:type="dxa"/>
          </w:tcPr>
          <w:p w14:paraId="15969B2E" w14:textId="77777777" w:rsidR="008A54FF" w:rsidRPr="003E58E8" w:rsidRDefault="008A54FF" w:rsidP="001F3F79">
            <w:pPr>
              <w:pStyle w:val="NormaleWeb"/>
              <w:spacing w:before="0" w:beforeAutospacing="0" w:after="0" w:afterAutospacing="0" w:line="360" w:lineRule="auto"/>
              <w:jc w:val="center"/>
              <w:rPr>
                <w:rFonts w:ascii="Times New Roman" w:hAnsi="Times New Roman"/>
                <w:lang w:eastAsia="en-US"/>
              </w:rPr>
            </w:pPr>
            <w:r w:rsidRPr="003E58E8">
              <w:rPr>
                <w:rFonts w:ascii="Times New Roman" w:hAnsi="Times New Roman"/>
                <w:lang w:eastAsia="en-US"/>
              </w:rPr>
              <w:t>λ (x10</w:t>
            </w:r>
            <w:r w:rsidRPr="003E58E8">
              <w:rPr>
                <w:rFonts w:ascii="Times New Roman" w:hAnsi="Times New Roman"/>
                <w:vertAlign w:val="superscript"/>
                <w:lang w:eastAsia="en-US"/>
              </w:rPr>
              <w:t>-4</w:t>
            </w:r>
            <w:r w:rsidRPr="003E58E8">
              <w:rPr>
                <w:rFonts w:ascii="Times New Roman" w:hAnsi="Times New Roman"/>
                <w:lang w:eastAsia="en-US"/>
              </w:rPr>
              <w:t xml:space="preserve"> m)</w:t>
            </w:r>
          </w:p>
        </w:tc>
      </w:tr>
      <w:tr w:rsidR="008A54FF" w:rsidRPr="003E58E8" w14:paraId="1485F0FF" w14:textId="77777777" w:rsidTr="001F3F79">
        <w:trPr>
          <w:jc w:val="center"/>
        </w:trPr>
        <w:tc>
          <w:tcPr>
            <w:tcW w:w="1157" w:type="dxa"/>
          </w:tcPr>
          <w:p w14:paraId="244B38C6" w14:textId="77777777" w:rsidR="008A54FF" w:rsidRPr="003E58E8" w:rsidRDefault="008A54FF" w:rsidP="001F3F79">
            <w:pPr>
              <w:pStyle w:val="NormaleWeb"/>
              <w:spacing w:before="0" w:beforeAutospacing="0" w:after="0" w:afterAutospacing="0" w:line="360" w:lineRule="auto"/>
              <w:jc w:val="center"/>
              <w:rPr>
                <w:rFonts w:ascii="Times New Roman" w:hAnsi="Times New Roman"/>
                <w:lang w:eastAsia="en-US"/>
              </w:rPr>
            </w:pPr>
            <w:r w:rsidRPr="003E58E8">
              <w:rPr>
                <w:rFonts w:ascii="Times New Roman" w:hAnsi="Times New Roman"/>
                <w:lang w:eastAsia="en-US"/>
              </w:rPr>
              <w:t>A</w:t>
            </w:r>
            <w:r w:rsidRPr="003E58E8">
              <w:rPr>
                <w:rFonts w:ascii="Times New Roman" w:hAnsi="Times New Roman"/>
                <w:vertAlign w:val="subscript"/>
                <w:lang w:eastAsia="en-US"/>
              </w:rPr>
              <w:t>1</w:t>
            </w:r>
          </w:p>
        </w:tc>
        <w:tc>
          <w:tcPr>
            <w:tcW w:w="1843" w:type="dxa"/>
          </w:tcPr>
          <w:p w14:paraId="74CDC185" w14:textId="77777777" w:rsidR="008A54FF" w:rsidRPr="003E58E8" w:rsidRDefault="008A54FF" w:rsidP="001F3F79">
            <w:pPr>
              <w:pStyle w:val="NormaleWeb"/>
              <w:spacing w:before="0" w:beforeAutospacing="0" w:after="0" w:afterAutospacing="0" w:line="360" w:lineRule="auto"/>
              <w:jc w:val="center"/>
              <w:rPr>
                <w:rFonts w:ascii="Times New Roman" w:hAnsi="Times New Roman"/>
                <w:lang w:eastAsia="en-US"/>
              </w:rPr>
            </w:pPr>
            <w:r w:rsidRPr="003E58E8">
              <w:rPr>
                <w:rFonts w:ascii="Times New Roman" w:hAnsi="Times New Roman"/>
                <w:lang w:eastAsia="en-US"/>
              </w:rPr>
              <w:t>1.163</w:t>
            </w:r>
          </w:p>
        </w:tc>
      </w:tr>
      <w:tr w:rsidR="008A54FF" w:rsidRPr="003E58E8" w14:paraId="0F29DF50" w14:textId="77777777" w:rsidTr="001F3F79">
        <w:trPr>
          <w:jc w:val="center"/>
        </w:trPr>
        <w:tc>
          <w:tcPr>
            <w:tcW w:w="1157" w:type="dxa"/>
          </w:tcPr>
          <w:p w14:paraId="717B2CD8" w14:textId="77777777" w:rsidR="008A54FF" w:rsidRPr="003E58E8" w:rsidRDefault="008A54FF" w:rsidP="001F3F79">
            <w:pPr>
              <w:pStyle w:val="NormaleWeb"/>
              <w:spacing w:before="0" w:beforeAutospacing="0" w:after="0" w:afterAutospacing="0" w:line="360" w:lineRule="auto"/>
              <w:rPr>
                <w:rFonts w:ascii="Times New Roman" w:hAnsi="Times New Roman"/>
                <w:lang w:eastAsia="en-US"/>
              </w:rPr>
            </w:pPr>
            <w:r w:rsidRPr="003E58E8">
              <w:rPr>
                <w:rFonts w:ascii="Times New Roman" w:hAnsi="Times New Roman"/>
                <w:lang w:eastAsia="en-US"/>
              </w:rPr>
              <w:lastRenderedPageBreak/>
              <w:t xml:space="preserve">        A</w:t>
            </w:r>
          </w:p>
        </w:tc>
        <w:tc>
          <w:tcPr>
            <w:tcW w:w="1843" w:type="dxa"/>
          </w:tcPr>
          <w:p w14:paraId="1D743BE1" w14:textId="77777777" w:rsidR="008A54FF" w:rsidRPr="003E58E8" w:rsidRDefault="008A54FF" w:rsidP="001F3F79">
            <w:pPr>
              <w:pStyle w:val="NormaleWeb"/>
              <w:spacing w:before="0" w:beforeAutospacing="0" w:after="0" w:afterAutospacing="0" w:line="360" w:lineRule="auto"/>
              <w:jc w:val="center"/>
              <w:rPr>
                <w:rFonts w:ascii="Times New Roman" w:hAnsi="Times New Roman"/>
                <w:lang w:eastAsia="en-US"/>
              </w:rPr>
            </w:pPr>
            <w:r w:rsidRPr="003E58E8">
              <w:rPr>
                <w:rFonts w:ascii="Times New Roman" w:hAnsi="Times New Roman"/>
                <w:lang w:eastAsia="en-US"/>
              </w:rPr>
              <w:t>1.180</w:t>
            </w:r>
          </w:p>
        </w:tc>
      </w:tr>
      <w:tr w:rsidR="008A54FF" w:rsidRPr="003E58E8" w14:paraId="2413C477" w14:textId="77777777" w:rsidTr="001F3F79">
        <w:trPr>
          <w:jc w:val="center"/>
        </w:trPr>
        <w:tc>
          <w:tcPr>
            <w:tcW w:w="1157" w:type="dxa"/>
          </w:tcPr>
          <w:p w14:paraId="5468B8DB" w14:textId="77777777" w:rsidR="008A54FF" w:rsidRPr="003E58E8" w:rsidRDefault="008A54FF" w:rsidP="001F3F79">
            <w:pPr>
              <w:pStyle w:val="NormaleWeb"/>
              <w:spacing w:before="0" w:beforeAutospacing="0" w:after="0" w:afterAutospacing="0" w:line="360" w:lineRule="auto"/>
              <w:jc w:val="center"/>
              <w:rPr>
                <w:rFonts w:ascii="Times New Roman" w:hAnsi="Times New Roman"/>
                <w:lang w:eastAsia="en-US"/>
              </w:rPr>
            </w:pPr>
            <w:r w:rsidRPr="003E58E8">
              <w:rPr>
                <w:rFonts w:ascii="Times New Roman" w:hAnsi="Times New Roman"/>
                <w:lang w:eastAsia="en-US"/>
              </w:rPr>
              <w:t>A</w:t>
            </w:r>
            <w:r w:rsidRPr="003E58E8">
              <w:rPr>
                <w:rFonts w:ascii="Times New Roman" w:hAnsi="Times New Roman"/>
                <w:vertAlign w:val="subscript"/>
                <w:lang w:eastAsia="en-US"/>
              </w:rPr>
              <w:t>2</w:t>
            </w:r>
          </w:p>
        </w:tc>
        <w:tc>
          <w:tcPr>
            <w:tcW w:w="1843" w:type="dxa"/>
          </w:tcPr>
          <w:p w14:paraId="50889D9F" w14:textId="77777777" w:rsidR="008A54FF" w:rsidRPr="003E58E8" w:rsidRDefault="008A54FF" w:rsidP="001F3F79">
            <w:pPr>
              <w:pStyle w:val="NormaleWeb"/>
              <w:spacing w:before="0" w:beforeAutospacing="0" w:after="0" w:afterAutospacing="0" w:line="360" w:lineRule="auto"/>
              <w:jc w:val="center"/>
              <w:rPr>
                <w:rFonts w:ascii="Times New Roman" w:hAnsi="Times New Roman"/>
                <w:lang w:eastAsia="en-US"/>
              </w:rPr>
            </w:pPr>
            <w:r w:rsidRPr="003E58E8">
              <w:rPr>
                <w:rFonts w:ascii="Times New Roman" w:hAnsi="Times New Roman"/>
                <w:lang w:eastAsia="en-US"/>
              </w:rPr>
              <w:t>1.148</w:t>
            </w:r>
          </w:p>
        </w:tc>
      </w:tr>
      <w:tr w:rsidR="008A54FF" w:rsidRPr="003E58E8" w14:paraId="0C4C1220" w14:textId="77777777" w:rsidTr="001F3F79">
        <w:trPr>
          <w:jc w:val="center"/>
        </w:trPr>
        <w:tc>
          <w:tcPr>
            <w:tcW w:w="1157" w:type="dxa"/>
            <w:vAlign w:val="center"/>
          </w:tcPr>
          <w:p w14:paraId="2564CBB2" w14:textId="77777777" w:rsidR="008A54FF" w:rsidRPr="003E58E8" w:rsidRDefault="008A54FF" w:rsidP="001F3F79">
            <w:pPr>
              <w:pStyle w:val="NormaleWeb"/>
              <w:spacing w:before="0" w:beforeAutospacing="0" w:after="0" w:afterAutospacing="0" w:line="360" w:lineRule="auto"/>
              <w:jc w:val="center"/>
              <w:rPr>
                <w:rFonts w:ascii="Times New Roman" w:hAnsi="Times New Roman"/>
                <w:lang w:eastAsia="en-US"/>
              </w:rPr>
            </w:pPr>
            <w:r w:rsidRPr="003E58E8">
              <w:rPr>
                <w:rFonts w:ascii="Times New Roman" w:hAnsi="Times New Roman"/>
                <w:lang w:eastAsia="en-US"/>
              </w:rPr>
              <w:t>ΔA</w:t>
            </w:r>
            <w:r w:rsidRPr="003E58E8">
              <w:rPr>
                <w:rFonts w:ascii="Times New Roman" w:hAnsi="Times New Roman"/>
                <w:vertAlign w:val="subscript"/>
                <w:lang w:eastAsia="en-US"/>
              </w:rPr>
              <w:t>1</w:t>
            </w:r>
          </w:p>
        </w:tc>
        <w:tc>
          <w:tcPr>
            <w:tcW w:w="1843" w:type="dxa"/>
          </w:tcPr>
          <w:p w14:paraId="26E72390" w14:textId="77777777" w:rsidR="008A54FF" w:rsidRPr="003E58E8" w:rsidRDefault="008A54FF" w:rsidP="001F3F79">
            <w:pPr>
              <w:pStyle w:val="NormaleWeb"/>
              <w:spacing w:before="0" w:beforeAutospacing="0" w:after="0" w:afterAutospacing="0" w:line="360" w:lineRule="auto"/>
              <w:jc w:val="center"/>
              <w:rPr>
                <w:rFonts w:ascii="Times New Roman" w:hAnsi="Times New Roman"/>
                <w:lang w:eastAsia="en-US"/>
              </w:rPr>
            </w:pPr>
            <w:r w:rsidRPr="003E58E8">
              <w:rPr>
                <w:rFonts w:ascii="Times New Roman" w:hAnsi="Times New Roman"/>
                <w:lang w:eastAsia="en-US"/>
              </w:rPr>
              <w:t xml:space="preserve"> 1.44%</w:t>
            </w:r>
          </w:p>
        </w:tc>
      </w:tr>
      <w:tr w:rsidR="008A54FF" w:rsidRPr="003E58E8" w14:paraId="3E1DD9DC" w14:textId="77777777" w:rsidTr="001F3F79">
        <w:trPr>
          <w:jc w:val="center"/>
        </w:trPr>
        <w:tc>
          <w:tcPr>
            <w:tcW w:w="1157" w:type="dxa"/>
            <w:vAlign w:val="center"/>
          </w:tcPr>
          <w:p w14:paraId="5D5FFBB0" w14:textId="77777777" w:rsidR="008A54FF" w:rsidRPr="003E58E8" w:rsidRDefault="008A54FF" w:rsidP="001F3F79">
            <w:pPr>
              <w:pStyle w:val="NormaleWeb"/>
              <w:spacing w:before="0" w:beforeAutospacing="0" w:after="0" w:afterAutospacing="0" w:line="360" w:lineRule="auto"/>
              <w:jc w:val="center"/>
              <w:rPr>
                <w:rFonts w:ascii="Times New Roman" w:hAnsi="Times New Roman"/>
                <w:lang w:eastAsia="en-US"/>
              </w:rPr>
            </w:pPr>
            <w:r w:rsidRPr="003E58E8">
              <w:rPr>
                <w:rFonts w:ascii="Times New Roman" w:hAnsi="Times New Roman"/>
                <w:lang w:eastAsia="en-US"/>
              </w:rPr>
              <w:t>ΔA</w:t>
            </w:r>
            <w:r w:rsidRPr="003E58E8">
              <w:rPr>
                <w:rFonts w:ascii="Times New Roman" w:hAnsi="Times New Roman"/>
                <w:vertAlign w:val="subscript"/>
                <w:lang w:eastAsia="en-US"/>
              </w:rPr>
              <w:t>2</w:t>
            </w:r>
          </w:p>
        </w:tc>
        <w:tc>
          <w:tcPr>
            <w:tcW w:w="1843" w:type="dxa"/>
          </w:tcPr>
          <w:p w14:paraId="46477344" w14:textId="77777777" w:rsidR="008A54FF" w:rsidRPr="003E58E8" w:rsidRDefault="008A54FF" w:rsidP="001F3F79">
            <w:pPr>
              <w:pStyle w:val="NormaleWeb"/>
              <w:spacing w:before="0" w:beforeAutospacing="0" w:after="0" w:afterAutospacing="0" w:line="360" w:lineRule="auto"/>
              <w:jc w:val="center"/>
              <w:rPr>
                <w:rFonts w:ascii="Times New Roman" w:hAnsi="Times New Roman"/>
                <w:lang w:eastAsia="en-US"/>
              </w:rPr>
            </w:pPr>
            <w:r w:rsidRPr="003E58E8">
              <w:rPr>
                <w:rFonts w:ascii="Times New Roman" w:hAnsi="Times New Roman"/>
                <w:lang w:eastAsia="en-US"/>
              </w:rPr>
              <w:t xml:space="preserve"> 2.71%</w:t>
            </w:r>
          </w:p>
        </w:tc>
      </w:tr>
    </w:tbl>
    <w:p w14:paraId="7D2E9BDF" w14:textId="1230F867" w:rsidR="008A54FF" w:rsidRPr="003E58E8" w:rsidRDefault="008A54FF" w:rsidP="008A54FF">
      <w:pPr>
        <w:spacing w:line="360" w:lineRule="auto"/>
        <w:jc w:val="both"/>
        <w:rPr>
          <w:rFonts w:ascii="Times New Roman" w:hAnsi="Times New Roman" w:cs="Times New Roman"/>
        </w:rPr>
      </w:pPr>
      <w:r w:rsidRPr="003E58E8">
        <w:rPr>
          <w:rFonts w:ascii="Times New Roman" w:hAnsi="Times New Roman" w:cs="Times New Roman"/>
        </w:rPr>
        <w:t>Since the ignition delay time governs the length of the induction zone behind the leading shock in a ZND structure, the impact of plasma on IDT of a stoichiometric H</w:t>
      </w:r>
      <w:r w:rsidRPr="003E58E8">
        <w:rPr>
          <w:rFonts w:ascii="Times New Roman" w:hAnsi="Times New Roman" w:cs="Times New Roman"/>
          <w:vertAlign w:val="subscript"/>
        </w:rPr>
        <w:t>2</w:t>
      </w:r>
      <w:r w:rsidRPr="003E58E8">
        <w:rPr>
          <w:rFonts w:ascii="Times New Roman" w:hAnsi="Times New Roman" w:cs="Times New Roman"/>
        </w:rPr>
        <w:t>/O</w:t>
      </w:r>
      <w:r w:rsidRPr="003E58E8">
        <w:rPr>
          <w:rFonts w:ascii="Times New Roman" w:hAnsi="Times New Roman" w:cs="Times New Roman"/>
          <w:vertAlign w:val="subscript"/>
        </w:rPr>
        <w:t>2</w:t>
      </w:r>
      <w:r w:rsidRPr="003E58E8">
        <w:rPr>
          <w:rFonts w:ascii="Times New Roman" w:hAnsi="Times New Roman" w:cs="Times New Roman"/>
        </w:rPr>
        <w:t xml:space="preserve"> mixture at 10 atm was simulated without and with plasma using as input into Cantera plasma output X</w:t>
      </w:r>
      <w:r w:rsidRPr="003E58E8">
        <w:rPr>
          <w:rFonts w:ascii="Times New Roman" w:hAnsi="Times New Roman" w:cs="Times New Roman"/>
          <w:vertAlign w:val="subscript"/>
        </w:rPr>
        <w:t>i</w:t>
      </w:r>
      <w:r w:rsidRPr="003E58E8">
        <w:rPr>
          <w:rFonts w:ascii="Times New Roman" w:hAnsi="Times New Roman" w:cs="Times New Roman"/>
        </w:rPr>
        <w:t xml:space="preserve"> and T</w:t>
      </w:r>
      <w:r w:rsidRPr="003E58E8">
        <w:rPr>
          <w:rFonts w:ascii="Times New Roman" w:hAnsi="Times New Roman" w:cs="Times New Roman"/>
          <w:vertAlign w:val="subscript"/>
        </w:rPr>
        <w:t>f</w:t>
      </w:r>
      <w:r w:rsidRPr="003E58E8">
        <w:rPr>
          <w:rFonts w:ascii="Times New Roman" w:hAnsi="Times New Roman" w:cs="Times New Roman"/>
        </w:rPr>
        <w:t>, as shown in Fig</w:t>
      </w:r>
      <w:r w:rsidR="00597BCF" w:rsidRPr="003E58E8">
        <w:rPr>
          <w:rFonts w:ascii="Times New Roman" w:hAnsi="Times New Roman" w:cs="Times New Roman"/>
        </w:rPr>
        <w:t>. SM</w:t>
      </w:r>
      <w:r w:rsidR="008C6D81" w:rsidRPr="003E58E8">
        <w:rPr>
          <w:rFonts w:ascii="Times New Roman" w:hAnsi="Times New Roman" w:cs="Times New Roman"/>
        </w:rPr>
        <w:t>7</w:t>
      </w:r>
      <w:r w:rsidRPr="003E58E8">
        <w:rPr>
          <w:rFonts w:ascii="Times New Roman" w:hAnsi="Times New Roman" w:cs="Times New Roman"/>
        </w:rPr>
        <w:t xml:space="preserve"> using E</w:t>
      </w:r>
      <w:r w:rsidRPr="003E58E8">
        <w:rPr>
          <w:rFonts w:ascii="Times New Roman" w:hAnsi="Times New Roman" w:cs="Times New Roman"/>
          <w:vertAlign w:val="subscript"/>
        </w:rPr>
        <w:t xml:space="preserve">p </w:t>
      </w:r>
      <w:r w:rsidRPr="003E58E8">
        <w:rPr>
          <w:rFonts w:ascii="Times New Roman" w:hAnsi="Times New Roman" w:cs="Times New Roman"/>
        </w:rPr>
        <w:t xml:space="preserve">= 75 mJ·cm⁻³, E/N=180 Td, and a nanosecond pulse with a 10 kHz frequency. A shorter ignition delay time implies faster chemical activation behind the lead shock, which shortens the induction zone and leads to a more compact and generally more easily sustained detonation. Moreover, as reported in </w:t>
      </w:r>
      <w:r w:rsidRPr="003E58E8">
        <w:rPr>
          <w:rFonts w:ascii="Times New Roman" w:hAnsi="Times New Roman" w:cs="Times New Roman"/>
        </w:rPr>
        <w:fldChar w:fldCharType="begin"/>
      </w:r>
      <w:r w:rsidR="0044578E" w:rsidRPr="003E58E8">
        <w:rPr>
          <w:rFonts w:ascii="Times New Roman" w:hAnsi="Times New Roman" w:cs="Times New Roman"/>
        </w:rPr>
        <w:instrText xml:space="preserve"> ADDIN ZOTERO_ITEM CSL_CITATION {"citationID":"a21m1jecan4","properties":{"unsorted":false,"formattedCitation":"[12], [13]","plainCitation":"[12], [13]","noteIndex":0},"citationItems":[{"id":1976,"uris":["http://zotero.org/users/local/qcdJdXjx/items/UX8B86TJ"],"itemData":{"id":1976,"type":"article-journal","abstract":"In this paper, the coupling mechanism between shock dynamics and chemical reaction kinetics of the self-sustained propagation of H2-Air detonation was studied. Two-dimensional numerical simulations were conducted and four chemical reaction kinetics models were used. The results demonstrate that the ignition delay time plays a significant role in the detonation propagation since it directly affects the detonation front structure. The longer the ignition delay time is, the bigger the cell size will be. The period of the movement of triple-wave points almost equals to ignition delay time of the reactants in the induction zone. This mechanism is very important for the hydrogen safety.","container-title":"International Journal of Hydrogen Energy","DOI":"10.1016/j.ijhydene.2016.06.038","ISSN":"0360-3199","issue":"28","journalAbbreviation":"International Journal of Hydrogen Energy","page":"11900-11908","source":"ScienceDirect","title":"Relationship between ignition delay time and cell size of H2-Air detonation","volume":"41","author":[{"family":"Liu","given":"Yunfeng"},{"family":"Zhang","given":"Wei"},{"family":"Jiang","given":"Zonglin"}],"issued":{"date-parts":[["2016",7,27]]}}},{"id":1978,"uris":["http://zotero.org/users/local/qcdJdXjx/items/I9HT6MD7"],"itemData":{"id":1978,"type":"article-journal","abstract":"The effect of ignition promoters on H2O2 detonation structure was evaluated with one-dimensional ZND calculations and experimental detonation cell measurements. Test conditions include a sweep of ozone concentration (up to 3000 PPM by mole), initial pressure (10 to 30 kPa), equivalence ratio (0.4–1.5), Ar and N2 dilution (up to 50%), and CF3I concentration (up to 3000 PPM). The ZND calculations demonstrate that ozone addition reduces induction length without affecting heat release length or thermodynamic properties such as CJ speed, allowing for a unique evaluation of the effect of ignition delay on detonation structure. Experimentally and within the conditions tested, ozone addition acts to reduce detonation cell size by up to 70%. In addition, measured cell width is found to better correlate with induction length than with total reaction length, defined as induction length plus exothermic length. The results confirm that the detonation structure is controlled largely by chemical length scales. Also studied is the addition of CF3I, which is traditionally used as a fire suppressant. Although at high concentrations CF3I displays a radical scavenging function, at the concentrations considered in the current work, CF3I also acts as an ignition promotor due to the production of the I atom, which promotes chain branching during ignition. Finally, the ozone and CF3I additives were found to have, at most, a minor effect on cell regularity.","container-title":"Combustion and Flame","DOI":"10.1016/j.combustflame.2018.11.008","ISSN":"0010-2180","journalAbbreviation":"Combustion and Flame","page":"44-52","source":"ScienceDirect","title":"Isolating the effect of induction length on detonation structure: Hydrogen–oxygen detonation promoted by ozone","title-short":"Isolating the effect of induction length on detonation structure","volume":"200","author":[{"family":"Crane","given":"Jackson"},{"family":"Shi","given":"Xian"},{"family":"Singh","given":"Ajay V."},{"family":"Tao","given":"Yujie"},{"family":"Wang","given":"Hai"}],"issued":{"date-parts":[["2019",2,1]]}}}],"schema":"https://github.com/citation-style-language/schema/raw/master/csl-citation.json"} </w:instrText>
      </w:r>
      <w:r w:rsidRPr="003E58E8">
        <w:rPr>
          <w:rFonts w:ascii="Times New Roman" w:hAnsi="Times New Roman" w:cs="Times New Roman"/>
        </w:rPr>
        <w:fldChar w:fldCharType="separate"/>
      </w:r>
      <w:r w:rsidR="0044578E" w:rsidRPr="003E58E8">
        <w:rPr>
          <w:rFonts w:ascii="Times New Roman" w:hAnsi="Times New Roman" w:cs="Times New Roman"/>
        </w:rPr>
        <w:t>[12], [13]</w:t>
      </w:r>
      <w:r w:rsidRPr="003E58E8">
        <w:rPr>
          <w:rFonts w:ascii="Times New Roman" w:hAnsi="Times New Roman" w:cs="Times New Roman"/>
        </w:rPr>
        <w:fldChar w:fldCharType="end"/>
      </w:r>
      <w:r w:rsidRPr="003E58E8">
        <w:rPr>
          <w:rFonts w:ascii="Times New Roman" w:hAnsi="Times New Roman" w:cs="Times New Roman"/>
        </w:rPr>
        <w:t xml:space="preserve"> for H</w:t>
      </w:r>
      <w:r w:rsidRPr="003E58E8">
        <w:rPr>
          <w:rFonts w:ascii="Times New Roman" w:hAnsi="Times New Roman" w:cs="Times New Roman"/>
          <w:vertAlign w:val="subscript"/>
        </w:rPr>
        <w:t>2</w:t>
      </w:r>
      <w:r w:rsidRPr="003E58E8">
        <w:rPr>
          <w:rFonts w:ascii="Times New Roman" w:hAnsi="Times New Roman" w:cs="Times New Roman"/>
        </w:rPr>
        <w:t xml:space="preserve"> mixtures, the longer the ignition delay time is, the bigger the cell size will be. The results demonstrate that plasma effect at the conditions E</w:t>
      </w:r>
      <w:r w:rsidRPr="003E58E8">
        <w:rPr>
          <w:rFonts w:ascii="Times New Roman" w:hAnsi="Times New Roman" w:cs="Times New Roman"/>
          <w:vertAlign w:val="subscript"/>
        </w:rPr>
        <w:t>p</w:t>
      </w:r>
      <w:r w:rsidRPr="003E58E8">
        <w:rPr>
          <w:rFonts w:ascii="Times New Roman" w:hAnsi="Times New Roman" w:cs="Times New Roman"/>
        </w:rPr>
        <w:t xml:space="preserve"> = 75 mJ·cm⁻³, E/N = 180 Td, t</w:t>
      </w:r>
      <w:r w:rsidRPr="003E58E8">
        <w:rPr>
          <w:rFonts w:ascii="Times New Roman" w:hAnsi="Times New Roman" w:cs="Times New Roman"/>
          <w:vertAlign w:val="subscript"/>
        </w:rPr>
        <w:t>f</w:t>
      </w:r>
      <w:r w:rsidRPr="003E58E8">
        <w:rPr>
          <w:rFonts w:ascii="Times New Roman" w:hAnsi="Times New Roman" w:cs="Times New Roman"/>
        </w:rPr>
        <w:t xml:space="preserve"> = 1x10-4 s, significantly reduces the ignition delay time (90 %), being an effective tool for detonation stabilization.</w:t>
      </w:r>
    </w:p>
    <w:p w14:paraId="001EB1D4" w14:textId="77777777" w:rsidR="008A54FF" w:rsidRPr="003E58E8" w:rsidRDefault="008A54FF" w:rsidP="008A54FF">
      <w:pPr>
        <w:keepNext/>
        <w:spacing w:line="360" w:lineRule="auto"/>
        <w:jc w:val="center"/>
        <w:rPr>
          <w:rFonts w:ascii="Times New Roman" w:hAnsi="Times New Roman" w:cs="Times New Roman"/>
        </w:rPr>
      </w:pPr>
      <w:r w:rsidRPr="003E58E8">
        <w:rPr>
          <w:rFonts w:ascii="Times New Roman" w:hAnsi="Times New Roman" w:cs="Times New Roman"/>
          <w:noProof/>
        </w:rPr>
        <w:drawing>
          <wp:inline distT="0" distB="0" distL="0" distR="0" wp14:anchorId="42FA6FF3" wp14:editId="1CA587D5">
            <wp:extent cx="4392930" cy="2864816"/>
            <wp:effectExtent l="0" t="0" r="7620" b="0"/>
            <wp:docPr id="987299114" name="Immagine 2" descr="IDT plasma 10 bar ra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IDT plasma 10 bar raw"/>
                    <pic:cNvPicPr>
                      <a:picLocks noChangeAspect="1" noChangeArrowheads="1"/>
                    </pic:cNvPicPr>
                  </pic:nvPicPr>
                  <pic:blipFill rotWithShape="1">
                    <a:blip r:embed="rId15" cstate="print">
                      <a:extLst>
                        <a:ext uri="{28A0092B-C50C-407E-A947-70E740481C1C}">
                          <a14:useLocalDpi xmlns:a14="http://schemas.microsoft.com/office/drawing/2010/main" val="0"/>
                        </a:ext>
                      </a:extLst>
                    </a:blip>
                    <a:srcRect t="11103"/>
                    <a:stretch/>
                  </pic:blipFill>
                  <pic:spPr bwMode="auto">
                    <a:xfrm>
                      <a:off x="0" y="0"/>
                      <a:ext cx="4392930" cy="2864816"/>
                    </a:xfrm>
                    <a:prstGeom prst="rect">
                      <a:avLst/>
                    </a:prstGeom>
                    <a:noFill/>
                    <a:ln>
                      <a:noFill/>
                    </a:ln>
                    <a:extLst>
                      <a:ext uri="{53640926-AAD7-44D8-BBD7-CCE9431645EC}">
                        <a14:shadowObscured xmlns:a14="http://schemas.microsoft.com/office/drawing/2010/main"/>
                      </a:ext>
                    </a:extLst>
                  </pic:spPr>
                </pic:pic>
              </a:graphicData>
            </a:graphic>
          </wp:inline>
        </w:drawing>
      </w:r>
    </w:p>
    <w:p w14:paraId="3FAF5F11" w14:textId="02450AE5" w:rsidR="008A54FF" w:rsidRPr="003E58E8" w:rsidRDefault="008A54FF" w:rsidP="008A54FF">
      <w:pPr>
        <w:rPr>
          <w:rFonts w:ascii="Times New Roman" w:hAnsi="Times New Roman" w:cs="Times New Roman"/>
          <w:sz w:val="20"/>
          <w:szCs w:val="20"/>
          <w:vertAlign w:val="superscript"/>
        </w:rPr>
      </w:pPr>
      <w:r w:rsidRPr="003E58E8">
        <w:rPr>
          <w:rFonts w:ascii="Times New Roman" w:hAnsi="Times New Roman" w:cs="Times New Roman"/>
          <w:b/>
          <w:bCs/>
          <w:sz w:val="20"/>
          <w:szCs w:val="20"/>
        </w:rPr>
        <w:t>Fig</w:t>
      </w:r>
      <w:r w:rsidR="005F2F1B" w:rsidRPr="003E58E8">
        <w:rPr>
          <w:rFonts w:ascii="Times New Roman" w:hAnsi="Times New Roman" w:cs="Times New Roman"/>
          <w:b/>
          <w:bCs/>
          <w:sz w:val="20"/>
          <w:szCs w:val="20"/>
        </w:rPr>
        <w:t>.</w:t>
      </w:r>
      <w:r w:rsidR="00597BCF" w:rsidRPr="003E58E8">
        <w:rPr>
          <w:rFonts w:ascii="Times New Roman" w:hAnsi="Times New Roman" w:cs="Times New Roman"/>
          <w:b/>
          <w:bCs/>
          <w:sz w:val="20"/>
          <w:szCs w:val="20"/>
        </w:rPr>
        <w:t xml:space="preserve"> </w:t>
      </w:r>
      <w:r w:rsidR="008C6D81" w:rsidRPr="003E58E8">
        <w:rPr>
          <w:rFonts w:ascii="Times New Roman" w:hAnsi="Times New Roman" w:cs="Times New Roman"/>
          <w:b/>
          <w:bCs/>
          <w:sz w:val="20"/>
          <w:szCs w:val="20"/>
        </w:rPr>
        <w:t>SM7</w:t>
      </w:r>
      <w:r w:rsidRPr="003E58E8">
        <w:rPr>
          <w:rFonts w:ascii="Times New Roman" w:hAnsi="Times New Roman" w:cs="Times New Roman"/>
          <w:sz w:val="20"/>
          <w:szCs w:val="20"/>
        </w:rPr>
        <w:t xml:space="preserve"> IDT versus T</w:t>
      </w:r>
      <w:r w:rsidRPr="003E58E8">
        <w:rPr>
          <w:rFonts w:ascii="Times New Roman" w:hAnsi="Times New Roman" w:cs="Times New Roman"/>
          <w:sz w:val="20"/>
          <w:szCs w:val="20"/>
          <w:vertAlign w:val="subscript"/>
        </w:rPr>
        <w:t>i</w:t>
      </w:r>
      <w:r w:rsidRPr="003E58E8">
        <w:rPr>
          <w:rFonts w:ascii="Times New Roman" w:hAnsi="Times New Roman" w:cs="Times New Roman"/>
          <w:sz w:val="20"/>
          <w:szCs w:val="20"/>
        </w:rPr>
        <w:t xml:space="preserve"> for ϕ = 1 and p = 10 bar, comparing clean and single pulse plasma-preconditioned cases at a E</w:t>
      </w:r>
      <w:r w:rsidRPr="003E58E8">
        <w:rPr>
          <w:rFonts w:ascii="Times New Roman" w:hAnsi="Times New Roman" w:cs="Times New Roman"/>
          <w:sz w:val="20"/>
          <w:szCs w:val="20"/>
          <w:vertAlign w:val="subscript"/>
        </w:rPr>
        <w:t>p</w:t>
      </w:r>
      <w:r w:rsidRPr="003E58E8">
        <w:rPr>
          <w:rFonts w:ascii="Times New Roman" w:hAnsi="Times New Roman" w:cs="Times New Roman"/>
          <w:sz w:val="20"/>
          <w:szCs w:val="20"/>
        </w:rPr>
        <w:t xml:space="preserve"> = 75 mJ·cm⁻³, E/N = 180 Td, </w:t>
      </w:r>
      <w:r w:rsidRPr="003E58E8">
        <w:rPr>
          <w:rFonts w:ascii="Times New Roman" w:hAnsi="Times New Roman" w:cs="Times New Roman"/>
          <w:bCs/>
          <w:sz w:val="20"/>
          <w:szCs w:val="20"/>
        </w:rPr>
        <w:t>T</w:t>
      </w:r>
      <w:r w:rsidRPr="003E58E8">
        <w:rPr>
          <w:rFonts w:ascii="Times New Roman" w:hAnsi="Times New Roman" w:cs="Times New Roman"/>
          <w:bCs/>
          <w:sz w:val="20"/>
          <w:szCs w:val="20"/>
          <w:vertAlign w:val="subscript"/>
        </w:rPr>
        <w:t>i</w:t>
      </w:r>
      <w:r w:rsidRPr="003E58E8">
        <w:rPr>
          <w:rFonts w:ascii="Times New Roman" w:hAnsi="Times New Roman" w:cs="Times New Roman"/>
          <w:bCs/>
          <w:sz w:val="20"/>
          <w:szCs w:val="20"/>
        </w:rPr>
        <w:t xml:space="preserve"> = 503 K</w:t>
      </w:r>
      <w:r w:rsidRPr="003E58E8">
        <w:rPr>
          <w:rFonts w:ascii="Times New Roman" w:hAnsi="Times New Roman" w:cs="Times New Roman"/>
          <w:sz w:val="20"/>
          <w:szCs w:val="20"/>
        </w:rPr>
        <w:t>, t</w:t>
      </w:r>
      <w:r w:rsidRPr="003E58E8">
        <w:rPr>
          <w:rFonts w:ascii="Times New Roman" w:hAnsi="Times New Roman" w:cs="Times New Roman"/>
          <w:sz w:val="20"/>
          <w:szCs w:val="20"/>
          <w:vertAlign w:val="subscript"/>
        </w:rPr>
        <w:t>f</w:t>
      </w:r>
      <w:r w:rsidRPr="003E58E8">
        <w:rPr>
          <w:rFonts w:ascii="Times New Roman" w:hAnsi="Times New Roman" w:cs="Times New Roman"/>
          <w:sz w:val="20"/>
          <w:szCs w:val="20"/>
        </w:rPr>
        <w:t xml:space="preserve"> = 1x10</w:t>
      </w:r>
      <w:r w:rsidRPr="003E58E8">
        <w:rPr>
          <w:rFonts w:ascii="Times New Roman" w:hAnsi="Times New Roman" w:cs="Times New Roman"/>
          <w:sz w:val="20"/>
          <w:szCs w:val="20"/>
          <w:vertAlign w:val="superscript"/>
        </w:rPr>
        <w:t>-4</w:t>
      </w:r>
    </w:p>
    <w:p w14:paraId="7CE2EAAD" w14:textId="77777777" w:rsidR="008D73D0" w:rsidRPr="003E58E8" w:rsidRDefault="008D73D0" w:rsidP="008A54FF">
      <w:pPr>
        <w:spacing w:line="360" w:lineRule="auto"/>
        <w:jc w:val="both"/>
        <w:rPr>
          <w:rFonts w:ascii="Times New Roman" w:hAnsi="Times New Roman" w:cs="Times New Roman"/>
        </w:rPr>
      </w:pPr>
    </w:p>
    <w:p w14:paraId="20BC9788" w14:textId="58ED501B" w:rsidR="008D73D0" w:rsidRPr="003E58E8" w:rsidRDefault="008C6D81" w:rsidP="008A54FF">
      <w:pPr>
        <w:spacing w:line="360" w:lineRule="auto"/>
        <w:jc w:val="both"/>
        <w:rPr>
          <w:rFonts w:ascii="Times New Roman" w:hAnsi="Times New Roman" w:cs="Times New Roman"/>
        </w:rPr>
      </w:pPr>
      <w:bookmarkStart w:id="3" w:name="_Hlk230255656"/>
      <w:bookmarkStart w:id="4" w:name="_Hlk231377410"/>
      <w:r w:rsidRPr="003E58E8">
        <w:rPr>
          <w:rFonts w:ascii="Times New Roman" w:hAnsi="Times New Roman" w:cs="Times New Roman"/>
        </w:rPr>
        <w:t>Figure SM</w:t>
      </w:r>
      <w:r w:rsidR="000F769F" w:rsidRPr="003E58E8">
        <w:rPr>
          <w:rFonts w:ascii="Times New Roman" w:hAnsi="Times New Roman" w:cs="Times New Roman"/>
        </w:rPr>
        <w:t>8-9-</w:t>
      </w:r>
      <w:r w:rsidRPr="003E58E8">
        <w:rPr>
          <w:rFonts w:ascii="Times New Roman" w:hAnsi="Times New Roman" w:cs="Times New Roman"/>
        </w:rPr>
        <w:t>1</w:t>
      </w:r>
      <w:r w:rsidR="000F769F" w:rsidRPr="003E58E8">
        <w:rPr>
          <w:rFonts w:ascii="Times New Roman" w:hAnsi="Times New Roman" w:cs="Times New Roman"/>
        </w:rPr>
        <w:t>0</w:t>
      </w:r>
      <w:r w:rsidRPr="003E58E8">
        <w:rPr>
          <w:rFonts w:ascii="Times New Roman" w:hAnsi="Times New Roman" w:cs="Times New Roman"/>
        </w:rPr>
        <w:t xml:space="preserve"> report</w:t>
      </w:r>
      <w:r w:rsidR="008D73D0" w:rsidRPr="003E58E8">
        <w:rPr>
          <w:rFonts w:ascii="Times New Roman" w:hAnsi="Times New Roman" w:cs="Times New Roman"/>
        </w:rPr>
        <w:t xml:space="preserve"> the temporal evolution of plasma-specific species that are not included in the reduced combustion mechanism used for the ZND and CFD calculations at  E</w:t>
      </w:r>
      <w:r w:rsidR="008D73D0" w:rsidRPr="003E58E8">
        <w:rPr>
          <w:rFonts w:ascii="Times New Roman" w:hAnsi="Times New Roman" w:cs="Times New Roman"/>
          <w:vertAlign w:val="subscript"/>
        </w:rPr>
        <w:t>p</w:t>
      </w:r>
      <w:r w:rsidR="008D73D0" w:rsidRPr="003E58E8">
        <w:rPr>
          <w:rFonts w:ascii="Times New Roman" w:hAnsi="Times New Roman" w:cs="Times New Roman"/>
        </w:rPr>
        <w:t xml:space="preserve"> = 25-75-150 mJ·cm⁻³, E/N = 180 Td, T</w:t>
      </w:r>
      <w:r w:rsidR="008D73D0" w:rsidRPr="003E58E8">
        <w:rPr>
          <w:rFonts w:ascii="Times New Roman" w:hAnsi="Times New Roman" w:cs="Times New Roman"/>
          <w:vertAlign w:val="subscript"/>
        </w:rPr>
        <w:t>i</w:t>
      </w:r>
      <w:r w:rsidR="008D73D0" w:rsidRPr="003E58E8">
        <w:rPr>
          <w:rFonts w:ascii="Times New Roman" w:hAnsi="Times New Roman" w:cs="Times New Roman"/>
        </w:rPr>
        <w:t xml:space="preserve"> = 503 K ϕ = 1 and p = 10 bar. The analysis shows that most charged species and short-lived electronically excited states decay rapidly during the afterglow. Among the non-combustion species in Li mechanism, only H</w:t>
      </w:r>
      <w:r w:rsidR="008D73D0" w:rsidRPr="003E58E8">
        <w:rPr>
          <w:rFonts w:ascii="Times New Roman" w:hAnsi="Times New Roman" w:cs="Times New Roman"/>
          <w:vertAlign w:val="subscript"/>
        </w:rPr>
        <w:t>2</w:t>
      </w:r>
      <w:r w:rsidR="008D73D0" w:rsidRPr="003E58E8">
        <w:rPr>
          <w:rFonts w:ascii="Times New Roman" w:hAnsi="Times New Roman" w:cs="Times New Roman"/>
        </w:rPr>
        <w:t>(v1), O</w:t>
      </w:r>
      <w:r w:rsidR="008D73D0" w:rsidRPr="003E58E8">
        <w:rPr>
          <w:rFonts w:ascii="Times New Roman" w:hAnsi="Times New Roman" w:cs="Times New Roman"/>
          <w:vertAlign w:val="subscript"/>
        </w:rPr>
        <w:t>2</w:t>
      </w:r>
      <w:r w:rsidR="008D73D0" w:rsidRPr="003E58E8">
        <w:rPr>
          <w:rFonts w:ascii="Times New Roman" w:hAnsi="Times New Roman" w:cs="Times New Roman"/>
        </w:rPr>
        <w:t>(A1), and O</w:t>
      </w:r>
      <w:r w:rsidR="008D73D0" w:rsidRPr="003E58E8">
        <w:rPr>
          <w:rFonts w:ascii="Times New Roman" w:hAnsi="Times New Roman" w:cs="Times New Roman"/>
          <w:vertAlign w:val="subscript"/>
        </w:rPr>
        <w:t>3</w:t>
      </w:r>
      <w:r w:rsidR="008D73D0" w:rsidRPr="003E58E8">
        <w:rPr>
          <w:rFonts w:ascii="Times New Roman" w:hAnsi="Times New Roman" w:cs="Times New Roman"/>
        </w:rPr>
        <w:t xml:space="preserve"> mole fractions remain above approximately 10</w:t>
      </w:r>
      <w:r w:rsidR="008D73D0" w:rsidRPr="003E58E8">
        <w:rPr>
          <w:rFonts w:ascii="Times New Roman" w:hAnsi="Times New Roman" w:cs="Times New Roman"/>
          <w:vertAlign w:val="superscript"/>
        </w:rPr>
        <w:t>-5</w:t>
      </w:r>
      <w:r w:rsidR="008D73D0" w:rsidRPr="003E58E8">
        <w:rPr>
          <w:rFonts w:ascii="Times New Roman" w:hAnsi="Times New Roman" w:cs="Times New Roman"/>
        </w:rPr>
        <w:t xml:space="preserve"> at the end of the plasma </w:t>
      </w:r>
      <w:r w:rsidR="0083473F" w:rsidRPr="003E58E8">
        <w:rPr>
          <w:rFonts w:ascii="Times New Roman" w:hAnsi="Times New Roman" w:cs="Times New Roman"/>
        </w:rPr>
        <w:t>simulations</w:t>
      </w:r>
      <w:r w:rsidR="008D73D0" w:rsidRPr="003E58E8">
        <w:rPr>
          <w:rFonts w:ascii="Times New Roman" w:hAnsi="Times New Roman" w:cs="Times New Roman"/>
        </w:rPr>
        <w:t xml:space="preserve">. </w:t>
      </w:r>
      <w:bookmarkEnd w:id="3"/>
    </w:p>
    <w:p w14:paraId="78D52CF8" w14:textId="1EF64408" w:rsidR="008D73D0" w:rsidRPr="003E58E8" w:rsidRDefault="008D73D0" w:rsidP="008A54FF">
      <w:pPr>
        <w:spacing w:line="360" w:lineRule="auto"/>
        <w:jc w:val="both"/>
        <w:rPr>
          <w:rFonts w:ascii="Times New Roman" w:hAnsi="Times New Roman" w:cs="Times New Roman"/>
        </w:rPr>
      </w:pPr>
      <w:bookmarkStart w:id="5" w:name="_Hlk230255130"/>
      <w:r w:rsidRPr="003E58E8">
        <w:rPr>
          <w:noProof/>
        </w:rPr>
        <w:lastRenderedPageBreak/>
        <w:drawing>
          <wp:inline distT="0" distB="0" distL="0" distR="0" wp14:anchorId="1301457A" wp14:editId="26F08E50">
            <wp:extent cx="6120130" cy="2943225"/>
            <wp:effectExtent l="0" t="0" r="0" b="9525"/>
            <wp:docPr id="296326413" name="Immagine 6" descr="Immagine che contiene testo, diagramma, linea, schermata&#10;&#10;Descrizione generat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6326413" name="Immagine 6" descr="Immagine che contiene testo, diagramma, linea, schermata&#10;&#10;Descrizione generata automaticamente"/>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6120130" cy="2943225"/>
                    </a:xfrm>
                    <a:prstGeom prst="rect">
                      <a:avLst/>
                    </a:prstGeom>
                    <a:noFill/>
                    <a:ln>
                      <a:noFill/>
                    </a:ln>
                  </pic:spPr>
                </pic:pic>
              </a:graphicData>
            </a:graphic>
          </wp:inline>
        </w:drawing>
      </w:r>
    </w:p>
    <w:p w14:paraId="0AFEF24F" w14:textId="604ECD9B" w:rsidR="008D73D0" w:rsidRPr="003E58E8" w:rsidRDefault="008C6D81" w:rsidP="008D73D0">
      <w:pPr>
        <w:rPr>
          <w:rFonts w:ascii="Times New Roman" w:hAnsi="Times New Roman" w:cs="Times New Roman"/>
          <w:sz w:val="20"/>
          <w:szCs w:val="20"/>
          <w:vertAlign w:val="superscript"/>
        </w:rPr>
      </w:pPr>
      <w:r w:rsidRPr="003E58E8">
        <w:rPr>
          <w:rFonts w:ascii="Times New Roman" w:hAnsi="Times New Roman" w:cs="Times New Roman"/>
          <w:b/>
          <w:bCs/>
          <w:sz w:val="20"/>
          <w:szCs w:val="20"/>
        </w:rPr>
        <w:t>Fig.</w:t>
      </w:r>
      <w:r w:rsidR="00597BCF" w:rsidRPr="003E58E8">
        <w:rPr>
          <w:rFonts w:ascii="Times New Roman" w:hAnsi="Times New Roman" w:cs="Times New Roman"/>
          <w:b/>
          <w:bCs/>
          <w:sz w:val="20"/>
          <w:szCs w:val="20"/>
        </w:rPr>
        <w:t xml:space="preserve"> </w:t>
      </w:r>
      <w:r w:rsidRPr="003E58E8">
        <w:rPr>
          <w:rFonts w:ascii="Times New Roman" w:hAnsi="Times New Roman" w:cs="Times New Roman"/>
          <w:b/>
          <w:bCs/>
          <w:sz w:val="20"/>
          <w:szCs w:val="20"/>
        </w:rPr>
        <w:t>SM</w:t>
      </w:r>
      <w:r w:rsidR="000F769F" w:rsidRPr="003E58E8">
        <w:rPr>
          <w:rFonts w:ascii="Times New Roman" w:hAnsi="Times New Roman" w:cs="Times New Roman"/>
          <w:b/>
          <w:bCs/>
          <w:sz w:val="20"/>
          <w:szCs w:val="20"/>
        </w:rPr>
        <w:t>8</w:t>
      </w:r>
      <w:r w:rsidRPr="003E58E8">
        <w:rPr>
          <w:rFonts w:ascii="Times New Roman" w:hAnsi="Times New Roman" w:cs="Times New Roman"/>
          <w:b/>
          <w:bCs/>
          <w:sz w:val="20"/>
          <w:szCs w:val="20"/>
        </w:rPr>
        <w:t xml:space="preserve"> </w:t>
      </w:r>
      <w:r w:rsidRPr="003E58E8">
        <w:rPr>
          <w:rFonts w:ascii="Times New Roman" w:hAnsi="Times New Roman" w:cs="Times New Roman"/>
          <w:sz w:val="20"/>
          <w:szCs w:val="20"/>
        </w:rPr>
        <w:t>Main plasma</w:t>
      </w:r>
      <w:r w:rsidR="008D73D0" w:rsidRPr="003E58E8">
        <w:rPr>
          <w:rFonts w:ascii="Times New Roman" w:hAnsi="Times New Roman" w:cs="Times New Roman"/>
          <w:sz w:val="20"/>
          <w:szCs w:val="20"/>
        </w:rPr>
        <w:t xml:space="preserve"> model X</w:t>
      </w:r>
      <w:r w:rsidR="008D73D0" w:rsidRPr="003E58E8">
        <w:rPr>
          <w:rFonts w:ascii="Times New Roman" w:hAnsi="Times New Roman" w:cs="Times New Roman"/>
          <w:sz w:val="20"/>
          <w:szCs w:val="20"/>
          <w:vertAlign w:val="subscript"/>
        </w:rPr>
        <w:t>i</w:t>
      </w:r>
      <w:r w:rsidR="008D73D0" w:rsidRPr="003E58E8">
        <w:rPr>
          <w:rFonts w:ascii="Times New Roman" w:hAnsi="Times New Roman" w:cs="Times New Roman"/>
          <w:sz w:val="20"/>
          <w:szCs w:val="20"/>
        </w:rPr>
        <w:t xml:space="preserve"> species versus time for ϕ = 1 and p = 10 bar at a E</w:t>
      </w:r>
      <w:r w:rsidR="008D73D0" w:rsidRPr="003E58E8">
        <w:rPr>
          <w:rFonts w:ascii="Times New Roman" w:hAnsi="Times New Roman" w:cs="Times New Roman"/>
          <w:sz w:val="20"/>
          <w:szCs w:val="20"/>
          <w:vertAlign w:val="subscript"/>
        </w:rPr>
        <w:t>p</w:t>
      </w:r>
      <w:r w:rsidR="008D73D0" w:rsidRPr="003E58E8">
        <w:rPr>
          <w:rFonts w:ascii="Times New Roman" w:hAnsi="Times New Roman" w:cs="Times New Roman"/>
          <w:sz w:val="20"/>
          <w:szCs w:val="20"/>
        </w:rPr>
        <w:t xml:space="preserve"> = 25 mJ·cm⁻³, E/N = 180 Td, </w:t>
      </w:r>
      <w:r w:rsidR="008D73D0" w:rsidRPr="003E58E8">
        <w:rPr>
          <w:rFonts w:ascii="Times New Roman" w:hAnsi="Times New Roman" w:cs="Times New Roman"/>
          <w:bCs/>
          <w:sz w:val="20"/>
          <w:szCs w:val="20"/>
        </w:rPr>
        <w:t>T</w:t>
      </w:r>
      <w:r w:rsidR="008D73D0" w:rsidRPr="003E58E8">
        <w:rPr>
          <w:rFonts w:ascii="Times New Roman" w:hAnsi="Times New Roman" w:cs="Times New Roman"/>
          <w:bCs/>
          <w:sz w:val="20"/>
          <w:szCs w:val="20"/>
          <w:vertAlign w:val="subscript"/>
        </w:rPr>
        <w:t>i</w:t>
      </w:r>
      <w:r w:rsidR="008D73D0" w:rsidRPr="003E58E8">
        <w:rPr>
          <w:rFonts w:ascii="Times New Roman" w:hAnsi="Times New Roman" w:cs="Times New Roman"/>
          <w:bCs/>
          <w:sz w:val="20"/>
          <w:szCs w:val="20"/>
        </w:rPr>
        <w:t xml:space="preserve"> = 503 K </w:t>
      </w:r>
      <w:r w:rsidR="008D73D0" w:rsidRPr="003E58E8">
        <w:rPr>
          <w:rFonts w:ascii="Times New Roman" w:hAnsi="Times New Roman" w:cs="Times New Roman"/>
          <w:sz w:val="20"/>
          <w:szCs w:val="20"/>
        </w:rPr>
        <w:t>discharge a)excited species, b) ions and electrons.</w:t>
      </w:r>
    </w:p>
    <w:p w14:paraId="5625979B" w14:textId="0091D10D" w:rsidR="008D73D0" w:rsidRPr="003E58E8" w:rsidRDefault="008D73D0" w:rsidP="008D73D0">
      <w:pPr>
        <w:rPr>
          <w:rFonts w:ascii="Times New Roman" w:hAnsi="Times New Roman" w:cs="Times New Roman"/>
        </w:rPr>
      </w:pPr>
    </w:p>
    <w:p w14:paraId="19C2BA3F" w14:textId="6E240912" w:rsidR="008D73D0" w:rsidRPr="003E58E8" w:rsidRDefault="008D73D0" w:rsidP="008A54FF">
      <w:pPr>
        <w:spacing w:line="360" w:lineRule="auto"/>
        <w:jc w:val="both"/>
        <w:rPr>
          <w:rFonts w:ascii="Times New Roman" w:hAnsi="Times New Roman" w:cs="Times New Roman"/>
        </w:rPr>
      </w:pPr>
      <w:r w:rsidRPr="003E58E8">
        <w:rPr>
          <w:noProof/>
        </w:rPr>
        <w:drawing>
          <wp:inline distT="0" distB="0" distL="0" distR="0" wp14:anchorId="5D852F6F" wp14:editId="41DBC3BA">
            <wp:extent cx="6120130" cy="2943225"/>
            <wp:effectExtent l="0" t="0" r="0" b="9525"/>
            <wp:docPr id="1510906085" name="Immagine 7" descr="Immagine che contiene testo, diagramma, linea, Diagramma&#10;&#10;Descrizione generat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10906085" name="Immagine 7" descr="Immagine che contiene testo, diagramma, linea, Diagramma&#10;&#10;Descrizione generata automaticamente"/>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6120130" cy="2943225"/>
                    </a:xfrm>
                    <a:prstGeom prst="rect">
                      <a:avLst/>
                    </a:prstGeom>
                    <a:noFill/>
                    <a:ln>
                      <a:noFill/>
                    </a:ln>
                  </pic:spPr>
                </pic:pic>
              </a:graphicData>
            </a:graphic>
          </wp:inline>
        </w:drawing>
      </w:r>
    </w:p>
    <w:p w14:paraId="55056C69" w14:textId="3C54B778" w:rsidR="008D73D0" w:rsidRPr="003E58E8" w:rsidRDefault="008C6D81" w:rsidP="008D73D0">
      <w:pPr>
        <w:rPr>
          <w:rFonts w:ascii="Times New Roman" w:hAnsi="Times New Roman" w:cs="Times New Roman"/>
          <w:sz w:val="20"/>
          <w:szCs w:val="20"/>
          <w:vertAlign w:val="superscript"/>
        </w:rPr>
      </w:pPr>
      <w:r w:rsidRPr="003E58E8">
        <w:rPr>
          <w:rFonts w:ascii="Times New Roman" w:hAnsi="Times New Roman" w:cs="Times New Roman"/>
          <w:b/>
          <w:bCs/>
          <w:sz w:val="20"/>
          <w:szCs w:val="20"/>
        </w:rPr>
        <w:t>Fig.</w:t>
      </w:r>
      <w:r w:rsidR="00597BCF" w:rsidRPr="003E58E8">
        <w:rPr>
          <w:rFonts w:ascii="Times New Roman" w:hAnsi="Times New Roman" w:cs="Times New Roman"/>
          <w:b/>
          <w:bCs/>
          <w:sz w:val="20"/>
          <w:szCs w:val="20"/>
        </w:rPr>
        <w:t xml:space="preserve"> </w:t>
      </w:r>
      <w:r w:rsidRPr="003E58E8">
        <w:rPr>
          <w:rFonts w:ascii="Times New Roman" w:hAnsi="Times New Roman" w:cs="Times New Roman"/>
          <w:b/>
          <w:bCs/>
          <w:sz w:val="20"/>
          <w:szCs w:val="20"/>
        </w:rPr>
        <w:t>SM</w:t>
      </w:r>
      <w:r w:rsidR="000F769F" w:rsidRPr="003E58E8">
        <w:rPr>
          <w:rFonts w:ascii="Times New Roman" w:hAnsi="Times New Roman" w:cs="Times New Roman"/>
          <w:b/>
          <w:bCs/>
          <w:sz w:val="20"/>
          <w:szCs w:val="20"/>
        </w:rPr>
        <w:t>9</w:t>
      </w:r>
      <w:r w:rsidRPr="003E58E8">
        <w:rPr>
          <w:rFonts w:ascii="Times New Roman" w:hAnsi="Times New Roman" w:cs="Times New Roman"/>
          <w:b/>
          <w:bCs/>
          <w:sz w:val="20"/>
          <w:szCs w:val="20"/>
        </w:rPr>
        <w:t xml:space="preserve"> </w:t>
      </w:r>
      <w:r w:rsidRPr="003E58E8">
        <w:rPr>
          <w:rFonts w:ascii="Times New Roman" w:hAnsi="Times New Roman" w:cs="Times New Roman"/>
          <w:sz w:val="20"/>
          <w:szCs w:val="20"/>
        </w:rPr>
        <w:t>Main plasma</w:t>
      </w:r>
      <w:r w:rsidR="00CB3067" w:rsidRPr="003E58E8">
        <w:rPr>
          <w:rFonts w:ascii="Times New Roman" w:hAnsi="Times New Roman" w:cs="Times New Roman"/>
          <w:sz w:val="20"/>
          <w:szCs w:val="20"/>
        </w:rPr>
        <w:t xml:space="preserve"> model Xi species versus time for ϕ = 1 and p = 10 bar at a Ep = 75</w:t>
      </w:r>
      <w:r w:rsidR="008D73D0" w:rsidRPr="003E58E8">
        <w:rPr>
          <w:rFonts w:ascii="Times New Roman" w:hAnsi="Times New Roman" w:cs="Times New Roman"/>
          <w:sz w:val="20"/>
          <w:szCs w:val="20"/>
        </w:rPr>
        <w:t xml:space="preserve"> mJ·cm⁻³, E/N = 180 Td, </w:t>
      </w:r>
      <w:r w:rsidR="008D73D0" w:rsidRPr="003E58E8">
        <w:rPr>
          <w:rFonts w:ascii="Times New Roman" w:hAnsi="Times New Roman" w:cs="Times New Roman"/>
          <w:bCs/>
          <w:sz w:val="20"/>
          <w:szCs w:val="20"/>
        </w:rPr>
        <w:t>T</w:t>
      </w:r>
      <w:r w:rsidR="008D73D0" w:rsidRPr="003E58E8">
        <w:rPr>
          <w:rFonts w:ascii="Times New Roman" w:hAnsi="Times New Roman" w:cs="Times New Roman"/>
          <w:bCs/>
          <w:sz w:val="20"/>
          <w:szCs w:val="20"/>
          <w:vertAlign w:val="subscript"/>
        </w:rPr>
        <w:t>i</w:t>
      </w:r>
      <w:r w:rsidR="008D73D0" w:rsidRPr="003E58E8">
        <w:rPr>
          <w:rFonts w:ascii="Times New Roman" w:hAnsi="Times New Roman" w:cs="Times New Roman"/>
          <w:bCs/>
          <w:sz w:val="20"/>
          <w:szCs w:val="20"/>
        </w:rPr>
        <w:t xml:space="preserve"> = 503 K </w:t>
      </w:r>
      <w:r w:rsidR="008D73D0" w:rsidRPr="003E58E8">
        <w:rPr>
          <w:rFonts w:ascii="Times New Roman" w:hAnsi="Times New Roman" w:cs="Times New Roman"/>
          <w:sz w:val="20"/>
          <w:szCs w:val="20"/>
        </w:rPr>
        <w:t>discharge a)excited species, b) ions and electrons.</w:t>
      </w:r>
    </w:p>
    <w:p w14:paraId="1A7CFA8D" w14:textId="718F0A68" w:rsidR="008D73D0" w:rsidRPr="003E58E8" w:rsidRDefault="008D73D0" w:rsidP="008A54FF">
      <w:pPr>
        <w:spacing w:line="360" w:lineRule="auto"/>
        <w:jc w:val="both"/>
        <w:rPr>
          <w:rFonts w:ascii="Times New Roman" w:hAnsi="Times New Roman" w:cs="Times New Roman"/>
        </w:rPr>
      </w:pPr>
    </w:p>
    <w:p w14:paraId="21F036BA" w14:textId="77777777" w:rsidR="008D73D0" w:rsidRPr="003E58E8" w:rsidRDefault="008D73D0" w:rsidP="008A54FF">
      <w:pPr>
        <w:spacing w:line="360" w:lineRule="auto"/>
        <w:jc w:val="both"/>
        <w:rPr>
          <w:rFonts w:ascii="Times New Roman" w:hAnsi="Times New Roman" w:cs="Times New Roman"/>
        </w:rPr>
      </w:pPr>
    </w:p>
    <w:p w14:paraId="3ECC426D" w14:textId="5E27D3AF" w:rsidR="008D73D0" w:rsidRPr="003E58E8" w:rsidRDefault="008D73D0" w:rsidP="008A54FF">
      <w:pPr>
        <w:spacing w:line="360" w:lineRule="auto"/>
        <w:jc w:val="both"/>
        <w:rPr>
          <w:rFonts w:ascii="Times New Roman" w:hAnsi="Times New Roman" w:cs="Times New Roman"/>
        </w:rPr>
      </w:pPr>
      <w:r w:rsidRPr="003E58E8">
        <w:rPr>
          <w:noProof/>
        </w:rPr>
        <w:lastRenderedPageBreak/>
        <w:drawing>
          <wp:inline distT="0" distB="0" distL="0" distR="0" wp14:anchorId="105CA3EA" wp14:editId="0DB708DD">
            <wp:extent cx="6120130" cy="2948305"/>
            <wp:effectExtent l="0" t="0" r="0" b="4445"/>
            <wp:docPr id="927636497" name="Immagine 5" descr="Anteprima immag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Anteprima immagine"/>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6120130" cy="2948305"/>
                    </a:xfrm>
                    <a:prstGeom prst="rect">
                      <a:avLst/>
                    </a:prstGeom>
                    <a:noFill/>
                    <a:ln>
                      <a:noFill/>
                    </a:ln>
                  </pic:spPr>
                </pic:pic>
              </a:graphicData>
            </a:graphic>
          </wp:inline>
        </w:drawing>
      </w:r>
    </w:p>
    <w:p w14:paraId="3A9CF628" w14:textId="4AC24D8B" w:rsidR="008D73D0" w:rsidRPr="003E58E8" w:rsidRDefault="008C6D81" w:rsidP="008D73D0">
      <w:pPr>
        <w:rPr>
          <w:rFonts w:ascii="Times New Roman" w:hAnsi="Times New Roman" w:cs="Times New Roman"/>
          <w:sz w:val="20"/>
          <w:szCs w:val="20"/>
          <w:vertAlign w:val="superscript"/>
        </w:rPr>
      </w:pPr>
      <w:r w:rsidRPr="003E58E8">
        <w:rPr>
          <w:rFonts w:ascii="Times New Roman" w:hAnsi="Times New Roman" w:cs="Times New Roman"/>
          <w:b/>
          <w:bCs/>
          <w:sz w:val="20"/>
          <w:szCs w:val="20"/>
        </w:rPr>
        <w:t>Fig.</w:t>
      </w:r>
      <w:r w:rsidR="00597BCF" w:rsidRPr="003E58E8">
        <w:rPr>
          <w:rFonts w:ascii="Times New Roman" w:hAnsi="Times New Roman" w:cs="Times New Roman"/>
          <w:b/>
          <w:bCs/>
          <w:sz w:val="20"/>
          <w:szCs w:val="20"/>
        </w:rPr>
        <w:t xml:space="preserve"> </w:t>
      </w:r>
      <w:r w:rsidRPr="003E58E8">
        <w:rPr>
          <w:rFonts w:ascii="Times New Roman" w:hAnsi="Times New Roman" w:cs="Times New Roman"/>
          <w:b/>
          <w:bCs/>
          <w:sz w:val="20"/>
          <w:szCs w:val="20"/>
        </w:rPr>
        <w:t>SM1</w:t>
      </w:r>
      <w:r w:rsidR="000F769F" w:rsidRPr="003E58E8">
        <w:rPr>
          <w:rFonts w:ascii="Times New Roman" w:hAnsi="Times New Roman" w:cs="Times New Roman"/>
          <w:b/>
          <w:bCs/>
          <w:sz w:val="20"/>
          <w:szCs w:val="20"/>
        </w:rPr>
        <w:t>0</w:t>
      </w:r>
      <w:r w:rsidRPr="003E58E8">
        <w:rPr>
          <w:rFonts w:ascii="Times New Roman" w:hAnsi="Times New Roman" w:cs="Times New Roman"/>
          <w:b/>
          <w:bCs/>
          <w:sz w:val="20"/>
          <w:szCs w:val="20"/>
        </w:rPr>
        <w:t xml:space="preserve"> </w:t>
      </w:r>
      <w:r w:rsidRPr="003E58E8">
        <w:rPr>
          <w:rFonts w:ascii="Times New Roman" w:hAnsi="Times New Roman" w:cs="Times New Roman"/>
          <w:sz w:val="20"/>
          <w:szCs w:val="20"/>
        </w:rPr>
        <w:t>Main plasma</w:t>
      </w:r>
      <w:r w:rsidR="008D73D0" w:rsidRPr="003E58E8">
        <w:rPr>
          <w:rFonts w:ascii="Times New Roman" w:hAnsi="Times New Roman" w:cs="Times New Roman"/>
          <w:sz w:val="20"/>
          <w:szCs w:val="20"/>
        </w:rPr>
        <w:t xml:space="preserve"> model X</w:t>
      </w:r>
      <w:r w:rsidR="008D73D0" w:rsidRPr="003E58E8">
        <w:rPr>
          <w:rFonts w:ascii="Times New Roman" w:hAnsi="Times New Roman" w:cs="Times New Roman"/>
          <w:sz w:val="20"/>
          <w:szCs w:val="20"/>
          <w:vertAlign w:val="subscript"/>
        </w:rPr>
        <w:t>i</w:t>
      </w:r>
      <w:r w:rsidR="008D73D0" w:rsidRPr="003E58E8">
        <w:rPr>
          <w:rFonts w:ascii="Times New Roman" w:hAnsi="Times New Roman" w:cs="Times New Roman"/>
          <w:sz w:val="20"/>
          <w:szCs w:val="20"/>
        </w:rPr>
        <w:t xml:space="preserve"> species versus time for ϕ = 1 and p = 10 bar at a E</w:t>
      </w:r>
      <w:r w:rsidR="008D73D0" w:rsidRPr="003E58E8">
        <w:rPr>
          <w:rFonts w:ascii="Times New Roman" w:hAnsi="Times New Roman" w:cs="Times New Roman"/>
          <w:sz w:val="20"/>
          <w:szCs w:val="20"/>
          <w:vertAlign w:val="subscript"/>
        </w:rPr>
        <w:t>p</w:t>
      </w:r>
      <w:r w:rsidR="008D73D0" w:rsidRPr="003E58E8">
        <w:rPr>
          <w:rFonts w:ascii="Times New Roman" w:hAnsi="Times New Roman" w:cs="Times New Roman"/>
          <w:sz w:val="20"/>
          <w:szCs w:val="20"/>
        </w:rPr>
        <w:t xml:space="preserve"> = 150 mJ·cm⁻³, E/N = 180 Td, </w:t>
      </w:r>
      <w:r w:rsidR="008D73D0" w:rsidRPr="003E58E8">
        <w:rPr>
          <w:rFonts w:ascii="Times New Roman" w:hAnsi="Times New Roman" w:cs="Times New Roman"/>
          <w:bCs/>
          <w:sz w:val="20"/>
          <w:szCs w:val="20"/>
        </w:rPr>
        <w:t>T</w:t>
      </w:r>
      <w:r w:rsidR="008D73D0" w:rsidRPr="003E58E8">
        <w:rPr>
          <w:rFonts w:ascii="Times New Roman" w:hAnsi="Times New Roman" w:cs="Times New Roman"/>
          <w:bCs/>
          <w:sz w:val="20"/>
          <w:szCs w:val="20"/>
          <w:vertAlign w:val="subscript"/>
        </w:rPr>
        <w:t>i</w:t>
      </w:r>
      <w:r w:rsidR="008D73D0" w:rsidRPr="003E58E8">
        <w:rPr>
          <w:rFonts w:ascii="Times New Roman" w:hAnsi="Times New Roman" w:cs="Times New Roman"/>
          <w:bCs/>
          <w:sz w:val="20"/>
          <w:szCs w:val="20"/>
        </w:rPr>
        <w:t xml:space="preserve"> = 503 K </w:t>
      </w:r>
      <w:r w:rsidR="008D73D0" w:rsidRPr="003E58E8">
        <w:rPr>
          <w:rFonts w:ascii="Times New Roman" w:hAnsi="Times New Roman" w:cs="Times New Roman"/>
          <w:sz w:val="20"/>
          <w:szCs w:val="20"/>
        </w:rPr>
        <w:t>discharge a)excited species, b) ions and electrons.</w:t>
      </w:r>
      <w:bookmarkEnd w:id="5"/>
    </w:p>
    <w:p w14:paraId="04157B9A" w14:textId="59916D2C" w:rsidR="008D73D0" w:rsidRPr="003E58E8" w:rsidRDefault="008D73D0" w:rsidP="008A54FF">
      <w:pPr>
        <w:spacing w:line="360" w:lineRule="auto"/>
        <w:jc w:val="both"/>
        <w:rPr>
          <w:rFonts w:ascii="Times New Roman" w:hAnsi="Times New Roman" w:cs="Times New Roman"/>
        </w:rPr>
      </w:pPr>
    </w:p>
    <w:bookmarkEnd w:id="4"/>
    <w:p w14:paraId="4C643DE8" w14:textId="51C439E7" w:rsidR="008A54FF" w:rsidRPr="003E58E8" w:rsidRDefault="008A54FF" w:rsidP="008A54FF">
      <w:pPr>
        <w:spacing w:line="360" w:lineRule="auto"/>
        <w:jc w:val="both"/>
        <w:rPr>
          <w:rFonts w:ascii="Times New Roman" w:hAnsi="Times New Roman" w:cs="Times New Roman"/>
        </w:rPr>
      </w:pPr>
      <w:r w:rsidRPr="003E58E8">
        <w:rPr>
          <w:rFonts w:ascii="Times New Roman" w:hAnsi="Times New Roman" w:cs="Times New Roman"/>
        </w:rPr>
        <w:t>A CFD mesh-independence study was carried out for the plasma-activated H₂/O₂ case at a volumetric energy density of 75 mJ/cm³. Three AMR refinement levels were considered. Because detailed AMR-based DDT high-pressure simulations are computationally very demanding when time steps of the order of 1x10</w:t>
      </w:r>
      <w:r w:rsidRPr="003E58E8">
        <w:rPr>
          <w:rFonts w:ascii="Times New Roman" w:hAnsi="Times New Roman" w:cs="Times New Roman"/>
          <w:vertAlign w:val="superscript"/>
        </w:rPr>
        <w:t>-10</w:t>
      </w:r>
      <w:r w:rsidRPr="003E58E8">
        <w:rPr>
          <w:rFonts w:ascii="Times New Roman" w:hAnsi="Times New Roman" w:cs="Times New Roman"/>
        </w:rPr>
        <w:t xml:space="preserve"> s are required, previous microchannel H</w:t>
      </w:r>
      <w:r w:rsidRPr="003E58E8">
        <w:rPr>
          <w:rFonts w:ascii="Times New Roman" w:hAnsi="Times New Roman" w:cs="Times New Roman"/>
          <w:vertAlign w:val="subscript"/>
        </w:rPr>
        <w:t>2</w:t>
      </w:r>
      <w:r w:rsidRPr="003E58E8">
        <w:rPr>
          <w:rFonts w:ascii="Times New Roman" w:hAnsi="Times New Roman" w:cs="Times New Roman"/>
        </w:rPr>
        <w:t>/O</w:t>
      </w:r>
      <w:r w:rsidRPr="003E58E8">
        <w:rPr>
          <w:rFonts w:ascii="Times New Roman" w:hAnsi="Times New Roman" w:cs="Times New Roman"/>
          <w:vertAlign w:val="subscript"/>
        </w:rPr>
        <w:t>2</w:t>
      </w:r>
      <w:r w:rsidRPr="003E58E8">
        <w:rPr>
          <w:rFonts w:ascii="Times New Roman" w:hAnsi="Times New Roman" w:cs="Times New Roman"/>
        </w:rPr>
        <w:t xml:space="preserve"> studies have generally adopted practical case flame length-dependent mesh strategies comparable to the intermediate refinement level considered</w:t>
      </w:r>
      <w:r w:rsidRPr="003E58E8">
        <w:rPr>
          <w:rFonts w:ascii="Times New Roman" w:hAnsi="Times New Roman" w:cs="Times New Roman"/>
          <w:color w:val="0D0D0D"/>
          <w:shd w:val="clear" w:color="auto" w:fill="FFFFFF"/>
        </w:rPr>
        <w:t xml:space="preserve"> </w:t>
      </w:r>
      <w:r w:rsidRPr="003E58E8">
        <w:rPr>
          <w:rFonts w:ascii="Times New Roman" w:hAnsi="Times New Roman" w:cs="Times New Roman"/>
        </w:rPr>
        <w:t xml:space="preserve">rather than full grid-convergence campaigns as reported in previous studies </w:t>
      </w:r>
      <w:r w:rsidRPr="003E58E8">
        <w:rPr>
          <w:rFonts w:ascii="Times New Roman" w:hAnsi="Times New Roman" w:cs="Times New Roman"/>
        </w:rPr>
        <w:fldChar w:fldCharType="begin"/>
      </w:r>
      <w:r w:rsidR="0044578E" w:rsidRPr="003E58E8">
        <w:rPr>
          <w:rFonts w:ascii="Times New Roman" w:hAnsi="Times New Roman" w:cs="Times New Roman"/>
        </w:rPr>
        <w:instrText xml:space="preserve"> ADDIN ZOTERO_ITEM CSL_CITATION {"citationID":"wdpujmpa3t","properties":{"formattedCitation":"[14], [15]","plainCitation":"[14], [15]","noteIndex":0},"citationItems":[{"id":968,"uris":["http://zotero.org/users/local/qcdJdXjx/items/BETGRQ5Y"],"itemData":{"id":968,"type":"article-journal","abstract":"We numerically investigate the premixed flame acceleration (FA) and the subsequent deflagration to detonation transition (DDT) of pure and vitiated fuel/oxidizer mixtures in a microchannel under two extreme wall thermal conditions—an adiabatic wall and a hot, preheated isothermal wall. The numerical simulations are conducted using AMReX-Combustion PeleC, an exascale compressible reacting flow solver that leverages load-balanced block-structured adaptive mesh refinement to enable high-fidelity direct numerical simulation. We perform these simulations for a hydrogen combustion system. While it is widely known that adiabatic walls strongly promote the occurrence of DDT via FA, such a mechanism of DDT is found to be strongly limited by the flame speeds of the unreacted mixture and hence is intrinsically tied to the mixture composition. We demonstrate that the addition of water (i.e., vitiation) to the unreacted mixture leads to a significant reduction in the flame speed, thereby slowing down the FA process and subsequent DDT. With isothermal preheated walls, the pure fuel cases preferentially propagate along the wall after an auto-ignition event, leading to the formation of a “secondary” finger-flame. This secondary front subsequently undergoes transverse expansion, following which deceleration of the flame is observed. The vitiated fuel cases also exhibit a similar behavior, nonetheless exhibit much longer time-scales of auto-ignition and propagation, in addition to stronger deceleration. In summary, this study presents one of the very few simulations in the FA and DDT literature that employ detailed chemical kinetics for both adiabatic and isothermal walls.","container-title":"Physics of Fluids","DOI":"10.1063/5.0155645","ISSN":"1070-6631","issue":"7","journalAbbreviation":"Physics of Fluids","page":"076104","source":"Silverchair","title":"A numerical investigation of deflagration propagation and transition to detonation in a microchannel with detailed chemistry: Effects of thermal boundary conditions and vitiation","title-short":"A numerical investigation of deflagration propagation and transition to detonation in a microchannel with detailed chemistry","volume":"35","author":[{"family":"Ramachandran","given":"Suryanarayan"},{"family":"Srinivasan","given":"Navneeth"},{"family":"Wang","given":"Zhiyan"},{"family":"Behkish","given":"Arsam"},{"family":"Yang","given":"Suo"}],"issued":{"date-parts":[["2023",7,6]]}}},{"id":976,"uris":["http://zotero.org/users/local/qcdJdXjx/items/MAVURAS5"],"itemData":{"id":976,"type":"article-journal","abstract":"The re-initiation of diffracted detonation wave is simulated by the DCRFoam. The detonation waves propagated from the pre-detonator tube to the main chamber are formed by 2H2-O2-7Ar. Due to the sudden expansion of cross-section, the detonation wave will be attenuated by the rarefaction effect, resulting in detonation failure. Introducing obstacles behind the pre-detonator is an effective method to realize the diffracted detonation re-initiation. This study aims to optimize the detonation transmission by considering the height (h) of obstacles and the distance (w) between obstacles and the exit of the pre-detonator. Results show that, when 15.31311w2-1342.52507w+29435.20137≤h ≤ 0.00239w2+0.38038w+10.95694 (10 mm ≤ h ≤ 30 mm, 10 mm ≤ w ≤ 50 mm), the diffracted detonation wave can realize re-initiation. When w is constant, the formation distance of stable detonation first decreases and then increases with the increase of h. The same law of w can be found when h is unchanged.","container-title":"International Journal of Hydrogen Energy","DOI":"10.1016/j.ijhydene.2022.11.012","ISSN":"0360-3199","issue":"12","journalAbbreviation":"International Journal of Hydrogen Energy","page":"4860-4874","source":"ScienceDirect","title":"Effect of obstacles behind the pre-detonator tube on the re-initiation of diffracted detonation wave","volume":"48","author":[{"family":"Shi","given":"Xingyu"},{"family":"Pan","given":"Jianfeng"},{"family":"Li","given":"Jianxing"},{"family":"Jiang","given":"Chao"},{"family":"Zhu","given":"Yuejin"},{"family":"Quaye","given":"Evans K."}],"issued":{"date-parts":[["2023",2,8]]}}}],"schema":"https://github.com/citation-style-language/schema/raw/master/csl-citation.json"} </w:instrText>
      </w:r>
      <w:r w:rsidRPr="003E58E8">
        <w:rPr>
          <w:rFonts w:ascii="Times New Roman" w:hAnsi="Times New Roman" w:cs="Times New Roman"/>
        </w:rPr>
        <w:fldChar w:fldCharType="separate"/>
      </w:r>
      <w:r w:rsidR="0044578E" w:rsidRPr="003E58E8">
        <w:rPr>
          <w:rFonts w:ascii="Aptos" w:hAnsi="Aptos"/>
        </w:rPr>
        <w:t>[14], [15]</w:t>
      </w:r>
      <w:r w:rsidRPr="003E58E8">
        <w:rPr>
          <w:rFonts w:ascii="Times New Roman" w:hAnsi="Times New Roman" w:cs="Times New Roman"/>
        </w:rPr>
        <w:fldChar w:fldCharType="end"/>
      </w:r>
      <w:r w:rsidRPr="003E58E8">
        <w:rPr>
          <w:rFonts w:ascii="Times New Roman" w:hAnsi="Times New Roman" w:cs="Times New Roman"/>
        </w:rPr>
        <w:t>. Table</w:t>
      </w:r>
      <w:r w:rsidR="00946A7E" w:rsidRPr="003E58E8">
        <w:rPr>
          <w:rFonts w:ascii="Times New Roman" w:hAnsi="Times New Roman" w:cs="Times New Roman"/>
        </w:rPr>
        <w:t xml:space="preserve"> SM</w:t>
      </w:r>
      <w:r w:rsidRPr="003E58E8">
        <w:rPr>
          <w:rFonts w:ascii="Times New Roman" w:hAnsi="Times New Roman" w:cs="Times New Roman"/>
        </w:rPr>
        <w:t>4 summarizes the resulting DDT onset times, defined as the instant at which the leading shock and the reaction front couple to form a self-sustained detonation wave. The difference in DDT onset time between the 16x and 32x refinement levels is approximately 4 μs, whereas the coarsest level (8x) predicts an onset time about three times smaller than that obtained on the 16x grid. These results indicate that full grid convergence has not yet been reached</w:t>
      </w:r>
      <w:r w:rsidR="00BD0E69" w:rsidRPr="003E58E8">
        <w:rPr>
          <w:rFonts w:ascii="Times New Roman" w:hAnsi="Times New Roman" w:cs="Times New Roman"/>
        </w:rPr>
        <w:t>,</w:t>
      </w:r>
      <w:r w:rsidRPr="003E58E8">
        <w:rPr>
          <w:rFonts w:ascii="Times New Roman" w:hAnsi="Times New Roman" w:cs="Times New Roman"/>
        </w:rPr>
        <w:t xml:space="preserve"> but the second level of refinement </w:t>
      </w:r>
      <w:r w:rsidR="00BD0E69" w:rsidRPr="003E58E8">
        <w:rPr>
          <w:rFonts w:ascii="Times New Roman" w:hAnsi="Times New Roman" w:cs="Times New Roman"/>
        </w:rPr>
        <w:t xml:space="preserve">is </w:t>
      </w:r>
      <w:r w:rsidRPr="003E58E8">
        <w:rPr>
          <w:rFonts w:ascii="Times New Roman" w:hAnsi="Times New Roman" w:cs="Times New Roman"/>
        </w:rPr>
        <w:t xml:space="preserve">acceptable for the scope of the current study; however, further refinement beyond the 32x level would entail prohibitive computational costs, with runtimes approaching about 70000 CPU core/h. </w:t>
      </w:r>
    </w:p>
    <w:p w14:paraId="3CA7C82B" w14:textId="508A3D88" w:rsidR="008A54FF" w:rsidRPr="003E58E8" w:rsidRDefault="008A54FF" w:rsidP="008A54FF">
      <w:pPr>
        <w:pStyle w:val="Didascalia"/>
        <w:keepNext/>
        <w:spacing w:after="0" w:line="360" w:lineRule="auto"/>
        <w:jc w:val="center"/>
        <w:rPr>
          <w:rFonts w:ascii="Times New Roman" w:hAnsi="Times New Roman" w:cs="Times New Roman"/>
          <w:b w:val="0"/>
          <w:bCs w:val="0"/>
          <w:i/>
          <w:iCs/>
          <w:color w:val="000000" w:themeColor="text1"/>
          <w:sz w:val="20"/>
          <w:szCs w:val="20"/>
        </w:rPr>
      </w:pPr>
      <w:r w:rsidRPr="003E58E8">
        <w:rPr>
          <w:rFonts w:ascii="Times New Roman" w:hAnsi="Times New Roman" w:cs="Times New Roman"/>
          <w:color w:val="000000" w:themeColor="text1"/>
          <w:sz w:val="20"/>
          <w:szCs w:val="20"/>
        </w:rPr>
        <w:t>Table</w:t>
      </w:r>
      <w:r w:rsidR="00946A7E" w:rsidRPr="003E58E8">
        <w:rPr>
          <w:rFonts w:ascii="Times New Roman" w:hAnsi="Times New Roman" w:cs="Times New Roman"/>
          <w:color w:val="000000" w:themeColor="text1"/>
          <w:sz w:val="20"/>
          <w:szCs w:val="20"/>
        </w:rPr>
        <w:t xml:space="preserve"> SM</w:t>
      </w:r>
      <w:r w:rsidRPr="003E58E8">
        <w:rPr>
          <w:rFonts w:ascii="Times New Roman" w:hAnsi="Times New Roman" w:cs="Times New Roman"/>
          <w:color w:val="000000" w:themeColor="text1"/>
          <w:sz w:val="20"/>
          <w:szCs w:val="20"/>
        </w:rPr>
        <w:t>4.</w:t>
      </w:r>
      <w:r w:rsidRPr="003E58E8">
        <w:rPr>
          <w:rFonts w:ascii="Times New Roman" w:hAnsi="Times New Roman" w:cs="Times New Roman"/>
          <w:b w:val="0"/>
          <w:bCs w:val="0"/>
          <w:color w:val="000000" w:themeColor="text1"/>
          <w:sz w:val="20"/>
          <w:szCs w:val="20"/>
        </w:rPr>
        <w:t xml:space="preserve"> AMR independence study for Test 3.</w:t>
      </w:r>
    </w:p>
    <w:tbl>
      <w:tblPr>
        <w:tblStyle w:val="Grigliatabella"/>
        <w:tblW w:w="0" w:type="auto"/>
        <w:jc w:val="center"/>
        <w:tblLook w:val="04A0" w:firstRow="1" w:lastRow="0" w:firstColumn="1" w:lastColumn="0" w:noHBand="0" w:noVBand="1"/>
      </w:tblPr>
      <w:tblGrid>
        <w:gridCol w:w="1696"/>
        <w:gridCol w:w="1976"/>
        <w:gridCol w:w="1710"/>
        <w:gridCol w:w="1984"/>
      </w:tblGrid>
      <w:tr w:rsidR="008A54FF" w:rsidRPr="003E58E8" w14:paraId="4C3C2C6F" w14:textId="77777777" w:rsidTr="001F3F79">
        <w:trPr>
          <w:jc w:val="center"/>
        </w:trPr>
        <w:tc>
          <w:tcPr>
            <w:tcW w:w="1696" w:type="dxa"/>
          </w:tcPr>
          <w:p w14:paraId="0BB70020" w14:textId="77777777" w:rsidR="008A54FF" w:rsidRPr="003E58E8" w:rsidRDefault="008A54FF" w:rsidP="001F3F79">
            <w:pPr>
              <w:spacing w:line="360" w:lineRule="auto"/>
              <w:jc w:val="center"/>
              <w:rPr>
                <w:rFonts w:ascii="Times New Roman" w:hAnsi="Times New Roman" w:cs="Times New Roman"/>
                <w:sz w:val="20"/>
                <w:szCs w:val="20"/>
              </w:rPr>
            </w:pPr>
            <w:r w:rsidRPr="003E58E8">
              <w:rPr>
                <w:rFonts w:ascii="Times New Roman" w:hAnsi="Times New Roman" w:cs="Times New Roman"/>
                <w:sz w:val="20"/>
                <w:szCs w:val="20"/>
              </w:rPr>
              <w:t>AMR</w:t>
            </w:r>
          </w:p>
          <w:p w14:paraId="068C91B0" w14:textId="77777777" w:rsidR="008A54FF" w:rsidRPr="003E58E8" w:rsidRDefault="008A54FF" w:rsidP="001F3F79">
            <w:pPr>
              <w:spacing w:line="360" w:lineRule="auto"/>
              <w:jc w:val="center"/>
              <w:rPr>
                <w:rFonts w:ascii="Times New Roman" w:hAnsi="Times New Roman" w:cs="Times New Roman"/>
                <w:sz w:val="20"/>
                <w:szCs w:val="20"/>
              </w:rPr>
            </w:pPr>
            <w:r w:rsidRPr="003E58E8">
              <w:rPr>
                <w:rFonts w:ascii="Times New Roman" w:hAnsi="Times New Roman" w:cs="Times New Roman"/>
                <w:sz w:val="20"/>
                <w:szCs w:val="20"/>
              </w:rPr>
              <w:t>level</w:t>
            </w:r>
          </w:p>
        </w:tc>
        <w:tc>
          <w:tcPr>
            <w:tcW w:w="1976" w:type="dxa"/>
          </w:tcPr>
          <w:p w14:paraId="59BDBA0B" w14:textId="77777777" w:rsidR="008A54FF" w:rsidRPr="003E58E8" w:rsidRDefault="008A54FF" w:rsidP="001F3F79">
            <w:pPr>
              <w:spacing w:line="360" w:lineRule="auto"/>
              <w:jc w:val="center"/>
              <w:rPr>
                <w:rFonts w:ascii="Times New Roman" w:hAnsi="Times New Roman" w:cs="Times New Roman"/>
                <w:sz w:val="20"/>
                <w:szCs w:val="20"/>
              </w:rPr>
            </w:pPr>
            <w:r w:rsidRPr="003E58E8">
              <w:rPr>
                <w:rFonts w:ascii="Times New Roman" w:hAnsi="Times New Roman" w:cs="Times New Roman"/>
                <w:sz w:val="20"/>
                <w:szCs w:val="20"/>
              </w:rPr>
              <w:t>AMR Cell size (μm)</w:t>
            </w:r>
          </w:p>
        </w:tc>
        <w:tc>
          <w:tcPr>
            <w:tcW w:w="1710" w:type="dxa"/>
          </w:tcPr>
          <w:p w14:paraId="5E971F2C" w14:textId="77777777" w:rsidR="008A54FF" w:rsidRPr="003E58E8" w:rsidRDefault="008A54FF" w:rsidP="001F3F79">
            <w:pPr>
              <w:spacing w:line="360" w:lineRule="auto"/>
              <w:rPr>
                <w:rFonts w:ascii="Times New Roman" w:hAnsi="Times New Roman" w:cs="Times New Roman"/>
                <w:sz w:val="20"/>
                <w:szCs w:val="20"/>
              </w:rPr>
            </w:pPr>
            <w:r w:rsidRPr="003E58E8">
              <w:rPr>
                <w:rFonts w:ascii="Times New Roman" w:hAnsi="Times New Roman" w:cs="Times New Roman"/>
                <w:sz w:val="20"/>
                <w:szCs w:val="20"/>
              </w:rPr>
              <w:t>CPU core/h</w:t>
            </w:r>
          </w:p>
        </w:tc>
        <w:tc>
          <w:tcPr>
            <w:tcW w:w="1984" w:type="dxa"/>
          </w:tcPr>
          <w:p w14:paraId="6693B964" w14:textId="77777777" w:rsidR="008A54FF" w:rsidRPr="003E58E8" w:rsidRDefault="008A54FF" w:rsidP="001F3F79">
            <w:pPr>
              <w:spacing w:line="360" w:lineRule="auto"/>
              <w:jc w:val="center"/>
              <w:rPr>
                <w:rFonts w:ascii="Times New Roman" w:hAnsi="Times New Roman" w:cs="Times New Roman"/>
                <w:sz w:val="20"/>
                <w:szCs w:val="20"/>
              </w:rPr>
            </w:pPr>
            <w:r w:rsidRPr="003E58E8">
              <w:rPr>
                <w:rFonts w:ascii="Times New Roman" w:hAnsi="Times New Roman" w:cs="Times New Roman"/>
                <w:sz w:val="20"/>
                <w:szCs w:val="20"/>
              </w:rPr>
              <w:t>DDT onset time (s)</w:t>
            </w:r>
          </w:p>
        </w:tc>
      </w:tr>
      <w:tr w:rsidR="008A54FF" w:rsidRPr="003E58E8" w14:paraId="1CBBEA47" w14:textId="77777777" w:rsidTr="001F3F79">
        <w:trPr>
          <w:jc w:val="center"/>
        </w:trPr>
        <w:tc>
          <w:tcPr>
            <w:tcW w:w="1696" w:type="dxa"/>
          </w:tcPr>
          <w:p w14:paraId="3B8188DF" w14:textId="77777777" w:rsidR="008A54FF" w:rsidRPr="003E58E8" w:rsidRDefault="008A54FF" w:rsidP="001F3F79">
            <w:pPr>
              <w:spacing w:line="360" w:lineRule="auto"/>
              <w:jc w:val="center"/>
              <w:rPr>
                <w:rFonts w:ascii="Times New Roman" w:hAnsi="Times New Roman" w:cs="Times New Roman"/>
                <w:sz w:val="20"/>
                <w:szCs w:val="20"/>
              </w:rPr>
            </w:pPr>
            <w:r w:rsidRPr="003E58E8">
              <w:rPr>
                <w:rFonts w:ascii="Times New Roman" w:hAnsi="Times New Roman" w:cs="Times New Roman"/>
                <w:sz w:val="20"/>
                <w:szCs w:val="20"/>
              </w:rPr>
              <w:t>2</w:t>
            </w:r>
            <w:r w:rsidRPr="003E58E8">
              <w:rPr>
                <w:rFonts w:ascii="Times New Roman" w:hAnsi="Times New Roman" w:cs="Times New Roman"/>
                <w:sz w:val="20"/>
                <w:szCs w:val="20"/>
                <w:vertAlign w:val="superscript"/>
              </w:rPr>
              <w:t>3</w:t>
            </w:r>
          </w:p>
        </w:tc>
        <w:tc>
          <w:tcPr>
            <w:tcW w:w="1976" w:type="dxa"/>
          </w:tcPr>
          <w:p w14:paraId="736CB816" w14:textId="77777777" w:rsidR="008A54FF" w:rsidRPr="003E58E8" w:rsidRDefault="008A54FF" w:rsidP="001F3F79">
            <w:pPr>
              <w:spacing w:line="360" w:lineRule="auto"/>
              <w:jc w:val="center"/>
              <w:rPr>
                <w:rFonts w:ascii="Times New Roman" w:hAnsi="Times New Roman" w:cs="Times New Roman"/>
                <w:sz w:val="20"/>
                <w:szCs w:val="20"/>
              </w:rPr>
            </w:pPr>
            <w:r w:rsidRPr="003E58E8">
              <w:rPr>
                <w:rFonts w:ascii="Times New Roman" w:hAnsi="Times New Roman" w:cs="Times New Roman"/>
                <w:sz w:val="20"/>
                <w:szCs w:val="20"/>
              </w:rPr>
              <w:t>7</w:t>
            </w:r>
          </w:p>
        </w:tc>
        <w:tc>
          <w:tcPr>
            <w:tcW w:w="1710" w:type="dxa"/>
          </w:tcPr>
          <w:p w14:paraId="2CDF2578" w14:textId="77777777" w:rsidR="008A54FF" w:rsidRPr="003E58E8" w:rsidRDefault="008A54FF" w:rsidP="001F3F79">
            <w:pPr>
              <w:spacing w:line="360" w:lineRule="auto"/>
              <w:jc w:val="center"/>
              <w:rPr>
                <w:rFonts w:ascii="Times New Roman" w:hAnsi="Times New Roman" w:cs="Times New Roman"/>
                <w:sz w:val="20"/>
                <w:szCs w:val="20"/>
              </w:rPr>
            </w:pPr>
            <w:r w:rsidRPr="003E58E8">
              <w:rPr>
                <w:rFonts w:ascii="Times New Roman" w:hAnsi="Times New Roman" w:cs="Times New Roman"/>
                <w:sz w:val="20"/>
                <w:szCs w:val="20"/>
              </w:rPr>
              <w:t>67</w:t>
            </w:r>
          </w:p>
        </w:tc>
        <w:tc>
          <w:tcPr>
            <w:tcW w:w="1984" w:type="dxa"/>
          </w:tcPr>
          <w:p w14:paraId="07AD41A4" w14:textId="77777777" w:rsidR="008A54FF" w:rsidRPr="003E58E8" w:rsidRDefault="008A54FF" w:rsidP="001F3F79">
            <w:pPr>
              <w:spacing w:line="360" w:lineRule="auto"/>
              <w:jc w:val="center"/>
              <w:rPr>
                <w:rFonts w:ascii="Times New Roman" w:hAnsi="Times New Roman" w:cs="Times New Roman"/>
                <w:sz w:val="20"/>
                <w:szCs w:val="20"/>
              </w:rPr>
            </w:pPr>
            <w:r w:rsidRPr="003E58E8">
              <w:rPr>
                <w:rFonts w:ascii="Times New Roman" w:hAnsi="Times New Roman" w:cs="Times New Roman"/>
                <w:sz w:val="20"/>
                <w:szCs w:val="20"/>
              </w:rPr>
              <w:t>10</w:t>
            </w:r>
          </w:p>
        </w:tc>
      </w:tr>
      <w:tr w:rsidR="008A54FF" w:rsidRPr="003E58E8" w14:paraId="7B740F32" w14:textId="77777777" w:rsidTr="001F3F79">
        <w:trPr>
          <w:jc w:val="center"/>
        </w:trPr>
        <w:tc>
          <w:tcPr>
            <w:tcW w:w="1696" w:type="dxa"/>
          </w:tcPr>
          <w:p w14:paraId="70175405" w14:textId="77777777" w:rsidR="008A54FF" w:rsidRPr="003E58E8" w:rsidRDefault="008A54FF" w:rsidP="001F3F79">
            <w:pPr>
              <w:spacing w:line="360" w:lineRule="auto"/>
              <w:jc w:val="center"/>
              <w:rPr>
                <w:rFonts w:ascii="Times New Roman" w:hAnsi="Times New Roman" w:cs="Times New Roman"/>
                <w:sz w:val="20"/>
                <w:szCs w:val="20"/>
              </w:rPr>
            </w:pPr>
            <w:r w:rsidRPr="003E58E8">
              <w:rPr>
                <w:rFonts w:ascii="Times New Roman" w:hAnsi="Times New Roman" w:cs="Times New Roman"/>
                <w:sz w:val="20"/>
                <w:szCs w:val="20"/>
              </w:rPr>
              <w:t>2</w:t>
            </w:r>
            <w:r w:rsidRPr="003E58E8">
              <w:rPr>
                <w:rFonts w:ascii="Times New Roman" w:hAnsi="Times New Roman" w:cs="Times New Roman"/>
                <w:sz w:val="20"/>
                <w:szCs w:val="20"/>
                <w:vertAlign w:val="superscript"/>
              </w:rPr>
              <w:t>4</w:t>
            </w:r>
          </w:p>
        </w:tc>
        <w:tc>
          <w:tcPr>
            <w:tcW w:w="1976" w:type="dxa"/>
          </w:tcPr>
          <w:p w14:paraId="49FF46CA" w14:textId="77777777" w:rsidR="008A54FF" w:rsidRPr="003E58E8" w:rsidRDefault="008A54FF" w:rsidP="001F3F79">
            <w:pPr>
              <w:spacing w:line="360" w:lineRule="auto"/>
              <w:jc w:val="center"/>
              <w:rPr>
                <w:rFonts w:ascii="Times New Roman" w:hAnsi="Times New Roman" w:cs="Times New Roman"/>
                <w:sz w:val="20"/>
                <w:szCs w:val="20"/>
              </w:rPr>
            </w:pPr>
            <w:r w:rsidRPr="003E58E8">
              <w:rPr>
                <w:rFonts w:ascii="Times New Roman" w:hAnsi="Times New Roman" w:cs="Times New Roman"/>
                <w:sz w:val="20"/>
                <w:szCs w:val="20"/>
              </w:rPr>
              <w:t>3.5</w:t>
            </w:r>
          </w:p>
        </w:tc>
        <w:tc>
          <w:tcPr>
            <w:tcW w:w="1710" w:type="dxa"/>
          </w:tcPr>
          <w:p w14:paraId="614BA0B4" w14:textId="77777777" w:rsidR="008A54FF" w:rsidRPr="003E58E8" w:rsidRDefault="008A54FF" w:rsidP="001F3F79">
            <w:pPr>
              <w:spacing w:line="360" w:lineRule="auto"/>
              <w:jc w:val="center"/>
              <w:rPr>
                <w:rFonts w:ascii="Times New Roman" w:hAnsi="Times New Roman" w:cs="Times New Roman"/>
                <w:sz w:val="20"/>
                <w:szCs w:val="20"/>
              </w:rPr>
            </w:pPr>
            <w:r w:rsidRPr="003E58E8">
              <w:rPr>
                <w:rFonts w:ascii="Times New Roman" w:hAnsi="Times New Roman" w:cs="Times New Roman"/>
                <w:sz w:val="20"/>
                <w:szCs w:val="20"/>
              </w:rPr>
              <w:t>1537</w:t>
            </w:r>
          </w:p>
        </w:tc>
        <w:tc>
          <w:tcPr>
            <w:tcW w:w="1984" w:type="dxa"/>
          </w:tcPr>
          <w:p w14:paraId="2D60F3C1" w14:textId="77777777" w:rsidR="008A54FF" w:rsidRPr="003E58E8" w:rsidRDefault="008A54FF" w:rsidP="001F3F79">
            <w:pPr>
              <w:spacing w:line="360" w:lineRule="auto"/>
              <w:jc w:val="center"/>
              <w:rPr>
                <w:rFonts w:ascii="Times New Roman" w:hAnsi="Times New Roman" w:cs="Times New Roman"/>
                <w:sz w:val="20"/>
                <w:szCs w:val="20"/>
              </w:rPr>
            </w:pPr>
            <w:r w:rsidRPr="003E58E8">
              <w:rPr>
                <w:rFonts w:ascii="Times New Roman" w:hAnsi="Times New Roman" w:cs="Times New Roman"/>
                <w:sz w:val="20"/>
                <w:szCs w:val="20"/>
              </w:rPr>
              <w:t>30</w:t>
            </w:r>
          </w:p>
        </w:tc>
      </w:tr>
      <w:tr w:rsidR="008A54FF" w:rsidRPr="003E58E8" w14:paraId="1F22FA17" w14:textId="77777777" w:rsidTr="001F3F79">
        <w:trPr>
          <w:jc w:val="center"/>
        </w:trPr>
        <w:tc>
          <w:tcPr>
            <w:tcW w:w="1696" w:type="dxa"/>
          </w:tcPr>
          <w:p w14:paraId="2E77FA6F" w14:textId="77777777" w:rsidR="008A54FF" w:rsidRPr="003E58E8" w:rsidRDefault="008A54FF" w:rsidP="001F3F79">
            <w:pPr>
              <w:spacing w:line="360" w:lineRule="auto"/>
              <w:jc w:val="center"/>
              <w:rPr>
                <w:rFonts w:ascii="Times New Roman" w:hAnsi="Times New Roman" w:cs="Times New Roman"/>
                <w:sz w:val="20"/>
                <w:szCs w:val="20"/>
              </w:rPr>
            </w:pPr>
            <w:r w:rsidRPr="003E58E8">
              <w:rPr>
                <w:rFonts w:ascii="Times New Roman" w:hAnsi="Times New Roman" w:cs="Times New Roman"/>
                <w:sz w:val="20"/>
                <w:szCs w:val="20"/>
              </w:rPr>
              <w:t>2</w:t>
            </w:r>
            <w:r w:rsidRPr="003E58E8">
              <w:rPr>
                <w:rFonts w:ascii="Times New Roman" w:hAnsi="Times New Roman" w:cs="Times New Roman"/>
                <w:sz w:val="20"/>
                <w:szCs w:val="20"/>
                <w:vertAlign w:val="superscript"/>
              </w:rPr>
              <w:t>5</w:t>
            </w:r>
          </w:p>
        </w:tc>
        <w:tc>
          <w:tcPr>
            <w:tcW w:w="1976" w:type="dxa"/>
          </w:tcPr>
          <w:p w14:paraId="4BCF452C" w14:textId="77777777" w:rsidR="008A54FF" w:rsidRPr="003E58E8" w:rsidRDefault="008A54FF" w:rsidP="001F3F79">
            <w:pPr>
              <w:spacing w:line="360" w:lineRule="auto"/>
              <w:jc w:val="center"/>
              <w:rPr>
                <w:rFonts w:ascii="Times New Roman" w:hAnsi="Times New Roman" w:cs="Times New Roman"/>
                <w:sz w:val="20"/>
                <w:szCs w:val="20"/>
              </w:rPr>
            </w:pPr>
            <w:r w:rsidRPr="003E58E8">
              <w:rPr>
                <w:rFonts w:ascii="Times New Roman" w:hAnsi="Times New Roman" w:cs="Times New Roman"/>
                <w:sz w:val="20"/>
                <w:szCs w:val="20"/>
              </w:rPr>
              <w:t>1.75</w:t>
            </w:r>
          </w:p>
        </w:tc>
        <w:tc>
          <w:tcPr>
            <w:tcW w:w="1710" w:type="dxa"/>
          </w:tcPr>
          <w:p w14:paraId="699D8272" w14:textId="77777777" w:rsidR="008A54FF" w:rsidRPr="003E58E8" w:rsidRDefault="008A54FF" w:rsidP="001F3F79">
            <w:pPr>
              <w:spacing w:line="360" w:lineRule="auto"/>
              <w:jc w:val="center"/>
              <w:rPr>
                <w:rFonts w:ascii="Times New Roman" w:hAnsi="Times New Roman" w:cs="Times New Roman"/>
                <w:sz w:val="20"/>
                <w:szCs w:val="20"/>
              </w:rPr>
            </w:pPr>
            <w:r w:rsidRPr="003E58E8">
              <w:rPr>
                <w:rFonts w:ascii="Times New Roman" w:hAnsi="Times New Roman" w:cs="Times New Roman"/>
                <w:sz w:val="20"/>
                <w:szCs w:val="20"/>
              </w:rPr>
              <w:t>8917</w:t>
            </w:r>
          </w:p>
        </w:tc>
        <w:tc>
          <w:tcPr>
            <w:tcW w:w="1984" w:type="dxa"/>
          </w:tcPr>
          <w:p w14:paraId="5AA24AF8" w14:textId="77777777" w:rsidR="008A54FF" w:rsidRPr="003E58E8" w:rsidRDefault="008A54FF" w:rsidP="001F3F79">
            <w:pPr>
              <w:spacing w:line="360" w:lineRule="auto"/>
              <w:jc w:val="center"/>
              <w:rPr>
                <w:rFonts w:ascii="Times New Roman" w:hAnsi="Times New Roman" w:cs="Times New Roman"/>
                <w:sz w:val="20"/>
                <w:szCs w:val="20"/>
              </w:rPr>
            </w:pPr>
            <w:r w:rsidRPr="003E58E8">
              <w:rPr>
                <w:rFonts w:ascii="Times New Roman" w:hAnsi="Times New Roman" w:cs="Times New Roman"/>
                <w:sz w:val="20"/>
                <w:szCs w:val="20"/>
              </w:rPr>
              <w:t>34</w:t>
            </w:r>
          </w:p>
        </w:tc>
      </w:tr>
    </w:tbl>
    <w:p w14:paraId="4625B7D3" w14:textId="77777777" w:rsidR="008A54FF" w:rsidRPr="003E58E8" w:rsidRDefault="008A54FF" w:rsidP="008A54FF">
      <w:pPr>
        <w:rPr>
          <w:rFonts w:ascii="Times New Roman" w:hAnsi="Times New Roman" w:cs="Times New Roman"/>
          <w:sz w:val="20"/>
          <w:szCs w:val="20"/>
          <w:vertAlign w:val="superscript"/>
        </w:rPr>
      </w:pPr>
    </w:p>
    <w:p w14:paraId="05462F9A" w14:textId="7B4F7277" w:rsidR="008A54FF" w:rsidRPr="003E58E8" w:rsidRDefault="008A54FF" w:rsidP="008A54FF">
      <w:pPr>
        <w:pStyle w:val="heading1"/>
        <w:spacing w:line="360" w:lineRule="auto"/>
        <w:rPr>
          <w:szCs w:val="24"/>
        </w:rPr>
      </w:pPr>
      <w:r w:rsidRPr="003E58E8">
        <w:rPr>
          <w:szCs w:val="24"/>
        </w:rPr>
        <w:lastRenderedPageBreak/>
        <w:t>Other informations</w:t>
      </w:r>
    </w:p>
    <w:p w14:paraId="5370500A" w14:textId="03B77215" w:rsidR="008A54FF" w:rsidRPr="003E58E8" w:rsidRDefault="008A54FF" w:rsidP="008A54FF">
      <w:pPr>
        <w:pStyle w:val="heading1"/>
        <w:numPr>
          <w:ilvl w:val="0"/>
          <w:numId w:val="0"/>
        </w:numPr>
        <w:rPr>
          <w:b w:val="0"/>
          <w:bCs/>
          <w:sz w:val="20"/>
        </w:rPr>
      </w:pPr>
      <w:r w:rsidRPr="003E58E8">
        <w:rPr>
          <w:sz w:val="20"/>
        </w:rPr>
        <w:t>Table</w:t>
      </w:r>
      <w:r w:rsidR="00946A7E" w:rsidRPr="003E58E8">
        <w:rPr>
          <w:sz w:val="20"/>
        </w:rPr>
        <w:t xml:space="preserve"> SM</w:t>
      </w:r>
      <w:r w:rsidRPr="003E58E8">
        <w:rPr>
          <w:sz w:val="20"/>
        </w:rPr>
        <w:t>5</w:t>
      </w:r>
      <w:r w:rsidRPr="003E58E8">
        <w:rPr>
          <w:noProof/>
          <w:sz w:val="20"/>
        </w:rPr>
        <w:t>.</w:t>
      </w:r>
      <w:r w:rsidRPr="003E58E8">
        <w:rPr>
          <w:b w:val="0"/>
          <w:bCs/>
          <w:sz w:val="20"/>
        </w:rPr>
        <w:t xml:space="preserve"> List of combustion model reactions </w:t>
      </w:r>
      <w:r w:rsidR="005F2F1B" w:rsidRPr="003E58E8">
        <w:rPr>
          <w:b w:val="0"/>
          <w:bCs/>
          <w:sz w:val="20"/>
        </w:rPr>
        <w:t xml:space="preserve">nomenclature for sensitivity analysis </w:t>
      </w:r>
      <w:r w:rsidRPr="003E58E8">
        <w:rPr>
          <w:b w:val="0"/>
          <w:bCs/>
          <w:sz w:val="20"/>
        </w:rPr>
        <w:t xml:space="preserve">(Li et al. </w:t>
      </w:r>
      <w:r w:rsidRPr="003E58E8">
        <w:rPr>
          <w:b w:val="0"/>
          <w:bCs/>
          <w:sz w:val="20"/>
        </w:rPr>
        <w:fldChar w:fldCharType="begin"/>
      </w:r>
      <w:r w:rsidR="0044578E" w:rsidRPr="003E58E8">
        <w:rPr>
          <w:b w:val="0"/>
          <w:bCs/>
          <w:sz w:val="20"/>
        </w:rPr>
        <w:instrText xml:space="preserve"> ADDIN ZOTERO_ITEM CSL_CITATION {"citationID":"a283vnqttsh","properties":{"unsorted":false,"formattedCitation":"[16]","plainCitation":"[16]","noteIndex":0},"citationItems":[{"id":979,"uris":["http://zotero.org/users/local/qcdJdXjx/items/3PF4ZLX8","http://zotero.org/users/local/qcdJdXjx/items/TBEX5XXQ"],"itemData":{"id":979,"type":"article-journal","abstract":"A comprehensively tested H2/O2 chemical kinetic mechanism based on Mueller et al. [1] and recently published kinetic and thermodynamic information is presented. The revised mechanism is validated against a wide range of experimental conditions, including those found in shock tubes, flow reactors, and laminar premixed flame. Excellent agreement of the model predictions with the experimental observations demonstrates the mechanism is comprehensive and has good predictive capabilities for different experimental systems, including new results published subsequent to the work of Mueller et al. [1], particularly high pressure laminar flame speed and shock tube ignition results. The reaction H+OH+M is found to be primarily significant only to laminar flame speed propagation predictions at high pressure. All experimental hydrogen flame speed observations can be adequately fit using any of the several transport coefficient estimates presently available in the literature for the hydrogen oxygen system simply by adjusting the rate parameters for this reaction within their present uncertainties.","container-title":"International Journal of Chemical Kinetics","DOI":"10.1002/kin.20026","ISSN":"0538-8066, 1097-4601","issue":"10","journalAbbreviation":"Int J of Chemical Kinetics","language":"en","license":"http://onlinelibrary.wiley.com/termsAndConditions#vor","page":"566-575","source":"DOI.org (Crossref)","title":"An updated comprehensive kinetic model of hydrogen combustion","volume":"36","author":[{"family":"Li","given":"Juan"},{"family":"Zhao","given":"Zhenwei"},{"family":"Kazakov","given":"Andrei"},{"family":"Dryer","given":"Frederick L."}],"issued":{"date-parts":[["2004",10]]}}}],"schema":"https://github.com/citation-style-language/schema/raw/master/csl-citation.json"} </w:instrText>
      </w:r>
      <w:r w:rsidRPr="003E58E8">
        <w:rPr>
          <w:b w:val="0"/>
          <w:bCs/>
          <w:sz w:val="20"/>
        </w:rPr>
        <w:fldChar w:fldCharType="separate"/>
      </w:r>
      <w:r w:rsidR="0044578E" w:rsidRPr="003E58E8">
        <w:rPr>
          <w:sz w:val="20"/>
        </w:rPr>
        <w:t>[16]</w:t>
      </w:r>
      <w:r w:rsidRPr="003E58E8">
        <w:rPr>
          <w:b w:val="0"/>
          <w:bCs/>
          <w:sz w:val="20"/>
        </w:rPr>
        <w:fldChar w:fldCharType="end"/>
      </w:r>
      <w:r w:rsidRPr="003E58E8">
        <w:rPr>
          <w:b w:val="0"/>
          <w:bCs/>
          <w:sz w:val="20"/>
        </w:rPr>
        <w:t xml:space="preserve">). </w:t>
      </w:r>
      <w:r w:rsidRPr="003E58E8">
        <w:rPr>
          <w:b w:val="0"/>
          <w:bCs/>
          <w:sz w:val="20"/>
          <w:lang w:eastAsia="it-IT"/>
        </w:rPr>
        <w:t>R14-R15 and R20-R21 correspond to duplicate reaction entries in the Li mechanism and are therefore listed separately</w:t>
      </w:r>
      <w:r w:rsidR="005F2F1B" w:rsidRPr="003E58E8">
        <w:rPr>
          <w:b w:val="0"/>
          <w:bCs/>
          <w:sz w:val="20"/>
          <w:lang w:eastAsia="it-IT"/>
        </w:rPr>
        <w:t>.</w:t>
      </w:r>
    </w:p>
    <w:tbl>
      <w:tblPr>
        <w:tblStyle w:val="Grigliatabella"/>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346"/>
        <w:gridCol w:w="3346"/>
      </w:tblGrid>
      <w:tr w:rsidR="008A54FF" w:rsidRPr="003E58E8" w14:paraId="147F0B41" w14:textId="77777777" w:rsidTr="001F3F79">
        <w:trPr>
          <w:jc w:val="center"/>
        </w:trPr>
        <w:tc>
          <w:tcPr>
            <w:tcW w:w="3346" w:type="dxa"/>
          </w:tcPr>
          <w:p w14:paraId="450F513F" w14:textId="77777777" w:rsidR="008A54FF" w:rsidRPr="003E58E8" w:rsidRDefault="008A54FF" w:rsidP="001F3F79">
            <w:pPr>
              <w:pStyle w:val="text-size-chat"/>
              <w:spacing w:before="0" w:beforeAutospacing="0" w:after="0" w:afterAutospacing="0" w:line="360" w:lineRule="auto"/>
              <w:jc w:val="center"/>
              <w:rPr>
                <w:sz w:val="20"/>
                <w:szCs w:val="20"/>
                <w:lang w:val="en-US"/>
              </w:rPr>
            </w:pPr>
            <w:r w:rsidRPr="003E58E8">
              <w:rPr>
                <w:color w:val="0D0D0D"/>
                <w:sz w:val="20"/>
                <w:szCs w:val="20"/>
                <w:shd w:val="clear" w:color="auto" w:fill="FFFFFF"/>
                <w:lang w:val="en-US"/>
              </w:rPr>
              <w:t xml:space="preserve">R1: </w:t>
            </w:r>
            <w:r w:rsidRPr="003E58E8">
              <w:rPr>
                <w:color w:val="0D0D0D"/>
                <w:sz w:val="20"/>
                <w:szCs w:val="20"/>
                <w:lang w:val="en-US"/>
              </w:rPr>
              <w:br/>
            </w:r>
            <w:r w:rsidRPr="003E58E8">
              <w:rPr>
                <w:color w:val="0D0D0D"/>
                <w:sz w:val="20"/>
                <w:szCs w:val="20"/>
                <w:shd w:val="clear" w:color="auto" w:fill="FFFFFF"/>
                <w:lang w:val="en-US"/>
              </w:rPr>
              <w:t xml:space="preserve">R2: </w:t>
            </w:r>
            <w:r w:rsidRPr="003E58E8">
              <w:rPr>
                <w:color w:val="0D0D0D"/>
                <w:sz w:val="20"/>
                <w:szCs w:val="20"/>
                <w:lang w:val="en-US"/>
              </w:rPr>
              <w:br/>
            </w:r>
            <w:r w:rsidRPr="003E58E8">
              <w:rPr>
                <w:color w:val="0D0D0D"/>
                <w:sz w:val="20"/>
                <w:szCs w:val="20"/>
                <w:shd w:val="clear" w:color="auto" w:fill="FFFFFF"/>
                <w:lang w:val="en-US"/>
              </w:rPr>
              <w:t xml:space="preserve">R3: </w:t>
            </w:r>
            <w:r w:rsidRPr="003E58E8">
              <w:rPr>
                <w:color w:val="0D0D0D"/>
                <w:sz w:val="20"/>
                <w:szCs w:val="20"/>
                <w:lang w:val="en-US"/>
              </w:rPr>
              <w:br/>
            </w:r>
            <w:r w:rsidRPr="003E58E8">
              <w:rPr>
                <w:color w:val="0D0D0D"/>
                <w:sz w:val="20"/>
                <w:szCs w:val="20"/>
                <w:shd w:val="clear" w:color="auto" w:fill="FFFFFF"/>
                <w:lang w:val="en-US"/>
              </w:rPr>
              <w:t xml:space="preserve">R4: </w:t>
            </w:r>
            <w:r w:rsidRPr="003E58E8">
              <w:rPr>
                <w:color w:val="0D0D0D"/>
                <w:sz w:val="20"/>
                <w:szCs w:val="20"/>
                <w:lang w:val="en-US"/>
              </w:rPr>
              <w:br/>
            </w:r>
            <w:r w:rsidRPr="003E58E8">
              <w:rPr>
                <w:color w:val="0D0D0D"/>
                <w:sz w:val="20"/>
                <w:szCs w:val="20"/>
                <w:shd w:val="clear" w:color="auto" w:fill="FFFFFF"/>
                <w:lang w:val="en-US"/>
              </w:rPr>
              <w:t xml:space="preserve">R5: </w:t>
            </w:r>
            <w:r w:rsidRPr="003E58E8">
              <w:rPr>
                <w:color w:val="0D0D0D"/>
                <w:sz w:val="20"/>
                <w:szCs w:val="20"/>
                <w:lang w:val="en-US"/>
              </w:rPr>
              <w:br/>
            </w:r>
            <w:r w:rsidRPr="003E58E8">
              <w:rPr>
                <w:color w:val="0D0D0D"/>
                <w:sz w:val="20"/>
                <w:szCs w:val="20"/>
                <w:shd w:val="clear" w:color="auto" w:fill="FFFFFF"/>
                <w:lang w:val="en-US"/>
              </w:rPr>
              <w:t xml:space="preserve">R6: </w:t>
            </w:r>
            <w:r w:rsidRPr="003E58E8">
              <w:rPr>
                <w:color w:val="0D0D0D"/>
                <w:sz w:val="20"/>
                <w:szCs w:val="20"/>
                <w:lang w:val="en-US"/>
              </w:rPr>
              <w:br/>
            </w:r>
            <w:r w:rsidRPr="003E58E8">
              <w:rPr>
                <w:color w:val="0D0D0D"/>
                <w:sz w:val="20"/>
                <w:szCs w:val="20"/>
                <w:shd w:val="clear" w:color="auto" w:fill="FFFFFF"/>
                <w:lang w:val="en-US"/>
              </w:rPr>
              <w:t xml:space="preserve">R7: </w:t>
            </w:r>
            <w:r w:rsidRPr="003E58E8">
              <w:rPr>
                <w:color w:val="0D0D0D"/>
                <w:sz w:val="20"/>
                <w:szCs w:val="20"/>
                <w:lang w:val="en-US"/>
              </w:rPr>
              <w:br/>
            </w:r>
            <w:r w:rsidRPr="003E58E8">
              <w:rPr>
                <w:color w:val="0D0D0D"/>
                <w:sz w:val="20"/>
                <w:szCs w:val="20"/>
                <w:shd w:val="clear" w:color="auto" w:fill="FFFFFF"/>
                <w:lang w:val="en-US"/>
              </w:rPr>
              <w:t xml:space="preserve">R8: </w:t>
            </w:r>
            <w:r w:rsidRPr="003E58E8">
              <w:rPr>
                <w:color w:val="0D0D0D"/>
                <w:sz w:val="20"/>
                <w:szCs w:val="20"/>
                <w:lang w:val="en-US"/>
              </w:rPr>
              <w:br/>
            </w:r>
            <w:r w:rsidRPr="003E58E8">
              <w:rPr>
                <w:color w:val="0D0D0D"/>
                <w:sz w:val="20"/>
                <w:szCs w:val="20"/>
                <w:shd w:val="clear" w:color="auto" w:fill="FFFFFF"/>
                <w:lang w:val="en-US"/>
              </w:rPr>
              <w:t xml:space="preserve">R9: </w:t>
            </w:r>
            <w:r w:rsidRPr="003E58E8">
              <w:rPr>
                <w:color w:val="0D0D0D"/>
                <w:sz w:val="20"/>
                <w:szCs w:val="20"/>
                <w:lang w:val="en-US"/>
              </w:rPr>
              <w:br/>
            </w:r>
            <w:r w:rsidRPr="003E58E8">
              <w:rPr>
                <w:color w:val="0D0D0D"/>
                <w:sz w:val="20"/>
                <w:szCs w:val="20"/>
                <w:shd w:val="clear" w:color="auto" w:fill="FFFFFF"/>
                <w:lang w:val="en-US"/>
              </w:rPr>
              <w:t xml:space="preserve">R10: </w:t>
            </w:r>
            <w:r w:rsidRPr="003E58E8">
              <w:rPr>
                <w:color w:val="0D0D0D"/>
                <w:sz w:val="20"/>
                <w:szCs w:val="20"/>
                <w:lang w:val="en-US"/>
              </w:rPr>
              <w:br/>
            </w:r>
            <w:r w:rsidRPr="003E58E8">
              <w:rPr>
                <w:color w:val="0D0D0D"/>
                <w:sz w:val="20"/>
                <w:szCs w:val="20"/>
                <w:shd w:val="clear" w:color="auto" w:fill="FFFFFF"/>
                <w:lang w:val="en-US"/>
              </w:rPr>
              <w:t xml:space="preserve">R11: </w:t>
            </w:r>
            <w:r w:rsidRPr="003E58E8">
              <w:rPr>
                <w:color w:val="0D0D0D"/>
                <w:sz w:val="20"/>
                <w:szCs w:val="20"/>
                <w:lang w:val="en-US"/>
              </w:rPr>
              <w:br/>
            </w:r>
            <w:r w:rsidRPr="003E58E8">
              <w:rPr>
                <w:color w:val="0D0D0D"/>
                <w:sz w:val="20"/>
                <w:szCs w:val="20"/>
                <w:shd w:val="clear" w:color="auto" w:fill="FFFFFF"/>
                <w:lang w:val="en-US"/>
              </w:rPr>
              <w:t xml:space="preserve">R12: </w:t>
            </w:r>
            <w:r w:rsidRPr="003E58E8">
              <w:rPr>
                <w:color w:val="0D0D0D"/>
                <w:sz w:val="20"/>
                <w:szCs w:val="20"/>
                <w:lang w:val="en-US"/>
              </w:rPr>
              <w:br/>
            </w:r>
            <w:r w:rsidRPr="003E58E8">
              <w:rPr>
                <w:color w:val="0D0D0D"/>
                <w:sz w:val="20"/>
                <w:szCs w:val="20"/>
                <w:shd w:val="clear" w:color="auto" w:fill="FFFFFF"/>
                <w:lang w:val="en-US"/>
              </w:rPr>
              <w:t xml:space="preserve">R13: </w:t>
            </w:r>
            <w:r w:rsidRPr="003E58E8">
              <w:rPr>
                <w:color w:val="0D0D0D"/>
                <w:sz w:val="20"/>
                <w:szCs w:val="20"/>
                <w:lang w:val="en-US"/>
              </w:rPr>
              <w:br/>
            </w:r>
            <w:r w:rsidRPr="003E58E8">
              <w:rPr>
                <w:color w:val="0D0D0D"/>
                <w:sz w:val="20"/>
                <w:szCs w:val="20"/>
                <w:shd w:val="clear" w:color="auto" w:fill="FFFFFF"/>
                <w:lang w:val="en-US"/>
              </w:rPr>
              <w:t xml:space="preserve">R14: </w:t>
            </w:r>
            <w:r w:rsidRPr="003E58E8">
              <w:rPr>
                <w:color w:val="0D0D0D"/>
                <w:sz w:val="20"/>
                <w:szCs w:val="20"/>
                <w:lang w:val="en-US"/>
              </w:rPr>
              <w:br/>
            </w:r>
            <w:r w:rsidRPr="003E58E8">
              <w:rPr>
                <w:color w:val="0D0D0D"/>
                <w:sz w:val="20"/>
                <w:szCs w:val="20"/>
                <w:shd w:val="clear" w:color="auto" w:fill="FFFFFF"/>
                <w:lang w:val="en-US"/>
              </w:rPr>
              <w:t xml:space="preserve">R15: </w:t>
            </w:r>
            <w:r w:rsidRPr="003E58E8">
              <w:rPr>
                <w:color w:val="0D0D0D"/>
                <w:sz w:val="20"/>
                <w:szCs w:val="20"/>
                <w:lang w:val="en-US"/>
              </w:rPr>
              <w:br/>
            </w:r>
            <w:r w:rsidRPr="003E58E8">
              <w:rPr>
                <w:color w:val="0D0D0D"/>
                <w:sz w:val="20"/>
                <w:szCs w:val="20"/>
                <w:shd w:val="clear" w:color="auto" w:fill="FFFFFF"/>
                <w:lang w:val="en-US"/>
              </w:rPr>
              <w:t>R16:</w:t>
            </w:r>
            <w:r w:rsidRPr="003E58E8">
              <w:rPr>
                <w:color w:val="0D0D0D"/>
                <w:sz w:val="20"/>
                <w:szCs w:val="20"/>
                <w:lang w:val="en-US"/>
              </w:rPr>
              <w:br/>
            </w:r>
            <w:r w:rsidRPr="003E58E8">
              <w:rPr>
                <w:color w:val="0D0D0D"/>
                <w:sz w:val="20"/>
                <w:szCs w:val="20"/>
                <w:shd w:val="clear" w:color="auto" w:fill="FFFFFF"/>
                <w:lang w:val="en-US"/>
              </w:rPr>
              <w:t xml:space="preserve">R17: </w:t>
            </w:r>
            <w:r w:rsidRPr="003E58E8">
              <w:rPr>
                <w:color w:val="0D0D0D"/>
                <w:sz w:val="20"/>
                <w:szCs w:val="20"/>
                <w:lang w:val="en-US"/>
              </w:rPr>
              <w:br/>
            </w:r>
            <w:r w:rsidRPr="003E58E8">
              <w:rPr>
                <w:color w:val="0D0D0D"/>
                <w:sz w:val="20"/>
                <w:szCs w:val="20"/>
                <w:shd w:val="clear" w:color="auto" w:fill="FFFFFF"/>
                <w:lang w:val="en-US"/>
              </w:rPr>
              <w:t xml:space="preserve">R18: </w:t>
            </w:r>
            <w:r w:rsidRPr="003E58E8">
              <w:rPr>
                <w:color w:val="0D0D0D"/>
                <w:sz w:val="20"/>
                <w:szCs w:val="20"/>
                <w:lang w:val="en-US"/>
              </w:rPr>
              <w:br/>
            </w:r>
            <w:r w:rsidRPr="003E58E8">
              <w:rPr>
                <w:color w:val="0D0D0D"/>
                <w:sz w:val="20"/>
                <w:szCs w:val="20"/>
                <w:shd w:val="clear" w:color="auto" w:fill="FFFFFF"/>
                <w:lang w:val="en-US"/>
              </w:rPr>
              <w:t>R19</w:t>
            </w:r>
            <w:r w:rsidRPr="003E58E8">
              <w:rPr>
                <w:color w:val="0D0D0D"/>
                <w:sz w:val="20"/>
                <w:szCs w:val="20"/>
                <w:lang w:val="en-US"/>
              </w:rPr>
              <w:t xml:space="preserve"> </w:t>
            </w:r>
            <w:r w:rsidRPr="003E58E8">
              <w:rPr>
                <w:color w:val="0D0D0D"/>
                <w:sz w:val="20"/>
                <w:szCs w:val="20"/>
                <w:lang w:val="en-US"/>
              </w:rPr>
              <w:br/>
            </w:r>
            <w:r w:rsidRPr="003E58E8">
              <w:rPr>
                <w:color w:val="0D0D0D"/>
                <w:sz w:val="20"/>
                <w:szCs w:val="20"/>
                <w:shd w:val="clear" w:color="auto" w:fill="FFFFFF"/>
                <w:lang w:val="en-US"/>
              </w:rPr>
              <w:t xml:space="preserve">R20: </w:t>
            </w:r>
            <w:r w:rsidRPr="003E58E8">
              <w:rPr>
                <w:color w:val="0D0D0D"/>
                <w:sz w:val="20"/>
                <w:szCs w:val="20"/>
                <w:lang w:val="en-US"/>
              </w:rPr>
              <w:br/>
            </w:r>
            <w:r w:rsidRPr="003E58E8">
              <w:rPr>
                <w:color w:val="0D0D0D"/>
                <w:sz w:val="20"/>
                <w:szCs w:val="20"/>
                <w:shd w:val="clear" w:color="auto" w:fill="FFFFFF"/>
                <w:lang w:val="en-US"/>
              </w:rPr>
              <w:t>R21:</w:t>
            </w:r>
          </w:p>
        </w:tc>
        <w:tc>
          <w:tcPr>
            <w:tcW w:w="3346" w:type="dxa"/>
          </w:tcPr>
          <w:p w14:paraId="77ACACEF" w14:textId="77777777" w:rsidR="008A54FF" w:rsidRPr="003E58E8" w:rsidRDefault="008A54FF" w:rsidP="001F3F79">
            <w:pPr>
              <w:pStyle w:val="text-size-chat"/>
              <w:spacing w:before="0" w:beforeAutospacing="0" w:after="0" w:afterAutospacing="0" w:line="360" w:lineRule="auto"/>
              <w:jc w:val="center"/>
              <w:rPr>
                <w:color w:val="0D0D0D"/>
                <w:sz w:val="20"/>
                <w:szCs w:val="20"/>
                <w:shd w:val="clear" w:color="auto" w:fill="FFFFFF"/>
              </w:rPr>
            </w:pPr>
            <w:r w:rsidRPr="003E58E8">
              <w:rPr>
                <w:color w:val="0D0D0D"/>
                <w:sz w:val="20"/>
                <w:szCs w:val="20"/>
                <w:shd w:val="clear" w:color="auto" w:fill="FFFFFF"/>
              </w:rPr>
              <w:t>H + O2 &lt;=&gt; O + OH</w:t>
            </w:r>
          </w:p>
          <w:p w14:paraId="36733EDE" w14:textId="77777777" w:rsidR="008A54FF" w:rsidRPr="003E58E8" w:rsidRDefault="008A54FF" w:rsidP="001F3F79">
            <w:pPr>
              <w:pStyle w:val="text-size-chat"/>
              <w:spacing w:before="0" w:beforeAutospacing="0" w:after="0" w:afterAutospacing="0" w:line="360" w:lineRule="auto"/>
              <w:jc w:val="center"/>
              <w:rPr>
                <w:color w:val="0D0D0D"/>
                <w:sz w:val="20"/>
                <w:szCs w:val="20"/>
                <w:shd w:val="clear" w:color="auto" w:fill="FFFFFF"/>
              </w:rPr>
            </w:pPr>
            <w:r w:rsidRPr="003E58E8">
              <w:rPr>
                <w:color w:val="0D0D0D"/>
                <w:sz w:val="20"/>
                <w:szCs w:val="20"/>
                <w:shd w:val="clear" w:color="auto" w:fill="FFFFFF"/>
              </w:rPr>
              <w:t>H2 + O &lt;=&gt; H + OH</w:t>
            </w:r>
          </w:p>
          <w:p w14:paraId="7E3F8FCE" w14:textId="77777777" w:rsidR="008A54FF" w:rsidRPr="003E58E8" w:rsidRDefault="008A54FF" w:rsidP="001F3F79">
            <w:pPr>
              <w:pStyle w:val="text-size-chat"/>
              <w:spacing w:before="0" w:beforeAutospacing="0" w:after="0" w:afterAutospacing="0" w:line="360" w:lineRule="auto"/>
              <w:jc w:val="center"/>
              <w:rPr>
                <w:color w:val="0D0D0D"/>
                <w:sz w:val="20"/>
                <w:szCs w:val="20"/>
                <w:shd w:val="clear" w:color="auto" w:fill="FFFFFF"/>
              </w:rPr>
            </w:pPr>
            <w:r w:rsidRPr="003E58E8">
              <w:rPr>
                <w:color w:val="0D0D0D"/>
                <w:sz w:val="20"/>
                <w:szCs w:val="20"/>
                <w:shd w:val="clear" w:color="auto" w:fill="FFFFFF"/>
              </w:rPr>
              <w:t>H2 + OH &lt;=&gt; H + H2O</w:t>
            </w:r>
          </w:p>
          <w:p w14:paraId="677CC4C6" w14:textId="77777777" w:rsidR="008A54FF" w:rsidRPr="003E58E8" w:rsidRDefault="008A54FF" w:rsidP="001F3F79">
            <w:pPr>
              <w:pStyle w:val="text-size-chat"/>
              <w:spacing w:before="0" w:beforeAutospacing="0" w:after="0" w:afterAutospacing="0" w:line="360" w:lineRule="auto"/>
              <w:jc w:val="center"/>
              <w:rPr>
                <w:color w:val="0D0D0D"/>
                <w:sz w:val="20"/>
                <w:szCs w:val="20"/>
                <w:shd w:val="clear" w:color="auto" w:fill="FFFFFF"/>
              </w:rPr>
            </w:pPr>
            <w:r w:rsidRPr="003E58E8">
              <w:rPr>
                <w:color w:val="0D0D0D"/>
                <w:sz w:val="20"/>
                <w:szCs w:val="20"/>
                <w:shd w:val="clear" w:color="auto" w:fill="FFFFFF"/>
              </w:rPr>
              <w:t>H2O + O &lt;=&gt; 2 OH</w:t>
            </w:r>
          </w:p>
          <w:p w14:paraId="3895D259" w14:textId="77777777" w:rsidR="008A54FF" w:rsidRPr="003E58E8" w:rsidRDefault="008A54FF" w:rsidP="001F3F79">
            <w:pPr>
              <w:pStyle w:val="text-size-chat"/>
              <w:spacing w:before="0" w:beforeAutospacing="0" w:after="0" w:afterAutospacing="0" w:line="360" w:lineRule="auto"/>
              <w:jc w:val="center"/>
              <w:rPr>
                <w:color w:val="0D0D0D"/>
                <w:sz w:val="20"/>
                <w:szCs w:val="20"/>
                <w:shd w:val="clear" w:color="auto" w:fill="FFFFFF"/>
              </w:rPr>
            </w:pPr>
            <w:r w:rsidRPr="003E58E8">
              <w:rPr>
                <w:color w:val="0D0D0D"/>
                <w:sz w:val="20"/>
                <w:szCs w:val="20"/>
                <w:shd w:val="clear" w:color="auto" w:fill="FFFFFF"/>
              </w:rPr>
              <w:t>H2 + M &lt;=&gt; 2 H + M</w:t>
            </w:r>
          </w:p>
          <w:p w14:paraId="66B361D1" w14:textId="77777777" w:rsidR="008A54FF" w:rsidRPr="003E58E8" w:rsidRDefault="008A54FF" w:rsidP="001F3F79">
            <w:pPr>
              <w:pStyle w:val="text-size-chat"/>
              <w:spacing w:before="0" w:beforeAutospacing="0" w:after="0" w:afterAutospacing="0" w:line="360" w:lineRule="auto"/>
              <w:jc w:val="center"/>
              <w:rPr>
                <w:color w:val="0D0D0D"/>
                <w:sz w:val="20"/>
                <w:szCs w:val="20"/>
                <w:shd w:val="clear" w:color="auto" w:fill="FFFFFF"/>
              </w:rPr>
            </w:pPr>
            <w:r w:rsidRPr="003E58E8">
              <w:rPr>
                <w:color w:val="0D0D0D"/>
                <w:sz w:val="20"/>
                <w:szCs w:val="20"/>
                <w:shd w:val="clear" w:color="auto" w:fill="FFFFFF"/>
              </w:rPr>
              <w:t>2 O + M &lt;=&gt; O2 + M</w:t>
            </w:r>
          </w:p>
          <w:p w14:paraId="0ABC85B1" w14:textId="77777777" w:rsidR="008A54FF" w:rsidRPr="003E58E8" w:rsidRDefault="008A54FF" w:rsidP="001F3F79">
            <w:pPr>
              <w:pStyle w:val="text-size-chat"/>
              <w:spacing w:before="0" w:beforeAutospacing="0" w:after="0" w:afterAutospacing="0" w:line="360" w:lineRule="auto"/>
              <w:jc w:val="center"/>
              <w:rPr>
                <w:color w:val="0D0D0D"/>
                <w:sz w:val="20"/>
                <w:szCs w:val="20"/>
                <w:shd w:val="clear" w:color="auto" w:fill="FFFFFF"/>
              </w:rPr>
            </w:pPr>
            <w:r w:rsidRPr="003E58E8">
              <w:rPr>
                <w:color w:val="0D0D0D"/>
                <w:sz w:val="20"/>
                <w:szCs w:val="20"/>
                <w:shd w:val="clear" w:color="auto" w:fill="FFFFFF"/>
              </w:rPr>
              <w:t>H + O + M &lt;=&gt; OH + M</w:t>
            </w:r>
          </w:p>
          <w:p w14:paraId="7D6186F4" w14:textId="77777777" w:rsidR="008A54FF" w:rsidRPr="003E58E8" w:rsidRDefault="008A54FF" w:rsidP="001F3F79">
            <w:pPr>
              <w:pStyle w:val="text-size-chat"/>
              <w:spacing w:before="0" w:beforeAutospacing="0" w:after="0" w:afterAutospacing="0" w:line="360" w:lineRule="auto"/>
              <w:jc w:val="center"/>
              <w:rPr>
                <w:color w:val="0D0D0D"/>
                <w:sz w:val="20"/>
                <w:szCs w:val="20"/>
                <w:shd w:val="clear" w:color="auto" w:fill="FFFFFF"/>
              </w:rPr>
            </w:pPr>
            <w:r w:rsidRPr="003E58E8">
              <w:rPr>
                <w:color w:val="0D0D0D"/>
                <w:sz w:val="20"/>
                <w:szCs w:val="20"/>
                <w:shd w:val="clear" w:color="auto" w:fill="FFFFFF"/>
              </w:rPr>
              <w:t>H + OH + M &lt;=&gt; H2O + M</w:t>
            </w:r>
          </w:p>
          <w:p w14:paraId="21832C90" w14:textId="77777777" w:rsidR="008A54FF" w:rsidRPr="003E58E8" w:rsidRDefault="008A54FF" w:rsidP="001F3F79">
            <w:pPr>
              <w:pStyle w:val="text-size-chat"/>
              <w:spacing w:before="0" w:beforeAutospacing="0" w:after="0" w:afterAutospacing="0" w:line="360" w:lineRule="auto"/>
              <w:jc w:val="center"/>
              <w:rPr>
                <w:color w:val="0D0D0D"/>
                <w:sz w:val="20"/>
                <w:szCs w:val="20"/>
                <w:shd w:val="clear" w:color="auto" w:fill="FFFFFF"/>
              </w:rPr>
            </w:pPr>
            <w:r w:rsidRPr="003E58E8">
              <w:rPr>
                <w:color w:val="0D0D0D"/>
                <w:sz w:val="20"/>
                <w:szCs w:val="20"/>
                <w:shd w:val="clear" w:color="auto" w:fill="FFFFFF"/>
              </w:rPr>
              <w:t>H + O2 (+M) &lt;=&gt; HO2 (+M)</w:t>
            </w:r>
          </w:p>
          <w:p w14:paraId="405155C5" w14:textId="77777777" w:rsidR="008A54FF" w:rsidRPr="003E58E8" w:rsidRDefault="008A54FF" w:rsidP="001F3F79">
            <w:pPr>
              <w:pStyle w:val="text-size-chat"/>
              <w:spacing w:before="0" w:beforeAutospacing="0" w:after="0" w:afterAutospacing="0" w:line="360" w:lineRule="auto"/>
              <w:jc w:val="center"/>
              <w:rPr>
                <w:color w:val="0D0D0D"/>
                <w:sz w:val="20"/>
                <w:szCs w:val="20"/>
                <w:shd w:val="clear" w:color="auto" w:fill="FFFFFF"/>
              </w:rPr>
            </w:pPr>
            <w:r w:rsidRPr="003E58E8">
              <w:rPr>
                <w:color w:val="0D0D0D"/>
                <w:sz w:val="20"/>
                <w:szCs w:val="20"/>
                <w:shd w:val="clear" w:color="auto" w:fill="FFFFFF"/>
              </w:rPr>
              <w:t>H + HO2 &lt;=&gt; H2 + O2</w:t>
            </w:r>
          </w:p>
          <w:p w14:paraId="0B544F05" w14:textId="77777777" w:rsidR="008A54FF" w:rsidRPr="003E58E8" w:rsidRDefault="008A54FF" w:rsidP="001F3F79">
            <w:pPr>
              <w:pStyle w:val="text-size-chat"/>
              <w:spacing w:before="0" w:beforeAutospacing="0" w:after="0" w:afterAutospacing="0" w:line="360" w:lineRule="auto"/>
              <w:jc w:val="center"/>
              <w:rPr>
                <w:color w:val="0D0D0D"/>
                <w:sz w:val="20"/>
                <w:szCs w:val="20"/>
                <w:shd w:val="clear" w:color="auto" w:fill="FFFFFF"/>
              </w:rPr>
            </w:pPr>
            <w:r w:rsidRPr="003E58E8">
              <w:rPr>
                <w:color w:val="0D0D0D"/>
                <w:sz w:val="20"/>
                <w:szCs w:val="20"/>
                <w:shd w:val="clear" w:color="auto" w:fill="FFFFFF"/>
              </w:rPr>
              <w:t>H + HO2 &lt;=&gt; 2 OH</w:t>
            </w:r>
          </w:p>
          <w:p w14:paraId="3C682E3C" w14:textId="77777777" w:rsidR="008A54FF" w:rsidRPr="003E58E8" w:rsidRDefault="008A54FF" w:rsidP="001F3F79">
            <w:pPr>
              <w:pStyle w:val="text-size-chat"/>
              <w:spacing w:before="0" w:beforeAutospacing="0" w:after="0" w:afterAutospacing="0" w:line="360" w:lineRule="auto"/>
              <w:jc w:val="center"/>
              <w:rPr>
                <w:color w:val="0D0D0D"/>
                <w:sz w:val="20"/>
                <w:szCs w:val="20"/>
                <w:shd w:val="clear" w:color="auto" w:fill="FFFFFF"/>
              </w:rPr>
            </w:pPr>
            <w:r w:rsidRPr="003E58E8">
              <w:rPr>
                <w:color w:val="0D0D0D"/>
                <w:sz w:val="20"/>
                <w:szCs w:val="20"/>
                <w:shd w:val="clear" w:color="auto" w:fill="FFFFFF"/>
              </w:rPr>
              <w:t>HO2 + O &lt;=&gt; O2 + OH</w:t>
            </w:r>
          </w:p>
          <w:p w14:paraId="03C28F37" w14:textId="77777777" w:rsidR="008A54FF" w:rsidRPr="003E58E8" w:rsidRDefault="008A54FF" w:rsidP="001F3F79">
            <w:pPr>
              <w:pStyle w:val="text-size-chat"/>
              <w:spacing w:before="0" w:beforeAutospacing="0" w:after="0" w:afterAutospacing="0" w:line="360" w:lineRule="auto"/>
              <w:jc w:val="center"/>
              <w:rPr>
                <w:color w:val="0D0D0D"/>
                <w:sz w:val="20"/>
                <w:szCs w:val="20"/>
                <w:shd w:val="clear" w:color="auto" w:fill="FFFFFF"/>
              </w:rPr>
            </w:pPr>
            <w:r w:rsidRPr="003E58E8">
              <w:rPr>
                <w:color w:val="0D0D0D"/>
                <w:sz w:val="20"/>
                <w:szCs w:val="20"/>
                <w:shd w:val="clear" w:color="auto" w:fill="FFFFFF"/>
              </w:rPr>
              <w:t>HO2 + OH &lt;=&gt; H2O + O2</w:t>
            </w:r>
          </w:p>
          <w:p w14:paraId="59FCD52B" w14:textId="77777777" w:rsidR="008A54FF" w:rsidRPr="003E58E8" w:rsidRDefault="008A54FF" w:rsidP="001F3F79">
            <w:pPr>
              <w:pStyle w:val="text-size-chat"/>
              <w:spacing w:before="0" w:beforeAutospacing="0" w:after="0" w:afterAutospacing="0" w:line="360" w:lineRule="auto"/>
              <w:jc w:val="center"/>
              <w:rPr>
                <w:color w:val="0D0D0D"/>
                <w:sz w:val="20"/>
                <w:szCs w:val="20"/>
                <w:shd w:val="clear" w:color="auto" w:fill="FFFFFF"/>
              </w:rPr>
            </w:pPr>
            <w:r w:rsidRPr="003E58E8">
              <w:rPr>
                <w:color w:val="0D0D0D"/>
                <w:sz w:val="20"/>
                <w:szCs w:val="20"/>
                <w:shd w:val="clear" w:color="auto" w:fill="FFFFFF"/>
              </w:rPr>
              <w:t>2 HO2 &lt;=&gt; H2O2 + O2</w:t>
            </w:r>
          </w:p>
          <w:p w14:paraId="538AC88F" w14:textId="77777777" w:rsidR="008A54FF" w:rsidRPr="003E58E8" w:rsidRDefault="008A54FF" w:rsidP="001F3F79">
            <w:pPr>
              <w:pStyle w:val="text-size-chat"/>
              <w:spacing w:before="0" w:beforeAutospacing="0" w:after="0" w:afterAutospacing="0" w:line="360" w:lineRule="auto"/>
              <w:jc w:val="center"/>
              <w:rPr>
                <w:color w:val="0D0D0D"/>
                <w:sz w:val="20"/>
                <w:szCs w:val="20"/>
                <w:shd w:val="clear" w:color="auto" w:fill="FFFFFF"/>
              </w:rPr>
            </w:pPr>
            <w:r w:rsidRPr="003E58E8">
              <w:rPr>
                <w:color w:val="0D0D0D"/>
                <w:sz w:val="20"/>
                <w:szCs w:val="20"/>
                <w:shd w:val="clear" w:color="auto" w:fill="FFFFFF"/>
              </w:rPr>
              <w:t>2 HO2 &lt;=&gt; H2O2 + O2</w:t>
            </w:r>
          </w:p>
          <w:p w14:paraId="0E3CEC0C" w14:textId="77777777" w:rsidR="008A54FF" w:rsidRPr="003E58E8" w:rsidRDefault="008A54FF" w:rsidP="001F3F79">
            <w:pPr>
              <w:pStyle w:val="text-size-chat"/>
              <w:spacing w:before="0" w:beforeAutospacing="0" w:after="0" w:afterAutospacing="0" w:line="360" w:lineRule="auto"/>
              <w:jc w:val="center"/>
              <w:rPr>
                <w:color w:val="0D0D0D"/>
                <w:sz w:val="20"/>
                <w:szCs w:val="20"/>
                <w:shd w:val="clear" w:color="auto" w:fill="FFFFFF"/>
              </w:rPr>
            </w:pPr>
            <w:r w:rsidRPr="003E58E8">
              <w:rPr>
                <w:color w:val="0D0D0D"/>
                <w:sz w:val="20"/>
                <w:szCs w:val="20"/>
                <w:shd w:val="clear" w:color="auto" w:fill="FFFFFF"/>
              </w:rPr>
              <w:t>H2O2 (+M) &lt;=&gt; 2 OH (+M)</w:t>
            </w:r>
          </w:p>
          <w:p w14:paraId="52383085" w14:textId="77777777" w:rsidR="008A54FF" w:rsidRPr="003E58E8" w:rsidRDefault="008A54FF" w:rsidP="001F3F79">
            <w:pPr>
              <w:pStyle w:val="text-size-chat"/>
              <w:spacing w:before="0" w:beforeAutospacing="0" w:after="0" w:afterAutospacing="0" w:line="360" w:lineRule="auto"/>
              <w:jc w:val="center"/>
              <w:rPr>
                <w:color w:val="0D0D0D"/>
                <w:sz w:val="20"/>
                <w:szCs w:val="20"/>
                <w:shd w:val="clear" w:color="auto" w:fill="FFFFFF"/>
              </w:rPr>
            </w:pPr>
            <w:r w:rsidRPr="003E58E8">
              <w:rPr>
                <w:color w:val="0D0D0D"/>
                <w:sz w:val="20"/>
                <w:szCs w:val="20"/>
                <w:shd w:val="clear" w:color="auto" w:fill="FFFFFF"/>
              </w:rPr>
              <w:t>H + H2O2 &lt;=&gt; H2O + OH</w:t>
            </w:r>
          </w:p>
          <w:p w14:paraId="50AA45F1" w14:textId="77777777" w:rsidR="008A54FF" w:rsidRPr="003E58E8" w:rsidRDefault="008A54FF" w:rsidP="001F3F79">
            <w:pPr>
              <w:pStyle w:val="text-size-chat"/>
              <w:spacing w:before="0" w:beforeAutospacing="0" w:after="0" w:afterAutospacing="0" w:line="360" w:lineRule="auto"/>
              <w:jc w:val="center"/>
              <w:rPr>
                <w:color w:val="0D0D0D"/>
                <w:sz w:val="20"/>
                <w:szCs w:val="20"/>
                <w:shd w:val="clear" w:color="auto" w:fill="FFFFFF"/>
              </w:rPr>
            </w:pPr>
            <w:r w:rsidRPr="003E58E8">
              <w:rPr>
                <w:color w:val="0D0D0D"/>
                <w:sz w:val="20"/>
                <w:szCs w:val="20"/>
                <w:shd w:val="clear" w:color="auto" w:fill="FFFFFF"/>
              </w:rPr>
              <w:t>H + H2O2 &lt;=&gt; H2 + HO2</w:t>
            </w:r>
          </w:p>
          <w:p w14:paraId="2F4A1069" w14:textId="77777777" w:rsidR="008A54FF" w:rsidRPr="003E58E8" w:rsidRDefault="008A54FF" w:rsidP="001F3F79">
            <w:pPr>
              <w:pStyle w:val="text-size-chat"/>
              <w:spacing w:before="0" w:beforeAutospacing="0" w:after="0" w:afterAutospacing="0" w:line="360" w:lineRule="auto"/>
              <w:jc w:val="center"/>
              <w:rPr>
                <w:color w:val="0D0D0D"/>
                <w:sz w:val="20"/>
                <w:szCs w:val="20"/>
                <w:shd w:val="clear" w:color="auto" w:fill="FFFFFF"/>
              </w:rPr>
            </w:pPr>
            <w:r w:rsidRPr="003E58E8">
              <w:rPr>
                <w:color w:val="0D0D0D"/>
                <w:sz w:val="20"/>
                <w:szCs w:val="20"/>
                <w:shd w:val="clear" w:color="auto" w:fill="FFFFFF"/>
              </w:rPr>
              <w:t>H2O2 + O &lt;=&gt; HO2 + OH</w:t>
            </w:r>
          </w:p>
          <w:p w14:paraId="47644829" w14:textId="77777777" w:rsidR="008A54FF" w:rsidRPr="003E58E8" w:rsidRDefault="008A54FF" w:rsidP="001F3F79">
            <w:pPr>
              <w:pStyle w:val="text-size-chat"/>
              <w:spacing w:before="0" w:beforeAutospacing="0" w:after="0" w:afterAutospacing="0" w:line="360" w:lineRule="auto"/>
              <w:jc w:val="center"/>
              <w:rPr>
                <w:color w:val="0D0D0D"/>
                <w:sz w:val="20"/>
                <w:szCs w:val="20"/>
                <w:shd w:val="clear" w:color="auto" w:fill="FFFFFF"/>
              </w:rPr>
            </w:pPr>
            <w:r w:rsidRPr="003E58E8">
              <w:rPr>
                <w:color w:val="0D0D0D"/>
                <w:sz w:val="20"/>
                <w:szCs w:val="20"/>
                <w:shd w:val="clear" w:color="auto" w:fill="FFFFFF"/>
              </w:rPr>
              <w:t>H2O2 + OH &lt;=&gt; H2O + HO2</w:t>
            </w:r>
          </w:p>
          <w:p w14:paraId="6D3139B0" w14:textId="77777777" w:rsidR="008A54FF" w:rsidRPr="003E58E8" w:rsidRDefault="008A54FF" w:rsidP="001F3F79">
            <w:pPr>
              <w:pStyle w:val="text-size-chat"/>
              <w:spacing w:before="0" w:beforeAutospacing="0" w:after="0" w:afterAutospacing="0" w:line="360" w:lineRule="auto"/>
              <w:jc w:val="center"/>
              <w:rPr>
                <w:sz w:val="20"/>
                <w:szCs w:val="20"/>
              </w:rPr>
            </w:pPr>
            <w:r w:rsidRPr="003E58E8">
              <w:rPr>
                <w:color w:val="0D0D0D"/>
                <w:sz w:val="20"/>
                <w:szCs w:val="20"/>
                <w:shd w:val="clear" w:color="auto" w:fill="FFFFFF"/>
              </w:rPr>
              <w:t>H2O2 + OH &lt;=&gt; H2O + HO2</w:t>
            </w:r>
          </w:p>
        </w:tc>
      </w:tr>
    </w:tbl>
    <w:p w14:paraId="311D1DDC" w14:textId="77777777" w:rsidR="008A54FF" w:rsidRPr="003E58E8" w:rsidRDefault="008A54FF" w:rsidP="008A54FF">
      <w:pPr>
        <w:rPr>
          <w:rFonts w:ascii="Times New Roman" w:hAnsi="Times New Roman" w:cs="Times New Roman"/>
        </w:rPr>
      </w:pPr>
    </w:p>
    <w:p w14:paraId="54D15CA6" w14:textId="77777777" w:rsidR="008A54FF" w:rsidRPr="003E58E8" w:rsidRDefault="008A54FF" w:rsidP="008A54FF">
      <w:pPr>
        <w:rPr>
          <w:rFonts w:ascii="Times New Roman" w:hAnsi="Times New Roman" w:cs="Times New Roman"/>
        </w:rPr>
      </w:pPr>
    </w:p>
    <w:p w14:paraId="6E3B5A1B" w14:textId="77777777" w:rsidR="008A54FF" w:rsidRPr="003E58E8" w:rsidRDefault="008A54FF" w:rsidP="008A54FF">
      <w:pPr>
        <w:rPr>
          <w:rFonts w:ascii="Times New Roman" w:hAnsi="Times New Roman" w:cs="Times New Roman"/>
          <w:sz w:val="20"/>
          <w:szCs w:val="20"/>
        </w:rPr>
      </w:pPr>
    </w:p>
    <w:p w14:paraId="75FCADAC" w14:textId="3C311C4B" w:rsidR="008A54FF" w:rsidRPr="003E58E8" w:rsidRDefault="008A54FF" w:rsidP="008A54FF">
      <w:pPr>
        <w:pStyle w:val="Didascalia"/>
        <w:keepNext/>
        <w:spacing w:after="0" w:line="360" w:lineRule="auto"/>
        <w:jc w:val="center"/>
        <w:rPr>
          <w:rFonts w:ascii="Times New Roman" w:eastAsia="Times New Roman" w:hAnsi="Times New Roman" w:cs="Times New Roman"/>
          <w:b w:val="0"/>
          <w:bCs w:val="0"/>
          <w:i/>
          <w:iCs/>
          <w:color w:val="auto"/>
          <w:sz w:val="20"/>
          <w:szCs w:val="20"/>
        </w:rPr>
      </w:pPr>
      <w:r w:rsidRPr="003E58E8">
        <w:rPr>
          <w:rFonts w:ascii="Times New Roman" w:hAnsi="Times New Roman" w:cs="Times New Roman"/>
          <w:color w:val="auto"/>
          <w:sz w:val="20"/>
          <w:szCs w:val="20"/>
        </w:rPr>
        <w:t xml:space="preserve">Table </w:t>
      </w:r>
      <w:r w:rsidR="00946A7E" w:rsidRPr="003E58E8">
        <w:rPr>
          <w:rFonts w:ascii="Times New Roman" w:hAnsi="Times New Roman" w:cs="Times New Roman"/>
          <w:color w:val="auto"/>
          <w:sz w:val="20"/>
          <w:szCs w:val="20"/>
        </w:rPr>
        <w:t>SM</w:t>
      </w:r>
      <w:r w:rsidRPr="003E58E8">
        <w:rPr>
          <w:rFonts w:ascii="Times New Roman" w:hAnsi="Times New Roman" w:cs="Times New Roman"/>
          <w:i/>
          <w:iCs/>
          <w:color w:val="auto"/>
          <w:sz w:val="20"/>
          <w:szCs w:val="20"/>
        </w:rPr>
        <w:t>6</w:t>
      </w:r>
      <w:r w:rsidRPr="003E58E8">
        <w:rPr>
          <w:rFonts w:ascii="Times New Roman" w:hAnsi="Times New Roman" w:cs="Times New Roman"/>
          <w:color w:val="auto"/>
          <w:sz w:val="20"/>
          <w:szCs w:val="20"/>
        </w:rPr>
        <w:t>.</w:t>
      </w:r>
      <w:r w:rsidRPr="003E58E8">
        <w:rPr>
          <w:rFonts w:ascii="Times New Roman" w:hAnsi="Times New Roman" w:cs="Times New Roman"/>
          <w:b w:val="0"/>
          <w:bCs w:val="0"/>
          <w:color w:val="auto"/>
          <w:sz w:val="20"/>
          <w:szCs w:val="20"/>
        </w:rPr>
        <w:t xml:space="preserve">  </w:t>
      </w:r>
      <w:r w:rsidRPr="003E58E8">
        <w:rPr>
          <w:rFonts w:ascii="Times New Roman" w:eastAsia="Times New Roman" w:hAnsi="Times New Roman" w:cs="Times New Roman"/>
          <w:b w:val="0"/>
          <w:bCs w:val="0"/>
          <w:color w:val="auto"/>
          <w:sz w:val="20"/>
          <w:szCs w:val="20"/>
        </w:rPr>
        <w:t>Post-discharge thermochemical conditions</w:t>
      </w:r>
      <w:r w:rsidRPr="003E58E8">
        <w:rPr>
          <w:rFonts w:ascii="Times New Roman" w:hAnsi="Times New Roman" w:cs="Times New Roman"/>
          <w:b w:val="0"/>
          <w:bCs w:val="0"/>
          <w:color w:val="auto"/>
          <w:sz w:val="20"/>
          <w:szCs w:val="20"/>
        </w:rPr>
        <w:t xml:space="preserve"> for Ti=503 K, p</w:t>
      </w:r>
      <w:r w:rsidRPr="003E58E8">
        <w:rPr>
          <w:rFonts w:ascii="Times New Roman" w:hAnsi="Times New Roman" w:cs="Times New Roman"/>
          <w:b w:val="0"/>
          <w:bCs w:val="0"/>
          <w:color w:val="auto"/>
          <w:sz w:val="20"/>
          <w:szCs w:val="20"/>
          <w:vertAlign w:val="subscript"/>
        </w:rPr>
        <w:t>i</w:t>
      </w:r>
      <w:r w:rsidRPr="003E58E8">
        <w:rPr>
          <w:rFonts w:ascii="Times New Roman" w:hAnsi="Times New Roman" w:cs="Times New Roman"/>
          <w:b w:val="0"/>
          <w:bCs w:val="0"/>
          <w:color w:val="auto"/>
          <w:sz w:val="20"/>
          <w:szCs w:val="20"/>
        </w:rPr>
        <w:t xml:space="preserve"> = 10 bar, t</w:t>
      </w:r>
      <w:r w:rsidRPr="003E58E8">
        <w:rPr>
          <w:rFonts w:ascii="Times New Roman" w:hAnsi="Times New Roman" w:cs="Times New Roman"/>
          <w:b w:val="0"/>
          <w:bCs w:val="0"/>
          <w:color w:val="auto"/>
          <w:sz w:val="20"/>
          <w:szCs w:val="20"/>
          <w:vertAlign w:val="subscript"/>
        </w:rPr>
        <w:t>f</w:t>
      </w:r>
      <w:r w:rsidRPr="003E58E8">
        <w:rPr>
          <w:rFonts w:ascii="Times New Roman" w:hAnsi="Times New Roman" w:cs="Times New Roman"/>
          <w:b w:val="0"/>
          <w:bCs w:val="0"/>
          <w:color w:val="auto"/>
          <w:sz w:val="20"/>
          <w:szCs w:val="20"/>
        </w:rPr>
        <w:t xml:space="preserve"> = 1x10</w:t>
      </w:r>
      <w:r w:rsidRPr="003E58E8">
        <w:rPr>
          <w:rFonts w:ascii="Times New Roman" w:hAnsi="Times New Roman" w:cs="Times New Roman"/>
          <w:b w:val="0"/>
          <w:bCs w:val="0"/>
          <w:color w:val="auto"/>
          <w:sz w:val="20"/>
          <w:szCs w:val="20"/>
          <w:vertAlign w:val="superscript"/>
        </w:rPr>
        <w:t>-4</w:t>
      </w:r>
      <w:r w:rsidRPr="003E58E8">
        <w:rPr>
          <w:rFonts w:ascii="Times New Roman" w:hAnsi="Times New Roman" w:cs="Times New Roman"/>
          <w:b w:val="0"/>
          <w:bCs w:val="0"/>
          <w:color w:val="auto"/>
          <w:sz w:val="20"/>
          <w:szCs w:val="20"/>
        </w:rPr>
        <w:t xml:space="preserve"> s in H</w:t>
      </w:r>
      <w:r w:rsidRPr="003E58E8">
        <w:rPr>
          <w:rFonts w:ascii="Times New Roman" w:hAnsi="Times New Roman" w:cs="Times New Roman"/>
          <w:b w:val="0"/>
          <w:bCs w:val="0"/>
          <w:color w:val="auto"/>
          <w:sz w:val="20"/>
          <w:szCs w:val="20"/>
          <w:vertAlign w:val="subscript"/>
        </w:rPr>
        <w:t>2</w:t>
      </w:r>
      <w:r w:rsidRPr="003E58E8">
        <w:rPr>
          <w:rFonts w:ascii="Times New Roman" w:hAnsi="Times New Roman" w:cs="Times New Roman"/>
          <w:b w:val="0"/>
          <w:bCs w:val="0"/>
          <w:color w:val="auto"/>
          <w:sz w:val="20"/>
          <w:szCs w:val="20"/>
        </w:rPr>
        <w:t>/O</w:t>
      </w:r>
      <w:r w:rsidRPr="003E58E8">
        <w:rPr>
          <w:rFonts w:ascii="Times New Roman" w:hAnsi="Times New Roman" w:cs="Times New Roman"/>
          <w:b w:val="0"/>
          <w:bCs w:val="0"/>
          <w:color w:val="auto"/>
          <w:sz w:val="20"/>
          <w:szCs w:val="20"/>
          <w:vertAlign w:val="subscript"/>
        </w:rPr>
        <w:t>2</w:t>
      </w:r>
      <w:r w:rsidRPr="003E58E8">
        <w:rPr>
          <w:rFonts w:ascii="Times New Roman" w:hAnsi="Times New Roman" w:cs="Times New Roman"/>
          <w:b w:val="0"/>
          <w:bCs w:val="0"/>
          <w:color w:val="auto"/>
          <w:sz w:val="20"/>
          <w:szCs w:val="20"/>
        </w:rPr>
        <w:t xml:space="preserve"> mixtures at different single pulse plasma conditions.</w:t>
      </w:r>
    </w:p>
    <w:tbl>
      <w:tblPr>
        <w:tblW w:w="835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938"/>
        <w:gridCol w:w="938"/>
        <w:gridCol w:w="671"/>
        <w:gridCol w:w="850"/>
        <w:gridCol w:w="993"/>
        <w:gridCol w:w="992"/>
        <w:gridCol w:w="992"/>
        <w:gridCol w:w="992"/>
        <w:gridCol w:w="993"/>
      </w:tblGrid>
      <w:tr w:rsidR="008A54FF" w:rsidRPr="003E58E8" w14:paraId="1368D18F" w14:textId="77777777" w:rsidTr="001F3F79">
        <w:trPr>
          <w:trHeight w:val="300"/>
          <w:jc w:val="center"/>
        </w:trPr>
        <w:tc>
          <w:tcPr>
            <w:tcW w:w="938" w:type="dxa"/>
            <w:noWrap/>
            <w:vAlign w:val="bottom"/>
            <w:hideMark/>
          </w:tcPr>
          <w:p w14:paraId="799FA707" w14:textId="77777777" w:rsidR="008A54FF" w:rsidRPr="003E58E8" w:rsidRDefault="008A54FF" w:rsidP="001F3F79">
            <w:pPr>
              <w:spacing w:line="360" w:lineRule="auto"/>
              <w:jc w:val="center"/>
              <w:rPr>
                <w:rFonts w:ascii="Times New Roman" w:hAnsi="Times New Roman" w:cs="Times New Roman"/>
                <w:sz w:val="20"/>
                <w:szCs w:val="20"/>
                <w:lang w:val="it-IT" w:eastAsia="it-IT"/>
              </w:rPr>
            </w:pPr>
            <w:r w:rsidRPr="003E58E8">
              <w:rPr>
                <w:rFonts w:ascii="Times New Roman" w:hAnsi="Times New Roman" w:cs="Times New Roman"/>
                <w:sz w:val="20"/>
                <w:szCs w:val="20"/>
                <w:lang w:val="it-IT" w:eastAsia="it-IT"/>
              </w:rPr>
              <w:t>E</w:t>
            </w:r>
            <w:r w:rsidRPr="003E58E8">
              <w:rPr>
                <w:rFonts w:ascii="Times New Roman" w:hAnsi="Times New Roman" w:cs="Times New Roman"/>
                <w:sz w:val="20"/>
                <w:szCs w:val="20"/>
                <w:vertAlign w:val="subscript"/>
                <w:lang w:val="it-IT" w:eastAsia="it-IT"/>
              </w:rPr>
              <w:t xml:space="preserve">p </w:t>
            </w:r>
            <w:r w:rsidRPr="003E58E8">
              <w:rPr>
                <w:rFonts w:ascii="Times New Roman" w:hAnsi="Times New Roman" w:cs="Times New Roman"/>
                <w:sz w:val="20"/>
                <w:szCs w:val="20"/>
                <w:lang w:val="it-IT" w:eastAsia="it-IT"/>
              </w:rPr>
              <w:t xml:space="preserve"> (mJ/cm</w:t>
            </w:r>
            <w:r w:rsidRPr="003E58E8">
              <w:rPr>
                <w:rFonts w:ascii="Times New Roman" w:hAnsi="Times New Roman" w:cs="Times New Roman"/>
                <w:sz w:val="20"/>
                <w:szCs w:val="20"/>
                <w:vertAlign w:val="superscript"/>
                <w:lang w:val="it-IT" w:eastAsia="it-IT"/>
              </w:rPr>
              <w:t>3</w:t>
            </w:r>
            <w:r w:rsidRPr="003E58E8">
              <w:rPr>
                <w:rFonts w:ascii="Times New Roman" w:hAnsi="Times New Roman" w:cs="Times New Roman"/>
                <w:sz w:val="20"/>
                <w:szCs w:val="20"/>
                <w:lang w:val="it-IT" w:eastAsia="it-IT"/>
              </w:rPr>
              <w:t>)</w:t>
            </w:r>
          </w:p>
        </w:tc>
        <w:tc>
          <w:tcPr>
            <w:tcW w:w="938" w:type="dxa"/>
            <w:noWrap/>
            <w:vAlign w:val="bottom"/>
          </w:tcPr>
          <w:p w14:paraId="7CD7A802" w14:textId="77777777" w:rsidR="008A54FF" w:rsidRPr="003E58E8" w:rsidRDefault="008A54FF" w:rsidP="001F3F79">
            <w:pPr>
              <w:spacing w:line="360" w:lineRule="auto"/>
              <w:jc w:val="center"/>
              <w:rPr>
                <w:rFonts w:ascii="Times New Roman" w:hAnsi="Times New Roman" w:cs="Times New Roman"/>
                <w:sz w:val="20"/>
                <w:szCs w:val="20"/>
                <w:lang w:val="it-IT" w:eastAsia="it-IT"/>
              </w:rPr>
            </w:pPr>
            <w:r w:rsidRPr="003E58E8">
              <w:rPr>
                <w:rFonts w:ascii="Times New Roman" w:hAnsi="Times New Roman" w:cs="Times New Roman"/>
                <w:sz w:val="20"/>
                <w:szCs w:val="20"/>
                <w:lang w:val="it-IT" w:eastAsia="it-IT"/>
              </w:rPr>
              <w:t>E/N (Td)</w:t>
            </w:r>
          </w:p>
        </w:tc>
        <w:tc>
          <w:tcPr>
            <w:tcW w:w="671" w:type="dxa"/>
            <w:noWrap/>
            <w:vAlign w:val="bottom"/>
          </w:tcPr>
          <w:p w14:paraId="7855474A" w14:textId="77777777" w:rsidR="008A54FF" w:rsidRPr="003E58E8" w:rsidRDefault="008A54FF" w:rsidP="001F3F79">
            <w:pPr>
              <w:spacing w:line="360" w:lineRule="auto"/>
              <w:jc w:val="center"/>
              <w:rPr>
                <w:rFonts w:ascii="Times New Roman" w:hAnsi="Times New Roman" w:cs="Times New Roman"/>
                <w:sz w:val="20"/>
                <w:szCs w:val="20"/>
                <w:lang w:val="it-IT" w:eastAsia="it-IT"/>
              </w:rPr>
            </w:pPr>
            <w:r w:rsidRPr="003E58E8">
              <w:rPr>
                <w:rFonts w:ascii="Times New Roman" w:hAnsi="Times New Roman" w:cs="Times New Roman"/>
                <w:sz w:val="20"/>
                <w:szCs w:val="20"/>
                <w:lang w:val="it-IT" w:eastAsia="it-IT"/>
              </w:rPr>
              <w:t>Φ</w:t>
            </w:r>
          </w:p>
        </w:tc>
        <w:tc>
          <w:tcPr>
            <w:tcW w:w="850" w:type="dxa"/>
            <w:noWrap/>
            <w:vAlign w:val="bottom"/>
          </w:tcPr>
          <w:p w14:paraId="7A9CD7BE" w14:textId="77777777" w:rsidR="008A54FF" w:rsidRPr="003E58E8" w:rsidRDefault="008A54FF" w:rsidP="001F3F79">
            <w:pPr>
              <w:spacing w:line="360" w:lineRule="auto"/>
              <w:jc w:val="center"/>
              <w:rPr>
                <w:rFonts w:ascii="Times New Roman" w:hAnsi="Times New Roman" w:cs="Times New Roman"/>
                <w:sz w:val="20"/>
                <w:szCs w:val="20"/>
                <w:lang w:val="it-IT" w:eastAsia="it-IT"/>
              </w:rPr>
            </w:pPr>
            <w:r w:rsidRPr="003E58E8">
              <w:rPr>
                <w:rFonts w:ascii="Times New Roman" w:hAnsi="Times New Roman" w:cs="Times New Roman"/>
                <w:sz w:val="20"/>
                <w:szCs w:val="20"/>
                <w:lang w:val="it-IT" w:eastAsia="it-IT"/>
              </w:rPr>
              <w:t>T</w:t>
            </w:r>
            <w:r w:rsidRPr="003E58E8">
              <w:rPr>
                <w:rFonts w:ascii="Times New Roman" w:hAnsi="Times New Roman" w:cs="Times New Roman"/>
                <w:sz w:val="20"/>
                <w:szCs w:val="20"/>
                <w:vertAlign w:val="subscript"/>
                <w:lang w:val="it-IT" w:eastAsia="it-IT"/>
              </w:rPr>
              <w:t>f</w:t>
            </w:r>
            <w:r w:rsidRPr="003E58E8">
              <w:rPr>
                <w:rFonts w:ascii="Times New Roman" w:hAnsi="Times New Roman" w:cs="Times New Roman"/>
                <w:sz w:val="20"/>
                <w:szCs w:val="20"/>
                <w:lang w:val="it-IT" w:eastAsia="it-IT"/>
              </w:rPr>
              <w:t xml:space="preserve"> (K)</w:t>
            </w:r>
          </w:p>
        </w:tc>
        <w:tc>
          <w:tcPr>
            <w:tcW w:w="993" w:type="dxa"/>
            <w:noWrap/>
            <w:vAlign w:val="bottom"/>
          </w:tcPr>
          <w:p w14:paraId="6E0D8995" w14:textId="77777777" w:rsidR="008A54FF" w:rsidRPr="003E58E8" w:rsidRDefault="008A54FF" w:rsidP="001F3F79">
            <w:pPr>
              <w:spacing w:line="360" w:lineRule="auto"/>
              <w:jc w:val="center"/>
              <w:rPr>
                <w:rFonts w:ascii="Times New Roman" w:hAnsi="Times New Roman" w:cs="Times New Roman"/>
                <w:sz w:val="20"/>
                <w:szCs w:val="20"/>
                <w:lang w:val="it-IT" w:eastAsia="it-IT"/>
              </w:rPr>
            </w:pPr>
            <w:r w:rsidRPr="003E58E8">
              <w:rPr>
                <w:rFonts w:ascii="Times New Roman" w:hAnsi="Times New Roman" w:cs="Times New Roman"/>
                <w:sz w:val="20"/>
                <w:szCs w:val="20"/>
                <w:lang w:val="it-IT" w:eastAsia="it-IT"/>
              </w:rPr>
              <w:t xml:space="preserve">X </w:t>
            </w:r>
            <w:r w:rsidRPr="003E58E8">
              <w:rPr>
                <w:rFonts w:ascii="Times New Roman" w:hAnsi="Times New Roman" w:cs="Times New Roman"/>
                <w:sz w:val="20"/>
                <w:szCs w:val="20"/>
                <w:vertAlign w:val="subscript"/>
                <w:lang w:val="it-IT" w:eastAsia="it-IT"/>
              </w:rPr>
              <w:t>H2</w:t>
            </w:r>
          </w:p>
        </w:tc>
        <w:tc>
          <w:tcPr>
            <w:tcW w:w="992" w:type="dxa"/>
            <w:noWrap/>
            <w:vAlign w:val="bottom"/>
          </w:tcPr>
          <w:p w14:paraId="1864192F" w14:textId="77777777" w:rsidR="008A54FF" w:rsidRPr="003E58E8" w:rsidRDefault="008A54FF" w:rsidP="001F3F79">
            <w:pPr>
              <w:spacing w:line="360" w:lineRule="auto"/>
              <w:jc w:val="center"/>
              <w:rPr>
                <w:rFonts w:ascii="Times New Roman" w:hAnsi="Times New Roman" w:cs="Times New Roman"/>
                <w:sz w:val="20"/>
                <w:szCs w:val="20"/>
                <w:lang w:val="it-IT" w:eastAsia="it-IT"/>
              </w:rPr>
            </w:pPr>
            <w:r w:rsidRPr="003E58E8">
              <w:rPr>
                <w:rFonts w:ascii="Times New Roman" w:hAnsi="Times New Roman" w:cs="Times New Roman"/>
                <w:sz w:val="20"/>
                <w:szCs w:val="20"/>
                <w:lang w:val="it-IT" w:eastAsia="it-IT"/>
              </w:rPr>
              <w:t xml:space="preserve">X </w:t>
            </w:r>
            <w:r w:rsidRPr="003E58E8">
              <w:rPr>
                <w:rFonts w:ascii="Times New Roman" w:hAnsi="Times New Roman" w:cs="Times New Roman"/>
                <w:sz w:val="20"/>
                <w:szCs w:val="20"/>
                <w:vertAlign w:val="subscript"/>
                <w:lang w:val="it-IT" w:eastAsia="it-IT"/>
              </w:rPr>
              <w:t>O2</w:t>
            </w:r>
          </w:p>
        </w:tc>
        <w:tc>
          <w:tcPr>
            <w:tcW w:w="992" w:type="dxa"/>
            <w:noWrap/>
            <w:vAlign w:val="bottom"/>
          </w:tcPr>
          <w:p w14:paraId="5326E3E2" w14:textId="77777777" w:rsidR="008A54FF" w:rsidRPr="003E58E8" w:rsidRDefault="008A54FF" w:rsidP="001F3F79">
            <w:pPr>
              <w:spacing w:line="360" w:lineRule="auto"/>
              <w:jc w:val="center"/>
              <w:rPr>
                <w:rFonts w:ascii="Times New Roman" w:hAnsi="Times New Roman" w:cs="Times New Roman"/>
                <w:sz w:val="20"/>
                <w:szCs w:val="20"/>
                <w:lang w:val="it-IT" w:eastAsia="it-IT"/>
              </w:rPr>
            </w:pPr>
            <w:r w:rsidRPr="003E58E8">
              <w:rPr>
                <w:rFonts w:ascii="Times New Roman" w:hAnsi="Times New Roman" w:cs="Times New Roman"/>
                <w:sz w:val="20"/>
                <w:szCs w:val="20"/>
                <w:lang w:val="it-IT" w:eastAsia="it-IT"/>
              </w:rPr>
              <w:t xml:space="preserve">X </w:t>
            </w:r>
            <w:r w:rsidRPr="003E58E8">
              <w:rPr>
                <w:rFonts w:ascii="Times New Roman" w:hAnsi="Times New Roman" w:cs="Times New Roman"/>
                <w:sz w:val="20"/>
                <w:szCs w:val="20"/>
                <w:vertAlign w:val="subscript"/>
                <w:lang w:val="it-IT" w:eastAsia="it-IT"/>
              </w:rPr>
              <w:t>HO2</w:t>
            </w:r>
          </w:p>
        </w:tc>
        <w:tc>
          <w:tcPr>
            <w:tcW w:w="992" w:type="dxa"/>
            <w:noWrap/>
            <w:vAlign w:val="bottom"/>
          </w:tcPr>
          <w:p w14:paraId="16013DB4" w14:textId="77777777" w:rsidR="008A54FF" w:rsidRPr="003E58E8" w:rsidRDefault="008A54FF" w:rsidP="001F3F79">
            <w:pPr>
              <w:spacing w:line="360" w:lineRule="auto"/>
              <w:jc w:val="center"/>
              <w:rPr>
                <w:rFonts w:ascii="Times New Roman" w:hAnsi="Times New Roman" w:cs="Times New Roman"/>
                <w:sz w:val="20"/>
                <w:szCs w:val="20"/>
                <w:lang w:val="it-IT" w:eastAsia="it-IT"/>
              </w:rPr>
            </w:pPr>
            <w:r w:rsidRPr="003E58E8">
              <w:rPr>
                <w:rFonts w:ascii="Times New Roman" w:hAnsi="Times New Roman" w:cs="Times New Roman"/>
                <w:sz w:val="20"/>
                <w:szCs w:val="20"/>
                <w:lang w:val="it-IT" w:eastAsia="it-IT"/>
              </w:rPr>
              <w:t xml:space="preserve">X </w:t>
            </w:r>
            <w:r w:rsidRPr="003E58E8">
              <w:rPr>
                <w:rFonts w:ascii="Times New Roman" w:hAnsi="Times New Roman" w:cs="Times New Roman"/>
                <w:sz w:val="20"/>
                <w:szCs w:val="20"/>
                <w:vertAlign w:val="subscript"/>
                <w:lang w:val="it-IT" w:eastAsia="it-IT"/>
              </w:rPr>
              <w:t>H2O2</w:t>
            </w:r>
          </w:p>
        </w:tc>
        <w:tc>
          <w:tcPr>
            <w:tcW w:w="993" w:type="dxa"/>
            <w:noWrap/>
            <w:vAlign w:val="bottom"/>
          </w:tcPr>
          <w:p w14:paraId="48A8EBBF" w14:textId="77777777" w:rsidR="008A54FF" w:rsidRPr="003E58E8" w:rsidRDefault="008A54FF" w:rsidP="001F3F79">
            <w:pPr>
              <w:spacing w:line="360" w:lineRule="auto"/>
              <w:jc w:val="center"/>
              <w:rPr>
                <w:rFonts w:ascii="Times New Roman" w:hAnsi="Times New Roman" w:cs="Times New Roman"/>
                <w:sz w:val="20"/>
                <w:szCs w:val="20"/>
                <w:lang w:val="it-IT" w:eastAsia="it-IT"/>
              </w:rPr>
            </w:pPr>
            <w:r w:rsidRPr="003E58E8">
              <w:rPr>
                <w:rFonts w:ascii="Times New Roman" w:hAnsi="Times New Roman" w:cs="Times New Roman"/>
                <w:sz w:val="20"/>
                <w:szCs w:val="20"/>
                <w:lang w:val="it-IT" w:eastAsia="it-IT"/>
              </w:rPr>
              <w:t xml:space="preserve">X </w:t>
            </w:r>
            <w:r w:rsidRPr="003E58E8">
              <w:rPr>
                <w:rFonts w:ascii="Times New Roman" w:hAnsi="Times New Roman" w:cs="Times New Roman"/>
                <w:sz w:val="20"/>
                <w:szCs w:val="20"/>
                <w:vertAlign w:val="subscript"/>
                <w:lang w:val="it-IT" w:eastAsia="it-IT"/>
              </w:rPr>
              <w:t>H2O</w:t>
            </w:r>
          </w:p>
        </w:tc>
      </w:tr>
      <w:tr w:rsidR="008A54FF" w:rsidRPr="003E58E8" w14:paraId="1619EE73" w14:textId="77777777" w:rsidTr="001F3F79">
        <w:trPr>
          <w:trHeight w:val="300"/>
          <w:jc w:val="center"/>
        </w:trPr>
        <w:tc>
          <w:tcPr>
            <w:tcW w:w="938" w:type="dxa"/>
            <w:noWrap/>
            <w:vAlign w:val="bottom"/>
            <w:hideMark/>
          </w:tcPr>
          <w:p w14:paraId="373C2641" w14:textId="77777777" w:rsidR="008A54FF" w:rsidRPr="003E58E8" w:rsidRDefault="008A54FF" w:rsidP="001F3F79">
            <w:pPr>
              <w:spacing w:line="360" w:lineRule="auto"/>
              <w:jc w:val="right"/>
              <w:rPr>
                <w:rFonts w:ascii="Times New Roman" w:hAnsi="Times New Roman" w:cs="Times New Roman"/>
                <w:sz w:val="20"/>
                <w:szCs w:val="20"/>
                <w:lang w:val="it-IT" w:eastAsia="it-IT"/>
              </w:rPr>
            </w:pPr>
            <w:r w:rsidRPr="003E58E8">
              <w:rPr>
                <w:rFonts w:ascii="Times New Roman" w:hAnsi="Times New Roman" w:cs="Times New Roman"/>
                <w:sz w:val="20"/>
                <w:szCs w:val="20"/>
                <w:lang w:val="it-IT" w:eastAsia="it-IT"/>
              </w:rPr>
              <w:t>25</w:t>
            </w:r>
          </w:p>
        </w:tc>
        <w:tc>
          <w:tcPr>
            <w:tcW w:w="938" w:type="dxa"/>
            <w:noWrap/>
            <w:vAlign w:val="bottom"/>
            <w:hideMark/>
          </w:tcPr>
          <w:p w14:paraId="19945426" w14:textId="77777777" w:rsidR="008A54FF" w:rsidRPr="003E58E8" w:rsidRDefault="008A54FF" w:rsidP="001F3F79">
            <w:pPr>
              <w:spacing w:line="360" w:lineRule="auto"/>
              <w:jc w:val="right"/>
              <w:rPr>
                <w:rFonts w:ascii="Times New Roman" w:hAnsi="Times New Roman" w:cs="Times New Roman"/>
                <w:sz w:val="20"/>
                <w:szCs w:val="20"/>
                <w:lang w:val="it-IT" w:eastAsia="it-IT"/>
              </w:rPr>
            </w:pPr>
            <w:r w:rsidRPr="003E58E8">
              <w:rPr>
                <w:rFonts w:ascii="Times New Roman" w:hAnsi="Times New Roman" w:cs="Times New Roman"/>
                <w:sz w:val="20"/>
                <w:szCs w:val="20"/>
                <w:lang w:val="it-IT" w:eastAsia="it-IT"/>
              </w:rPr>
              <w:t>180</w:t>
            </w:r>
          </w:p>
        </w:tc>
        <w:tc>
          <w:tcPr>
            <w:tcW w:w="671" w:type="dxa"/>
            <w:noWrap/>
            <w:vAlign w:val="bottom"/>
            <w:hideMark/>
          </w:tcPr>
          <w:p w14:paraId="6A6CE2AF" w14:textId="77777777" w:rsidR="008A54FF" w:rsidRPr="003E58E8" w:rsidRDefault="008A54FF" w:rsidP="001F3F79">
            <w:pPr>
              <w:spacing w:line="360" w:lineRule="auto"/>
              <w:jc w:val="right"/>
              <w:rPr>
                <w:rFonts w:ascii="Times New Roman" w:hAnsi="Times New Roman" w:cs="Times New Roman"/>
                <w:sz w:val="20"/>
                <w:szCs w:val="20"/>
                <w:lang w:val="it-IT" w:eastAsia="it-IT"/>
              </w:rPr>
            </w:pPr>
            <w:r w:rsidRPr="003E58E8">
              <w:rPr>
                <w:rFonts w:ascii="Times New Roman" w:hAnsi="Times New Roman" w:cs="Times New Roman"/>
                <w:sz w:val="20"/>
                <w:szCs w:val="20"/>
                <w:lang w:val="it-IT" w:eastAsia="it-IT"/>
              </w:rPr>
              <w:t>0.2</w:t>
            </w:r>
          </w:p>
        </w:tc>
        <w:tc>
          <w:tcPr>
            <w:tcW w:w="850" w:type="dxa"/>
            <w:noWrap/>
            <w:vAlign w:val="bottom"/>
            <w:hideMark/>
          </w:tcPr>
          <w:p w14:paraId="6E414C35" w14:textId="77777777" w:rsidR="008A54FF" w:rsidRPr="003E58E8" w:rsidRDefault="008A54FF" w:rsidP="001F3F79">
            <w:pPr>
              <w:spacing w:line="360" w:lineRule="auto"/>
              <w:jc w:val="right"/>
              <w:rPr>
                <w:rFonts w:ascii="Times New Roman" w:hAnsi="Times New Roman" w:cs="Times New Roman"/>
                <w:sz w:val="20"/>
                <w:szCs w:val="20"/>
                <w:lang w:val="it-IT" w:eastAsia="it-IT"/>
              </w:rPr>
            </w:pPr>
            <w:r w:rsidRPr="003E58E8">
              <w:rPr>
                <w:rFonts w:ascii="Times New Roman" w:hAnsi="Times New Roman" w:cs="Times New Roman"/>
                <w:sz w:val="20"/>
                <w:szCs w:val="20"/>
                <w:lang w:val="it-IT" w:eastAsia="it-IT"/>
              </w:rPr>
              <w:t>503</w:t>
            </w:r>
          </w:p>
        </w:tc>
        <w:tc>
          <w:tcPr>
            <w:tcW w:w="993" w:type="dxa"/>
            <w:noWrap/>
            <w:vAlign w:val="center"/>
            <w:hideMark/>
          </w:tcPr>
          <w:p w14:paraId="5A157807" w14:textId="77777777" w:rsidR="008A54FF" w:rsidRPr="003E58E8" w:rsidRDefault="008A54FF" w:rsidP="001F3F79">
            <w:pPr>
              <w:spacing w:line="360" w:lineRule="auto"/>
              <w:jc w:val="right"/>
              <w:rPr>
                <w:rFonts w:ascii="Times New Roman" w:hAnsi="Times New Roman" w:cs="Times New Roman"/>
                <w:sz w:val="20"/>
                <w:szCs w:val="20"/>
                <w:lang w:val="it-IT" w:eastAsia="it-IT"/>
              </w:rPr>
            </w:pPr>
            <w:r w:rsidRPr="003E58E8">
              <w:rPr>
                <w:rFonts w:ascii="Times New Roman" w:hAnsi="Times New Roman" w:cs="Times New Roman"/>
                <w:sz w:val="20"/>
                <w:szCs w:val="20"/>
              </w:rPr>
              <w:t>2.86x10</w:t>
            </w:r>
            <w:r w:rsidRPr="003E58E8">
              <w:rPr>
                <w:rFonts w:ascii="Times New Roman" w:hAnsi="Times New Roman" w:cs="Times New Roman"/>
                <w:sz w:val="20"/>
                <w:szCs w:val="20"/>
                <w:vertAlign w:val="superscript"/>
              </w:rPr>
              <w:t>-1</w:t>
            </w:r>
          </w:p>
        </w:tc>
        <w:tc>
          <w:tcPr>
            <w:tcW w:w="992" w:type="dxa"/>
            <w:noWrap/>
            <w:vAlign w:val="center"/>
            <w:hideMark/>
          </w:tcPr>
          <w:p w14:paraId="04AA783E" w14:textId="77777777" w:rsidR="008A54FF" w:rsidRPr="003E58E8" w:rsidRDefault="008A54FF" w:rsidP="001F3F79">
            <w:pPr>
              <w:spacing w:line="360" w:lineRule="auto"/>
              <w:jc w:val="right"/>
              <w:rPr>
                <w:rFonts w:ascii="Times New Roman" w:hAnsi="Times New Roman" w:cs="Times New Roman"/>
                <w:sz w:val="20"/>
                <w:szCs w:val="20"/>
                <w:lang w:val="it-IT" w:eastAsia="it-IT"/>
              </w:rPr>
            </w:pPr>
            <w:r w:rsidRPr="003E58E8">
              <w:rPr>
                <w:rFonts w:ascii="Times New Roman" w:hAnsi="Times New Roman" w:cs="Times New Roman"/>
                <w:sz w:val="20"/>
                <w:szCs w:val="20"/>
              </w:rPr>
              <w:t>7.14x10</w:t>
            </w:r>
            <w:r w:rsidRPr="003E58E8">
              <w:rPr>
                <w:rFonts w:ascii="Times New Roman" w:hAnsi="Times New Roman" w:cs="Times New Roman"/>
                <w:sz w:val="20"/>
                <w:szCs w:val="20"/>
                <w:vertAlign w:val="superscript"/>
              </w:rPr>
              <w:t>-1</w:t>
            </w:r>
          </w:p>
        </w:tc>
        <w:tc>
          <w:tcPr>
            <w:tcW w:w="992" w:type="dxa"/>
            <w:noWrap/>
            <w:vAlign w:val="center"/>
          </w:tcPr>
          <w:p w14:paraId="1AD391E1" w14:textId="77777777" w:rsidR="008A54FF" w:rsidRPr="003E58E8" w:rsidRDefault="008A54FF" w:rsidP="001F3F79">
            <w:pPr>
              <w:spacing w:line="360" w:lineRule="auto"/>
              <w:jc w:val="right"/>
              <w:rPr>
                <w:rFonts w:ascii="Times New Roman" w:hAnsi="Times New Roman" w:cs="Times New Roman"/>
                <w:sz w:val="20"/>
                <w:szCs w:val="20"/>
                <w:lang w:val="it-IT" w:eastAsia="it-IT"/>
              </w:rPr>
            </w:pPr>
            <w:r w:rsidRPr="003E58E8">
              <w:rPr>
                <w:rFonts w:ascii="Times New Roman" w:hAnsi="Times New Roman" w:cs="Times New Roman"/>
                <w:sz w:val="20"/>
                <w:szCs w:val="20"/>
                <w:lang w:val="it-IT" w:eastAsia="it-IT"/>
              </w:rPr>
              <w:t>0</w:t>
            </w:r>
          </w:p>
        </w:tc>
        <w:tc>
          <w:tcPr>
            <w:tcW w:w="992" w:type="dxa"/>
            <w:noWrap/>
            <w:vAlign w:val="center"/>
          </w:tcPr>
          <w:p w14:paraId="419036C9" w14:textId="77777777" w:rsidR="008A54FF" w:rsidRPr="003E58E8" w:rsidRDefault="008A54FF" w:rsidP="001F3F79">
            <w:pPr>
              <w:spacing w:line="360" w:lineRule="auto"/>
              <w:jc w:val="right"/>
              <w:rPr>
                <w:rFonts w:ascii="Times New Roman" w:hAnsi="Times New Roman" w:cs="Times New Roman"/>
                <w:sz w:val="20"/>
                <w:szCs w:val="20"/>
                <w:lang w:val="it-IT" w:eastAsia="it-IT"/>
              </w:rPr>
            </w:pPr>
            <w:r w:rsidRPr="003E58E8">
              <w:rPr>
                <w:rFonts w:ascii="Times New Roman" w:hAnsi="Times New Roman" w:cs="Times New Roman"/>
                <w:sz w:val="20"/>
                <w:szCs w:val="20"/>
                <w:lang w:val="it-IT" w:eastAsia="it-IT"/>
              </w:rPr>
              <w:t>0</w:t>
            </w:r>
          </w:p>
        </w:tc>
        <w:tc>
          <w:tcPr>
            <w:tcW w:w="993" w:type="dxa"/>
            <w:noWrap/>
            <w:vAlign w:val="center"/>
          </w:tcPr>
          <w:p w14:paraId="549292E3" w14:textId="77777777" w:rsidR="008A54FF" w:rsidRPr="003E58E8" w:rsidRDefault="008A54FF" w:rsidP="001F3F79">
            <w:pPr>
              <w:spacing w:line="360" w:lineRule="auto"/>
              <w:jc w:val="right"/>
              <w:rPr>
                <w:rFonts w:ascii="Times New Roman" w:hAnsi="Times New Roman" w:cs="Times New Roman"/>
                <w:sz w:val="20"/>
                <w:szCs w:val="20"/>
                <w:lang w:val="it-IT" w:eastAsia="it-IT"/>
              </w:rPr>
            </w:pPr>
            <w:r w:rsidRPr="003E58E8">
              <w:rPr>
                <w:rFonts w:ascii="Times New Roman" w:hAnsi="Times New Roman" w:cs="Times New Roman"/>
                <w:sz w:val="20"/>
                <w:szCs w:val="20"/>
                <w:lang w:val="it-IT" w:eastAsia="it-IT"/>
              </w:rPr>
              <w:t>0</w:t>
            </w:r>
          </w:p>
        </w:tc>
      </w:tr>
      <w:tr w:rsidR="008A54FF" w:rsidRPr="003E58E8" w14:paraId="09AC8C6A" w14:textId="77777777" w:rsidTr="001F3F79">
        <w:trPr>
          <w:trHeight w:val="300"/>
          <w:jc w:val="center"/>
        </w:trPr>
        <w:tc>
          <w:tcPr>
            <w:tcW w:w="938" w:type="dxa"/>
            <w:noWrap/>
            <w:vAlign w:val="bottom"/>
            <w:hideMark/>
          </w:tcPr>
          <w:p w14:paraId="7BDD7F66" w14:textId="77777777" w:rsidR="008A54FF" w:rsidRPr="003E58E8" w:rsidRDefault="008A54FF" w:rsidP="001F3F79">
            <w:pPr>
              <w:spacing w:line="360" w:lineRule="auto"/>
              <w:jc w:val="right"/>
              <w:rPr>
                <w:rFonts w:ascii="Times New Roman" w:hAnsi="Times New Roman" w:cs="Times New Roman"/>
                <w:sz w:val="20"/>
                <w:szCs w:val="20"/>
                <w:lang w:val="it-IT" w:eastAsia="it-IT"/>
              </w:rPr>
            </w:pPr>
            <w:r w:rsidRPr="003E58E8">
              <w:rPr>
                <w:rFonts w:ascii="Times New Roman" w:hAnsi="Times New Roman" w:cs="Times New Roman"/>
                <w:sz w:val="20"/>
                <w:szCs w:val="20"/>
                <w:lang w:val="it-IT" w:eastAsia="it-IT"/>
              </w:rPr>
              <w:t>25</w:t>
            </w:r>
          </w:p>
        </w:tc>
        <w:tc>
          <w:tcPr>
            <w:tcW w:w="938" w:type="dxa"/>
            <w:noWrap/>
            <w:vAlign w:val="bottom"/>
            <w:hideMark/>
          </w:tcPr>
          <w:p w14:paraId="7B6D7326" w14:textId="77777777" w:rsidR="008A54FF" w:rsidRPr="003E58E8" w:rsidRDefault="008A54FF" w:rsidP="001F3F79">
            <w:pPr>
              <w:spacing w:line="360" w:lineRule="auto"/>
              <w:jc w:val="right"/>
              <w:rPr>
                <w:rFonts w:ascii="Times New Roman" w:hAnsi="Times New Roman" w:cs="Times New Roman"/>
                <w:sz w:val="20"/>
                <w:szCs w:val="20"/>
                <w:lang w:val="it-IT" w:eastAsia="it-IT"/>
              </w:rPr>
            </w:pPr>
            <w:r w:rsidRPr="003E58E8">
              <w:rPr>
                <w:rFonts w:ascii="Times New Roman" w:hAnsi="Times New Roman" w:cs="Times New Roman"/>
                <w:sz w:val="20"/>
                <w:szCs w:val="20"/>
                <w:lang w:val="it-IT" w:eastAsia="it-IT"/>
              </w:rPr>
              <w:t>180</w:t>
            </w:r>
          </w:p>
        </w:tc>
        <w:tc>
          <w:tcPr>
            <w:tcW w:w="671" w:type="dxa"/>
            <w:noWrap/>
            <w:vAlign w:val="bottom"/>
            <w:hideMark/>
          </w:tcPr>
          <w:p w14:paraId="30E765D4" w14:textId="77777777" w:rsidR="008A54FF" w:rsidRPr="003E58E8" w:rsidRDefault="008A54FF" w:rsidP="001F3F79">
            <w:pPr>
              <w:spacing w:line="360" w:lineRule="auto"/>
              <w:jc w:val="right"/>
              <w:rPr>
                <w:rFonts w:ascii="Times New Roman" w:hAnsi="Times New Roman" w:cs="Times New Roman"/>
                <w:sz w:val="20"/>
                <w:szCs w:val="20"/>
                <w:lang w:val="it-IT" w:eastAsia="it-IT"/>
              </w:rPr>
            </w:pPr>
            <w:r w:rsidRPr="003E58E8">
              <w:rPr>
                <w:rFonts w:ascii="Times New Roman" w:hAnsi="Times New Roman" w:cs="Times New Roman"/>
                <w:sz w:val="20"/>
                <w:szCs w:val="20"/>
                <w:lang w:val="it-IT" w:eastAsia="it-IT"/>
              </w:rPr>
              <w:t>0.6</w:t>
            </w:r>
          </w:p>
        </w:tc>
        <w:tc>
          <w:tcPr>
            <w:tcW w:w="850" w:type="dxa"/>
            <w:noWrap/>
            <w:vAlign w:val="bottom"/>
            <w:hideMark/>
          </w:tcPr>
          <w:p w14:paraId="383A3495" w14:textId="77777777" w:rsidR="008A54FF" w:rsidRPr="003E58E8" w:rsidRDefault="008A54FF" w:rsidP="001F3F79">
            <w:pPr>
              <w:spacing w:line="360" w:lineRule="auto"/>
              <w:jc w:val="right"/>
              <w:rPr>
                <w:rFonts w:ascii="Times New Roman" w:hAnsi="Times New Roman" w:cs="Times New Roman"/>
                <w:sz w:val="20"/>
                <w:szCs w:val="20"/>
                <w:lang w:val="it-IT" w:eastAsia="it-IT"/>
              </w:rPr>
            </w:pPr>
            <w:r w:rsidRPr="003E58E8">
              <w:rPr>
                <w:rFonts w:ascii="Times New Roman" w:hAnsi="Times New Roman" w:cs="Times New Roman"/>
                <w:sz w:val="20"/>
                <w:szCs w:val="20"/>
                <w:lang w:val="it-IT" w:eastAsia="it-IT"/>
              </w:rPr>
              <w:t>503</w:t>
            </w:r>
          </w:p>
        </w:tc>
        <w:tc>
          <w:tcPr>
            <w:tcW w:w="993" w:type="dxa"/>
            <w:noWrap/>
            <w:vAlign w:val="center"/>
            <w:hideMark/>
          </w:tcPr>
          <w:p w14:paraId="2C00054E" w14:textId="77777777" w:rsidR="008A54FF" w:rsidRPr="003E58E8" w:rsidRDefault="008A54FF" w:rsidP="001F3F79">
            <w:pPr>
              <w:spacing w:line="360" w:lineRule="auto"/>
              <w:rPr>
                <w:rFonts w:ascii="Times New Roman" w:hAnsi="Times New Roman" w:cs="Times New Roman"/>
                <w:sz w:val="20"/>
                <w:szCs w:val="20"/>
              </w:rPr>
            </w:pPr>
            <w:r w:rsidRPr="003E58E8">
              <w:rPr>
                <w:rFonts w:ascii="Times New Roman" w:hAnsi="Times New Roman" w:cs="Times New Roman"/>
                <w:sz w:val="20"/>
                <w:szCs w:val="20"/>
              </w:rPr>
              <w:t xml:space="preserve"> 5.45x10</w:t>
            </w:r>
            <w:r w:rsidRPr="003E58E8">
              <w:rPr>
                <w:rFonts w:ascii="Times New Roman" w:hAnsi="Times New Roman" w:cs="Times New Roman"/>
                <w:sz w:val="20"/>
                <w:szCs w:val="20"/>
                <w:vertAlign w:val="superscript"/>
              </w:rPr>
              <w:t>-1</w:t>
            </w:r>
          </w:p>
        </w:tc>
        <w:tc>
          <w:tcPr>
            <w:tcW w:w="992" w:type="dxa"/>
            <w:noWrap/>
            <w:vAlign w:val="center"/>
            <w:hideMark/>
          </w:tcPr>
          <w:p w14:paraId="17D85EA0" w14:textId="77777777" w:rsidR="008A54FF" w:rsidRPr="003E58E8" w:rsidRDefault="008A54FF" w:rsidP="001F3F79">
            <w:pPr>
              <w:spacing w:line="360" w:lineRule="auto"/>
              <w:jc w:val="right"/>
              <w:rPr>
                <w:rFonts w:ascii="Times New Roman" w:hAnsi="Times New Roman" w:cs="Times New Roman"/>
                <w:sz w:val="20"/>
                <w:szCs w:val="20"/>
                <w:lang w:val="it-IT" w:eastAsia="it-IT"/>
              </w:rPr>
            </w:pPr>
            <w:r w:rsidRPr="003E58E8">
              <w:rPr>
                <w:rFonts w:ascii="Times New Roman" w:hAnsi="Times New Roman" w:cs="Times New Roman"/>
                <w:sz w:val="20"/>
                <w:szCs w:val="20"/>
              </w:rPr>
              <w:t>4.55 x10</w:t>
            </w:r>
            <w:r w:rsidRPr="003E58E8">
              <w:rPr>
                <w:rFonts w:ascii="Times New Roman" w:hAnsi="Times New Roman" w:cs="Times New Roman"/>
                <w:sz w:val="20"/>
                <w:szCs w:val="20"/>
                <w:vertAlign w:val="superscript"/>
              </w:rPr>
              <w:t>-1</w:t>
            </w:r>
          </w:p>
        </w:tc>
        <w:tc>
          <w:tcPr>
            <w:tcW w:w="992" w:type="dxa"/>
            <w:noWrap/>
            <w:vAlign w:val="center"/>
            <w:hideMark/>
          </w:tcPr>
          <w:p w14:paraId="62B2D912" w14:textId="77777777" w:rsidR="008A54FF" w:rsidRPr="003E58E8" w:rsidRDefault="008A54FF" w:rsidP="001F3F79">
            <w:pPr>
              <w:spacing w:line="360" w:lineRule="auto"/>
              <w:jc w:val="right"/>
              <w:rPr>
                <w:rFonts w:ascii="Times New Roman" w:hAnsi="Times New Roman" w:cs="Times New Roman"/>
                <w:sz w:val="20"/>
                <w:szCs w:val="20"/>
                <w:lang w:val="it-IT" w:eastAsia="it-IT"/>
              </w:rPr>
            </w:pPr>
            <w:r w:rsidRPr="003E58E8">
              <w:rPr>
                <w:rFonts w:ascii="Times New Roman" w:hAnsi="Times New Roman" w:cs="Times New Roman"/>
                <w:sz w:val="20"/>
                <w:szCs w:val="20"/>
              </w:rPr>
              <w:t>0</w:t>
            </w:r>
          </w:p>
        </w:tc>
        <w:tc>
          <w:tcPr>
            <w:tcW w:w="992" w:type="dxa"/>
            <w:noWrap/>
            <w:vAlign w:val="center"/>
            <w:hideMark/>
          </w:tcPr>
          <w:p w14:paraId="023E632E" w14:textId="77777777" w:rsidR="008A54FF" w:rsidRPr="003E58E8" w:rsidRDefault="008A54FF" w:rsidP="001F3F79">
            <w:pPr>
              <w:spacing w:line="360" w:lineRule="auto"/>
              <w:jc w:val="right"/>
              <w:rPr>
                <w:rFonts w:ascii="Times New Roman" w:hAnsi="Times New Roman" w:cs="Times New Roman"/>
                <w:sz w:val="20"/>
                <w:szCs w:val="20"/>
                <w:lang w:val="it-IT" w:eastAsia="it-IT"/>
              </w:rPr>
            </w:pPr>
            <w:r w:rsidRPr="003E58E8">
              <w:rPr>
                <w:rFonts w:ascii="Times New Roman" w:hAnsi="Times New Roman" w:cs="Times New Roman"/>
                <w:sz w:val="20"/>
                <w:szCs w:val="20"/>
              </w:rPr>
              <w:t>0</w:t>
            </w:r>
          </w:p>
        </w:tc>
        <w:tc>
          <w:tcPr>
            <w:tcW w:w="993" w:type="dxa"/>
            <w:noWrap/>
            <w:vAlign w:val="center"/>
            <w:hideMark/>
          </w:tcPr>
          <w:p w14:paraId="2E6F94CF" w14:textId="77777777" w:rsidR="008A54FF" w:rsidRPr="003E58E8" w:rsidRDefault="008A54FF" w:rsidP="001F3F79">
            <w:pPr>
              <w:spacing w:line="360" w:lineRule="auto"/>
              <w:jc w:val="right"/>
              <w:rPr>
                <w:rFonts w:ascii="Times New Roman" w:hAnsi="Times New Roman" w:cs="Times New Roman"/>
                <w:sz w:val="20"/>
                <w:szCs w:val="20"/>
                <w:lang w:val="it-IT" w:eastAsia="it-IT"/>
              </w:rPr>
            </w:pPr>
            <w:r w:rsidRPr="003E58E8">
              <w:rPr>
                <w:rFonts w:ascii="Times New Roman" w:hAnsi="Times New Roman" w:cs="Times New Roman"/>
                <w:sz w:val="20"/>
                <w:szCs w:val="20"/>
              </w:rPr>
              <w:t>0</w:t>
            </w:r>
          </w:p>
        </w:tc>
      </w:tr>
      <w:tr w:rsidR="008A54FF" w:rsidRPr="003E58E8" w14:paraId="7315059A" w14:textId="77777777" w:rsidTr="001F3F79">
        <w:trPr>
          <w:trHeight w:val="300"/>
          <w:jc w:val="center"/>
        </w:trPr>
        <w:tc>
          <w:tcPr>
            <w:tcW w:w="938" w:type="dxa"/>
            <w:noWrap/>
            <w:vAlign w:val="bottom"/>
            <w:hideMark/>
          </w:tcPr>
          <w:p w14:paraId="3B93865D" w14:textId="77777777" w:rsidR="008A54FF" w:rsidRPr="003E58E8" w:rsidRDefault="008A54FF" w:rsidP="001F3F79">
            <w:pPr>
              <w:spacing w:line="360" w:lineRule="auto"/>
              <w:jc w:val="right"/>
              <w:rPr>
                <w:rFonts w:ascii="Times New Roman" w:hAnsi="Times New Roman" w:cs="Times New Roman"/>
                <w:sz w:val="20"/>
                <w:szCs w:val="20"/>
                <w:lang w:val="it-IT" w:eastAsia="it-IT"/>
              </w:rPr>
            </w:pPr>
            <w:r w:rsidRPr="003E58E8">
              <w:rPr>
                <w:rFonts w:ascii="Times New Roman" w:hAnsi="Times New Roman" w:cs="Times New Roman"/>
                <w:sz w:val="20"/>
                <w:szCs w:val="20"/>
                <w:lang w:val="it-IT" w:eastAsia="it-IT"/>
              </w:rPr>
              <w:t>25</w:t>
            </w:r>
          </w:p>
        </w:tc>
        <w:tc>
          <w:tcPr>
            <w:tcW w:w="938" w:type="dxa"/>
            <w:noWrap/>
            <w:vAlign w:val="bottom"/>
            <w:hideMark/>
          </w:tcPr>
          <w:p w14:paraId="25967F0B" w14:textId="77777777" w:rsidR="008A54FF" w:rsidRPr="003E58E8" w:rsidRDefault="008A54FF" w:rsidP="001F3F79">
            <w:pPr>
              <w:spacing w:line="360" w:lineRule="auto"/>
              <w:jc w:val="right"/>
              <w:rPr>
                <w:rFonts w:ascii="Times New Roman" w:hAnsi="Times New Roman" w:cs="Times New Roman"/>
                <w:sz w:val="20"/>
                <w:szCs w:val="20"/>
                <w:lang w:val="it-IT" w:eastAsia="it-IT"/>
              </w:rPr>
            </w:pPr>
            <w:r w:rsidRPr="003E58E8">
              <w:rPr>
                <w:rFonts w:ascii="Times New Roman" w:hAnsi="Times New Roman" w:cs="Times New Roman"/>
                <w:sz w:val="20"/>
                <w:szCs w:val="20"/>
                <w:lang w:val="it-IT" w:eastAsia="it-IT"/>
              </w:rPr>
              <w:t>180</w:t>
            </w:r>
          </w:p>
        </w:tc>
        <w:tc>
          <w:tcPr>
            <w:tcW w:w="671" w:type="dxa"/>
            <w:noWrap/>
            <w:vAlign w:val="bottom"/>
            <w:hideMark/>
          </w:tcPr>
          <w:p w14:paraId="199499FF" w14:textId="77777777" w:rsidR="008A54FF" w:rsidRPr="003E58E8" w:rsidRDefault="008A54FF" w:rsidP="001F3F79">
            <w:pPr>
              <w:spacing w:line="360" w:lineRule="auto"/>
              <w:jc w:val="right"/>
              <w:rPr>
                <w:rFonts w:ascii="Times New Roman" w:hAnsi="Times New Roman" w:cs="Times New Roman"/>
                <w:sz w:val="20"/>
                <w:szCs w:val="20"/>
                <w:lang w:val="it-IT" w:eastAsia="it-IT"/>
              </w:rPr>
            </w:pPr>
            <w:r w:rsidRPr="003E58E8">
              <w:rPr>
                <w:rFonts w:ascii="Times New Roman" w:hAnsi="Times New Roman" w:cs="Times New Roman"/>
                <w:sz w:val="20"/>
                <w:szCs w:val="20"/>
                <w:lang w:val="it-IT" w:eastAsia="it-IT"/>
              </w:rPr>
              <w:t>0.8</w:t>
            </w:r>
          </w:p>
        </w:tc>
        <w:tc>
          <w:tcPr>
            <w:tcW w:w="850" w:type="dxa"/>
            <w:noWrap/>
            <w:vAlign w:val="bottom"/>
            <w:hideMark/>
          </w:tcPr>
          <w:p w14:paraId="74E48CAC" w14:textId="77777777" w:rsidR="008A54FF" w:rsidRPr="003E58E8" w:rsidRDefault="008A54FF" w:rsidP="001F3F79">
            <w:pPr>
              <w:spacing w:line="360" w:lineRule="auto"/>
              <w:jc w:val="right"/>
              <w:rPr>
                <w:rFonts w:ascii="Times New Roman" w:hAnsi="Times New Roman" w:cs="Times New Roman"/>
                <w:sz w:val="20"/>
                <w:szCs w:val="20"/>
                <w:lang w:val="it-IT" w:eastAsia="it-IT"/>
              </w:rPr>
            </w:pPr>
            <w:r w:rsidRPr="003E58E8">
              <w:rPr>
                <w:rFonts w:ascii="Times New Roman" w:hAnsi="Times New Roman" w:cs="Times New Roman"/>
                <w:sz w:val="20"/>
                <w:szCs w:val="20"/>
                <w:lang w:val="it-IT" w:eastAsia="it-IT"/>
              </w:rPr>
              <w:t>509</w:t>
            </w:r>
          </w:p>
        </w:tc>
        <w:tc>
          <w:tcPr>
            <w:tcW w:w="993" w:type="dxa"/>
            <w:noWrap/>
            <w:vAlign w:val="center"/>
            <w:hideMark/>
          </w:tcPr>
          <w:p w14:paraId="7EF595CC" w14:textId="77777777" w:rsidR="008A54FF" w:rsidRPr="003E58E8" w:rsidRDefault="008A54FF" w:rsidP="001F3F79">
            <w:pPr>
              <w:spacing w:line="360" w:lineRule="auto"/>
              <w:jc w:val="center"/>
              <w:rPr>
                <w:rFonts w:ascii="Times New Roman" w:hAnsi="Times New Roman" w:cs="Times New Roman"/>
                <w:sz w:val="20"/>
                <w:szCs w:val="20"/>
              </w:rPr>
            </w:pPr>
            <w:r w:rsidRPr="003E58E8">
              <w:rPr>
                <w:rFonts w:ascii="Times New Roman" w:hAnsi="Times New Roman" w:cs="Times New Roman"/>
                <w:sz w:val="20"/>
                <w:szCs w:val="20"/>
              </w:rPr>
              <w:t>6.15x10</w:t>
            </w:r>
            <w:r w:rsidRPr="003E58E8">
              <w:rPr>
                <w:rFonts w:ascii="Times New Roman" w:hAnsi="Times New Roman" w:cs="Times New Roman"/>
                <w:sz w:val="20"/>
                <w:szCs w:val="20"/>
                <w:vertAlign w:val="superscript"/>
              </w:rPr>
              <w:t>-1</w:t>
            </w:r>
          </w:p>
        </w:tc>
        <w:tc>
          <w:tcPr>
            <w:tcW w:w="992" w:type="dxa"/>
            <w:noWrap/>
            <w:vAlign w:val="center"/>
            <w:hideMark/>
          </w:tcPr>
          <w:p w14:paraId="2E80A1EE" w14:textId="77777777" w:rsidR="008A54FF" w:rsidRPr="003E58E8" w:rsidRDefault="008A54FF" w:rsidP="001F3F79">
            <w:pPr>
              <w:spacing w:line="360" w:lineRule="auto"/>
              <w:jc w:val="right"/>
              <w:rPr>
                <w:rFonts w:ascii="Times New Roman" w:hAnsi="Times New Roman" w:cs="Times New Roman"/>
                <w:sz w:val="20"/>
                <w:szCs w:val="20"/>
                <w:lang w:val="it-IT" w:eastAsia="it-IT"/>
              </w:rPr>
            </w:pPr>
            <w:r w:rsidRPr="003E58E8">
              <w:rPr>
                <w:rFonts w:ascii="Times New Roman" w:hAnsi="Times New Roman" w:cs="Times New Roman"/>
                <w:sz w:val="20"/>
                <w:szCs w:val="20"/>
              </w:rPr>
              <w:t>3.84 x10</w:t>
            </w:r>
            <w:r w:rsidRPr="003E58E8">
              <w:rPr>
                <w:rFonts w:ascii="Times New Roman" w:hAnsi="Times New Roman" w:cs="Times New Roman"/>
                <w:sz w:val="20"/>
                <w:szCs w:val="20"/>
                <w:vertAlign w:val="superscript"/>
              </w:rPr>
              <w:t>-1</w:t>
            </w:r>
          </w:p>
        </w:tc>
        <w:tc>
          <w:tcPr>
            <w:tcW w:w="992" w:type="dxa"/>
            <w:noWrap/>
            <w:vAlign w:val="center"/>
            <w:hideMark/>
          </w:tcPr>
          <w:p w14:paraId="17D0F3D1" w14:textId="77777777" w:rsidR="008A54FF" w:rsidRPr="003E58E8" w:rsidRDefault="008A54FF" w:rsidP="001F3F79">
            <w:pPr>
              <w:spacing w:line="360" w:lineRule="auto"/>
              <w:jc w:val="right"/>
              <w:rPr>
                <w:rFonts w:ascii="Times New Roman" w:hAnsi="Times New Roman" w:cs="Times New Roman"/>
                <w:sz w:val="20"/>
                <w:szCs w:val="20"/>
                <w:lang w:val="it-IT" w:eastAsia="it-IT"/>
              </w:rPr>
            </w:pPr>
            <w:r w:rsidRPr="003E58E8">
              <w:rPr>
                <w:rFonts w:ascii="Times New Roman" w:hAnsi="Times New Roman" w:cs="Times New Roman"/>
                <w:sz w:val="20"/>
                <w:szCs w:val="20"/>
              </w:rPr>
              <w:t>2.77 x10</w:t>
            </w:r>
            <w:r w:rsidRPr="003E58E8">
              <w:rPr>
                <w:rFonts w:ascii="Times New Roman" w:hAnsi="Times New Roman" w:cs="Times New Roman"/>
                <w:sz w:val="20"/>
                <w:szCs w:val="20"/>
                <w:vertAlign w:val="superscript"/>
              </w:rPr>
              <w:t>-5</w:t>
            </w:r>
          </w:p>
        </w:tc>
        <w:tc>
          <w:tcPr>
            <w:tcW w:w="992" w:type="dxa"/>
            <w:noWrap/>
            <w:vAlign w:val="center"/>
            <w:hideMark/>
          </w:tcPr>
          <w:p w14:paraId="46264FEC" w14:textId="77777777" w:rsidR="008A54FF" w:rsidRPr="003E58E8" w:rsidRDefault="008A54FF" w:rsidP="001F3F79">
            <w:pPr>
              <w:spacing w:line="360" w:lineRule="auto"/>
              <w:rPr>
                <w:rFonts w:ascii="Times New Roman" w:hAnsi="Times New Roman" w:cs="Times New Roman"/>
                <w:sz w:val="20"/>
                <w:szCs w:val="20"/>
                <w:lang w:val="it-IT" w:eastAsia="it-IT"/>
              </w:rPr>
            </w:pPr>
            <w:r w:rsidRPr="003E58E8">
              <w:rPr>
                <w:rFonts w:ascii="Times New Roman" w:hAnsi="Times New Roman" w:cs="Times New Roman"/>
                <w:sz w:val="20"/>
                <w:szCs w:val="20"/>
              </w:rPr>
              <w:t>6.81x10</w:t>
            </w:r>
            <w:r w:rsidRPr="003E58E8">
              <w:rPr>
                <w:rFonts w:ascii="Times New Roman" w:hAnsi="Times New Roman" w:cs="Times New Roman"/>
                <w:sz w:val="20"/>
                <w:szCs w:val="20"/>
                <w:vertAlign w:val="superscript"/>
              </w:rPr>
              <w:t>-5</w:t>
            </w:r>
          </w:p>
        </w:tc>
        <w:tc>
          <w:tcPr>
            <w:tcW w:w="993" w:type="dxa"/>
            <w:noWrap/>
            <w:vAlign w:val="center"/>
            <w:hideMark/>
          </w:tcPr>
          <w:p w14:paraId="46D4F703" w14:textId="77777777" w:rsidR="008A54FF" w:rsidRPr="003E58E8" w:rsidRDefault="008A54FF" w:rsidP="001F3F79">
            <w:pPr>
              <w:spacing w:line="360" w:lineRule="auto"/>
              <w:jc w:val="right"/>
              <w:rPr>
                <w:rFonts w:ascii="Times New Roman" w:hAnsi="Times New Roman" w:cs="Times New Roman"/>
                <w:sz w:val="20"/>
                <w:szCs w:val="20"/>
                <w:lang w:val="it-IT" w:eastAsia="it-IT"/>
              </w:rPr>
            </w:pPr>
            <w:r w:rsidRPr="003E58E8">
              <w:rPr>
                <w:rFonts w:ascii="Times New Roman" w:hAnsi="Times New Roman" w:cs="Times New Roman"/>
                <w:sz w:val="20"/>
                <w:szCs w:val="20"/>
              </w:rPr>
              <w:t>9.31 x10</w:t>
            </w:r>
            <w:r w:rsidRPr="003E58E8">
              <w:rPr>
                <w:rFonts w:ascii="Times New Roman" w:hAnsi="Times New Roman" w:cs="Times New Roman"/>
                <w:sz w:val="20"/>
                <w:szCs w:val="20"/>
                <w:vertAlign w:val="superscript"/>
              </w:rPr>
              <w:t>-5</w:t>
            </w:r>
          </w:p>
        </w:tc>
      </w:tr>
      <w:tr w:rsidR="008A54FF" w:rsidRPr="003E58E8" w14:paraId="3AAAC31C" w14:textId="77777777" w:rsidTr="001F3F79">
        <w:trPr>
          <w:trHeight w:val="300"/>
          <w:jc w:val="center"/>
        </w:trPr>
        <w:tc>
          <w:tcPr>
            <w:tcW w:w="938" w:type="dxa"/>
            <w:noWrap/>
            <w:vAlign w:val="bottom"/>
            <w:hideMark/>
          </w:tcPr>
          <w:p w14:paraId="0884EB25" w14:textId="77777777" w:rsidR="008A54FF" w:rsidRPr="003E58E8" w:rsidRDefault="008A54FF" w:rsidP="001F3F79">
            <w:pPr>
              <w:spacing w:line="360" w:lineRule="auto"/>
              <w:jc w:val="right"/>
              <w:rPr>
                <w:rFonts w:ascii="Times New Roman" w:hAnsi="Times New Roman" w:cs="Times New Roman"/>
                <w:sz w:val="20"/>
                <w:szCs w:val="20"/>
                <w:lang w:val="it-IT" w:eastAsia="it-IT"/>
              </w:rPr>
            </w:pPr>
            <w:r w:rsidRPr="003E58E8">
              <w:rPr>
                <w:rFonts w:ascii="Times New Roman" w:hAnsi="Times New Roman" w:cs="Times New Roman"/>
                <w:sz w:val="20"/>
                <w:szCs w:val="20"/>
                <w:lang w:val="it-IT" w:eastAsia="it-IT"/>
              </w:rPr>
              <w:t>25</w:t>
            </w:r>
          </w:p>
        </w:tc>
        <w:tc>
          <w:tcPr>
            <w:tcW w:w="938" w:type="dxa"/>
            <w:noWrap/>
            <w:vAlign w:val="bottom"/>
            <w:hideMark/>
          </w:tcPr>
          <w:p w14:paraId="6E3DAA34" w14:textId="77777777" w:rsidR="008A54FF" w:rsidRPr="003E58E8" w:rsidRDefault="008A54FF" w:rsidP="001F3F79">
            <w:pPr>
              <w:spacing w:line="360" w:lineRule="auto"/>
              <w:jc w:val="right"/>
              <w:rPr>
                <w:rFonts w:ascii="Times New Roman" w:hAnsi="Times New Roman" w:cs="Times New Roman"/>
                <w:sz w:val="20"/>
                <w:szCs w:val="20"/>
                <w:lang w:val="it-IT" w:eastAsia="it-IT"/>
              </w:rPr>
            </w:pPr>
            <w:r w:rsidRPr="003E58E8">
              <w:rPr>
                <w:rFonts w:ascii="Times New Roman" w:hAnsi="Times New Roman" w:cs="Times New Roman"/>
                <w:sz w:val="20"/>
                <w:szCs w:val="20"/>
                <w:lang w:val="it-IT" w:eastAsia="it-IT"/>
              </w:rPr>
              <w:t>180</w:t>
            </w:r>
          </w:p>
        </w:tc>
        <w:tc>
          <w:tcPr>
            <w:tcW w:w="671" w:type="dxa"/>
            <w:noWrap/>
            <w:vAlign w:val="bottom"/>
            <w:hideMark/>
          </w:tcPr>
          <w:p w14:paraId="4EB77CD5" w14:textId="77777777" w:rsidR="008A54FF" w:rsidRPr="003E58E8" w:rsidRDefault="008A54FF" w:rsidP="001F3F79">
            <w:pPr>
              <w:spacing w:line="360" w:lineRule="auto"/>
              <w:jc w:val="right"/>
              <w:rPr>
                <w:rFonts w:ascii="Times New Roman" w:hAnsi="Times New Roman" w:cs="Times New Roman"/>
                <w:sz w:val="20"/>
                <w:szCs w:val="20"/>
                <w:lang w:val="it-IT" w:eastAsia="it-IT"/>
              </w:rPr>
            </w:pPr>
            <w:r w:rsidRPr="003E58E8">
              <w:rPr>
                <w:rFonts w:ascii="Times New Roman" w:hAnsi="Times New Roman" w:cs="Times New Roman"/>
                <w:sz w:val="20"/>
                <w:szCs w:val="20"/>
                <w:lang w:val="it-IT" w:eastAsia="it-IT"/>
              </w:rPr>
              <w:t>1</w:t>
            </w:r>
          </w:p>
        </w:tc>
        <w:tc>
          <w:tcPr>
            <w:tcW w:w="850" w:type="dxa"/>
            <w:noWrap/>
            <w:vAlign w:val="bottom"/>
            <w:hideMark/>
          </w:tcPr>
          <w:p w14:paraId="703CDF9A" w14:textId="77777777" w:rsidR="008A54FF" w:rsidRPr="003E58E8" w:rsidRDefault="008A54FF" w:rsidP="001F3F79">
            <w:pPr>
              <w:spacing w:line="360" w:lineRule="auto"/>
              <w:jc w:val="right"/>
              <w:rPr>
                <w:rFonts w:ascii="Times New Roman" w:hAnsi="Times New Roman" w:cs="Times New Roman"/>
                <w:sz w:val="20"/>
                <w:szCs w:val="20"/>
                <w:lang w:val="it-IT" w:eastAsia="it-IT"/>
              </w:rPr>
            </w:pPr>
            <w:r w:rsidRPr="003E58E8">
              <w:rPr>
                <w:rFonts w:ascii="Times New Roman" w:hAnsi="Times New Roman" w:cs="Times New Roman"/>
                <w:sz w:val="20"/>
                <w:szCs w:val="20"/>
                <w:lang w:val="it-IT" w:eastAsia="it-IT"/>
              </w:rPr>
              <w:t>510</w:t>
            </w:r>
          </w:p>
        </w:tc>
        <w:tc>
          <w:tcPr>
            <w:tcW w:w="993" w:type="dxa"/>
            <w:noWrap/>
            <w:vAlign w:val="center"/>
            <w:hideMark/>
          </w:tcPr>
          <w:p w14:paraId="6A5B0A2F" w14:textId="77777777" w:rsidR="008A54FF" w:rsidRPr="003E58E8" w:rsidRDefault="008A54FF" w:rsidP="001F3F79">
            <w:pPr>
              <w:spacing w:line="360" w:lineRule="auto"/>
              <w:jc w:val="right"/>
              <w:rPr>
                <w:rFonts w:ascii="Times New Roman" w:hAnsi="Times New Roman" w:cs="Times New Roman"/>
                <w:sz w:val="20"/>
                <w:szCs w:val="20"/>
                <w:lang w:val="it-IT" w:eastAsia="it-IT"/>
              </w:rPr>
            </w:pPr>
            <w:r w:rsidRPr="003E58E8">
              <w:rPr>
                <w:rFonts w:ascii="Times New Roman" w:hAnsi="Times New Roman" w:cs="Times New Roman"/>
                <w:sz w:val="20"/>
                <w:szCs w:val="20"/>
              </w:rPr>
              <w:t>6.67 x10</w:t>
            </w:r>
            <w:r w:rsidRPr="003E58E8">
              <w:rPr>
                <w:rFonts w:ascii="Times New Roman" w:hAnsi="Times New Roman" w:cs="Times New Roman"/>
                <w:sz w:val="20"/>
                <w:szCs w:val="20"/>
                <w:vertAlign w:val="superscript"/>
              </w:rPr>
              <w:t>-1</w:t>
            </w:r>
          </w:p>
        </w:tc>
        <w:tc>
          <w:tcPr>
            <w:tcW w:w="992" w:type="dxa"/>
            <w:noWrap/>
            <w:vAlign w:val="center"/>
            <w:hideMark/>
          </w:tcPr>
          <w:p w14:paraId="41A29500" w14:textId="77777777" w:rsidR="008A54FF" w:rsidRPr="003E58E8" w:rsidRDefault="008A54FF" w:rsidP="001F3F79">
            <w:pPr>
              <w:spacing w:line="360" w:lineRule="auto"/>
              <w:jc w:val="right"/>
              <w:rPr>
                <w:rFonts w:ascii="Times New Roman" w:hAnsi="Times New Roman" w:cs="Times New Roman"/>
                <w:sz w:val="20"/>
                <w:szCs w:val="20"/>
                <w:lang w:val="it-IT" w:eastAsia="it-IT"/>
              </w:rPr>
            </w:pPr>
            <w:r w:rsidRPr="003E58E8">
              <w:rPr>
                <w:rFonts w:ascii="Times New Roman" w:hAnsi="Times New Roman" w:cs="Times New Roman"/>
                <w:sz w:val="20"/>
                <w:szCs w:val="20"/>
              </w:rPr>
              <w:t>3.33 x10</w:t>
            </w:r>
            <w:r w:rsidRPr="003E58E8">
              <w:rPr>
                <w:rFonts w:ascii="Times New Roman" w:hAnsi="Times New Roman" w:cs="Times New Roman"/>
                <w:sz w:val="20"/>
                <w:szCs w:val="20"/>
                <w:vertAlign w:val="superscript"/>
              </w:rPr>
              <w:t>-1</w:t>
            </w:r>
          </w:p>
        </w:tc>
        <w:tc>
          <w:tcPr>
            <w:tcW w:w="992" w:type="dxa"/>
            <w:noWrap/>
            <w:vAlign w:val="center"/>
            <w:hideMark/>
          </w:tcPr>
          <w:p w14:paraId="153AF85F" w14:textId="77777777" w:rsidR="008A54FF" w:rsidRPr="003E58E8" w:rsidRDefault="008A54FF" w:rsidP="001F3F79">
            <w:pPr>
              <w:spacing w:line="360" w:lineRule="auto"/>
              <w:jc w:val="right"/>
              <w:rPr>
                <w:rFonts w:ascii="Times New Roman" w:hAnsi="Times New Roman" w:cs="Times New Roman"/>
                <w:sz w:val="20"/>
                <w:szCs w:val="20"/>
                <w:lang w:val="it-IT" w:eastAsia="it-IT"/>
              </w:rPr>
            </w:pPr>
            <w:r w:rsidRPr="003E58E8">
              <w:rPr>
                <w:rFonts w:ascii="Times New Roman" w:hAnsi="Times New Roman" w:cs="Times New Roman"/>
                <w:sz w:val="20"/>
                <w:szCs w:val="20"/>
              </w:rPr>
              <w:t>2.79 x10</w:t>
            </w:r>
            <w:r w:rsidRPr="003E58E8">
              <w:rPr>
                <w:rFonts w:ascii="Times New Roman" w:hAnsi="Times New Roman" w:cs="Times New Roman"/>
                <w:sz w:val="20"/>
                <w:szCs w:val="20"/>
                <w:vertAlign w:val="superscript"/>
              </w:rPr>
              <w:t>-5</w:t>
            </w:r>
          </w:p>
        </w:tc>
        <w:tc>
          <w:tcPr>
            <w:tcW w:w="992" w:type="dxa"/>
            <w:noWrap/>
            <w:vAlign w:val="center"/>
            <w:hideMark/>
          </w:tcPr>
          <w:p w14:paraId="1257000C" w14:textId="77777777" w:rsidR="008A54FF" w:rsidRPr="003E58E8" w:rsidRDefault="008A54FF" w:rsidP="001F3F79">
            <w:pPr>
              <w:spacing w:line="360" w:lineRule="auto"/>
              <w:jc w:val="center"/>
              <w:rPr>
                <w:rFonts w:ascii="Times New Roman" w:hAnsi="Times New Roman" w:cs="Times New Roman"/>
                <w:sz w:val="20"/>
                <w:szCs w:val="20"/>
                <w:lang w:val="it-IT" w:eastAsia="it-IT"/>
              </w:rPr>
            </w:pPr>
            <w:r w:rsidRPr="003E58E8">
              <w:rPr>
                <w:rFonts w:ascii="Times New Roman" w:hAnsi="Times New Roman" w:cs="Times New Roman"/>
                <w:sz w:val="20"/>
                <w:szCs w:val="20"/>
              </w:rPr>
              <w:t>7.70 x10</w:t>
            </w:r>
            <w:r w:rsidRPr="003E58E8">
              <w:rPr>
                <w:rFonts w:ascii="Times New Roman" w:hAnsi="Times New Roman" w:cs="Times New Roman"/>
                <w:sz w:val="20"/>
                <w:szCs w:val="20"/>
                <w:vertAlign w:val="superscript"/>
              </w:rPr>
              <w:t>-5</w:t>
            </w:r>
          </w:p>
        </w:tc>
        <w:tc>
          <w:tcPr>
            <w:tcW w:w="993" w:type="dxa"/>
            <w:noWrap/>
            <w:vAlign w:val="center"/>
            <w:hideMark/>
          </w:tcPr>
          <w:p w14:paraId="2EA9944B" w14:textId="77777777" w:rsidR="008A54FF" w:rsidRPr="003E58E8" w:rsidRDefault="008A54FF" w:rsidP="001F3F79">
            <w:pPr>
              <w:spacing w:line="360" w:lineRule="auto"/>
              <w:jc w:val="right"/>
              <w:rPr>
                <w:rFonts w:ascii="Times New Roman" w:hAnsi="Times New Roman" w:cs="Times New Roman"/>
                <w:sz w:val="20"/>
                <w:szCs w:val="20"/>
                <w:lang w:val="it-IT" w:eastAsia="it-IT"/>
              </w:rPr>
            </w:pPr>
            <w:r w:rsidRPr="003E58E8">
              <w:rPr>
                <w:rFonts w:ascii="Times New Roman" w:hAnsi="Times New Roman" w:cs="Times New Roman"/>
                <w:sz w:val="20"/>
                <w:szCs w:val="20"/>
              </w:rPr>
              <w:t>9.89 x10</w:t>
            </w:r>
            <w:r w:rsidRPr="003E58E8">
              <w:rPr>
                <w:rFonts w:ascii="Times New Roman" w:hAnsi="Times New Roman" w:cs="Times New Roman"/>
                <w:sz w:val="20"/>
                <w:szCs w:val="20"/>
                <w:vertAlign w:val="superscript"/>
              </w:rPr>
              <w:t>-5</w:t>
            </w:r>
          </w:p>
        </w:tc>
      </w:tr>
      <w:tr w:rsidR="008A54FF" w:rsidRPr="003E58E8" w14:paraId="3894E12C" w14:textId="77777777" w:rsidTr="001F3F79">
        <w:trPr>
          <w:trHeight w:val="300"/>
          <w:jc w:val="center"/>
        </w:trPr>
        <w:tc>
          <w:tcPr>
            <w:tcW w:w="938" w:type="dxa"/>
            <w:noWrap/>
            <w:vAlign w:val="bottom"/>
            <w:hideMark/>
          </w:tcPr>
          <w:p w14:paraId="440BD60C" w14:textId="77777777" w:rsidR="008A54FF" w:rsidRPr="003E58E8" w:rsidRDefault="008A54FF" w:rsidP="001F3F79">
            <w:pPr>
              <w:spacing w:line="360" w:lineRule="auto"/>
              <w:jc w:val="right"/>
              <w:rPr>
                <w:rFonts w:ascii="Times New Roman" w:hAnsi="Times New Roman" w:cs="Times New Roman"/>
                <w:sz w:val="20"/>
                <w:szCs w:val="20"/>
                <w:lang w:val="it-IT" w:eastAsia="it-IT"/>
              </w:rPr>
            </w:pPr>
            <w:r w:rsidRPr="003E58E8">
              <w:rPr>
                <w:rFonts w:ascii="Times New Roman" w:hAnsi="Times New Roman" w:cs="Times New Roman"/>
                <w:sz w:val="20"/>
                <w:szCs w:val="20"/>
                <w:lang w:val="it-IT" w:eastAsia="it-IT"/>
              </w:rPr>
              <w:t>25</w:t>
            </w:r>
          </w:p>
        </w:tc>
        <w:tc>
          <w:tcPr>
            <w:tcW w:w="938" w:type="dxa"/>
            <w:noWrap/>
            <w:vAlign w:val="bottom"/>
            <w:hideMark/>
          </w:tcPr>
          <w:p w14:paraId="151F7223" w14:textId="77777777" w:rsidR="008A54FF" w:rsidRPr="003E58E8" w:rsidRDefault="008A54FF" w:rsidP="001F3F79">
            <w:pPr>
              <w:spacing w:line="360" w:lineRule="auto"/>
              <w:jc w:val="right"/>
              <w:rPr>
                <w:rFonts w:ascii="Times New Roman" w:hAnsi="Times New Roman" w:cs="Times New Roman"/>
                <w:sz w:val="20"/>
                <w:szCs w:val="20"/>
                <w:lang w:val="it-IT" w:eastAsia="it-IT"/>
              </w:rPr>
            </w:pPr>
            <w:r w:rsidRPr="003E58E8">
              <w:rPr>
                <w:rFonts w:ascii="Times New Roman" w:hAnsi="Times New Roman" w:cs="Times New Roman"/>
                <w:sz w:val="20"/>
                <w:szCs w:val="20"/>
                <w:lang w:val="it-IT" w:eastAsia="it-IT"/>
              </w:rPr>
              <w:t>180</w:t>
            </w:r>
          </w:p>
        </w:tc>
        <w:tc>
          <w:tcPr>
            <w:tcW w:w="671" w:type="dxa"/>
            <w:noWrap/>
            <w:vAlign w:val="bottom"/>
            <w:hideMark/>
          </w:tcPr>
          <w:p w14:paraId="726A7224" w14:textId="77777777" w:rsidR="008A54FF" w:rsidRPr="003E58E8" w:rsidRDefault="008A54FF" w:rsidP="001F3F79">
            <w:pPr>
              <w:spacing w:line="360" w:lineRule="auto"/>
              <w:jc w:val="right"/>
              <w:rPr>
                <w:rFonts w:ascii="Times New Roman" w:hAnsi="Times New Roman" w:cs="Times New Roman"/>
                <w:sz w:val="20"/>
                <w:szCs w:val="20"/>
                <w:lang w:val="it-IT" w:eastAsia="it-IT"/>
              </w:rPr>
            </w:pPr>
            <w:r w:rsidRPr="003E58E8">
              <w:rPr>
                <w:rFonts w:ascii="Times New Roman" w:hAnsi="Times New Roman" w:cs="Times New Roman"/>
                <w:sz w:val="20"/>
                <w:szCs w:val="20"/>
                <w:lang w:val="it-IT" w:eastAsia="it-IT"/>
              </w:rPr>
              <w:t>1.2</w:t>
            </w:r>
          </w:p>
        </w:tc>
        <w:tc>
          <w:tcPr>
            <w:tcW w:w="850" w:type="dxa"/>
            <w:noWrap/>
            <w:vAlign w:val="bottom"/>
            <w:hideMark/>
          </w:tcPr>
          <w:p w14:paraId="78A9CF94" w14:textId="77777777" w:rsidR="008A54FF" w:rsidRPr="003E58E8" w:rsidRDefault="008A54FF" w:rsidP="001F3F79">
            <w:pPr>
              <w:spacing w:line="360" w:lineRule="auto"/>
              <w:jc w:val="right"/>
              <w:rPr>
                <w:rFonts w:ascii="Times New Roman" w:hAnsi="Times New Roman" w:cs="Times New Roman"/>
                <w:sz w:val="20"/>
                <w:szCs w:val="20"/>
                <w:lang w:val="it-IT" w:eastAsia="it-IT"/>
              </w:rPr>
            </w:pPr>
            <w:r w:rsidRPr="003E58E8">
              <w:rPr>
                <w:rFonts w:ascii="Times New Roman" w:hAnsi="Times New Roman" w:cs="Times New Roman"/>
                <w:sz w:val="20"/>
                <w:szCs w:val="20"/>
                <w:lang w:val="it-IT" w:eastAsia="it-IT"/>
              </w:rPr>
              <w:t>509</w:t>
            </w:r>
          </w:p>
        </w:tc>
        <w:tc>
          <w:tcPr>
            <w:tcW w:w="993" w:type="dxa"/>
            <w:noWrap/>
            <w:vAlign w:val="center"/>
            <w:hideMark/>
          </w:tcPr>
          <w:p w14:paraId="258D4E63" w14:textId="77777777" w:rsidR="008A54FF" w:rsidRPr="003E58E8" w:rsidRDefault="008A54FF" w:rsidP="001F3F79">
            <w:pPr>
              <w:spacing w:line="360" w:lineRule="auto"/>
              <w:jc w:val="right"/>
              <w:rPr>
                <w:rFonts w:ascii="Times New Roman" w:hAnsi="Times New Roman" w:cs="Times New Roman"/>
                <w:sz w:val="20"/>
                <w:szCs w:val="20"/>
                <w:lang w:val="it-IT" w:eastAsia="it-IT"/>
              </w:rPr>
            </w:pPr>
            <w:r w:rsidRPr="003E58E8">
              <w:rPr>
                <w:rFonts w:ascii="Times New Roman" w:hAnsi="Times New Roman" w:cs="Times New Roman"/>
                <w:sz w:val="20"/>
                <w:szCs w:val="20"/>
              </w:rPr>
              <w:t>6.87 x10</w:t>
            </w:r>
            <w:r w:rsidRPr="003E58E8">
              <w:rPr>
                <w:rFonts w:ascii="Times New Roman" w:hAnsi="Times New Roman" w:cs="Times New Roman"/>
                <w:sz w:val="20"/>
                <w:szCs w:val="20"/>
                <w:vertAlign w:val="superscript"/>
              </w:rPr>
              <w:t>-1</w:t>
            </w:r>
          </w:p>
        </w:tc>
        <w:tc>
          <w:tcPr>
            <w:tcW w:w="992" w:type="dxa"/>
            <w:noWrap/>
            <w:vAlign w:val="center"/>
            <w:hideMark/>
          </w:tcPr>
          <w:p w14:paraId="3904FBEA" w14:textId="77777777" w:rsidR="008A54FF" w:rsidRPr="003E58E8" w:rsidRDefault="008A54FF" w:rsidP="001F3F79">
            <w:pPr>
              <w:spacing w:line="360" w:lineRule="auto"/>
              <w:jc w:val="right"/>
              <w:rPr>
                <w:rFonts w:ascii="Times New Roman" w:hAnsi="Times New Roman" w:cs="Times New Roman"/>
                <w:sz w:val="20"/>
                <w:szCs w:val="20"/>
                <w:lang w:val="it-IT" w:eastAsia="it-IT"/>
              </w:rPr>
            </w:pPr>
            <w:r w:rsidRPr="003E58E8">
              <w:rPr>
                <w:rFonts w:ascii="Times New Roman" w:hAnsi="Times New Roman" w:cs="Times New Roman"/>
                <w:sz w:val="20"/>
                <w:szCs w:val="20"/>
              </w:rPr>
              <w:t>3.12 x10</w:t>
            </w:r>
            <w:r w:rsidRPr="003E58E8">
              <w:rPr>
                <w:rFonts w:ascii="Times New Roman" w:hAnsi="Times New Roman" w:cs="Times New Roman"/>
                <w:sz w:val="20"/>
                <w:szCs w:val="20"/>
                <w:vertAlign w:val="superscript"/>
              </w:rPr>
              <w:t>-1</w:t>
            </w:r>
          </w:p>
        </w:tc>
        <w:tc>
          <w:tcPr>
            <w:tcW w:w="992" w:type="dxa"/>
            <w:noWrap/>
            <w:vAlign w:val="center"/>
            <w:hideMark/>
          </w:tcPr>
          <w:p w14:paraId="0F411295" w14:textId="77777777" w:rsidR="008A54FF" w:rsidRPr="003E58E8" w:rsidRDefault="008A54FF" w:rsidP="001F3F79">
            <w:pPr>
              <w:spacing w:line="360" w:lineRule="auto"/>
              <w:jc w:val="right"/>
              <w:rPr>
                <w:rFonts w:ascii="Times New Roman" w:hAnsi="Times New Roman" w:cs="Times New Roman"/>
                <w:sz w:val="20"/>
                <w:szCs w:val="20"/>
                <w:lang w:val="it-IT" w:eastAsia="it-IT"/>
              </w:rPr>
            </w:pPr>
            <w:r w:rsidRPr="003E58E8">
              <w:rPr>
                <w:rFonts w:ascii="Times New Roman" w:hAnsi="Times New Roman" w:cs="Times New Roman"/>
                <w:sz w:val="20"/>
                <w:szCs w:val="20"/>
              </w:rPr>
              <w:t>2.74 x10</w:t>
            </w:r>
            <w:r w:rsidRPr="003E58E8">
              <w:rPr>
                <w:rFonts w:ascii="Times New Roman" w:hAnsi="Times New Roman" w:cs="Times New Roman"/>
                <w:sz w:val="20"/>
                <w:szCs w:val="20"/>
                <w:vertAlign w:val="superscript"/>
              </w:rPr>
              <w:t>-5</w:t>
            </w:r>
          </w:p>
        </w:tc>
        <w:tc>
          <w:tcPr>
            <w:tcW w:w="992" w:type="dxa"/>
            <w:noWrap/>
            <w:vAlign w:val="center"/>
            <w:hideMark/>
          </w:tcPr>
          <w:p w14:paraId="4E72980C" w14:textId="77777777" w:rsidR="008A54FF" w:rsidRPr="003E58E8" w:rsidRDefault="008A54FF" w:rsidP="001F3F79">
            <w:pPr>
              <w:spacing w:line="360" w:lineRule="auto"/>
              <w:jc w:val="right"/>
              <w:rPr>
                <w:rFonts w:ascii="Times New Roman" w:hAnsi="Times New Roman" w:cs="Times New Roman"/>
                <w:sz w:val="20"/>
                <w:szCs w:val="20"/>
                <w:lang w:val="it-IT" w:eastAsia="it-IT"/>
              </w:rPr>
            </w:pPr>
            <w:r w:rsidRPr="003E58E8">
              <w:rPr>
                <w:rFonts w:ascii="Times New Roman" w:hAnsi="Times New Roman" w:cs="Times New Roman"/>
                <w:sz w:val="20"/>
                <w:szCs w:val="20"/>
              </w:rPr>
              <w:t>7.26 x10</w:t>
            </w:r>
            <w:r w:rsidRPr="003E58E8">
              <w:rPr>
                <w:rFonts w:ascii="Times New Roman" w:hAnsi="Times New Roman" w:cs="Times New Roman"/>
                <w:sz w:val="20"/>
                <w:szCs w:val="20"/>
                <w:vertAlign w:val="superscript"/>
              </w:rPr>
              <w:t>-5</w:t>
            </w:r>
          </w:p>
        </w:tc>
        <w:tc>
          <w:tcPr>
            <w:tcW w:w="993" w:type="dxa"/>
            <w:noWrap/>
            <w:vAlign w:val="center"/>
            <w:hideMark/>
          </w:tcPr>
          <w:p w14:paraId="1D3FEDDC" w14:textId="77777777" w:rsidR="008A54FF" w:rsidRPr="003E58E8" w:rsidRDefault="008A54FF" w:rsidP="001F3F79">
            <w:pPr>
              <w:spacing w:line="360" w:lineRule="auto"/>
              <w:jc w:val="right"/>
              <w:rPr>
                <w:rFonts w:ascii="Times New Roman" w:hAnsi="Times New Roman" w:cs="Times New Roman"/>
                <w:sz w:val="20"/>
                <w:szCs w:val="20"/>
                <w:lang w:val="it-IT" w:eastAsia="it-IT"/>
              </w:rPr>
            </w:pPr>
            <w:r w:rsidRPr="003E58E8">
              <w:rPr>
                <w:rFonts w:ascii="Times New Roman" w:hAnsi="Times New Roman" w:cs="Times New Roman"/>
                <w:sz w:val="20"/>
                <w:szCs w:val="20"/>
              </w:rPr>
              <w:t>8.90 x10</w:t>
            </w:r>
            <w:r w:rsidRPr="003E58E8">
              <w:rPr>
                <w:rFonts w:ascii="Times New Roman" w:hAnsi="Times New Roman" w:cs="Times New Roman"/>
                <w:sz w:val="20"/>
                <w:szCs w:val="20"/>
                <w:vertAlign w:val="superscript"/>
              </w:rPr>
              <w:t>-5</w:t>
            </w:r>
          </w:p>
        </w:tc>
      </w:tr>
      <w:tr w:rsidR="008A54FF" w:rsidRPr="003E58E8" w14:paraId="2FAA484C" w14:textId="77777777" w:rsidTr="001F3F79">
        <w:trPr>
          <w:trHeight w:val="300"/>
          <w:jc w:val="center"/>
        </w:trPr>
        <w:tc>
          <w:tcPr>
            <w:tcW w:w="938" w:type="dxa"/>
            <w:noWrap/>
            <w:vAlign w:val="bottom"/>
            <w:hideMark/>
          </w:tcPr>
          <w:p w14:paraId="428F1D11" w14:textId="77777777" w:rsidR="008A54FF" w:rsidRPr="003E58E8" w:rsidRDefault="008A54FF" w:rsidP="001F3F79">
            <w:pPr>
              <w:spacing w:line="360" w:lineRule="auto"/>
              <w:jc w:val="right"/>
              <w:rPr>
                <w:rFonts w:ascii="Times New Roman" w:hAnsi="Times New Roman" w:cs="Times New Roman"/>
                <w:sz w:val="20"/>
                <w:szCs w:val="20"/>
                <w:lang w:val="it-IT" w:eastAsia="it-IT"/>
              </w:rPr>
            </w:pPr>
            <w:r w:rsidRPr="003E58E8">
              <w:rPr>
                <w:rFonts w:ascii="Times New Roman" w:hAnsi="Times New Roman" w:cs="Times New Roman"/>
                <w:sz w:val="20"/>
                <w:szCs w:val="20"/>
                <w:lang w:val="it-IT" w:eastAsia="it-IT"/>
              </w:rPr>
              <w:t>75</w:t>
            </w:r>
          </w:p>
        </w:tc>
        <w:tc>
          <w:tcPr>
            <w:tcW w:w="938" w:type="dxa"/>
            <w:noWrap/>
            <w:vAlign w:val="bottom"/>
            <w:hideMark/>
          </w:tcPr>
          <w:p w14:paraId="075AE4FA" w14:textId="77777777" w:rsidR="008A54FF" w:rsidRPr="003E58E8" w:rsidRDefault="008A54FF" w:rsidP="001F3F79">
            <w:pPr>
              <w:spacing w:line="360" w:lineRule="auto"/>
              <w:jc w:val="right"/>
              <w:rPr>
                <w:rFonts w:ascii="Times New Roman" w:hAnsi="Times New Roman" w:cs="Times New Roman"/>
                <w:sz w:val="20"/>
                <w:szCs w:val="20"/>
                <w:lang w:val="it-IT" w:eastAsia="it-IT"/>
              </w:rPr>
            </w:pPr>
            <w:r w:rsidRPr="003E58E8">
              <w:rPr>
                <w:rFonts w:ascii="Times New Roman" w:hAnsi="Times New Roman" w:cs="Times New Roman"/>
                <w:sz w:val="20"/>
                <w:szCs w:val="20"/>
                <w:lang w:val="it-IT" w:eastAsia="it-IT"/>
              </w:rPr>
              <w:t>180</w:t>
            </w:r>
          </w:p>
        </w:tc>
        <w:tc>
          <w:tcPr>
            <w:tcW w:w="671" w:type="dxa"/>
            <w:noWrap/>
            <w:vAlign w:val="bottom"/>
            <w:hideMark/>
          </w:tcPr>
          <w:p w14:paraId="450F0F74" w14:textId="77777777" w:rsidR="008A54FF" w:rsidRPr="003E58E8" w:rsidRDefault="008A54FF" w:rsidP="001F3F79">
            <w:pPr>
              <w:spacing w:line="360" w:lineRule="auto"/>
              <w:jc w:val="right"/>
              <w:rPr>
                <w:rFonts w:ascii="Times New Roman" w:hAnsi="Times New Roman" w:cs="Times New Roman"/>
                <w:sz w:val="20"/>
                <w:szCs w:val="20"/>
                <w:lang w:val="it-IT" w:eastAsia="it-IT"/>
              </w:rPr>
            </w:pPr>
            <w:r w:rsidRPr="003E58E8">
              <w:rPr>
                <w:rFonts w:ascii="Times New Roman" w:hAnsi="Times New Roman" w:cs="Times New Roman"/>
                <w:sz w:val="20"/>
                <w:szCs w:val="20"/>
                <w:lang w:val="it-IT" w:eastAsia="it-IT"/>
              </w:rPr>
              <w:t>0.2</w:t>
            </w:r>
          </w:p>
        </w:tc>
        <w:tc>
          <w:tcPr>
            <w:tcW w:w="850" w:type="dxa"/>
            <w:noWrap/>
            <w:vAlign w:val="bottom"/>
            <w:hideMark/>
          </w:tcPr>
          <w:p w14:paraId="6DD0BDAA" w14:textId="77777777" w:rsidR="008A54FF" w:rsidRPr="003E58E8" w:rsidRDefault="008A54FF" w:rsidP="001F3F79">
            <w:pPr>
              <w:spacing w:line="360" w:lineRule="auto"/>
              <w:jc w:val="right"/>
              <w:rPr>
                <w:rFonts w:ascii="Times New Roman" w:hAnsi="Times New Roman" w:cs="Times New Roman"/>
                <w:sz w:val="20"/>
                <w:szCs w:val="20"/>
                <w:lang w:val="it-IT" w:eastAsia="it-IT"/>
              </w:rPr>
            </w:pPr>
            <w:r w:rsidRPr="003E58E8">
              <w:rPr>
                <w:rFonts w:ascii="Times New Roman" w:hAnsi="Times New Roman" w:cs="Times New Roman"/>
                <w:sz w:val="20"/>
                <w:szCs w:val="20"/>
                <w:lang w:val="it-IT" w:eastAsia="it-IT"/>
              </w:rPr>
              <w:t>503</w:t>
            </w:r>
          </w:p>
        </w:tc>
        <w:tc>
          <w:tcPr>
            <w:tcW w:w="993" w:type="dxa"/>
            <w:noWrap/>
            <w:vAlign w:val="center"/>
            <w:hideMark/>
          </w:tcPr>
          <w:p w14:paraId="7C090B81" w14:textId="77777777" w:rsidR="008A54FF" w:rsidRPr="003E58E8" w:rsidRDefault="008A54FF" w:rsidP="001F3F79">
            <w:pPr>
              <w:spacing w:line="360" w:lineRule="auto"/>
              <w:jc w:val="right"/>
              <w:rPr>
                <w:rFonts w:ascii="Times New Roman" w:hAnsi="Times New Roman" w:cs="Times New Roman"/>
                <w:sz w:val="20"/>
                <w:szCs w:val="20"/>
                <w:lang w:val="it-IT" w:eastAsia="it-IT"/>
              </w:rPr>
            </w:pPr>
            <w:r w:rsidRPr="003E58E8">
              <w:rPr>
                <w:rFonts w:ascii="Times New Roman" w:hAnsi="Times New Roman" w:cs="Times New Roman"/>
                <w:sz w:val="20"/>
                <w:szCs w:val="20"/>
              </w:rPr>
              <w:t>2.86 x10</w:t>
            </w:r>
            <w:r w:rsidRPr="003E58E8">
              <w:rPr>
                <w:rFonts w:ascii="Times New Roman" w:hAnsi="Times New Roman" w:cs="Times New Roman"/>
                <w:sz w:val="20"/>
                <w:szCs w:val="20"/>
                <w:vertAlign w:val="superscript"/>
              </w:rPr>
              <w:t>-1</w:t>
            </w:r>
          </w:p>
        </w:tc>
        <w:tc>
          <w:tcPr>
            <w:tcW w:w="992" w:type="dxa"/>
            <w:noWrap/>
            <w:vAlign w:val="center"/>
            <w:hideMark/>
          </w:tcPr>
          <w:p w14:paraId="020B51AC" w14:textId="77777777" w:rsidR="008A54FF" w:rsidRPr="003E58E8" w:rsidRDefault="008A54FF" w:rsidP="001F3F79">
            <w:pPr>
              <w:spacing w:line="360" w:lineRule="auto"/>
              <w:jc w:val="right"/>
              <w:rPr>
                <w:rFonts w:ascii="Times New Roman" w:hAnsi="Times New Roman" w:cs="Times New Roman"/>
                <w:sz w:val="20"/>
                <w:szCs w:val="20"/>
                <w:lang w:val="it-IT" w:eastAsia="it-IT"/>
              </w:rPr>
            </w:pPr>
            <w:r w:rsidRPr="003E58E8">
              <w:rPr>
                <w:rFonts w:ascii="Times New Roman" w:hAnsi="Times New Roman" w:cs="Times New Roman"/>
                <w:sz w:val="20"/>
                <w:szCs w:val="20"/>
              </w:rPr>
              <w:t>7.14 x10</w:t>
            </w:r>
            <w:r w:rsidRPr="003E58E8">
              <w:rPr>
                <w:rFonts w:ascii="Times New Roman" w:hAnsi="Times New Roman" w:cs="Times New Roman"/>
                <w:sz w:val="20"/>
                <w:szCs w:val="20"/>
                <w:vertAlign w:val="superscript"/>
              </w:rPr>
              <w:t>-1</w:t>
            </w:r>
          </w:p>
        </w:tc>
        <w:tc>
          <w:tcPr>
            <w:tcW w:w="992" w:type="dxa"/>
            <w:noWrap/>
            <w:hideMark/>
          </w:tcPr>
          <w:p w14:paraId="0748E611" w14:textId="77777777" w:rsidR="008A54FF" w:rsidRPr="003E58E8" w:rsidRDefault="008A54FF" w:rsidP="001F3F79">
            <w:pPr>
              <w:spacing w:line="360" w:lineRule="auto"/>
              <w:jc w:val="right"/>
              <w:rPr>
                <w:rFonts w:ascii="Times New Roman" w:hAnsi="Times New Roman" w:cs="Times New Roman"/>
                <w:sz w:val="20"/>
                <w:szCs w:val="20"/>
                <w:lang w:val="it-IT" w:eastAsia="it-IT"/>
              </w:rPr>
            </w:pPr>
            <w:r w:rsidRPr="003E58E8">
              <w:rPr>
                <w:rFonts w:ascii="Times New Roman" w:hAnsi="Times New Roman" w:cs="Times New Roman"/>
                <w:sz w:val="20"/>
                <w:szCs w:val="20"/>
              </w:rPr>
              <w:t>0</w:t>
            </w:r>
          </w:p>
        </w:tc>
        <w:tc>
          <w:tcPr>
            <w:tcW w:w="992" w:type="dxa"/>
            <w:noWrap/>
            <w:hideMark/>
          </w:tcPr>
          <w:p w14:paraId="12AEBE99" w14:textId="77777777" w:rsidR="008A54FF" w:rsidRPr="003E58E8" w:rsidRDefault="008A54FF" w:rsidP="001F3F79">
            <w:pPr>
              <w:spacing w:line="360" w:lineRule="auto"/>
              <w:jc w:val="right"/>
              <w:rPr>
                <w:rFonts w:ascii="Times New Roman" w:hAnsi="Times New Roman" w:cs="Times New Roman"/>
                <w:sz w:val="20"/>
                <w:szCs w:val="20"/>
                <w:lang w:val="it-IT" w:eastAsia="it-IT"/>
              </w:rPr>
            </w:pPr>
            <w:r w:rsidRPr="003E58E8">
              <w:rPr>
                <w:rFonts w:ascii="Times New Roman" w:hAnsi="Times New Roman" w:cs="Times New Roman"/>
                <w:sz w:val="20"/>
                <w:szCs w:val="20"/>
              </w:rPr>
              <w:t>0</w:t>
            </w:r>
          </w:p>
        </w:tc>
        <w:tc>
          <w:tcPr>
            <w:tcW w:w="993" w:type="dxa"/>
            <w:noWrap/>
            <w:hideMark/>
          </w:tcPr>
          <w:p w14:paraId="54D2A254" w14:textId="77777777" w:rsidR="008A54FF" w:rsidRPr="003E58E8" w:rsidRDefault="008A54FF" w:rsidP="001F3F79">
            <w:pPr>
              <w:spacing w:line="360" w:lineRule="auto"/>
              <w:jc w:val="right"/>
              <w:rPr>
                <w:rFonts w:ascii="Times New Roman" w:hAnsi="Times New Roman" w:cs="Times New Roman"/>
                <w:sz w:val="20"/>
                <w:szCs w:val="20"/>
                <w:lang w:val="it-IT" w:eastAsia="it-IT"/>
              </w:rPr>
            </w:pPr>
            <w:r w:rsidRPr="003E58E8">
              <w:rPr>
                <w:rFonts w:ascii="Times New Roman" w:hAnsi="Times New Roman" w:cs="Times New Roman"/>
                <w:sz w:val="20"/>
                <w:szCs w:val="20"/>
              </w:rPr>
              <w:t>0</w:t>
            </w:r>
          </w:p>
        </w:tc>
      </w:tr>
      <w:tr w:rsidR="008A54FF" w:rsidRPr="003E58E8" w14:paraId="15B3201E" w14:textId="77777777" w:rsidTr="001F3F79">
        <w:trPr>
          <w:trHeight w:val="300"/>
          <w:jc w:val="center"/>
        </w:trPr>
        <w:tc>
          <w:tcPr>
            <w:tcW w:w="938" w:type="dxa"/>
            <w:noWrap/>
            <w:vAlign w:val="bottom"/>
            <w:hideMark/>
          </w:tcPr>
          <w:p w14:paraId="32A44A40" w14:textId="77777777" w:rsidR="008A54FF" w:rsidRPr="003E58E8" w:rsidRDefault="008A54FF" w:rsidP="001F3F79">
            <w:pPr>
              <w:spacing w:line="360" w:lineRule="auto"/>
              <w:jc w:val="right"/>
              <w:rPr>
                <w:rFonts w:ascii="Times New Roman" w:hAnsi="Times New Roman" w:cs="Times New Roman"/>
                <w:sz w:val="20"/>
                <w:szCs w:val="20"/>
                <w:lang w:val="it-IT" w:eastAsia="it-IT"/>
              </w:rPr>
            </w:pPr>
            <w:r w:rsidRPr="003E58E8">
              <w:rPr>
                <w:rFonts w:ascii="Times New Roman" w:hAnsi="Times New Roman" w:cs="Times New Roman"/>
                <w:sz w:val="20"/>
                <w:szCs w:val="20"/>
                <w:lang w:val="it-IT" w:eastAsia="it-IT"/>
              </w:rPr>
              <w:t>75</w:t>
            </w:r>
          </w:p>
        </w:tc>
        <w:tc>
          <w:tcPr>
            <w:tcW w:w="938" w:type="dxa"/>
            <w:noWrap/>
            <w:vAlign w:val="bottom"/>
            <w:hideMark/>
          </w:tcPr>
          <w:p w14:paraId="63C14D65" w14:textId="77777777" w:rsidR="008A54FF" w:rsidRPr="003E58E8" w:rsidRDefault="008A54FF" w:rsidP="001F3F79">
            <w:pPr>
              <w:spacing w:line="360" w:lineRule="auto"/>
              <w:jc w:val="right"/>
              <w:rPr>
                <w:rFonts w:ascii="Times New Roman" w:hAnsi="Times New Roman" w:cs="Times New Roman"/>
                <w:sz w:val="20"/>
                <w:szCs w:val="20"/>
                <w:lang w:val="it-IT" w:eastAsia="it-IT"/>
              </w:rPr>
            </w:pPr>
            <w:r w:rsidRPr="003E58E8">
              <w:rPr>
                <w:rFonts w:ascii="Times New Roman" w:hAnsi="Times New Roman" w:cs="Times New Roman"/>
                <w:sz w:val="20"/>
                <w:szCs w:val="20"/>
                <w:lang w:val="it-IT" w:eastAsia="it-IT"/>
              </w:rPr>
              <w:t>180</w:t>
            </w:r>
          </w:p>
        </w:tc>
        <w:tc>
          <w:tcPr>
            <w:tcW w:w="671" w:type="dxa"/>
            <w:noWrap/>
            <w:vAlign w:val="bottom"/>
            <w:hideMark/>
          </w:tcPr>
          <w:p w14:paraId="09C2F4DC" w14:textId="77777777" w:rsidR="008A54FF" w:rsidRPr="003E58E8" w:rsidRDefault="008A54FF" w:rsidP="001F3F79">
            <w:pPr>
              <w:spacing w:line="360" w:lineRule="auto"/>
              <w:jc w:val="right"/>
              <w:rPr>
                <w:rFonts w:ascii="Times New Roman" w:hAnsi="Times New Roman" w:cs="Times New Roman"/>
                <w:sz w:val="20"/>
                <w:szCs w:val="20"/>
                <w:lang w:val="it-IT" w:eastAsia="it-IT"/>
              </w:rPr>
            </w:pPr>
            <w:r w:rsidRPr="003E58E8">
              <w:rPr>
                <w:rFonts w:ascii="Times New Roman" w:hAnsi="Times New Roman" w:cs="Times New Roman"/>
                <w:sz w:val="20"/>
                <w:szCs w:val="20"/>
                <w:lang w:val="it-IT" w:eastAsia="it-IT"/>
              </w:rPr>
              <w:t>0.6</w:t>
            </w:r>
          </w:p>
        </w:tc>
        <w:tc>
          <w:tcPr>
            <w:tcW w:w="850" w:type="dxa"/>
            <w:noWrap/>
            <w:vAlign w:val="bottom"/>
            <w:hideMark/>
          </w:tcPr>
          <w:p w14:paraId="1738553F" w14:textId="77777777" w:rsidR="008A54FF" w:rsidRPr="003E58E8" w:rsidRDefault="008A54FF" w:rsidP="001F3F79">
            <w:pPr>
              <w:spacing w:line="360" w:lineRule="auto"/>
              <w:jc w:val="right"/>
              <w:rPr>
                <w:rFonts w:ascii="Times New Roman" w:hAnsi="Times New Roman" w:cs="Times New Roman"/>
                <w:sz w:val="20"/>
                <w:szCs w:val="20"/>
                <w:lang w:val="it-IT" w:eastAsia="it-IT"/>
              </w:rPr>
            </w:pPr>
            <w:r w:rsidRPr="003E58E8">
              <w:rPr>
                <w:rFonts w:ascii="Times New Roman" w:hAnsi="Times New Roman" w:cs="Times New Roman"/>
                <w:sz w:val="20"/>
                <w:szCs w:val="20"/>
                <w:lang w:val="it-IT" w:eastAsia="it-IT"/>
              </w:rPr>
              <w:t>503</w:t>
            </w:r>
          </w:p>
        </w:tc>
        <w:tc>
          <w:tcPr>
            <w:tcW w:w="993" w:type="dxa"/>
            <w:noWrap/>
            <w:vAlign w:val="center"/>
            <w:hideMark/>
          </w:tcPr>
          <w:p w14:paraId="672B03A3" w14:textId="77777777" w:rsidR="008A54FF" w:rsidRPr="003E58E8" w:rsidRDefault="008A54FF" w:rsidP="001F3F79">
            <w:pPr>
              <w:spacing w:line="360" w:lineRule="auto"/>
              <w:jc w:val="right"/>
              <w:rPr>
                <w:rFonts w:ascii="Times New Roman" w:hAnsi="Times New Roman" w:cs="Times New Roman"/>
                <w:sz w:val="20"/>
                <w:szCs w:val="20"/>
                <w:lang w:val="it-IT" w:eastAsia="it-IT"/>
              </w:rPr>
            </w:pPr>
            <w:r w:rsidRPr="003E58E8">
              <w:rPr>
                <w:rFonts w:ascii="Times New Roman" w:hAnsi="Times New Roman" w:cs="Times New Roman"/>
                <w:sz w:val="20"/>
                <w:szCs w:val="20"/>
              </w:rPr>
              <w:t>5.45 x10</w:t>
            </w:r>
            <w:r w:rsidRPr="003E58E8">
              <w:rPr>
                <w:rFonts w:ascii="Times New Roman" w:hAnsi="Times New Roman" w:cs="Times New Roman"/>
                <w:sz w:val="20"/>
                <w:szCs w:val="20"/>
                <w:vertAlign w:val="superscript"/>
              </w:rPr>
              <w:t>-1</w:t>
            </w:r>
          </w:p>
        </w:tc>
        <w:tc>
          <w:tcPr>
            <w:tcW w:w="992" w:type="dxa"/>
            <w:noWrap/>
            <w:vAlign w:val="center"/>
            <w:hideMark/>
          </w:tcPr>
          <w:p w14:paraId="7837756E" w14:textId="77777777" w:rsidR="008A54FF" w:rsidRPr="003E58E8" w:rsidRDefault="008A54FF" w:rsidP="001F3F79">
            <w:pPr>
              <w:spacing w:line="360" w:lineRule="auto"/>
              <w:jc w:val="right"/>
              <w:rPr>
                <w:rFonts w:ascii="Times New Roman" w:hAnsi="Times New Roman" w:cs="Times New Roman"/>
                <w:sz w:val="20"/>
                <w:szCs w:val="20"/>
                <w:lang w:val="it-IT" w:eastAsia="it-IT"/>
              </w:rPr>
            </w:pPr>
            <w:r w:rsidRPr="003E58E8">
              <w:rPr>
                <w:rFonts w:ascii="Times New Roman" w:hAnsi="Times New Roman" w:cs="Times New Roman"/>
                <w:sz w:val="20"/>
                <w:szCs w:val="20"/>
              </w:rPr>
              <w:t>4.55 x10</w:t>
            </w:r>
            <w:r w:rsidRPr="003E58E8">
              <w:rPr>
                <w:rFonts w:ascii="Times New Roman" w:hAnsi="Times New Roman" w:cs="Times New Roman"/>
                <w:sz w:val="20"/>
                <w:szCs w:val="20"/>
                <w:vertAlign w:val="superscript"/>
              </w:rPr>
              <w:t>-1</w:t>
            </w:r>
          </w:p>
        </w:tc>
        <w:tc>
          <w:tcPr>
            <w:tcW w:w="992" w:type="dxa"/>
            <w:noWrap/>
            <w:hideMark/>
          </w:tcPr>
          <w:p w14:paraId="02A0E86A" w14:textId="77777777" w:rsidR="008A54FF" w:rsidRPr="003E58E8" w:rsidRDefault="008A54FF" w:rsidP="001F3F79">
            <w:pPr>
              <w:spacing w:line="360" w:lineRule="auto"/>
              <w:jc w:val="right"/>
              <w:rPr>
                <w:rFonts w:ascii="Times New Roman" w:hAnsi="Times New Roman" w:cs="Times New Roman"/>
                <w:sz w:val="20"/>
                <w:szCs w:val="20"/>
                <w:lang w:val="it-IT" w:eastAsia="it-IT"/>
              </w:rPr>
            </w:pPr>
            <w:r w:rsidRPr="003E58E8">
              <w:rPr>
                <w:rFonts w:ascii="Times New Roman" w:hAnsi="Times New Roman" w:cs="Times New Roman"/>
                <w:sz w:val="20"/>
                <w:szCs w:val="20"/>
              </w:rPr>
              <w:t>0</w:t>
            </w:r>
          </w:p>
        </w:tc>
        <w:tc>
          <w:tcPr>
            <w:tcW w:w="992" w:type="dxa"/>
            <w:noWrap/>
            <w:hideMark/>
          </w:tcPr>
          <w:p w14:paraId="7200C9E6" w14:textId="77777777" w:rsidR="008A54FF" w:rsidRPr="003E58E8" w:rsidRDefault="008A54FF" w:rsidP="001F3F79">
            <w:pPr>
              <w:spacing w:line="360" w:lineRule="auto"/>
              <w:jc w:val="right"/>
              <w:rPr>
                <w:rFonts w:ascii="Times New Roman" w:hAnsi="Times New Roman" w:cs="Times New Roman"/>
                <w:sz w:val="20"/>
                <w:szCs w:val="20"/>
                <w:lang w:val="it-IT" w:eastAsia="it-IT"/>
              </w:rPr>
            </w:pPr>
            <w:r w:rsidRPr="003E58E8">
              <w:rPr>
                <w:rFonts w:ascii="Times New Roman" w:hAnsi="Times New Roman" w:cs="Times New Roman"/>
                <w:sz w:val="20"/>
                <w:szCs w:val="20"/>
              </w:rPr>
              <w:t>0</w:t>
            </w:r>
          </w:p>
        </w:tc>
        <w:tc>
          <w:tcPr>
            <w:tcW w:w="993" w:type="dxa"/>
            <w:noWrap/>
            <w:hideMark/>
          </w:tcPr>
          <w:p w14:paraId="234E80E2" w14:textId="77777777" w:rsidR="008A54FF" w:rsidRPr="003E58E8" w:rsidRDefault="008A54FF" w:rsidP="001F3F79">
            <w:pPr>
              <w:spacing w:line="360" w:lineRule="auto"/>
              <w:jc w:val="right"/>
              <w:rPr>
                <w:rFonts w:ascii="Times New Roman" w:hAnsi="Times New Roman" w:cs="Times New Roman"/>
                <w:sz w:val="20"/>
                <w:szCs w:val="20"/>
                <w:lang w:val="it-IT" w:eastAsia="it-IT"/>
              </w:rPr>
            </w:pPr>
            <w:r w:rsidRPr="003E58E8">
              <w:rPr>
                <w:rFonts w:ascii="Times New Roman" w:hAnsi="Times New Roman" w:cs="Times New Roman"/>
                <w:sz w:val="20"/>
                <w:szCs w:val="20"/>
              </w:rPr>
              <w:t>0</w:t>
            </w:r>
          </w:p>
        </w:tc>
      </w:tr>
      <w:tr w:rsidR="008A54FF" w:rsidRPr="003E58E8" w14:paraId="2D8E6FBC" w14:textId="77777777" w:rsidTr="001F3F79">
        <w:trPr>
          <w:trHeight w:val="300"/>
          <w:jc w:val="center"/>
        </w:trPr>
        <w:tc>
          <w:tcPr>
            <w:tcW w:w="938" w:type="dxa"/>
            <w:noWrap/>
            <w:vAlign w:val="bottom"/>
            <w:hideMark/>
          </w:tcPr>
          <w:p w14:paraId="13E3D35A" w14:textId="77777777" w:rsidR="008A54FF" w:rsidRPr="003E58E8" w:rsidRDefault="008A54FF" w:rsidP="001F3F79">
            <w:pPr>
              <w:spacing w:line="360" w:lineRule="auto"/>
              <w:jc w:val="right"/>
              <w:rPr>
                <w:rFonts w:ascii="Times New Roman" w:hAnsi="Times New Roman" w:cs="Times New Roman"/>
                <w:sz w:val="20"/>
                <w:szCs w:val="20"/>
                <w:lang w:val="it-IT" w:eastAsia="it-IT"/>
              </w:rPr>
            </w:pPr>
            <w:r w:rsidRPr="003E58E8">
              <w:rPr>
                <w:rFonts w:ascii="Times New Roman" w:hAnsi="Times New Roman" w:cs="Times New Roman"/>
                <w:sz w:val="20"/>
                <w:szCs w:val="20"/>
                <w:lang w:val="it-IT" w:eastAsia="it-IT"/>
              </w:rPr>
              <w:t>75</w:t>
            </w:r>
          </w:p>
        </w:tc>
        <w:tc>
          <w:tcPr>
            <w:tcW w:w="938" w:type="dxa"/>
            <w:noWrap/>
            <w:vAlign w:val="bottom"/>
            <w:hideMark/>
          </w:tcPr>
          <w:p w14:paraId="262FDCDE" w14:textId="77777777" w:rsidR="008A54FF" w:rsidRPr="003E58E8" w:rsidRDefault="008A54FF" w:rsidP="001F3F79">
            <w:pPr>
              <w:spacing w:line="360" w:lineRule="auto"/>
              <w:jc w:val="right"/>
              <w:rPr>
                <w:rFonts w:ascii="Times New Roman" w:hAnsi="Times New Roman" w:cs="Times New Roman"/>
                <w:sz w:val="20"/>
                <w:szCs w:val="20"/>
                <w:lang w:val="it-IT" w:eastAsia="it-IT"/>
              </w:rPr>
            </w:pPr>
            <w:r w:rsidRPr="003E58E8">
              <w:rPr>
                <w:rFonts w:ascii="Times New Roman" w:hAnsi="Times New Roman" w:cs="Times New Roman"/>
                <w:sz w:val="20"/>
                <w:szCs w:val="20"/>
                <w:lang w:val="it-IT" w:eastAsia="it-IT"/>
              </w:rPr>
              <w:t>180</w:t>
            </w:r>
          </w:p>
        </w:tc>
        <w:tc>
          <w:tcPr>
            <w:tcW w:w="671" w:type="dxa"/>
            <w:noWrap/>
            <w:vAlign w:val="bottom"/>
            <w:hideMark/>
          </w:tcPr>
          <w:p w14:paraId="1538FAD5" w14:textId="77777777" w:rsidR="008A54FF" w:rsidRPr="003E58E8" w:rsidRDefault="008A54FF" w:rsidP="001F3F79">
            <w:pPr>
              <w:spacing w:line="360" w:lineRule="auto"/>
              <w:jc w:val="right"/>
              <w:rPr>
                <w:rFonts w:ascii="Times New Roman" w:hAnsi="Times New Roman" w:cs="Times New Roman"/>
                <w:sz w:val="20"/>
                <w:szCs w:val="20"/>
                <w:lang w:val="it-IT" w:eastAsia="it-IT"/>
              </w:rPr>
            </w:pPr>
            <w:r w:rsidRPr="003E58E8">
              <w:rPr>
                <w:rFonts w:ascii="Times New Roman" w:hAnsi="Times New Roman" w:cs="Times New Roman"/>
                <w:sz w:val="20"/>
                <w:szCs w:val="20"/>
                <w:lang w:val="it-IT" w:eastAsia="it-IT"/>
              </w:rPr>
              <w:t>0.8</w:t>
            </w:r>
          </w:p>
        </w:tc>
        <w:tc>
          <w:tcPr>
            <w:tcW w:w="850" w:type="dxa"/>
            <w:noWrap/>
            <w:vAlign w:val="bottom"/>
            <w:hideMark/>
          </w:tcPr>
          <w:p w14:paraId="45FB6A1C" w14:textId="77777777" w:rsidR="008A54FF" w:rsidRPr="003E58E8" w:rsidRDefault="008A54FF" w:rsidP="001F3F79">
            <w:pPr>
              <w:spacing w:line="360" w:lineRule="auto"/>
              <w:jc w:val="right"/>
              <w:rPr>
                <w:rFonts w:ascii="Times New Roman" w:hAnsi="Times New Roman" w:cs="Times New Roman"/>
                <w:sz w:val="20"/>
                <w:szCs w:val="20"/>
                <w:lang w:val="it-IT" w:eastAsia="it-IT"/>
              </w:rPr>
            </w:pPr>
            <w:r w:rsidRPr="003E58E8">
              <w:rPr>
                <w:rFonts w:ascii="Times New Roman" w:hAnsi="Times New Roman" w:cs="Times New Roman"/>
                <w:sz w:val="20"/>
                <w:szCs w:val="20"/>
                <w:lang w:val="it-IT" w:eastAsia="it-IT"/>
              </w:rPr>
              <w:t>522</w:t>
            </w:r>
          </w:p>
        </w:tc>
        <w:tc>
          <w:tcPr>
            <w:tcW w:w="993" w:type="dxa"/>
            <w:noWrap/>
            <w:vAlign w:val="center"/>
            <w:hideMark/>
          </w:tcPr>
          <w:p w14:paraId="59229EDE" w14:textId="77777777" w:rsidR="008A54FF" w:rsidRPr="003E58E8" w:rsidRDefault="008A54FF" w:rsidP="001F3F79">
            <w:pPr>
              <w:spacing w:line="360" w:lineRule="auto"/>
              <w:jc w:val="right"/>
              <w:rPr>
                <w:rFonts w:ascii="Times New Roman" w:hAnsi="Times New Roman" w:cs="Times New Roman"/>
                <w:sz w:val="20"/>
                <w:szCs w:val="20"/>
                <w:lang w:val="it-IT" w:eastAsia="it-IT"/>
              </w:rPr>
            </w:pPr>
            <w:r w:rsidRPr="003E58E8">
              <w:rPr>
                <w:rFonts w:ascii="Times New Roman" w:hAnsi="Times New Roman" w:cs="Times New Roman"/>
                <w:sz w:val="20"/>
                <w:szCs w:val="20"/>
              </w:rPr>
              <w:t>6.15 x10</w:t>
            </w:r>
            <w:r w:rsidRPr="003E58E8">
              <w:rPr>
                <w:rFonts w:ascii="Times New Roman" w:hAnsi="Times New Roman" w:cs="Times New Roman"/>
                <w:sz w:val="20"/>
                <w:szCs w:val="20"/>
                <w:vertAlign w:val="superscript"/>
              </w:rPr>
              <w:t>-1</w:t>
            </w:r>
          </w:p>
        </w:tc>
        <w:tc>
          <w:tcPr>
            <w:tcW w:w="992" w:type="dxa"/>
            <w:noWrap/>
            <w:vAlign w:val="center"/>
            <w:hideMark/>
          </w:tcPr>
          <w:p w14:paraId="20359DAA" w14:textId="77777777" w:rsidR="008A54FF" w:rsidRPr="003E58E8" w:rsidRDefault="008A54FF" w:rsidP="001F3F79">
            <w:pPr>
              <w:spacing w:line="360" w:lineRule="auto"/>
              <w:jc w:val="right"/>
              <w:rPr>
                <w:rFonts w:ascii="Times New Roman" w:hAnsi="Times New Roman" w:cs="Times New Roman"/>
                <w:sz w:val="20"/>
                <w:szCs w:val="20"/>
                <w:lang w:val="it-IT" w:eastAsia="it-IT"/>
              </w:rPr>
            </w:pPr>
            <w:r w:rsidRPr="003E58E8">
              <w:rPr>
                <w:rFonts w:ascii="Times New Roman" w:hAnsi="Times New Roman" w:cs="Times New Roman"/>
                <w:sz w:val="20"/>
                <w:szCs w:val="20"/>
              </w:rPr>
              <w:t>3.84 x10</w:t>
            </w:r>
            <w:r w:rsidRPr="003E58E8">
              <w:rPr>
                <w:rFonts w:ascii="Times New Roman" w:hAnsi="Times New Roman" w:cs="Times New Roman"/>
                <w:sz w:val="20"/>
                <w:szCs w:val="20"/>
                <w:vertAlign w:val="superscript"/>
              </w:rPr>
              <w:t>-1</w:t>
            </w:r>
          </w:p>
        </w:tc>
        <w:tc>
          <w:tcPr>
            <w:tcW w:w="992" w:type="dxa"/>
            <w:noWrap/>
            <w:vAlign w:val="center"/>
            <w:hideMark/>
          </w:tcPr>
          <w:p w14:paraId="43EE55A1" w14:textId="77777777" w:rsidR="008A54FF" w:rsidRPr="003E58E8" w:rsidRDefault="008A54FF" w:rsidP="001F3F79">
            <w:pPr>
              <w:spacing w:line="360" w:lineRule="auto"/>
              <w:jc w:val="right"/>
              <w:rPr>
                <w:rFonts w:ascii="Times New Roman" w:hAnsi="Times New Roman" w:cs="Times New Roman"/>
                <w:sz w:val="20"/>
                <w:szCs w:val="20"/>
                <w:lang w:val="it-IT" w:eastAsia="it-IT"/>
              </w:rPr>
            </w:pPr>
            <w:r w:rsidRPr="003E58E8">
              <w:rPr>
                <w:rFonts w:ascii="Times New Roman" w:hAnsi="Times New Roman" w:cs="Times New Roman"/>
                <w:sz w:val="20"/>
                <w:szCs w:val="20"/>
              </w:rPr>
              <w:t>3.43 x10</w:t>
            </w:r>
            <w:r w:rsidRPr="003E58E8">
              <w:rPr>
                <w:rFonts w:ascii="Times New Roman" w:hAnsi="Times New Roman" w:cs="Times New Roman"/>
                <w:sz w:val="20"/>
                <w:szCs w:val="20"/>
                <w:vertAlign w:val="superscript"/>
              </w:rPr>
              <w:t>-5</w:t>
            </w:r>
          </w:p>
        </w:tc>
        <w:tc>
          <w:tcPr>
            <w:tcW w:w="992" w:type="dxa"/>
            <w:noWrap/>
            <w:vAlign w:val="center"/>
            <w:hideMark/>
          </w:tcPr>
          <w:p w14:paraId="2957D748" w14:textId="77777777" w:rsidR="008A54FF" w:rsidRPr="003E58E8" w:rsidRDefault="008A54FF" w:rsidP="001F3F79">
            <w:pPr>
              <w:spacing w:line="360" w:lineRule="auto"/>
              <w:jc w:val="right"/>
              <w:rPr>
                <w:rFonts w:ascii="Times New Roman" w:hAnsi="Times New Roman" w:cs="Times New Roman"/>
                <w:sz w:val="20"/>
                <w:szCs w:val="20"/>
                <w:lang w:val="it-IT" w:eastAsia="it-IT"/>
              </w:rPr>
            </w:pPr>
            <w:r w:rsidRPr="003E58E8">
              <w:rPr>
                <w:rFonts w:ascii="Times New Roman" w:hAnsi="Times New Roman" w:cs="Times New Roman"/>
                <w:sz w:val="20"/>
                <w:szCs w:val="20"/>
              </w:rPr>
              <w:t>1.75 x10</w:t>
            </w:r>
            <w:r w:rsidRPr="003E58E8">
              <w:rPr>
                <w:rFonts w:ascii="Times New Roman" w:hAnsi="Times New Roman" w:cs="Times New Roman"/>
                <w:sz w:val="20"/>
                <w:szCs w:val="20"/>
                <w:vertAlign w:val="superscript"/>
              </w:rPr>
              <w:t>-4</w:t>
            </w:r>
          </w:p>
        </w:tc>
        <w:tc>
          <w:tcPr>
            <w:tcW w:w="993" w:type="dxa"/>
            <w:noWrap/>
            <w:vAlign w:val="center"/>
            <w:hideMark/>
          </w:tcPr>
          <w:p w14:paraId="29EABE2C" w14:textId="77777777" w:rsidR="008A54FF" w:rsidRPr="003E58E8" w:rsidRDefault="008A54FF" w:rsidP="001F3F79">
            <w:pPr>
              <w:spacing w:line="360" w:lineRule="auto"/>
              <w:jc w:val="right"/>
              <w:rPr>
                <w:rFonts w:ascii="Times New Roman" w:hAnsi="Times New Roman" w:cs="Times New Roman"/>
                <w:sz w:val="20"/>
                <w:szCs w:val="20"/>
                <w:lang w:val="it-IT" w:eastAsia="it-IT"/>
              </w:rPr>
            </w:pPr>
            <w:r w:rsidRPr="003E58E8">
              <w:rPr>
                <w:rFonts w:ascii="Times New Roman" w:hAnsi="Times New Roman" w:cs="Times New Roman"/>
                <w:sz w:val="20"/>
                <w:szCs w:val="20"/>
              </w:rPr>
              <w:t>3.07 x10</w:t>
            </w:r>
            <w:r w:rsidRPr="003E58E8">
              <w:rPr>
                <w:rFonts w:ascii="Times New Roman" w:hAnsi="Times New Roman" w:cs="Times New Roman"/>
                <w:sz w:val="20"/>
                <w:szCs w:val="20"/>
                <w:vertAlign w:val="superscript"/>
              </w:rPr>
              <w:t>-4</w:t>
            </w:r>
          </w:p>
        </w:tc>
      </w:tr>
      <w:tr w:rsidR="008A54FF" w:rsidRPr="003E58E8" w14:paraId="386E2CB8" w14:textId="77777777" w:rsidTr="001F3F79">
        <w:trPr>
          <w:trHeight w:val="300"/>
          <w:jc w:val="center"/>
        </w:trPr>
        <w:tc>
          <w:tcPr>
            <w:tcW w:w="938" w:type="dxa"/>
            <w:noWrap/>
            <w:vAlign w:val="bottom"/>
            <w:hideMark/>
          </w:tcPr>
          <w:p w14:paraId="4C61394A" w14:textId="77777777" w:rsidR="008A54FF" w:rsidRPr="003E58E8" w:rsidRDefault="008A54FF" w:rsidP="001F3F79">
            <w:pPr>
              <w:spacing w:line="360" w:lineRule="auto"/>
              <w:jc w:val="right"/>
              <w:rPr>
                <w:rFonts w:ascii="Times New Roman" w:hAnsi="Times New Roman" w:cs="Times New Roman"/>
                <w:sz w:val="20"/>
                <w:szCs w:val="20"/>
                <w:lang w:val="it-IT" w:eastAsia="it-IT"/>
              </w:rPr>
            </w:pPr>
            <w:r w:rsidRPr="003E58E8">
              <w:rPr>
                <w:rFonts w:ascii="Times New Roman" w:hAnsi="Times New Roman" w:cs="Times New Roman"/>
                <w:sz w:val="20"/>
                <w:szCs w:val="20"/>
                <w:lang w:val="it-IT" w:eastAsia="it-IT"/>
              </w:rPr>
              <w:t>75</w:t>
            </w:r>
          </w:p>
        </w:tc>
        <w:tc>
          <w:tcPr>
            <w:tcW w:w="938" w:type="dxa"/>
            <w:noWrap/>
            <w:vAlign w:val="bottom"/>
            <w:hideMark/>
          </w:tcPr>
          <w:p w14:paraId="48DFBC5A" w14:textId="77777777" w:rsidR="008A54FF" w:rsidRPr="003E58E8" w:rsidRDefault="008A54FF" w:rsidP="001F3F79">
            <w:pPr>
              <w:spacing w:line="360" w:lineRule="auto"/>
              <w:jc w:val="right"/>
              <w:rPr>
                <w:rFonts w:ascii="Times New Roman" w:hAnsi="Times New Roman" w:cs="Times New Roman"/>
                <w:sz w:val="20"/>
                <w:szCs w:val="20"/>
                <w:lang w:val="it-IT" w:eastAsia="it-IT"/>
              </w:rPr>
            </w:pPr>
            <w:r w:rsidRPr="003E58E8">
              <w:rPr>
                <w:rFonts w:ascii="Times New Roman" w:hAnsi="Times New Roman" w:cs="Times New Roman"/>
                <w:sz w:val="20"/>
                <w:szCs w:val="20"/>
                <w:lang w:val="it-IT" w:eastAsia="it-IT"/>
              </w:rPr>
              <w:t>180</w:t>
            </w:r>
          </w:p>
        </w:tc>
        <w:tc>
          <w:tcPr>
            <w:tcW w:w="671" w:type="dxa"/>
            <w:noWrap/>
            <w:vAlign w:val="bottom"/>
            <w:hideMark/>
          </w:tcPr>
          <w:p w14:paraId="4A4994D2" w14:textId="77777777" w:rsidR="008A54FF" w:rsidRPr="003E58E8" w:rsidRDefault="008A54FF" w:rsidP="001F3F79">
            <w:pPr>
              <w:spacing w:line="360" w:lineRule="auto"/>
              <w:jc w:val="right"/>
              <w:rPr>
                <w:rFonts w:ascii="Times New Roman" w:hAnsi="Times New Roman" w:cs="Times New Roman"/>
                <w:sz w:val="20"/>
                <w:szCs w:val="20"/>
                <w:lang w:val="it-IT" w:eastAsia="it-IT"/>
              </w:rPr>
            </w:pPr>
            <w:r w:rsidRPr="003E58E8">
              <w:rPr>
                <w:rFonts w:ascii="Times New Roman" w:hAnsi="Times New Roman" w:cs="Times New Roman"/>
                <w:sz w:val="20"/>
                <w:szCs w:val="20"/>
                <w:lang w:val="it-IT" w:eastAsia="it-IT"/>
              </w:rPr>
              <w:t>1</w:t>
            </w:r>
          </w:p>
        </w:tc>
        <w:tc>
          <w:tcPr>
            <w:tcW w:w="850" w:type="dxa"/>
            <w:noWrap/>
            <w:vAlign w:val="bottom"/>
            <w:hideMark/>
          </w:tcPr>
          <w:p w14:paraId="03DF2B1D" w14:textId="77777777" w:rsidR="008A54FF" w:rsidRPr="003E58E8" w:rsidRDefault="008A54FF" w:rsidP="001F3F79">
            <w:pPr>
              <w:spacing w:line="360" w:lineRule="auto"/>
              <w:jc w:val="right"/>
              <w:rPr>
                <w:rFonts w:ascii="Times New Roman" w:hAnsi="Times New Roman" w:cs="Times New Roman"/>
                <w:sz w:val="20"/>
                <w:szCs w:val="20"/>
                <w:lang w:val="it-IT" w:eastAsia="it-IT"/>
              </w:rPr>
            </w:pPr>
            <w:r w:rsidRPr="003E58E8">
              <w:rPr>
                <w:rFonts w:ascii="Times New Roman" w:hAnsi="Times New Roman" w:cs="Times New Roman"/>
                <w:sz w:val="20"/>
                <w:szCs w:val="20"/>
                <w:lang w:val="it-IT" w:eastAsia="it-IT"/>
              </w:rPr>
              <w:t>522</w:t>
            </w:r>
          </w:p>
        </w:tc>
        <w:tc>
          <w:tcPr>
            <w:tcW w:w="993" w:type="dxa"/>
            <w:noWrap/>
            <w:vAlign w:val="center"/>
            <w:hideMark/>
          </w:tcPr>
          <w:p w14:paraId="23859D73" w14:textId="77777777" w:rsidR="008A54FF" w:rsidRPr="003E58E8" w:rsidRDefault="008A54FF" w:rsidP="001F3F79">
            <w:pPr>
              <w:spacing w:line="360" w:lineRule="auto"/>
              <w:jc w:val="right"/>
              <w:rPr>
                <w:rFonts w:ascii="Times New Roman" w:hAnsi="Times New Roman" w:cs="Times New Roman"/>
                <w:sz w:val="20"/>
                <w:szCs w:val="20"/>
                <w:lang w:val="it-IT" w:eastAsia="it-IT"/>
              </w:rPr>
            </w:pPr>
            <w:r w:rsidRPr="003E58E8">
              <w:rPr>
                <w:rFonts w:ascii="Times New Roman" w:hAnsi="Times New Roman" w:cs="Times New Roman"/>
                <w:sz w:val="20"/>
                <w:szCs w:val="20"/>
              </w:rPr>
              <w:t>6.66 x10</w:t>
            </w:r>
            <w:r w:rsidRPr="003E58E8">
              <w:rPr>
                <w:rFonts w:ascii="Times New Roman" w:hAnsi="Times New Roman" w:cs="Times New Roman"/>
                <w:sz w:val="20"/>
                <w:szCs w:val="20"/>
                <w:vertAlign w:val="superscript"/>
              </w:rPr>
              <w:t>-1</w:t>
            </w:r>
          </w:p>
        </w:tc>
        <w:tc>
          <w:tcPr>
            <w:tcW w:w="992" w:type="dxa"/>
            <w:noWrap/>
            <w:vAlign w:val="center"/>
            <w:hideMark/>
          </w:tcPr>
          <w:p w14:paraId="57F61B2B" w14:textId="77777777" w:rsidR="008A54FF" w:rsidRPr="003E58E8" w:rsidRDefault="008A54FF" w:rsidP="001F3F79">
            <w:pPr>
              <w:spacing w:line="360" w:lineRule="auto"/>
              <w:jc w:val="right"/>
              <w:rPr>
                <w:rFonts w:ascii="Times New Roman" w:hAnsi="Times New Roman" w:cs="Times New Roman"/>
                <w:sz w:val="20"/>
                <w:szCs w:val="20"/>
                <w:lang w:val="it-IT" w:eastAsia="it-IT"/>
              </w:rPr>
            </w:pPr>
            <w:r w:rsidRPr="003E58E8">
              <w:rPr>
                <w:rFonts w:ascii="Times New Roman" w:hAnsi="Times New Roman" w:cs="Times New Roman"/>
                <w:sz w:val="20"/>
                <w:szCs w:val="20"/>
              </w:rPr>
              <w:t>3.33 x10</w:t>
            </w:r>
            <w:r w:rsidRPr="003E58E8">
              <w:rPr>
                <w:rFonts w:ascii="Times New Roman" w:hAnsi="Times New Roman" w:cs="Times New Roman"/>
                <w:sz w:val="20"/>
                <w:szCs w:val="20"/>
                <w:vertAlign w:val="superscript"/>
              </w:rPr>
              <w:t>-1</w:t>
            </w:r>
          </w:p>
        </w:tc>
        <w:tc>
          <w:tcPr>
            <w:tcW w:w="992" w:type="dxa"/>
            <w:noWrap/>
            <w:vAlign w:val="center"/>
            <w:hideMark/>
          </w:tcPr>
          <w:p w14:paraId="177D2B06" w14:textId="77777777" w:rsidR="008A54FF" w:rsidRPr="003E58E8" w:rsidRDefault="008A54FF" w:rsidP="001F3F79">
            <w:pPr>
              <w:spacing w:line="360" w:lineRule="auto"/>
              <w:jc w:val="right"/>
              <w:rPr>
                <w:rFonts w:ascii="Times New Roman" w:hAnsi="Times New Roman" w:cs="Times New Roman"/>
                <w:sz w:val="20"/>
                <w:szCs w:val="20"/>
                <w:lang w:val="it-IT" w:eastAsia="it-IT"/>
              </w:rPr>
            </w:pPr>
            <w:r w:rsidRPr="003E58E8">
              <w:rPr>
                <w:rFonts w:ascii="Times New Roman" w:hAnsi="Times New Roman" w:cs="Times New Roman"/>
                <w:sz w:val="20"/>
                <w:szCs w:val="20"/>
              </w:rPr>
              <w:t>3.29 x10</w:t>
            </w:r>
            <w:r w:rsidRPr="003E58E8">
              <w:rPr>
                <w:rFonts w:ascii="Times New Roman" w:hAnsi="Times New Roman" w:cs="Times New Roman"/>
                <w:sz w:val="20"/>
                <w:szCs w:val="20"/>
                <w:vertAlign w:val="superscript"/>
              </w:rPr>
              <w:t>-5</w:t>
            </w:r>
          </w:p>
        </w:tc>
        <w:tc>
          <w:tcPr>
            <w:tcW w:w="992" w:type="dxa"/>
            <w:noWrap/>
            <w:vAlign w:val="center"/>
            <w:hideMark/>
          </w:tcPr>
          <w:p w14:paraId="37E835F5" w14:textId="77777777" w:rsidR="008A54FF" w:rsidRPr="003E58E8" w:rsidRDefault="008A54FF" w:rsidP="001F3F79">
            <w:pPr>
              <w:spacing w:line="360" w:lineRule="auto"/>
              <w:jc w:val="right"/>
              <w:rPr>
                <w:rFonts w:ascii="Times New Roman" w:hAnsi="Times New Roman" w:cs="Times New Roman"/>
                <w:sz w:val="20"/>
                <w:szCs w:val="20"/>
                <w:lang w:val="it-IT" w:eastAsia="it-IT"/>
              </w:rPr>
            </w:pPr>
            <w:r w:rsidRPr="003E58E8">
              <w:rPr>
                <w:rFonts w:ascii="Times New Roman" w:hAnsi="Times New Roman" w:cs="Times New Roman"/>
                <w:sz w:val="20"/>
                <w:szCs w:val="20"/>
              </w:rPr>
              <w:t>1.85 x10</w:t>
            </w:r>
            <w:r w:rsidRPr="003E58E8">
              <w:rPr>
                <w:rFonts w:ascii="Times New Roman" w:hAnsi="Times New Roman" w:cs="Times New Roman"/>
                <w:sz w:val="20"/>
                <w:szCs w:val="20"/>
                <w:vertAlign w:val="superscript"/>
              </w:rPr>
              <w:t>-4</w:t>
            </w:r>
          </w:p>
        </w:tc>
        <w:tc>
          <w:tcPr>
            <w:tcW w:w="993" w:type="dxa"/>
            <w:noWrap/>
            <w:vAlign w:val="center"/>
            <w:hideMark/>
          </w:tcPr>
          <w:p w14:paraId="626ADB5B" w14:textId="77777777" w:rsidR="008A54FF" w:rsidRPr="003E58E8" w:rsidRDefault="008A54FF" w:rsidP="001F3F79">
            <w:pPr>
              <w:spacing w:line="360" w:lineRule="auto"/>
              <w:jc w:val="right"/>
              <w:rPr>
                <w:rFonts w:ascii="Times New Roman" w:hAnsi="Times New Roman" w:cs="Times New Roman"/>
                <w:sz w:val="20"/>
                <w:szCs w:val="20"/>
                <w:lang w:val="it-IT" w:eastAsia="it-IT"/>
              </w:rPr>
            </w:pPr>
            <w:r w:rsidRPr="003E58E8">
              <w:rPr>
                <w:rFonts w:ascii="Times New Roman" w:hAnsi="Times New Roman" w:cs="Times New Roman"/>
                <w:sz w:val="20"/>
                <w:szCs w:val="20"/>
              </w:rPr>
              <w:t>2.92 x10</w:t>
            </w:r>
            <w:r w:rsidRPr="003E58E8">
              <w:rPr>
                <w:rFonts w:ascii="Times New Roman" w:hAnsi="Times New Roman" w:cs="Times New Roman"/>
                <w:sz w:val="20"/>
                <w:szCs w:val="20"/>
                <w:vertAlign w:val="superscript"/>
              </w:rPr>
              <w:t>-4</w:t>
            </w:r>
          </w:p>
        </w:tc>
      </w:tr>
      <w:tr w:rsidR="008A54FF" w:rsidRPr="003E58E8" w14:paraId="49A033F1" w14:textId="77777777" w:rsidTr="001F3F79">
        <w:trPr>
          <w:trHeight w:val="300"/>
          <w:jc w:val="center"/>
        </w:trPr>
        <w:tc>
          <w:tcPr>
            <w:tcW w:w="938" w:type="dxa"/>
            <w:noWrap/>
            <w:vAlign w:val="bottom"/>
            <w:hideMark/>
          </w:tcPr>
          <w:p w14:paraId="75B64F94" w14:textId="77777777" w:rsidR="008A54FF" w:rsidRPr="003E58E8" w:rsidRDefault="008A54FF" w:rsidP="001F3F79">
            <w:pPr>
              <w:spacing w:line="360" w:lineRule="auto"/>
              <w:jc w:val="right"/>
              <w:rPr>
                <w:rFonts w:ascii="Times New Roman" w:hAnsi="Times New Roman" w:cs="Times New Roman"/>
                <w:sz w:val="20"/>
                <w:szCs w:val="20"/>
                <w:lang w:val="it-IT" w:eastAsia="it-IT"/>
              </w:rPr>
            </w:pPr>
            <w:r w:rsidRPr="003E58E8">
              <w:rPr>
                <w:rFonts w:ascii="Times New Roman" w:hAnsi="Times New Roman" w:cs="Times New Roman"/>
                <w:sz w:val="20"/>
                <w:szCs w:val="20"/>
                <w:lang w:val="it-IT" w:eastAsia="it-IT"/>
              </w:rPr>
              <w:lastRenderedPageBreak/>
              <w:t>75</w:t>
            </w:r>
          </w:p>
        </w:tc>
        <w:tc>
          <w:tcPr>
            <w:tcW w:w="938" w:type="dxa"/>
            <w:noWrap/>
            <w:vAlign w:val="bottom"/>
            <w:hideMark/>
          </w:tcPr>
          <w:p w14:paraId="6E17DE91" w14:textId="77777777" w:rsidR="008A54FF" w:rsidRPr="003E58E8" w:rsidRDefault="008A54FF" w:rsidP="001F3F79">
            <w:pPr>
              <w:spacing w:line="360" w:lineRule="auto"/>
              <w:jc w:val="right"/>
              <w:rPr>
                <w:rFonts w:ascii="Times New Roman" w:hAnsi="Times New Roman" w:cs="Times New Roman"/>
                <w:sz w:val="20"/>
                <w:szCs w:val="20"/>
                <w:lang w:val="it-IT" w:eastAsia="it-IT"/>
              </w:rPr>
            </w:pPr>
            <w:r w:rsidRPr="003E58E8">
              <w:rPr>
                <w:rFonts w:ascii="Times New Roman" w:hAnsi="Times New Roman" w:cs="Times New Roman"/>
                <w:sz w:val="20"/>
                <w:szCs w:val="20"/>
                <w:lang w:val="it-IT" w:eastAsia="it-IT"/>
              </w:rPr>
              <w:t>180</w:t>
            </w:r>
          </w:p>
        </w:tc>
        <w:tc>
          <w:tcPr>
            <w:tcW w:w="671" w:type="dxa"/>
            <w:noWrap/>
            <w:vAlign w:val="bottom"/>
            <w:hideMark/>
          </w:tcPr>
          <w:p w14:paraId="24C25FFB" w14:textId="77777777" w:rsidR="008A54FF" w:rsidRPr="003E58E8" w:rsidRDefault="008A54FF" w:rsidP="001F3F79">
            <w:pPr>
              <w:spacing w:line="360" w:lineRule="auto"/>
              <w:jc w:val="right"/>
              <w:rPr>
                <w:rFonts w:ascii="Times New Roman" w:hAnsi="Times New Roman" w:cs="Times New Roman"/>
                <w:sz w:val="20"/>
                <w:szCs w:val="20"/>
                <w:lang w:val="it-IT" w:eastAsia="it-IT"/>
              </w:rPr>
            </w:pPr>
            <w:r w:rsidRPr="003E58E8">
              <w:rPr>
                <w:rFonts w:ascii="Times New Roman" w:hAnsi="Times New Roman" w:cs="Times New Roman"/>
                <w:sz w:val="20"/>
                <w:szCs w:val="20"/>
                <w:lang w:val="it-IT" w:eastAsia="it-IT"/>
              </w:rPr>
              <w:t>1.2</w:t>
            </w:r>
          </w:p>
        </w:tc>
        <w:tc>
          <w:tcPr>
            <w:tcW w:w="850" w:type="dxa"/>
            <w:noWrap/>
            <w:vAlign w:val="bottom"/>
            <w:hideMark/>
          </w:tcPr>
          <w:p w14:paraId="4FE8EB09" w14:textId="77777777" w:rsidR="008A54FF" w:rsidRPr="003E58E8" w:rsidRDefault="008A54FF" w:rsidP="001F3F79">
            <w:pPr>
              <w:spacing w:line="360" w:lineRule="auto"/>
              <w:jc w:val="right"/>
              <w:rPr>
                <w:rFonts w:ascii="Times New Roman" w:hAnsi="Times New Roman" w:cs="Times New Roman"/>
                <w:sz w:val="20"/>
                <w:szCs w:val="20"/>
                <w:lang w:val="it-IT" w:eastAsia="it-IT"/>
              </w:rPr>
            </w:pPr>
            <w:r w:rsidRPr="003E58E8">
              <w:rPr>
                <w:rFonts w:ascii="Times New Roman" w:hAnsi="Times New Roman" w:cs="Times New Roman"/>
                <w:sz w:val="20"/>
                <w:szCs w:val="20"/>
                <w:lang w:val="it-IT" w:eastAsia="it-IT"/>
              </w:rPr>
              <w:t>524</w:t>
            </w:r>
          </w:p>
        </w:tc>
        <w:tc>
          <w:tcPr>
            <w:tcW w:w="993" w:type="dxa"/>
            <w:noWrap/>
            <w:vAlign w:val="center"/>
            <w:hideMark/>
          </w:tcPr>
          <w:p w14:paraId="358DA3B8" w14:textId="77777777" w:rsidR="008A54FF" w:rsidRPr="003E58E8" w:rsidRDefault="008A54FF" w:rsidP="001F3F79">
            <w:pPr>
              <w:spacing w:line="360" w:lineRule="auto"/>
              <w:jc w:val="right"/>
              <w:rPr>
                <w:rFonts w:ascii="Times New Roman" w:hAnsi="Times New Roman" w:cs="Times New Roman"/>
                <w:sz w:val="20"/>
                <w:szCs w:val="20"/>
                <w:lang w:val="it-IT" w:eastAsia="it-IT"/>
              </w:rPr>
            </w:pPr>
            <w:r w:rsidRPr="003E58E8">
              <w:rPr>
                <w:rFonts w:ascii="Times New Roman" w:hAnsi="Times New Roman" w:cs="Times New Roman"/>
                <w:sz w:val="20"/>
                <w:szCs w:val="20"/>
              </w:rPr>
              <w:t>6.87 x10</w:t>
            </w:r>
            <w:r w:rsidRPr="003E58E8">
              <w:rPr>
                <w:rFonts w:ascii="Times New Roman" w:hAnsi="Times New Roman" w:cs="Times New Roman"/>
                <w:sz w:val="20"/>
                <w:szCs w:val="20"/>
                <w:vertAlign w:val="superscript"/>
              </w:rPr>
              <w:t>-1</w:t>
            </w:r>
          </w:p>
        </w:tc>
        <w:tc>
          <w:tcPr>
            <w:tcW w:w="992" w:type="dxa"/>
            <w:noWrap/>
            <w:vAlign w:val="center"/>
            <w:hideMark/>
          </w:tcPr>
          <w:p w14:paraId="15CE8F74" w14:textId="77777777" w:rsidR="008A54FF" w:rsidRPr="003E58E8" w:rsidRDefault="008A54FF" w:rsidP="001F3F79">
            <w:pPr>
              <w:spacing w:line="360" w:lineRule="auto"/>
              <w:jc w:val="right"/>
              <w:rPr>
                <w:rFonts w:ascii="Times New Roman" w:hAnsi="Times New Roman" w:cs="Times New Roman"/>
                <w:sz w:val="20"/>
                <w:szCs w:val="20"/>
                <w:lang w:val="it-IT" w:eastAsia="it-IT"/>
              </w:rPr>
            </w:pPr>
            <w:r w:rsidRPr="003E58E8">
              <w:rPr>
                <w:rFonts w:ascii="Times New Roman" w:hAnsi="Times New Roman" w:cs="Times New Roman"/>
                <w:sz w:val="20"/>
                <w:szCs w:val="20"/>
              </w:rPr>
              <w:t>3.12 x10</w:t>
            </w:r>
            <w:r w:rsidRPr="003E58E8">
              <w:rPr>
                <w:rFonts w:ascii="Times New Roman" w:hAnsi="Times New Roman" w:cs="Times New Roman"/>
                <w:sz w:val="20"/>
                <w:szCs w:val="20"/>
                <w:vertAlign w:val="superscript"/>
              </w:rPr>
              <w:t>-1</w:t>
            </w:r>
          </w:p>
        </w:tc>
        <w:tc>
          <w:tcPr>
            <w:tcW w:w="992" w:type="dxa"/>
            <w:noWrap/>
            <w:vAlign w:val="center"/>
            <w:hideMark/>
          </w:tcPr>
          <w:p w14:paraId="3062252A" w14:textId="77777777" w:rsidR="008A54FF" w:rsidRPr="003E58E8" w:rsidRDefault="008A54FF" w:rsidP="001F3F79">
            <w:pPr>
              <w:spacing w:line="360" w:lineRule="auto"/>
              <w:jc w:val="right"/>
              <w:rPr>
                <w:rFonts w:ascii="Times New Roman" w:hAnsi="Times New Roman" w:cs="Times New Roman"/>
                <w:sz w:val="20"/>
                <w:szCs w:val="20"/>
                <w:lang w:val="it-IT" w:eastAsia="it-IT"/>
              </w:rPr>
            </w:pPr>
            <w:r w:rsidRPr="003E58E8">
              <w:rPr>
                <w:rFonts w:ascii="Times New Roman" w:hAnsi="Times New Roman" w:cs="Times New Roman"/>
                <w:sz w:val="20"/>
                <w:szCs w:val="20"/>
              </w:rPr>
              <w:t>3.32 x10</w:t>
            </w:r>
            <w:r w:rsidRPr="003E58E8">
              <w:rPr>
                <w:rFonts w:ascii="Times New Roman" w:hAnsi="Times New Roman" w:cs="Times New Roman"/>
                <w:sz w:val="20"/>
                <w:szCs w:val="20"/>
                <w:vertAlign w:val="superscript"/>
              </w:rPr>
              <w:t>-5</w:t>
            </w:r>
          </w:p>
        </w:tc>
        <w:tc>
          <w:tcPr>
            <w:tcW w:w="992" w:type="dxa"/>
            <w:noWrap/>
            <w:vAlign w:val="center"/>
            <w:hideMark/>
          </w:tcPr>
          <w:p w14:paraId="403895CC" w14:textId="77777777" w:rsidR="008A54FF" w:rsidRPr="003E58E8" w:rsidRDefault="008A54FF" w:rsidP="001F3F79">
            <w:pPr>
              <w:spacing w:line="360" w:lineRule="auto"/>
              <w:jc w:val="right"/>
              <w:rPr>
                <w:rFonts w:ascii="Times New Roman" w:hAnsi="Times New Roman" w:cs="Times New Roman"/>
                <w:sz w:val="20"/>
                <w:szCs w:val="20"/>
                <w:lang w:val="it-IT" w:eastAsia="it-IT"/>
              </w:rPr>
            </w:pPr>
            <w:r w:rsidRPr="003E58E8">
              <w:rPr>
                <w:rFonts w:ascii="Times New Roman" w:hAnsi="Times New Roman" w:cs="Times New Roman"/>
                <w:sz w:val="20"/>
                <w:szCs w:val="20"/>
              </w:rPr>
              <w:t>2.09 x10</w:t>
            </w:r>
            <w:r w:rsidRPr="003E58E8">
              <w:rPr>
                <w:rFonts w:ascii="Times New Roman" w:hAnsi="Times New Roman" w:cs="Times New Roman"/>
                <w:sz w:val="20"/>
                <w:szCs w:val="20"/>
                <w:vertAlign w:val="superscript"/>
              </w:rPr>
              <w:t>-4</w:t>
            </w:r>
          </w:p>
        </w:tc>
        <w:tc>
          <w:tcPr>
            <w:tcW w:w="993" w:type="dxa"/>
            <w:noWrap/>
            <w:vAlign w:val="center"/>
            <w:hideMark/>
          </w:tcPr>
          <w:p w14:paraId="55D78F45" w14:textId="77777777" w:rsidR="008A54FF" w:rsidRPr="003E58E8" w:rsidRDefault="008A54FF" w:rsidP="001F3F79">
            <w:pPr>
              <w:spacing w:line="360" w:lineRule="auto"/>
              <w:jc w:val="right"/>
              <w:rPr>
                <w:rFonts w:ascii="Times New Roman" w:hAnsi="Times New Roman" w:cs="Times New Roman"/>
                <w:sz w:val="20"/>
                <w:szCs w:val="20"/>
                <w:lang w:val="it-IT" w:eastAsia="it-IT"/>
              </w:rPr>
            </w:pPr>
            <w:r w:rsidRPr="003E58E8">
              <w:rPr>
                <w:rFonts w:ascii="Times New Roman" w:hAnsi="Times New Roman" w:cs="Times New Roman"/>
                <w:sz w:val="20"/>
                <w:szCs w:val="20"/>
              </w:rPr>
              <w:t>3.25 x10</w:t>
            </w:r>
            <w:r w:rsidRPr="003E58E8">
              <w:rPr>
                <w:rFonts w:ascii="Times New Roman" w:hAnsi="Times New Roman" w:cs="Times New Roman"/>
                <w:sz w:val="20"/>
                <w:szCs w:val="20"/>
                <w:vertAlign w:val="superscript"/>
              </w:rPr>
              <w:t>-4</w:t>
            </w:r>
          </w:p>
        </w:tc>
      </w:tr>
      <w:tr w:rsidR="008A54FF" w:rsidRPr="003E58E8" w14:paraId="035FF484" w14:textId="77777777" w:rsidTr="001F3F79">
        <w:trPr>
          <w:trHeight w:val="300"/>
          <w:jc w:val="center"/>
        </w:trPr>
        <w:tc>
          <w:tcPr>
            <w:tcW w:w="938" w:type="dxa"/>
            <w:noWrap/>
            <w:vAlign w:val="bottom"/>
            <w:hideMark/>
          </w:tcPr>
          <w:p w14:paraId="21F57148" w14:textId="77777777" w:rsidR="008A54FF" w:rsidRPr="003E58E8" w:rsidRDefault="008A54FF" w:rsidP="001F3F79">
            <w:pPr>
              <w:spacing w:line="360" w:lineRule="auto"/>
              <w:jc w:val="right"/>
              <w:rPr>
                <w:rFonts w:ascii="Times New Roman" w:hAnsi="Times New Roman" w:cs="Times New Roman"/>
                <w:sz w:val="20"/>
                <w:szCs w:val="20"/>
                <w:lang w:val="it-IT" w:eastAsia="it-IT"/>
              </w:rPr>
            </w:pPr>
            <w:r w:rsidRPr="003E58E8">
              <w:rPr>
                <w:rFonts w:ascii="Times New Roman" w:hAnsi="Times New Roman" w:cs="Times New Roman"/>
                <w:sz w:val="20"/>
                <w:szCs w:val="20"/>
                <w:lang w:val="it-IT" w:eastAsia="it-IT"/>
              </w:rPr>
              <w:t>150</w:t>
            </w:r>
          </w:p>
        </w:tc>
        <w:tc>
          <w:tcPr>
            <w:tcW w:w="938" w:type="dxa"/>
            <w:noWrap/>
            <w:vAlign w:val="bottom"/>
            <w:hideMark/>
          </w:tcPr>
          <w:p w14:paraId="60078AA1" w14:textId="77777777" w:rsidR="008A54FF" w:rsidRPr="003E58E8" w:rsidRDefault="008A54FF" w:rsidP="001F3F79">
            <w:pPr>
              <w:spacing w:line="360" w:lineRule="auto"/>
              <w:jc w:val="right"/>
              <w:rPr>
                <w:rFonts w:ascii="Times New Roman" w:hAnsi="Times New Roman" w:cs="Times New Roman"/>
                <w:sz w:val="20"/>
                <w:szCs w:val="20"/>
                <w:lang w:val="it-IT" w:eastAsia="it-IT"/>
              </w:rPr>
            </w:pPr>
            <w:r w:rsidRPr="003E58E8">
              <w:rPr>
                <w:rFonts w:ascii="Times New Roman" w:hAnsi="Times New Roman" w:cs="Times New Roman"/>
                <w:sz w:val="20"/>
                <w:szCs w:val="20"/>
                <w:lang w:val="it-IT" w:eastAsia="it-IT"/>
              </w:rPr>
              <w:t>180</w:t>
            </w:r>
          </w:p>
        </w:tc>
        <w:tc>
          <w:tcPr>
            <w:tcW w:w="671" w:type="dxa"/>
            <w:noWrap/>
            <w:vAlign w:val="bottom"/>
            <w:hideMark/>
          </w:tcPr>
          <w:p w14:paraId="1C5E3A87" w14:textId="77777777" w:rsidR="008A54FF" w:rsidRPr="003E58E8" w:rsidRDefault="008A54FF" w:rsidP="001F3F79">
            <w:pPr>
              <w:spacing w:line="360" w:lineRule="auto"/>
              <w:jc w:val="right"/>
              <w:rPr>
                <w:rFonts w:ascii="Times New Roman" w:hAnsi="Times New Roman" w:cs="Times New Roman"/>
                <w:sz w:val="20"/>
                <w:szCs w:val="20"/>
                <w:lang w:val="it-IT" w:eastAsia="it-IT"/>
              </w:rPr>
            </w:pPr>
            <w:r w:rsidRPr="003E58E8">
              <w:rPr>
                <w:rFonts w:ascii="Times New Roman" w:hAnsi="Times New Roman" w:cs="Times New Roman"/>
                <w:sz w:val="20"/>
                <w:szCs w:val="20"/>
                <w:lang w:val="it-IT" w:eastAsia="it-IT"/>
              </w:rPr>
              <w:t>0.2</w:t>
            </w:r>
          </w:p>
        </w:tc>
        <w:tc>
          <w:tcPr>
            <w:tcW w:w="850" w:type="dxa"/>
            <w:noWrap/>
            <w:vAlign w:val="bottom"/>
            <w:hideMark/>
          </w:tcPr>
          <w:p w14:paraId="65F80011" w14:textId="77777777" w:rsidR="008A54FF" w:rsidRPr="003E58E8" w:rsidRDefault="008A54FF" w:rsidP="001F3F79">
            <w:pPr>
              <w:spacing w:line="360" w:lineRule="auto"/>
              <w:jc w:val="right"/>
              <w:rPr>
                <w:rFonts w:ascii="Times New Roman" w:hAnsi="Times New Roman" w:cs="Times New Roman"/>
                <w:sz w:val="20"/>
                <w:szCs w:val="20"/>
                <w:lang w:val="it-IT" w:eastAsia="it-IT"/>
              </w:rPr>
            </w:pPr>
            <w:r w:rsidRPr="003E58E8">
              <w:rPr>
                <w:rFonts w:ascii="Times New Roman" w:hAnsi="Times New Roman" w:cs="Times New Roman"/>
                <w:sz w:val="20"/>
                <w:szCs w:val="20"/>
                <w:lang w:val="it-IT" w:eastAsia="it-IT"/>
              </w:rPr>
              <w:t>503</w:t>
            </w:r>
          </w:p>
        </w:tc>
        <w:tc>
          <w:tcPr>
            <w:tcW w:w="993" w:type="dxa"/>
            <w:noWrap/>
            <w:vAlign w:val="center"/>
            <w:hideMark/>
          </w:tcPr>
          <w:p w14:paraId="762780C3" w14:textId="77777777" w:rsidR="008A54FF" w:rsidRPr="003E58E8" w:rsidRDefault="008A54FF" w:rsidP="001F3F79">
            <w:pPr>
              <w:spacing w:line="360" w:lineRule="auto"/>
              <w:jc w:val="right"/>
              <w:rPr>
                <w:rFonts w:ascii="Times New Roman" w:hAnsi="Times New Roman" w:cs="Times New Roman"/>
                <w:sz w:val="20"/>
                <w:szCs w:val="20"/>
                <w:lang w:val="it-IT" w:eastAsia="it-IT"/>
              </w:rPr>
            </w:pPr>
            <w:r w:rsidRPr="003E58E8">
              <w:rPr>
                <w:rFonts w:ascii="Times New Roman" w:hAnsi="Times New Roman" w:cs="Times New Roman"/>
                <w:sz w:val="20"/>
                <w:szCs w:val="20"/>
              </w:rPr>
              <w:t>2.86 x10</w:t>
            </w:r>
            <w:r w:rsidRPr="003E58E8">
              <w:rPr>
                <w:rFonts w:ascii="Times New Roman" w:hAnsi="Times New Roman" w:cs="Times New Roman"/>
                <w:sz w:val="20"/>
                <w:szCs w:val="20"/>
                <w:vertAlign w:val="superscript"/>
              </w:rPr>
              <w:t>-1</w:t>
            </w:r>
          </w:p>
        </w:tc>
        <w:tc>
          <w:tcPr>
            <w:tcW w:w="992" w:type="dxa"/>
            <w:noWrap/>
            <w:vAlign w:val="center"/>
            <w:hideMark/>
          </w:tcPr>
          <w:p w14:paraId="6483AAF4" w14:textId="77777777" w:rsidR="008A54FF" w:rsidRPr="003E58E8" w:rsidRDefault="008A54FF" w:rsidP="001F3F79">
            <w:pPr>
              <w:spacing w:line="360" w:lineRule="auto"/>
              <w:jc w:val="right"/>
              <w:rPr>
                <w:rFonts w:ascii="Times New Roman" w:hAnsi="Times New Roman" w:cs="Times New Roman"/>
                <w:sz w:val="20"/>
                <w:szCs w:val="20"/>
                <w:lang w:val="it-IT" w:eastAsia="it-IT"/>
              </w:rPr>
            </w:pPr>
            <w:r w:rsidRPr="003E58E8">
              <w:rPr>
                <w:rFonts w:ascii="Times New Roman" w:hAnsi="Times New Roman" w:cs="Times New Roman"/>
                <w:sz w:val="20"/>
                <w:szCs w:val="20"/>
              </w:rPr>
              <w:t>7.14 x10</w:t>
            </w:r>
            <w:r w:rsidRPr="003E58E8">
              <w:rPr>
                <w:rFonts w:ascii="Times New Roman" w:hAnsi="Times New Roman" w:cs="Times New Roman"/>
                <w:sz w:val="20"/>
                <w:szCs w:val="20"/>
                <w:vertAlign w:val="superscript"/>
              </w:rPr>
              <w:t>-1</w:t>
            </w:r>
          </w:p>
        </w:tc>
        <w:tc>
          <w:tcPr>
            <w:tcW w:w="992" w:type="dxa"/>
            <w:noWrap/>
            <w:vAlign w:val="center"/>
            <w:hideMark/>
          </w:tcPr>
          <w:p w14:paraId="2A42450F" w14:textId="77777777" w:rsidR="008A54FF" w:rsidRPr="003E58E8" w:rsidRDefault="008A54FF" w:rsidP="001F3F79">
            <w:pPr>
              <w:spacing w:line="360" w:lineRule="auto"/>
              <w:jc w:val="right"/>
              <w:rPr>
                <w:rFonts w:ascii="Times New Roman" w:hAnsi="Times New Roman" w:cs="Times New Roman"/>
                <w:sz w:val="20"/>
                <w:szCs w:val="20"/>
                <w:lang w:val="it-IT" w:eastAsia="it-IT"/>
              </w:rPr>
            </w:pPr>
            <w:r w:rsidRPr="003E58E8">
              <w:rPr>
                <w:rFonts w:ascii="Times New Roman" w:hAnsi="Times New Roman" w:cs="Times New Roman"/>
                <w:sz w:val="20"/>
                <w:szCs w:val="20"/>
              </w:rPr>
              <w:t>0</w:t>
            </w:r>
          </w:p>
        </w:tc>
        <w:tc>
          <w:tcPr>
            <w:tcW w:w="992" w:type="dxa"/>
            <w:noWrap/>
            <w:vAlign w:val="center"/>
            <w:hideMark/>
          </w:tcPr>
          <w:p w14:paraId="4B6011F0" w14:textId="77777777" w:rsidR="008A54FF" w:rsidRPr="003E58E8" w:rsidRDefault="008A54FF" w:rsidP="001F3F79">
            <w:pPr>
              <w:spacing w:line="360" w:lineRule="auto"/>
              <w:jc w:val="right"/>
              <w:rPr>
                <w:rFonts w:ascii="Times New Roman" w:hAnsi="Times New Roman" w:cs="Times New Roman"/>
                <w:sz w:val="20"/>
                <w:szCs w:val="20"/>
                <w:lang w:val="it-IT" w:eastAsia="it-IT"/>
              </w:rPr>
            </w:pPr>
            <w:r w:rsidRPr="003E58E8">
              <w:rPr>
                <w:rFonts w:ascii="Times New Roman" w:hAnsi="Times New Roman" w:cs="Times New Roman"/>
                <w:sz w:val="20"/>
                <w:szCs w:val="20"/>
              </w:rPr>
              <w:t>0</w:t>
            </w:r>
          </w:p>
        </w:tc>
        <w:tc>
          <w:tcPr>
            <w:tcW w:w="993" w:type="dxa"/>
            <w:noWrap/>
            <w:vAlign w:val="center"/>
            <w:hideMark/>
          </w:tcPr>
          <w:p w14:paraId="3F9CF496" w14:textId="77777777" w:rsidR="008A54FF" w:rsidRPr="003E58E8" w:rsidRDefault="008A54FF" w:rsidP="001F3F79">
            <w:pPr>
              <w:spacing w:line="360" w:lineRule="auto"/>
              <w:jc w:val="right"/>
              <w:rPr>
                <w:rFonts w:ascii="Times New Roman" w:hAnsi="Times New Roman" w:cs="Times New Roman"/>
                <w:sz w:val="20"/>
                <w:szCs w:val="20"/>
                <w:lang w:val="it-IT" w:eastAsia="it-IT"/>
              </w:rPr>
            </w:pPr>
            <w:r w:rsidRPr="003E58E8">
              <w:rPr>
                <w:rFonts w:ascii="Times New Roman" w:hAnsi="Times New Roman" w:cs="Times New Roman"/>
                <w:sz w:val="20"/>
                <w:szCs w:val="20"/>
              </w:rPr>
              <w:t>0</w:t>
            </w:r>
          </w:p>
        </w:tc>
      </w:tr>
      <w:tr w:rsidR="008A54FF" w:rsidRPr="003E58E8" w14:paraId="3DF61963" w14:textId="77777777" w:rsidTr="001F3F79">
        <w:trPr>
          <w:trHeight w:val="300"/>
          <w:jc w:val="center"/>
        </w:trPr>
        <w:tc>
          <w:tcPr>
            <w:tcW w:w="938" w:type="dxa"/>
            <w:noWrap/>
            <w:vAlign w:val="bottom"/>
            <w:hideMark/>
          </w:tcPr>
          <w:p w14:paraId="13340D26" w14:textId="77777777" w:rsidR="008A54FF" w:rsidRPr="003E58E8" w:rsidRDefault="008A54FF" w:rsidP="001F3F79">
            <w:pPr>
              <w:spacing w:line="360" w:lineRule="auto"/>
              <w:jc w:val="right"/>
              <w:rPr>
                <w:rFonts w:ascii="Times New Roman" w:hAnsi="Times New Roman" w:cs="Times New Roman"/>
                <w:sz w:val="20"/>
                <w:szCs w:val="20"/>
                <w:lang w:val="it-IT" w:eastAsia="it-IT"/>
              </w:rPr>
            </w:pPr>
            <w:r w:rsidRPr="003E58E8">
              <w:rPr>
                <w:rFonts w:ascii="Times New Roman" w:hAnsi="Times New Roman" w:cs="Times New Roman"/>
                <w:sz w:val="20"/>
                <w:szCs w:val="20"/>
                <w:lang w:val="it-IT" w:eastAsia="it-IT"/>
              </w:rPr>
              <w:t>150</w:t>
            </w:r>
          </w:p>
        </w:tc>
        <w:tc>
          <w:tcPr>
            <w:tcW w:w="938" w:type="dxa"/>
            <w:noWrap/>
            <w:vAlign w:val="bottom"/>
            <w:hideMark/>
          </w:tcPr>
          <w:p w14:paraId="4EE93030" w14:textId="77777777" w:rsidR="008A54FF" w:rsidRPr="003E58E8" w:rsidRDefault="008A54FF" w:rsidP="001F3F79">
            <w:pPr>
              <w:spacing w:line="360" w:lineRule="auto"/>
              <w:jc w:val="right"/>
              <w:rPr>
                <w:rFonts w:ascii="Times New Roman" w:hAnsi="Times New Roman" w:cs="Times New Roman"/>
                <w:sz w:val="20"/>
                <w:szCs w:val="20"/>
                <w:lang w:val="it-IT" w:eastAsia="it-IT"/>
              </w:rPr>
            </w:pPr>
            <w:r w:rsidRPr="003E58E8">
              <w:rPr>
                <w:rFonts w:ascii="Times New Roman" w:hAnsi="Times New Roman" w:cs="Times New Roman"/>
                <w:sz w:val="20"/>
                <w:szCs w:val="20"/>
                <w:lang w:val="it-IT" w:eastAsia="it-IT"/>
              </w:rPr>
              <w:t>180</w:t>
            </w:r>
          </w:p>
        </w:tc>
        <w:tc>
          <w:tcPr>
            <w:tcW w:w="671" w:type="dxa"/>
            <w:noWrap/>
            <w:vAlign w:val="bottom"/>
            <w:hideMark/>
          </w:tcPr>
          <w:p w14:paraId="62EA82EB" w14:textId="77777777" w:rsidR="008A54FF" w:rsidRPr="003E58E8" w:rsidRDefault="008A54FF" w:rsidP="001F3F79">
            <w:pPr>
              <w:spacing w:line="360" w:lineRule="auto"/>
              <w:jc w:val="right"/>
              <w:rPr>
                <w:rFonts w:ascii="Times New Roman" w:hAnsi="Times New Roman" w:cs="Times New Roman"/>
                <w:sz w:val="20"/>
                <w:szCs w:val="20"/>
                <w:lang w:val="it-IT" w:eastAsia="it-IT"/>
              </w:rPr>
            </w:pPr>
            <w:r w:rsidRPr="003E58E8">
              <w:rPr>
                <w:rFonts w:ascii="Times New Roman" w:hAnsi="Times New Roman" w:cs="Times New Roman"/>
                <w:sz w:val="20"/>
                <w:szCs w:val="20"/>
                <w:lang w:val="it-IT" w:eastAsia="it-IT"/>
              </w:rPr>
              <w:t>0.6</w:t>
            </w:r>
          </w:p>
        </w:tc>
        <w:tc>
          <w:tcPr>
            <w:tcW w:w="850" w:type="dxa"/>
            <w:noWrap/>
            <w:vAlign w:val="bottom"/>
            <w:hideMark/>
          </w:tcPr>
          <w:p w14:paraId="59AD5746" w14:textId="77777777" w:rsidR="008A54FF" w:rsidRPr="003E58E8" w:rsidRDefault="008A54FF" w:rsidP="001F3F79">
            <w:pPr>
              <w:spacing w:line="360" w:lineRule="auto"/>
              <w:jc w:val="right"/>
              <w:rPr>
                <w:rFonts w:ascii="Times New Roman" w:hAnsi="Times New Roman" w:cs="Times New Roman"/>
                <w:sz w:val="20"/>
                <w:szCs w:val="20"/>
                <w:lang w:val="it-IT" w:eastAsia="it-IT"/>
              </w:rPr>
            </w:pPr>
            <w:r w:rsidRPr="003E58E8">
              <w:rPr>
                <w:rFonts w:ascii="Times New Roman" w:hAnsi="Times New Roman" w:cs="Times New Roman"/>
                <w:sz w:val="20"/>
                <w:szCs w:val="20"/>
                <w:lang w:val="it-IT" w:eastAsia="it-IT"/>
              </w:rPr>
              <w:t>503</w:t>
            </w:r>
          </w:p>
        </w:tc>
        <w:tc>
          <w:tcPr>
            <w:tcW w:w="993" w:type="dxa"/>
            <w:noWrap/>
            <w:vAlign w:val="center"/>
            <w:hideMark/>
          </w:tcPr>
          <w:p w14:paraId="69F9F377" w14:textId="77777777" w:rsidR="008A54FF" w:rsidRPr="003E58E8" w:rsidRDefault="008A54FF" w:rsidP="001F3F79">
            <w:pPr>
              <w:spacing w:line="360" w:lineRule="auto"/>
              <w:jc w:val="right"/>
              <w:rPr>
                <w:rFonts w:ascii="Times New Roman" w:hAnsi="Times New Roman" w:cs="Times New Roman"/>
                <w:sz w:val="20"/>
                <w:szCs w:val="20"/>
                <w:lang w:val="it-IT" w:eastAsia="it-IT"/>
              </w:rPr>
            </w:pPr>
            <w:r w:rsidRPr="003E58E8">
              <w:rPr>
                <w:rFonts w:ascii="Times New Roman" w:hAnsi="Times New Roman" w:cs="Times New Roman"/>
                <w:sz w:val="20"/>
                <w:szCs w:val="20"/>
              </w:rPr>
              <w:t>5.45 x10</w:t>
            </w:r>
            <w:r w:rsidRPr="003E58E8">
              <w:rPr>
                <w:rFonts w:ascii="Times New Roman" w:hAnsi="Times New Roman" w:cs="Times New Roman"/>
                <w:sz w:val="20"/>
                <w:szCs w:val="20"/>
                <w:vertAlign w:val="superscript"/>
              </w:rPr>
              <w:t>-1</w:t>
            </w:r>
          </w:p>
        </w:tc>
        <w:tc>
          <w:tcPr>
            <w:tcW w:w="992" w:type="dxa"/>
            <w:noWrap/>
            <w:vAlign w:val="center"/>
            <w:hideMark/>
          </w:tcPr>
          <w:p w14:paraId="34FE10AC" w14:textId="77777777" w:rsidR="008A54FF" w:rsidRPr="003E58E8" w:rsidRDefault="008A54FF" w:rsidP="001F3F79">
            <w:pPr>
              <w:spacing w:line="360" w:lineRule="auto"/>
              <w:jc w:val="right"/>
              <w:rPr>
                <w:rFonts w:ascii="Times New Roman" w:hAnsi="Times New Roman" w:cs="Times New Roman"/>
                <w:sz w:val="20"/>
                <w:szCs w:val="20"/>
                <w:lang w:val="it-IT" w:eastAsia="it-IT"/>
              </w:rPr>
            </w:pPr>
            <w:r w:rsidRPr="003E58E8">
              <w:rPr>
                <w:rFonts w:ascii="Times New Roman" w:hAnsi="Times New Roman" w:cs="Times New Roman"/>
                <w:sz w:val="20"/>
                <w:szCs w:val="20"/>
              </w:rPr>
              <w:t>4.55 x10</w:t>
            </w:r>
            <w:r w:rsidRPr="003E58E8">
              <w:rPr>
                <w:rFonts w:ascii="Times New Roman" w:hAnsi="Times New Roman" w:cs="Times New Roman"/>
                <w:sz w:val="20"/>
                <w:szCs w:val="20"/>
                <w:vertAlign w:val="superscript"/>
              </w:rPr>
              <w:t>-1</w:t>
            </w:r>
          </w:p>
        </w:tc>
        <w:tc>
          <w:tcPr>
            <w:tcW w:w="992" w:type="dxa"/>
            <w:noWrap/>
            <w:vAlign w:val="center"/>
            <w:hideMark/>
          </w:tcPr>
          <w:p w14:paraId="11D2544E" w14:textId="77777777" w:rsidR="008A54FF" w:rsidRPr="003E58E8" w:rsidRDefault="008A54FF" w:rsidP="001F3F79">
            <w:pPr>
              <w:spacing w:line="360" w:lineRule="auto"/>
              <w:jc w:val="right"/>
              <w:rPr>
                <w:rFonts w:ascii="Times New Roman" w:hAnsi="Times New Roman" w:cs="Times New Roman"/>
                <w:sz w:val="20"/>
                <w:szCs w:val="20"/>
                <w:lang w:val="it-IT" w:eastAsia="it-IT"/>
              </w:rPr>
            </w:pPr>
            <w:r w:rsidRPr="003E58E8">
              <w:rPr>
                <w:rFonts w:ascii="Times New Roman" w:hAnsi="Times New Roman" w:cs="Times New Roman"/>
                <w:sz w:val="20"/>
                <w:szCs w:val="20"/>
                <w:lang w:val="it-IT" w:eastAsia="it-IT"/>
              </w:rPr>
              <w:t>0</w:t>
            </w:r>
          </w:p>
        </w:tc>
        <w:tc>
          <w:tcPr>
            <w:tcW w:w="992" w:type="dxa"/>
            <w:noWrap/>
            <w:vAlign w:val="center"/>
            <w:hideMark/>
          </w:tcPr>
          <w:p w14:paraId="4CF8E231" w14:textId="77777777" w:rsidR="008A54FF" w:rsidRPr="003E58E8" w:rsidRDefault="008A54FF" w:rsidP="001F3F79">
            <w:pPr>
              <w:spacing w:line="360" w:lineRule="auto"/>
              <w:jc w:val="right"/>
              <w:rPr>
                <w:rFonts w:ascii="Times New Roman" w:hAnsi="Times New Roman" w:cs="Times New Roman"/>
                <w:sz w:val="20"/>
                <w:szCs w:val="20"/>
                <w:lang w:val="it-IT" w:eastAsia="it-IT"/>
              </w:rPr>
            </w:pPr>
            <w:r w:rsidRPr="003E58E8">
              <w:rPr>
                <w:rFonts w:ascii="Times New Roman" w:hAnsi="Times New Roman" w:cs="Times New Roman"/>
                <w:sz w:val="20"/>
                <w:szCs w:val="20"/>
              </w:rPr>
              <w:t>0</w:t>
            </w:r>
          </w:p>
        </w:tc>
        <w:tc>
          <w:tcPr>
            <w:tcW w:w="993" w:type="dxa"/>
            <w:noWrap/>
            <w:vAlign w:val="center"/>
            <w:hideMark/>
          </w:tcPr>
          <w:p w14:paraId="030A51F0" w14:textId="77777777" w:rsidR="008A54FF" w:rsidRPr="003E58E8" w:rsidRDefault="008A54FF" w:rsidP="001F3F79">
            <w:pPr>
              <w:spacing w:line="360" w:lineRule="auto"/>
              <w:jc w:val="right"/>
              <w:rPr>
                <w:rFonts w:ascii="Times New Roman" w:hAnsi="Times New Roman" w:cs="Times New Roman"/>
                <w:sz w:val="20"/>
                <w:szCs w:val="20"/>
                <w:lang w:val="it-IT" w:eastAsia="it-IT"/>
              </w:rPr>
            </w:pPr>
            <w:r w:rsidRPr="003E58E8">
              <w:rPr>
                <w:rFonts w:ascii="Times New Roman" w:hAnsi="Times New Roman" w:cs="Times New Roman"/>
                <w:sz w:val="20"/>
                <w:szCs w:val="20"/>
              </w:rPr>
              <w:t>0</w:t>
            </w:r>
          </w:p>
        </w:tc>
      </w:tr>
      <w:tr w:rsidR="008A54FF" w:rsidRPr="003E58E8" w14:paraId="0B8ACFED" w14:textId="77777777" w:rsidTr="001F3F79">
        <w:trPr>
          <w:trHeight w:val="300"/>
          <w:jc w:val="center"/>
        </w:trPr>
        <w:tc>
          <w:tcPr>
            <w:tcW w:w="938" w:type="dxa"/>
            <w:noWrap/>
            <w:vAlign w:val="bottom"/>
            <w:hideMark/>
          </w:tcPr>
          <w:p w14:paraId="2538C376" w14:textId="77777777" w:rsidR="008A54FF" w:rsidRPr="003E58E8" w:rsidRDefault="008A54FF" w:rsidP="001F3F79">
            <w:pPr>
              <w:spacing w:line="360" w:lineRule="auto"/>
              <w:jc w:val="right"/>
              <w:rPr>
                <w:rFonts w:ascii="Times New Roman" w:hAnsi="Times New Roman" w:cs="Times New Roman"/>
                <w:sz w:val="20"/>
                <w:szCs w:val="20"/>
                <w:lang w:val="it-IT" w:eastAsia="it-IT"/>
              </w:rPr>
            </w:pPr>
            <w:r w:rsidRPr="003E58E8">
              <w:rPr>
                <w:rFonts w:ascii="Times New Roman" w:hAnsi="Times New Roman" w:cs="Times New Roman"/>
                <w:sz w:val="20"/>
                <w:szCs w:val="20"/>
                <w:lang w:val="it-IT" w:eastAsia="it-IT"/>
              </w:rPr>
              <w:t>150</w:t>
            </w:r>
          </w:p>
        </w:tc>
        <w:tc>
          <w:tcPr>
            <w:tcW w:w="938" w:type="dxa"/>
            <w:noWrap/>
            <w:vAlign w:val="bottom"/>
            <w:hideMark/>
          </w:tcPr>
          <w:p w14:paraId="0DAF3DD8" w14:textId="77777777" w:rsidR="008A54FF" w:rsidRPr="003E58E8" w:rsidRDefault="008A54FF" w:rsidP="001F3F79">
            <w:pPr>
              <w:spacing w:line="360" w:lineRule="auto"/>
              <w:jc w:val="right"/>
              <w:rPr>
                <w:rFonts w:ascii="Times New Roman" w:hAnsi="Times New Roman" w:cs="Times New Roman"/>
                <w:sz w:val="20"/>
                <w:szCs w:val="20"/>
                <w:lang w:val="it-IT" w:eastAsia="it-IT"/>
              </w:rPr>
            </w:pPr>
            <w:r w:rsidRPr="003E58E8">
              <w:rPr>
                <w:rFonts w:ascii="Times New Roman" w:hAnsi="Times New Roman" w:cs="Times New Roman"/>
                <w:sz w:val="20"/>
                <w:szCs w:val="20"/>
                <w:lang w:val="it-IT" w:eastAsia="it-IT"/>
              </w:rPr>
              <w:t>180</w:t>
            </w:r>
          </w:p>
        </w:tc>
        <w:tc>
          <w:tcPr>
            <w:tcW w:w="671" w:type="dxa"/>
            <w:noWrap/>
            <w:vAlign w:val="bottom"/>
            <w:hideMark/>
          </w:tcPr>
          <w:p w14:paraId="16E42EE2" w14:textId="77777777" w:rsidR="008A54FF" w:rsidRPr="003E58E8" w:rsidRDefault="008A54FF" w:rsidP="001F3F79">
            <w:pPr>
              <w:spacing w:line="360" w:lineRule="auto"/>
              <w:jc w:val="right"/>
              <w:rPr>
                <w:rFonts w:ascii="Times New Roman" w:hAnsi="Times New Roman" w:cs="Times New Roman"/>
                <w:sz w:val="20"/>
                <w:szCs w:val="20"/>
                <w:lang w:val="it-IT" w:eastAsia="it-IT"/>
              </w:rPr>
            </w:pPr>
            <w:r w:rsidRPr="003E58E8">
              <w:rPr>
                <w:rFonts w:ascii="Times New Roman" w:hAnsi="Times New Roman" w:cs="Times New Roman"/>
                <w:sz w:val="20"/>
                <w:szCs w:val="20"/>
                <w:lang w:val="it-IT" w:eastAsia="it-IT"/>
              </w:rPr>
              <w:t>0.8</w:t>
            </w:r>
          </w:p>
        </w:tc>
        <w:tc>
          <w:tcPr>
            <w:tcW w:w="850" w:type="dxa"/>
            <w:noWrap/>
            <w:vAlign w:val="bottom"/>
            <w:hideMark/>
          </w:tcPr>
          <w:p w14:paraId="4AE75C68" w14:textId="77777777" w:rsidR="008A54FF" w:rsidRPr="003E58E8" w:rsidRDefault="008A54FF" w:rsidP="001F3F79">
            <w:pPr>
              <w:spacing w:line="360" w:lineRule="auto"/>
              <w:jc w:val="right"/>
              <w:rPr>
                <w:rFonts w:ascii="Times New Roman" w:hAnsi="Times New Roman" w:cs="Times New Roman"/>
                <w:sz w:val="20"/>
                <w:szCs w:val="20"/>
                <w:lang w:val="it-IT" w:eastAsia="it-IT"/>
              </w:rPr>
            </w:pPr>
            <w:r w:rsidRPr="003E58E8">
              <w:rPr>
                <w:rFonts w:ascii="Times New Roman" w:hAnsi="Times New Roman" w:cs="Times New Roman"/>
                <w:sz w:val="20"/>
                <w:szCs w:val="20"/>
                <w:lang w:val="it-IT" w:eastAsia="it-IT"/>
              </w:rPr>
              <w:t>541</w:t>
            </w:r>
          </w:p>
        </w:tc>
        <w:tc>
          <w:tcPr>
            <w:tcW w:w="993" w:type="dxa"/>
            <w:noWrap/>
            <w:vAlign w:val="center"/>
            <w:hideMark/>
          </w:tcPr>
          <w:p w14:paraId="28D0E67D" w14:textId="77777777" w:rsidR="008A54FF" w:rsidRPr="003E58E8" w:rsidRDefault="008A54FF" w:rsidP="001F3F79">
            <w:pPr>
              <w:spacing w:line="360" w:lineRule="auto"/>
              <w:jc w:val="right"/>
              <w:rPr>
                <w:rFonts w:ascii="Times New Roman" w:hAnsi="Times New Roman" w:cs="Times New Roman"/>
                <w:sz w:val="20"/>
                <w:szCs w:val="20"/>
                <w:lang w:val="it-IT" w:eastAsia="it-IT"/>
              </w:rPr>
            </w:pPr>
            <w:r w:rsidRPr="003E58E8">
              <w:rPr>
                <w:rFonts w:ascii="Times New Roman" w:hAnsi="Times New Roman" w:cs="Times New Roman"/>
                <w:sz w:val="20"/>
                <w:szCs w:val="20"/>
              </w:rPr>
              <w:t>6.15 x10</w:t>
            </w:r>
            <w:r w:rsidRPr="003E58E8">
              <w:rPr>
                <w:rFonts w:ascii="Times New Roman" w:hAnsi="Times New Roman" w:cs="Times New Roman"/>
                <w:sz w:val="20"/>
                <w:szCs w:val="20"/>
                <w:vertAlign w:val="superscript"/>
              </w:rPr>
              <w:t>-1</w:t>
            </w:r>
          </w:p>
        </w:tc>
        <w:tc>
          <w:tcPr>
            <w:tcW w:w="992" w:type="dxa"/>
            <w:noWrap/>
            <w:vAlign w:val="center"/>
            <w:hideMark/>
          </w:tcPr>
          <w:p w14:paraId="712701AE" w14:textId="77777777" w:rsidR="008A54FF" w:rsidRPr="003E58E8" w:rsidRDefault="008A54FF" w:rsidP="001F3F79">
            <w:pPr>
              <w:spacing w:line="360" w:lineRule="auto"/>
              <w:jc w:val="right"/>
              <w:rPr>
                <w:rFonts w:ascii="Times New Roman" w:hAnsi="Times New Roman" w:cs="Times New Roman"/>
                <w:sz w:val="20"/>
                <w:szCs w:val="20"/>
                <w:lang w:val="it-IT" w:eastAsia="it-IT"/>
              </w:rPr>
            </w:pPr>
            <w:r w:rsidRPr="003E58E8">
              <w:rPr>
                <w:rFonts w:ascii="Times New Roman" w:hAnsi="Times New Roman" w:cs="Times New Roman"/>
                <w:sz w:val="20"/>
                <w:szCs w:val="20"/>
              </w:rPr>
              <w:t>3.84 x10</w:t>
            </w:r>
            <w:r w:rsidRPr="003E58E8">
              <w:rPr>
                <w:rFonts w:ascii="Times New Roman" w:hAnsi="Times New Roman" w:cs="Times New Roman"/>
                <w:sz w:val="20"/>
                <w:szCs w:val="20"/>
                <w:vertAlign w:val="superscript"/>
              </w:rPr>
              <w:t>-1</w:t>
            </w:r>
          </w:p>
        </w:tc>
        <w:tc>
          <w:tcPr>
            <w:tcW w:w="992" w:type="dxa"/>
            <w:noWrap/>
            <w:vAlign w:val="center"/>
            <w:hideMark/>
          </w:tcPr>
          <w:p w14:paraId="007859DD" w14:textId="77777777" w:rsidR="008A54FF" w:rsidRPr="003E58E8" w:rsidRDefault="008A54FF" w:rsidP="001F3F79">
            <w:pPr>
              <w:spacing w:line="360" w:lineRule="auto"/>
              <w:jc w:val="right"/>
              <w:rPr>
                <w:rFonts w:ascii="Times New Roman" w:hAnsi="Times New Roman" w:cs="Times New Roman"/>
                <w:sz w:val="20"/>
                <w:szCs w:val="20"/>
                <w:lang w:val="it-IT" w:eastAsia="it-IT"/>
              </w:rPr>
            </w:pPr>
            <w:r w:rsidRPr="003E58E8">
              <w:rPr>
                <w:rFonts w:ascii="Times New Roman" w:hAnsi="Times New Roman" w:cs="Times New Roman"/>
                <w:sz w:val="20"/>
                <w:szCs w:val="20"/>
              </w:rPr>
              <w:t>4.20 x10</w:t>
            </w:r>
            <w:r w:rsidRPr="003E58E8">
              <w:rPr>
                <w:rFonts w:ascii="Times New Roman" w:hAnsi="Times New Roman" w:cs="Times New Roman"/>
                <w:sz w:val="20"/>
                <w:szCs w:val="20"/>
                <w:vertAlign w:val="superscript"/>
              </w:rPr>
              <w:t>-5</w:t>
            </w:r>
          </w:p>
        </w:tc>
        <w:tc>
          <w:tcPr>
            <w:tcW w:w="992" w:type="dxa"/>
            <w:noWrap/>
            <w:vAlign w:val="center"/>
            <w:hideMark/>
          </w:tcPr>
          <w:p w14:paraId="241C2B42" w14:textId="77777777" w:rsidR="008A54FF" w:rsidRPr="003E58E8" w:rsidRDefault="008A54FF" w:rsidP="001F3F79">
            <w:pPr>
              <w:spacing w:line="360" w:lineRule="auto"/>
              <w:jc w:val="right"/>
              <w:rPr>
                <w:rFonts w:ascii="Times New Roman" w:hAnsi="Times New Roman" w:cs="Times New Roman"/>
                <w:sz w:val="20"/>
                <w:szCs w:val="20"/>
                <w:lang w:val="it-IT" w:eastAsia="it-IT"/>
              </w:rPr>
            </w:pPr>
            <w:r w:rsidRPr="003E58E8">
              <w:rPr>
                <w:rFonts w:ascii="Times New Roman" w:hAnsi="Times New Roman" w:cs="Times New Roman"/>
                <w:sz w:val="20"/>
                <w:szCs w:val="20"/>
              </w:rPr>
              <w:t>3.01 x10</w:t>
            </w:r>
            <w:r w:rsidRPr="003E58E8">
              <w:rPr>
                <w:rFonts w:ascii="Times New Roman" w:hAnsi="Times New Roman" w:cs="Times New Roman"/>
                <w:sz w:val="20"/>
                <w:szCs w:val="20"/>
                <w:vertAlign w:val="superscript"/>
              </w:rPr>
              <w:t>-4</w:t>
            </w:r>
          </w:p>
        </w:tc>
        <w:tc>
          <w:tcPr>
            <w:tcW w:w="993" w:type="dxa"/>
            <w:noWrap/>
            <w:vAlign w:val="center"/>
            <w:hideMark/>
          </w:tcPr>
          <w:p w14:paraId="67B450C0" w14:textId="77777777" w:rsidR="008A54FF" w:rsidRPr="003E58E8" w:rsidRDefault="008A54FF" w:rsidP="001F3F79">
            <w:pPr>
              <w:spacing w:line="360" w:lineRule="auto"/>
              <w:jc w:val="right"/>
              <w:rPr>
                <w:rFonts w:ascii="Times New Roman" w:hAnsi="Times New Roman" w:cs="Times New Roman"/>
                <w:sz w:val="20"/>
                <w:szCs w:val="20"/>
                <w:lang w:val="it-IT" w:eastAsia="it-IT"/>
              </w:rPr>
            </w:pPr>
            <w:r w:rsidRPr="003E58E8">
              <w:rPr>
                <w:rFonts w:ascii="Times New Roman" w:hAnsi="Times New Roman" w:cs="Times New Roman"/>
                <w:sz w:val="20"/>
                <w:szCs w:val="20"/>
              </w:rPr>
              <w:t>6.65 x10</w:t>
            </w:r>
            <w:r w:rsidRPr="003E58E8">
              <w:rPr>
                <w:rFonts w:ascii="Times New Roman" w:hAnsi="Times New Roman" w:cs="Times New Roman"/>
                <w:sz w:val="20"/>
                <w:szCs w:val="20"/>
                <w:vertAlign w:val="superscript"/>
              </w:rPr>
              <w:t>-4</w:t>
            </w:r>
          </w:p>
        </w:tc>
      </w:tr>
      <w:tr w:rsidR="008A54FF" w:rsidRPr="003E58E8" w14:paraId="54D41128" w14:textId="77777777" w:rsidTr="001F3F79">
        <w:trPr>
          <w:trHeight w:val="300"/>
          <w:jc w:val="center"/>
        </w:trPr>
        <w:tc>
          <w:tcPr>
            <w:tcW w:w="938" w:type="dxa"/>
            <w:noWrap/>
            <w:vAlign w:val="bottom"/>
            <w:hideMark/>
          </w:tcPr>
          <w:p w14:paraId="67575DC2" w14:textId="77777777" w:rsidR="008A54FF" w:rsidRPr="003E58E8" w:rsidRDefault="008A54FF" w:rsidP="001F3F79">
            <w:pPr>
              <w:spacing w:line="360" w:lineRule="auto"/>
              <w:jc w:val="right"/>
              <w:rPr>
                <w:rFonts w:ascii="Times New Roman" w:hAnsi="Times New Roman" w:cs="Times New Roman"/>
                <w:sz w:val="20"/>
                <w:szCs w:val="20"/>
                <w:lang w:val="it-IT" w:eastAsia="it-IT"/>
              </w:rPr>
            </w:pPr>
            <w:r w:rsidRPr="003E58E8">
              <w:rPr>
                <w:rFonts w:ascii="Times New Roman" w:hAnsi="Times New Roman" w:cs="Times New Roman"/>
                <w:sz w:val="20"/>
                <w:szCs w:val="20"/>
                <w:lang w:val="it-IT" w:eastAsia="it-IT"/>
              </w:rPr>
              <w:t>150</w:t>
            </w:r>
          </w:p>
        </w:tc>
        <w:tc>
          <w:tcPr>
            <w:tcW w:w="938" w:type="dxa"/>
            <w:noWrap/>
            <w:vAlign w:val="bottom"/>
            <w:hideMark/>
          </w:tcPr>
          <w:p w14:paraId="1DB4D131" w14:textId="77777777" w:rsidR="008A54FF" w:rsidRPr="003E58E8" w:rsidRDefault="008A54FF" w:rsidP="001F3F79">
            <w:pPr>
              <w:spacing w:line="360" w:lineRule="auto"/>
              <w:jc w:val="right"/>
              <w:rPr>
                <w:rFonts w:ascii="Times New Roman" w:hAnsi="Times New Roman" w:cs="Times New Roman"/>
                <w:sz w:val="20"/>
                <w:szCs w:val="20"/>
                <w:lang w:val="it-IT" w:eastAsia="it-IT"/>
              </w:rPr>
            </w:pPr>
            <w:r w:rsidRPr="003E58E8">
              <w:rPr>
                <w:rFonts w:ascii="Times New Roman" w:hAnsi="Times New Roman" w:cs="Times New Roman"/>
                <w:sz w:val="20"/>
                <w:szCs w:val="20"/>
                <w:lang w:val="it-IT" w:eastAsia="it-IT"/>
              </w:rPr>
              <w:t>180</w:t>
            </w:r>
          </w:p>
        </w:tc>
        <w:tc>
          <w:tcPr>
            <w:tcW w:w="671" w:type="dxa"/>
            <w:noWrap/>
            <w:vAlign w:val="bottom"/>
            <w:hideMark/>
          </w:tcPr>
          <w:p w14:paraId="3CCA05FD" w14:textId="77777777" w:rsidR="008A54FF" w:rsidRPr="003E58E8" w:rsidRDefault="008A54FF" w:rsidP="001F3F79">
            <w:pPr>
              <w:spacing w:line="360" w:lineRule="auto"/>
              <w:jc w:val="right"/>
              <w:rPr>
                <w:rFonts w:ascii="Times New Roman" w:hAnsi="Times New Roman" w:cs="Times New Roman"/>
                <w:sz w:val="20"/>
                <w:szCs w:val="20"/>
                <w:lang w:val="it-IT" w:eastAsia="it-IT"/>
              </w:rPr>
            </w:pPr>
            <w:r w:rsidRPr="003E58E8">
              <w:rPr>
                <w:rFonts w:ascii="Times New Roman" w:hAnsi="Times New Roman" w:cs="Times New Roman"/>
                <w:sz w:val="20"/>
                <w:szCs w:val="20"/>
                <w:lang w:val="it-IT" w:eastAsia="it-IT"/>
              </w:rPr>
              <w:t>1</w:t>
            </w:r>
          </w:p>
        </w:tc>
        <w:tc>
          <w:tcPr>
            <w:tcW w:w="850" w:type="dxa"/>
            <w:noWrap/>
            <w:vAlign w:val="bottom"/>
            <w:hideMark/>
          </w:tcPr>
          <w:p w14:paraId="2D5495CD" w14:textId="77777777" w:rsidR="008A54FF" w:rsidRPr="003E58E8" w:rsidRDefault="008A54FF" w:rsidP="001F3F79">
            <w:pPr>
              <w:spacing w:line="360" w:lineRule="auto"/>
              <w:jc w:val="right"/>
              <w:rPr>
                <w:rFonts w:ascii="Times New Roman" w:hAnsi="Times New Roman" w:cs="Times New Roman"/>
                <w:sz w:val="20"/>
                <w:szCs w:val="20"/>
                <w:lang w:val="it-IT" w:eastAsia="it-IT"/>
              </w:rPr>
            </w:pPr>
            <w:r w:rsidRPr="003E58E8">
              <w:rPr>
                <w:rFonts w:ascii="Times New Roman" w:hAnsi="Times New Roman" w:cs="Times New Roman"/>
                <w:sz w:val="20"/>
                <w:szCs w:val="20"/>
                <w:lang w:val="it-IT" w:eastAsia="it-IT"/>
              </w:rPr>
              <w:t>539</w:t>
            </w:r>
          </w:p>
        </w:tc>
        <w:tc>
          <w:tcPr>
            <w:tcW w:w="993" w:type="dxa"/>
            <w:noWrap/>
            <w:vAlign w:val="center"/>
            <w:hideMark/>
          </w:tcPr>
          <w:p w14:paraId="2103999D" w14:textId="77777777" w:rsidR="008A54FF" w:rsidRPr="003E58E8" w:rsidRDefault="008A54FF" w:rsidP="001F3F79">
            <w:pPr>
              <w:spacing w:line="360" w:lineRule="auto"/>
              <w:jc w:val="right"/>
              <w:rPr>
                <w:rFonts w:ascii="Times New Roman" w:hAnsi="Times New Roman" w:cs="Times New Roman"/>
                <w:sz w:val="20"/>
                <w:szCs w:val="20"/>
                <w:lang w:val="it-IT" w:eastAsia="it-IT"/>
              </w:rPr>
            </w:pPr>
            <w:r w:rsidRPr="003E58E8">
              <w:rPr>
                <w:rFonts w:ascii="Times New Roman" w:hAnsi="Times New Roman" w:cs="Times New Roman"/>
                <w:sz w:val="20"/>
                <w:szCs w:val="20"/>
              </w:rPr>
              <w:t>6.66 x10</w:t>
            </w:r>
            <w:r w:rsidRPr="003E58E8">
              <w:rPr>
                <w:rFonts w:ascii="Times New Roman" w:hAnsi="Times New Roman" w:cs="Times New Roman"/>
                <w:sz w:val="20"/>
                <w:szCs w:val="20"/>
                <w:vertAlign w:val="superscript"/>
              </w:rPr>
              <w:t>-1</w:t>
            </w:r>
          </w:p>
        </w:tc>
        <w:tc>
          <w:tcPr>
            <w:tcW w:w="992" w:type="dxa"/>
            <w:noWrap/>
            <w:vAlign w:val="center"/>
            <w:hideMark/>
          </w:tcPr>
          <w:p w14:paraId="2228E218" w14:textId="77777777" w:rsidR="008A54FF" w:rsidRPr="003E58E8" w:rsidRDefault="008A54FF" w:rsidP="001F3F79">
            <w:pPr>
              <w:spacing w:line="360" w:lineRule="auto"/>
              <w:jc w:val="right"/>
              <w:rPr>
                <w:rFonts w:ascii="Times New Roman" w:hAnsi="Times New Roman" w:cs="Times New Roman"/>
                <w:sz w:val="20"/>
                <w:szCs w:val="20"/>
                <w:lang w:val="it-IT" w:eastAsia="it-IT"/>
              </w:rPr>
            </w:pPr>
            <w:r w:rsidRPr="003E58E8">
              <w:rPr>
                <w:rFonts w:ascii="Times New Roman" w:hAnsi="Times New Roman" w:cs="Times New Roman"/>
                <w:sz w:val="20"/>
                <w:szCs w:val="20"/>
              </w:rPr>
              <w:t>3.33 x10</w:t>
            </w:r>
            <w:r w:rsidRPr="003E58E8">
              <w:rPr>
                <w:rFonts w:ascii="Times New Roman" w:hAnsi="Times New Roman" w:cs="Times New Roman"/>
                <w:sz w:val="20"/>
                <w:szCs w:val="20"/>
                <w:vertAlign w:val="superscript"/>
              </w:rPr>
              <w:t>-1</w:t>
            </w:r>
          </w:p>
        </w:tc>
        <w:tc>
          <w:tcPr>
            <w:tcW w:w="992" w:type="dxa"/>
            <w:noWrap/>
            <w:vAlign w:val="center"/>
            <w:hideMark/>
          </w:tcPr>
          <w:p w14:paraId="15768631" w14:textId="77777777" w:rsidR="008A54FF" w:rsidRPr="003E58E8" w:rsidRDefault="008A54FF" w:rsidP="001F3F79">
            <w:pPr>
              <w:spacing w:line="360" w:lineRule="auto"/>
              <w:jc w:val="right"/>
              <w:rPr>
                <w:rFonts w:ascii="Times New Roman" w:hAnsi="Times New Roman" w:cs="Times New Roman"/>
                <w:sz w:val="20"/>
                <w:szCs w:val="20"/>
                <w:lang w:val="it-IT" w:eastAsia="it-IT"/>
              </w:rPr>
            </w:pPr>
            <w:r w:rsidRPr="003E58E8">
              <w:rPr>
                <w:rFonts w:ascii="Times New Roman" w:hAnsi="Times New Roman" w:cs="Times New Roman"/>
                <w:sz w:val="20"/>
                <w:szCs w:val="20"/>
              </w:rPr>
              <w:t>3.81 x10</w:t>
            </w:r>
            <w:r w:rsidRPr="003E58E8">
              <w:rPr>
                <w:rFonts w:ascii="Times New Roman" w:hAnsi="Times New Roman" w:cs="Times New Roman"/>
                <w:sz w:val="20"/>
                <w:szCs w:val="20"/>
                <w:vertAlign w:val="superscript"/>
              </w:rPr>
              <w:t>-5</w:t>
            </w:r>
          </w:p>
        </w:tc>
        <w:tc>
          <w:tcPr>
            <w:tcW w:w="992" w:type="dxa"/>
            <w:noWrap/>
            <w:vAlign w:val="center"/>
            <w:hideMark/>
          </w:tcPr>
          <w:p w14:paraId="7F06C69C" w14:textId="77777777" w:rsidR="008A54FF" w:rsidRPr="003E58E8" w:rsidRDefault="008A54FF" w:rsidP="001F3F79">
            <w:pPr>
              <w:spacing w:line="360" w:lineRule="auto"/>
              <w:jc w:val="right"/>
              <w:rPr>
                <w:rFonts w:ascii="Times New Roman" w:hAnsi="Times New Roman" w:cs="Times New Roman"/>
                <w:sz w:val="20"/>
                <w:szCs w:val="20"/>
                <w:lang w:val="it-IT" w:eastAsia="it-IT"/>
              </w:rPr>
            </w:pPr>
            <w:r w:rsidRPr="003E58E8">
              <w:rPr>
                <w:rFonts w:ascii="Times New Roman" w:hAnsi="Times New Roman" w:cs="Times New Roman"/>
                <w:sz w:val="20"/>
                <w:szCs w:val="20"/>
              </w:rPr>
              <w:t>3.11 x10</w:t>
            </w:r>
            <w:r w:rsidRPr="003E58E8">
              <w:rPr>
                <w:rFonts w:ascii="Times New Roman" w:hAnsi="Times New Roman" w:cs="Times New Roman"/>
                <w:sz w:val="20"/>
                <w:szCs w:val="20"/>
                <w:vertAlign w:val="superscript"/>
              </w:rPr>
              <w:t>-4</w:t>
            </w:r>
          </w:p>
        </w:tc>
        <w:tc>
          <w:tcPr>
            <w:tcW w:w="993" w:type="dxa"/>
            <w:noWrap/>
            <w:vAlign w:val="center"/>
            <w:hideMark/>
          </w:tcPr>
          <w:p w14:paraId="41FE5372" w14:textId="77777777" w:rsidR="008A54FF" w:rsidRPr="003E58E8" w:rsidRDefault="008A54FF" w:rsidP="001F3F79">
            <w:pPr>
              <w:spacing w:line="360" w:lineRule="auto"/>
              <w:jc w:val="right"/>
              <w:rPr>
                <w:rFonts w:ascii="Times New Roman" w:hAnsi="Times New Roman" w:cs="Times New Roman"/>
                <w:sz w:val="20"/>
                <w:szCs w:val="20"/>
                <w:lang w:val="it-IT" w:eastAsia="it-IT"/>
              </w:rPr>
            </w:pPr>
            <w:r w:rsidRPr="003E58E8">
              <w:rPr>
                <w:rFonts w:ascii="Times New Roman" w:hAnsi="Times New Roman" w:cs="Times New Roman"/>
                <w:sz w:val="20"/>
                <w:szCs w:val="20"/>
              </w:rPr>
              <w:t>6.01 x10</w:t>
            </w:r>
            <w:r w:rsidRPr="003E58E8">
              <w:rPr>
                <w:rFonts w:ascii="Times New Roman" w:hAnsi="Times New Roman" w:cs="Times New Roman"/>
                <w:sz w:val="20"/>
                <w:szCs w:val="20"/>
                <w:vertAlign w:val="superscript"/>
              </w:rPr>
              <w:t>-4</w:t>
            </w:r>
          </w:p>
        </w:tc>
      </w:tr>
      <w:tr w:rsidR="008A54FF" w:rsidRPr="003E58E8" w14:paraId="2682FC9A" w14:textId="77777777" w:rsidTr="001F3F79">
        <w:trPr>
          <w:trHeight w:val="300"/>
          <w:jc w:val="center"/>
        </w:trPr>
        <w:tc>
          <w:tcPr>
            <w:tcW w:w="938" w:type="dxa"/>
            <w:noWrap/>
            <w:vAlign w:val="bottom"/>
            <w:hideMark/>
          </w:tcPr>
          <w:p w14:paraId="66A31614" w14:textId="77777777" w:rsidR="008A54FF" w:rsidRPr="003E58E8" w:rsidRDefault="008A54FF" w:rsidP="001F3F79">
            <w:pPr>
              <w:spacing w:line="360" w:lineRule="auto"/>
              <w:jc w:val="right"/>
              <w:rPr>
                <w:rFonts w:ascii="Times New Roman" w:hAnsi="Times New Roman" w:cs="Times New Roman"/>
                <w:sz w:val="20"/>
                <w:szCs w:val="20"/>
                <w:lang w:val="it-IT" w:eastAsia="it-IT"/>
              </w:rPr>
            </w:pPr>
            <w:r w:rsidRPr="003E58E8">
              <w:rPr>
                <w:rFonts w:ascii="Times New Roman" w:hAnsi="Times New Roman" w:cs="Times New Roman"/>
                <w:sz w:val="20"/>
                <w:szCs w:val="20"/>
                <w:lang w:val="it-IT" w:eastAsia="it-IT"/>
              </w:rPr>
              <w:t>150</w:t>
            </w:r>
          </w:p>
        </w:tc>
        <w:tc>
          <w:tcPr>
            <w:tcW w:w="938" w:type="dxa"/>
            <w:noWrap/>
            <w:vAlign w:val="bottom"/>
            <w:hideMark/>
          </w:tcPr>
          <w:p w14:paraId="1992E259" w14:textId="77777777" w:rsidR="008A54FF" w:rsidRPr="003E58E8" w:rsidRDefault="008A54FF" w:rsidP="001F3F79">
            <w:pPr>
              <w:spacing w:line="360" w:lineRule="auto"/>
              <w:jc w:val="right"/>
              <w:rPr>
                <w:rFonts w:ascii="Times New Roman" w:hAnsi="Times New Roman" w:cs="Times New Roman"/>
                <w:sz w:val="20"/>
                <w:szCs w:val="20"/>
                <w:lang w:val="it-IT" w:eastAsia="it-IT"/>
              </w:rPr>
            </w:pPr>
            <w:r w:rsidRPr="003E58E8">
              <w:rPr>
                <w:rFonts w:ascii="Times New Roman" w:hAnsi="Times New Roman" w:cs="Times New Roman"/>
                <w:sz w:val="20"/>
                <w:szCs w:val="20"/>
                <w:lang w:val="it-IT" w:eastAsia="it-IT"/>
              </w:rPr>
              <w:t>180</w:t>
            </w:r>
          </w:p>
        </w:tc>
        <w:tc>
          <w:tcPr>
            <w:tcW w:w="671" w:type="dxa"/>
            <w:noWrap/>
            <w:vAlign w:val="bottom"/>
            <w:hideMark/>
          </w:tcPr>
          <w:p w14:paraId="33022515" w14:textId="77777777" w:rsidR="008A54FF" w:rsidRPr="003E58E8" w:rsidRDefault="008A54FF" w:rsidP="001F3F79">
            <w:pPr>
              <w:spacing w:line="360" w:lineRule="auto"/>
              <w:jc w:val="right"/>
              <w:rPr>
                <w:rFonts w:ascii="Times New Roman" w:hAnsi="Times New Roman" w:cs="Times New Roman"/>
                <w:sz w:val="20"/>
                <w:szCs w:val="20"/>
                <w:lang w:val="it-IT" w:eastAsia="it-IT"/>
              </w:rPr>
            </w:pPr>
            <w:r w:rsidRPr="003E58E8">
              <w:rPr>
                <w:rFonts w:ascii="Times New Roman" w:hAnsi="Times New Roman" w:cs="Times New Roman"/>
                <w:sz w:val="20"/>
                <w:szCs w:val="20"/>
                <w:lang w:val="it-IT" w:eastAsia="it-IT"/>
              </w:rPr>
              <w:t>1.2</w:t>
            </w:r>
          </w:p>
        </w:tc>
        <w:tc>
          <w:tcPr>
            <w:tcW w:w="850" w:type="dxa"/>
            <w:noWrap/>
            <w:vAlign w:val="bottom"/>
            <w:hideMark/>
          </w:tcPr>
          <w:p w14:paraId="74556BAB" w14:textId="77777777" w:rsidR="008A54FF" w:rsidRPr="003E58E8" w:rsidRDefault="008A54FF" w:rsidP="001F3F79">
            <w:pPr>
              <w:spacing w:line="360" w:lineRule="auto"/>
              <w:jc w:val="right"/>
              <w:rPr>
                <w:rFonts w:ascii="Times New Roman" w:hAnsi="Times New Roman" w:cs="Times New Roman"/>
                <w:sz w:val="20"/>
                <w:szCs w:val="20"/>
                <w:lang w:val="it-IT" w:eastAsia="it-IT"/>
              </w:rPr>
            </w:pPr>
            <w:r w:rsidRPr="003E58E8">
              <w:rPr>
                <w:rFonts w:ascii="Times New Roman" w:hAnsi="Times New Roman" w:cs="Times New Roman"/>
                <w:sz w:val="20"/>
                <w:szCs w:val="20"/>
                <w:lang w:val="it-IT" w:eastAsia="it-IT"/>
              </w:rPr>
              <w:t>542</w:t>
            </w:r>
          </w:p>
        </w:tc>
        <w:tc>
          <w:tcPr>
            <w:tcW w:w="993" w:type="dxa"/>
            <w:noWrap/>
            <w:vAlign w:val="center"/>
            <w:hideMark/>
          </w:tcPr>
          <w:p w14:paraId="0C10858C" w14:textId="77777777" w:rsidR="008A54FF" w:rsidRPr="003E58E8" w:rsidRDefault="008A54FF" w:rsidP="001F3F79">
            <w:pPr>
              <w:spacing w:line="360" w:lineRule="auto"/>
              <w:jc w:val="right"/>
              <w:rPr>
                <w:rFonts w:ascii="Times New Roman" w:hAnsi="Times New Roman" w:cs="Times New Roman"/>
                <w:sz w:val="20"/>
                <w:szCs w:val="20"/>
                <w:lang w:val="it-IT" w:eastAsia="it-IT"/>
              </w:rPr>
            </w:pPr>
            <w:r w:rsidRPr="003E58E8">
              <w:rPr>
                <w:rFonts w:ascii="Times New Roman" w:hAnsi="Times New Roman" w:cs="Times New Roman"/>
                <w:sz w:val="20"/>
                <w:szCs w:val="20"/>
              </w:rPr>
              <w:t>6.87 x10</w:t>
            </w:r>
            <w:r w:rsidRPr="003E58E8">
              <w:rPr>
                <w:rFonts w:ascii="Times New Roman" w:hAnsi="Times New Roman" w:cs="Times New Roman"/>
                <w:sz w:val="20"/>
                <w:szCs w:val="20"/>
                <w:vertAlign w:val="superscript"/>
              </w:rPr>
              <w:t>-1</w:t>
            </w:r>
          </w:p>
        </w:tc>
        <w:tc>
          <w:tcPr>
            <w:tcW w:w="992" w:type="dxa"/>
            <w:noWrap/>
            <w:vAlign w:val="center"/>
            <w:hideMark/>
          </w:tcPr>
          <w:p w14:paraId="70DFFA3D" w14:textId="77777777" w:rsidR="008A54FF" w:rsidRPr="003E58E8" w:rsidRDefault="008A54FF" w:rsidP="001F3F79">
            <w:pPr>
              <w:spacing w:line="360" w:lineRule="auto"/>
              <w:jc w:val="right"/>
              <w:rPr>
                <w:rFonts w:ascii="Times New Roman" w:hAnsi="Times New Roman" w:cs="Times New Roman"/>
                <w:sz w:val="20"/>
                <w:szCs w:val="20"/>
                <w:lang w:val="it-IT" w:eastAsia="it-IT"/>
              </w:rPr>
            </w:pPr>
            <w:r w:rsidRPr="003E58E8">
              <w:rPr>
                <w:rFonts w:ascii="Times New Roman" w:hAnsi="Times New Roman" w:cs="Times New Roman"/>
                <w:sz w:val="20"/>
                <w:szCs w:val="20"/>
              </w:rPr>
              <w:t>3.12 x10</w:t>
            </w:r>
            <w:r w:rsidRPr="003E58E8">
              <w:rPr>
                <w:rFonts w:ascii="Times New Roman" w:hAnsi="Times New Roman" w:cs="Times New Roman"/>
                <w:sz w:val="20"/>
                <w:szCs w:val="20"/>
                <w:vertAlign w:val="superscript"/>
              </w:rPr>
              <w:t>-1</w:t>
            </w:r>
          </w:p>
        </w:tc>
        <w:tc>
          <w:tcPr>
            <w:tcW w:w="992" w:type="dxa"/>
            <w:noWrap/>
            <w:vAlign w:val="center"/>
            <w:hideMark/>
          </w:tcPr>
          <w:p w14:paraId="5B8FE0B5" w14:textId="77777777" w:rsidR="008A54FF" w:rsidRPr="003E58E8" w:rsidRDefault="008A54FF" w:rsidP="001F3F79">
            <w:pPr>
              <w:spacing w:line="360" w:lineRule="auto"/>
              <w:jc w:val="right"/>
              <w:rPr>
                <w:rFonts w:ascii="Times New Roman" w:hAnsi="Times New Roman" w:cs="Times New Roman"/>
                <w:sz w:val="20"/>
                <w:szCs w:val="20"/>
                <w:lang w:val="it-IT" w:eastAsia="it-IT"/>
              </w:rPr>
            </w:pPr>
            <w:r w:rsidRPr="003E58E8">
              <w:rPr>
                <w:rFonts w:ascii="Times New Roman" w:hAnsi="Times New Roman" w:cs="Times New Roman"/>
                <w:sz w:val="20"/>
                <w:szCs w:val="20"/>
              </w:rPr>
              <w:t>3.76 x10</w:t>
            </w:r>
            <w:r w:rsidRPr="003E58E8">
              <w:rPr>
                <w:rFonts w:ascii="Times New Roman" w:hAnsi="Times New Roman" w:cs="Times New Roman"/>
                <w:sz w:val="20"/>
                <w:szCs w:val="20"/>
                <w:vertAlign w:val="superscript"/>
              </w:rPr>
              <w:t>-5</w:t>
            </w:r>
          </w:p>
        </w:tc>
        <w:tc>
          <w:tcPr>
            <w:tcW w:w="992" w:type="dxa"/>
            <w:noWrap/>
            <w:vAlign w:val="center"/>
            <w:hideMark/>
          </w:tcPr>
          <w:p w14:paraId="39AC64FC" w14:textId="77777777" w:rsidR="008A54FF" w:rsidRPr="003E58E8" w:rsidRDefault="008A54FF" w:rsidP="001F3F79">
            <w:pPr>
              <w:spacing w:line="360" w:lineRule="auto"/>
              <w:jc w:val="right"/>
              <w:rPr>
                <w:rFonts w:ascii="Times New Roman" w:hAnsi="Times New Roman" w:cs="Times New Roman"/>
                <w:sz w:val="20"/>
                <w:szCs w:val="20"/>
                <w:lang w:val="it-IT" w:eastAsia="it-IT"/>
              </w:rPr>
            </w:pPr>
            <w:r w:rsidRPr="003E58E8">
              <w:rPr>
                <w:rFonts w:ascii="Times New Roman" w:hAnsi="Times New Roman" w:cs="Times New Roman"/>
                <w:sz w:val="20"/>
                <w:szCs w:val="20"/>
              </w:rPr>
              <w:t>3.33 x10</w:t>
            </w:r>
            <w:r w:rsidRPr="003E58E8">
              <w:rPr>
                <w:rFonts w:ascii="Times New Roman" w:hAnsi="Times New Roman" w:cs="Times New Roman"/>
                <w:sz w:val="20"/>
                <w:szCs w:val="20"/>
                <w:vertAlign w:val="superscript"/>
              </w:rPr>
              <w:t>-4</w:t>
            </w:r>
          </w:p>
        </w:tc>
        <w:tc>
          <w:tcPr>
            <w:tcW w:w="993" w:type="dxa"/>
            <w:noWrap/>
            <w:vAlign w:val="center"/>
            <w:hideMark/>
          </w:tcPr>
          <w:p w14:paraId="25AADA3C" w14:textId="77777777" w:rsidR="008A54FF" w:rsidRPr="003E58E8" w:rsidRDefault="008A54FF" w:rsidP="001F3F79">
            <w:pPr>
              <w:spacing w:line="360" w:lineRule="auto"/>
              <w:jc w:val="right"/>
              <w:rPr>
                <w:rFonts w:ascii="Times New Roman" w:hAnsi="Times New Roman" w:cs="Times New Roman"/>
                <w:sz w:val="20"/>
                <w:szCs w:val="20"/>
                <w:lang w:val="it-IT" w:eastAsia="it-IT"/>
              </w:rPr>
            </w:pPr>
            <w:r w:rsidRPr="003E58E8">
              <w:rPr>
                <w:rFonts w:ascii="Times New Roman" w:hAnsi="Times New Roman" w:cs="Times New Roman"/>
                <w:sz w:val="20"/>
                <w:szCs w:val="20"/>
              </w:rPr>
              <w:t>6.24 x10</w:t>
            </w:r>
            <w:r w:rsidRPr="003E58E8">
              <w:rPr>
                <w:rFonts w:ascii="Times New Roman" w:hAnsi="Times New Roman" w:cs="Times New Roman"/>
                <w:sz w:val="20"/>
                <w:szCs w:val="20"/>
                <w:vertAlign w:val="superscript"/>
              </w:rPr>
              <w:t>-4</w:t>
            </w:r>
          </w:p>
        </w:tc>
      </w:tr>
      <w:tr w:rsidR="008A54FF" w:rsidRPr="003E58E8" w14:paraId="26B5C8D4" w14:textId="77777777" w:rsidTr="001F3F79">
        <w:trPr>
          <w:trHeight w:val="300"/>
          <w:jc w:val="center"/>
        </w:trPr>
        <w:tc>
          <w:tcPr>
            <w:tcW w:w="938" w:type="dxa"/>
            <w:noWrap/>
            <w:vAlign w:val="bottom"/>
            <w:hideMark/>
          </w:tcPr>
          <w:p w14:paraId="0A215A65" w14:textId="77777777" w:rsidR="008A54FF" w:rsidRPr="003E58E8" w:rsidRDefault="008A54FF" w:rsidP="001F3F79">
            <w:pPr>
              <w:spacing w:line="360" w:lineRule="auto"/>
              <w:jc w:val="right"/>
              <w:rPr>
                <w:rFonts w:ascii="Times New Roman" w:hAnsi="Times New Roman" w:cs="Times New Roman"/>
                <w:sz w:val="20"/>
                <w:szCs w:val="20"/>
                <w:lang w:val="it-IT" w:eastAsia="it-IT"/>
              </w:rPr>
            </w:pPr>
            <w:r w:rsidRPr="003E58E8">
              <w:rPr>
                <w:rFonts w:ascii="Times New Roman" w:hAnsi="Times New Roman" w:cs="Times New Roman"/>
                <w:sz w:val="20"/>
                <w:szCs w:val="20"/>
                <w:lang w:val="it-IT" w:eastAsia="it-IT"/>
              </w:rPr>
              <w:t>75</w:t>
            </w:r>
          </w:p>
        </w:tc>
        <w:tc>
          <w:tcPr>
            <w:tcW w:w="938" w:type="dxa"/>
            <w:noWrap/>
            <w:vAlign w:val="bottom"/>
            <w:hideMark/>
          </w:tcPr>
          <w:p w14:paraId="3C957BE1" w14:textId="77777777" w:rsidR="008A54FF" w:rsidRPr="003E58E8" w:rsidRDefault="008A54FF" w:rsidP="001F3F79">
            <w:pPr>
              <w:spacing w:line="360" w:lineRule="auto"/>
              <w:jc w:val="right"/>
              <w:rPr>
                <w:rFonts w:ascii="Times New Roman" w:hAnsi="Times New Roman" w:cs="Times New Roman"/>
                <w:sz w:val="20"/>
                <w:szCs w:val="20"/>
                <w:lang w:val="it-IT" w:eastAsia="it-IT"/>
              </w:rPr>
            </w:pPr>
            <w:r w:rsidRPr="003E58E8">
              <w:rPr>
                <w:rFonts w:ascii="Times New Roman" w:hAnsi="Times New Roman" w:cs="Times New Roman"/>
                <w:sz w:val="20"/>
                <w:szCs w:val="20"/>
                <w:lang w:val="it-IT" w:eastAsia="it-IT"/>
              </w:rPr>
              <w:t>140</w:t>
            </w:r>
          </w:p>
        </w:tc>
        <w:tc>
          <w:tcPr>
            <w:tcW w:w="671" w:type="dxa"/>
            <w:noWrap/>
            <w:vAlign w:val="bottom"/>
            <w:hideMark/>
          </w:tcPr>
          <w:p w14:paraId="4DBE4080" w14:textId="77777777" w:rsidR="008A54FF" w:rsidRPr="003E58E8" w:rsidRDefault="008A54FF" w:rsidP="001F3F79">
            <w:pPr>
              <w:spacing w:line="360" w:lineRule="auto"/>
              <w:jc w:val="right"/>
              <w:rPr>
                <w:rFonts w:ascii="Times New Roman" w:hAnsi="Times New Roman" w:cs="Times New Roman"/>
                <w:sz w:val="20"/>
                <w:szCs w:val="20"/>
                <w:lang w:val="it-IT" w:eastAsia="it-IT"/>
              </w:rPr>
            </w:pPr>
            <w:r w:rsidRPr="003E58E8">
              <w:rPr>
                <w:rFonts w:ascii="Times New Roman" w:hAnsi="Times New Roman" w:cs="Times New Roman"/>
                <w:sz w:val="20"/>
                <w:szCs w:val="20"/>
                <w:lang w:val="it-IT" w:eastAsia="it-IT"/>
              </w:rPr>
              <w:t>0.2</w:t>
            </w:r>
          </w:p>
        </w:tc>
        <w:tc>
          <w:tcPr>
            <w:tcW w:w="850" w:type="dxa"/>
            <w:noWrap/>
            <w:vAlign w:val="bottom"/>
            <w:hideMark/>
          </w:tcPr>
          <w:p w14:paraId="16BD5F92" w14:textId="77777777" w:rsidR="008A54FF" w:rsidRPr="003E58E8" w:rsidRDefault="008A54FF" w:rsidP="001F3F79">
            <w:pPr>
              <w:spacing w:line="360" w:lineRule="auto"/>
              <w:jc w:val="right"/>
              <w:rPr>
                <w:rFonts w:ascii="Times New Roman" w:hAnsi="Times New Roman" w:cs="Times New Roman"/>
                <w:sz w:val="20"/>
                <w:szCs w:val="20"/>
                <w:lang w:val="it-IT" w:eastAsia="it-IT"/>
              </w:rPr>
            </w:pPr>
            <w:r w:rsidRPr="003E58E8">
              <w:rPr>
                <w:rFonts w:ascii="Times New Roman" w:hAnsi="Times New Roman" w:cs="Times New Roman"/>
                <w:sz w:val="20"/>
                <w:szCs w:val="20"/>
                <w:lang w:val="it-IT" w:eastAsia="it-IT"/>
              </w:rPr>
              <w:t>503</w:t>
            </w:r>
          </w:p>
        </w:tc>
        <w:tc>
          <w:tcPr>
            <w:tcW w:w="993" w:type="dxa"/>
            <w:noWrap/>
            <w:vAlign w:val="center"/>
            <w:hideMark/>
          </w:tcPr>
          <w:p w14:paraId="7A081B2F" w14:textId="77777777" w:rsidR="008A54FF" w:rsidRPr="003E58E8" w:rsidRDefault="008A54FF" w:rsidP="001F3F79">
            <w:pPr>
              <w:spacing w:line="360" w:lineRule="auto"/>
              <w:jc w:val="right"/>
              <w:rPr>
                <w:rFonts w:ascii="Times New Roman" w:hAnsi="Times New Roman" w:cs="Times New Roman"/>
                <w:sz w:val="20"/>
                <w:szCs w:val="20"/>
                <w:lang w:val="it-IT" w:eastAsia="it-IT"/>
              </w:rPr>
            </w:pPr>
            <w:r w:rsidRPr="003E58E8">
              <w:rPr>
                <w:rFonts w:ascii="Times New Roman" w:hAnsi="Times New Roman" w:cs="Times New Roman"/>
                <w:sz w:val="20"/>
                <w:szCs w:val="20"/>
              </w:rPr>
              <w:t>2.86 x10</w:t>
            </w:r>
            <w:r w:rsidRPr="003E58E8">
              <w:rPr>
                <w:rFonts w:ascii="Times New Roman" w:hAnsi="Times New Roman" w:cs="Times New Roman"/>
                <w:sz w:val="20"/>
                <w:szCs w:val="20"/>
                <w:vertAlign w:val="superscript"/>
              </w:rPr>
              <w:t>-1</w:t>
            </w:r>
          </w:p>
        </w:tc>
        <w:tc>
          <w:tcPr>
            <w:tcW w:w="992" w:type="dxa"/>
            <w:noWrap/>
            <w:vAlign w:val="center"/>
            <w:hideMark/>
          </w:tcPr>
          <w:p w14:paraId="2407CE4A" w14:textId="77777777" w:rsidR="008A54FF" w:rsidRPr="003E58E8" w:rsidRDefault="008A54FF" w:rsidP="001F3F79">
            <w:pPr>
              <w:spacing w:line="360" w:lineRule="auto"/>
              <w:jc w:val="right"/>
              <w:rPr>
                <w:rFonts w:ascii="Times New Roman" w:hAnsi="Times New Roman" w:cs="Times New Roman"/>
                <w:sz w:val="20"/>
                <w:szCs w:val="20"/>
                <w:lang w:val="it-IT" w:eastAsia="it-IT"/>
              </w:rPr>
            </w:pPr>
            <w:r w:rsidRPr="003E58E8">
              <w:rPr>
                <w:rFonts w:ascii="Times New Roman" w:hAnsi="Times New Roman" w:cs="Times New Roman"/>
                <w:sz w:val="20"/>
                <w:szCs w:val="20"/>
              </w:rPr>
              <w:t>7.14 x10</w:t>
            </w:r>
            <w:r w:rsidRPr="003E58E8">
              <w:rPr>
                <w:rFonts w:ascii="Times New Roman" w:hAnsi="Times New Roman" w:cs="Times New Roman"/>
                <w:sz w:val="20"/>
                <w:szCs w:val="20"/>
                <w:vertAlign w:val="superscript"/>
              </w:rPr>
              <w:t>-1</w:t>
            </w:r>
          </w:p>
        </w:tc>
        <w:tc>
          <w:tcPr>
            <w:tcW w:w="992" w:type="dxa"/>
            <w:noWrap/>
            <w:vAlign w:val="center"/>
            <w:hideMark/>
          </w:tcPr>
          <w:p w14:paraId="5A81BC3B" w14:textId="77777777" w:rsidR="008A54FF" w:rsidRPr="003E58E8" w:rsidRDefault="008A54FF" w:rsidP="001F3F79">
            <w:pPr>
              <w:spacing w:line="360" w:lineRule="auto"/>
              <w:jc w:val="right"/>
              <w:rPr>
                <w:rFonts w:ascii="Times New Roman" w:hAnsi="Times New Roman" w:cs="Times New Roman"/>
                <w:sz w:val="20"/>
                <w:szCs w:val="20"/>
                <w:lang w:val="it-IT" w:eastAsia="it-IT"/>
              </w:rPr>
            </w:pPr>
            <w:r w:rsidRPr="003E58E8">
              <w:rPr>
                <w:rFonts w:ascii="Times New Roman" w:hAnsi="Times New Roman" w:cs="Times New Roman"/>
                <w:sz w:val="20"/>
                <w:szCs w:val="20"/>
              </w:rPr>
              <w:t>0</w:t>
            </w:r>
          </w:p>
        </w:tc>
        <w:tc>
          <w:tcPr>
            <w:tcW w:w="992" w:type="dxa"/>
            <w:noWrap/>
            <w:vAlign w:val="center"/>
            <w:hideMark/>
          </w:tcPr>
          <w:p w14:paraId="3E1F0AFC" w14:textId="77777777" w:rsidR="008A54FF" w:rsidRPr="003E58E8" w:rsidRDefault="008A54FF" w:rsidP="001F3F79">
            <w:pPr>
              <w:spacing w:line="360" w:lineRule="auto"/>
              <w:jc w:val="right"/>
              <w:rPr>
                <w:rFonts w:ascii="Times New Roman" w:hAnsi="Times New Roman" w:cs="Times New Roman"/>
                <w:sz w:val="20"/>
                <w:szCs w:val="20"/>
                <w:lang w:val="it-IT" w:eastAsia="it-IT"/>
              </w:rPr>
            </w:pPr>
            <w:r w:rsidRPr="003E58E8">
              <w:rPr>
                <w:rFonts w:ascii="Times New Roman" w:hAnsi="Times New Roman" w:cs="Times New Roman"/>
                <w:sz w:val="20"/>
                <w:szCs w:val="20"/>
              </w:rPr>
              <w:t>0</w:t>
            </w:r>
          </w:p>
        </w:tc>
        <w:tc>
          <w:tcPr>
            <w:tcW w:w="993" w:type="dxa"/>
            <w:noWrap/>
            <w:vAlign w:val="center"/>
            <w:hideMark/>
          </w:tcPr>
          <w:p w14:paraId="47F5406F" w14:textId="77777777" w:rsidR="008A54FF" w:rsidRPr="003E58E8" w:rsidRDefault="008A54FF" w:rsidP="001F3F79">
            <w:pPr>
              <w:spacing w:line="360" w:lineRule="auto"/>
              <w:jc w:val="right"/>
              <w:rPr>
                <w:rFonts w:ascii="Times New Roman" w:hAnsi="Times New Roman" w:cs="Times New Roman"/>
                <w:sz w:val="20"/>
                <w:szCs w:val="20"/>
                <w:lang w:val="it-IT" w:eastAsia="it-IT"/>
              </w:rPr>
            </w:pPr>
            <w:r w:rsidRPr="003E58E8">
              <w:rPr>
                <w:rFonts w:ascii="Times New Roman" w:hAnsi="Times New Roman" w:cs="Times New Roman"/>
                <w:sz w:val="20"/>
                <w:szCs w:val="20"/>
              </w:rPr>
              <w:t>0</w:t>
            </w:r>
          </w:p>
        </w:tc>
      </w:tr>
      <w:tr w:rsidR="008A54FF" w:rsidRPr="003E58E8" w14:paraId="5E9F1819" w14:textId="77777777" w:rsidTr="001F3F79">
        <w:trPr>
          <w:trHeight w:val="300"/>
          <w:jc w:val="center"/>
        </w:trPr>
        <w:tc>
          <w:tcPr>
            <w:tcW w:w="938" w:type="dxa"/>
            <w:noWrap/>
            <w:vAlign w:val="bottom"/>
            <w:hideMark/>
          </w:tcPr>
          <w:p w14:paraId="26E63313" w14:textId="77777777" w:rsidR="008A54FF" w:rsidRPr="003E58E8" w:rsidRDefault="008A54FF" w:rsidP="001F3F79">
            <w:pPr>
              <w:spacing w:line="360" w:lineRule="auto"/>
              <w:jc w:val="right"/>
              <w:rPr>
                <w:rFonts w:ascii="Times New Roman" w:hAnsi="Times New Roman" w:cs="Times New Roman"/>
                <w:sz w:val="20"/>
                <w:szCs w:val="20"/>
                <w:lang w:val="it-IT" w:eastAsia="it-IT"/>
              </w:rPr>
            </w:pPr>
            <w:r w:rsidRPr="003E58E8">
              <w:rPr>
                <w:rFonts w:ascii="Times New Roman" w:hAnsi="Times New Roman" w:cs="Times New Roman"/>
                <w:sz w:val="20"/>
                <w:szCs w:val="20"/>
                <w:lang w:val="it-IT" w:eastAsia="it-IT"/>
              </w:rPr>
              <w:t>75</w:t>
            </w:r>
          </w:p>
        </w:tc>
        <w:tc>
          <w:tcPr>
            <w:tcW w:w="938" w:type="dxa"/>
            <w:noWrap/>
            <w:vAlign w:val="bottom"/>
            <w:hideMark/>
          </w:tcPr>
          <w:p w14:paraId="6842335F" w14:textId="77777777" w:rsidR="008A54FF" w:rsidRPr="003E58E8" w:rsidRDefault="008A54FF" w:rsidP="001F3F79">
            <w:pPr>
              <w:spacing w:line="360" w:lineRule="auto"/>
              <w:jc w:val="right"/>
              <w:rPr>
                <w:rFonts w:ascii="Times New Roman" w:hAnsi="Times New Roman" w:cs="Times New Roman"/>
                <w:sz w:val="20"/>
                <w:szCs w:val="20"/>
                <w:lang w:val="it-IT" w:eastAsia="it-IT"/>
              </w:rPr>
            </w:pPr>
            <w:r w:rsidRPr="003E58E8">
              <w:rPr>
                <w:rFonts w:ascii="Times New Roman" w:hAnsi="Times New Roman" w:cs="Times New Roman"/>
                <w:sz w:val="20"/>
                <w:szCs w:val="20"/>
                <w:lang w:val="it-IT" w:eastAsia="it-IT"/>
              </w:rPr>
              <w:t>180</w:t>
            </w:r>
          </w:p>
        </w:tc>
        <w:tc>
          <w:tcPr>
            <w:tcW w:w="671" w:type="dxa"/>
            <w:noWrap/>
            <w:vAlign w:val="bottom"/>
            <w:hideMark/>
          </w:tcPr>
          <w:p w14:paraId="4EB9AAB0" w14:textId="77777777" w:rsidR="008A54FF" w:rsidRPr="003E58E8" w:rsidRDefault="008A54FF" w:rsidP="001F3F79">
            <w:pPr>
              <w:spacing w:line="360" w:lineRule="auto"/>
              <w:jc w:val="right"/>
              <w:rPr>
                <w:rFonts w:ascii="Times New Roman" w:hAnsi="Times New Roman" w:cs="Times New Roman"/>
                <w:sz w:val="20"/>
                <w:szCs w:val="20"/>
                <w:lang w:val="it-IT" w:eastAsia="it-IT"/>
              </w:rPr>
            </w:pPr>
            <w:r w:rsidRPr="003E58E8">
              <w:rPr>
                <w:rFonts w:ascii="Times New Roman" w:hAnsi="Times New Roman" w:cs="Times New Roman"/>
                <w:sz w:val="20"/>
                <w:szCs w:val="20"/>
                <w:lang w:val="it-IT" w:eastAsia="it-IT"/>
              </w:rPr>
              <w:t>0.2</w:t>
            </w:r>
          </w:p>
        </w:tc>
        <w:tc>
          <w:tcPr>
            <w:tcW w:w="850" w:type="dxa"/>
            <w:noWrap/>
            <w:vAlign w:val="bottom"/>
            <w:hideMark/>
          </w:tcPr>
          <w:p w14:paraId="43D60059" w14:textId="77777777" w:rsidR="008A54FF" w:rsidRPr="003E58E8" w:rsidRDefault="008A54FF" w:rsidP="001F3F79">
            <w:pPr>
              <w:spacing w:line="360" w:lineRule="auto"/>
              <w:jc w:val="right"/>
              <w:rPr>
                <w:rFonts w:ascii="Times New Roman" w:hAnsi="Times New Roman" w:cs="Times New Roman"/>
                <w:sz w:val="20"/>
                <w:szCs w:val="20"/>
                <w:lang w:val="it-IT" w:eastAsia="it-IT"/>
              </w:rPr>
            </w:pPr>
            <w:r w:rsidRPr="003E58E8">
              <w:rPr>
                <w:rFonts w:ascii="Times New Roman" w:hAnsi="Times New Roman" w:cs="Times New Roman"/>
                <w:sz w:val="20"/>
                <w:szCs w:val="20"/>
                <w:lang w:val="it-IT" w:eastAsia="it-IT"/>
              </w:rPr>
              <w:t>503</w:t>
            </w:r>
          </w:p>
        </w:tc>
        <w:tc>
          <w:tcPr>
            <w:tcW w:w="993" w:type="dxa"/>
            <w:noWrap/>
            <w:vAlign w:val="center"/>
            <w:hideMark/>
          </w:tcPr>
          <w:p w14:paraId="03D82B14" w14:textId="77777777" w:rsidR="008A54FF" w:rsidRPr="003E58E8" w:rsidRDefault="008A54FF" w:rsidP="001F3F79">
            <w:pPr>
              <w:spacing w:line="360" w:lineRule="auto"/>
              <w:jc w:val="right"/>
              <w:rPr>
                <w:rFonts w:ascii="Times New Roman" w:hAnsi="Times New Roman" w:cs="Times New Roman"/>
                <w:sz w:val="20"/>
                <w:szCs w:val="20"/>
                <w:lang w:val="it-IT" w:eastAsia="it-IT"/>
              </w:rPr>
            </w:pPr>
            <w:r w:rsidRPr="003E58E8">
              <w:rPr>
                <w:rFonts w:ascii="Times New Roman" w:hAnsi="Times New Roman" w:cs="Times New Roman"/>
                <w:sz w:val="20"/>
                <w:szCs w:val="20"/>
              </w:rPr>
              <w:t>2.86 x10</w:t>
            </w:r>
            <w:r w:rsidRPr="003E58E8">
              <w:rPr>
                <w:rFonts w:ascii="Times New Roman" w:hAnsi="Times New Roman" w:cs="Times New Roman"/>
                <w:sz w:val="20"/>
                <w:szCs w:val="20"/>
                <w:vertAlign w:val="superscript"/>
              </w:rPr>
              <w:t>-1</w:t>
            </w:r>
          </w:p>
        </w:tc>
        <w:tc>
          <w:tcPr>
            <w:tcW w:w="992" w:type="dxa"/>
            <w:noWrap/>
            <w:vAlign w:val="center"/>
            <w:hideMark/>
          </w:tcPr>
          <w:p w14:paraId="16F96274" w14:textId="77777777" w:rsidR="008A54FF" w:rsidRPr="003E58E8" w:rsidRDefault="008A54FF" w:rsidP="001F3F79">
            <w:pPr>
              <w:spacing w:line="360" w:lineRule="auto"/>
              <w:jc w:val="right"/>
              <w:rPr>
                <w:rFonts w:ascii="Times New Roman" w:hAnsi="Times New Roman" w:cs="Times New Roman"/>
                <w:sz w:val="20"/>
                <w:szCs w:val="20"/>
                <w:lang w:val="it-IT" w:eastAsia="it-IT"/>
              </w:rPr>
            </w:pPr>
            <w:r w:rsidRPr="003E58E8">
              <w:rPr>
                <w:rFonts w:ascii="Times New Roman" w:hAnsi="Times New Roman" w:cs="Times New Roman"/>
                <w:sz w:val="20"/>
                <w:szCs w:val="20"/>
              </w:rPr>
              <w:t>7.14 x10</w:t>
            </w:r>
            <w:r w:rsidRPr="003E58E8">
              <w:rPr>
                <w:rFonts w:ascii="Times New Roman" w:hAnsi="Times New Roman" w:cs="Times New Roman"/>
                <w:sz w:val="20"/>
                <w:szCs w:val="20"/>
                <w:vertAlign w:val="superscript"/>
              </w:rPr>
              <w:t>-1</w:t>
            </w:r>
          </w:p>
        </w:tc>
        <w:tc>
          <w:tcPr>
            <w:tcW w:w="992" w:type="dxa"/>
            <w:noWrap/>
            <w:vAlign w:val="center"/>
            <w:hideMark/>
          </w:tcPr>
          <w:p w14:paraId="7842BADA" w14:textId="77777777" w:rsidR="008A54FF" w:rsidRPr="003E58E8" w:rsidRDefault="008A54FF" w:rsidP="001F3F79">
            <w:pPr>
              <w:spacing w:line="360" w:lineRule="auto"/>
              <w:jc w:val="right"/>
              <w:rPr>
                <w:rFonts w:ascii="Times New Roman" w:hAnsi="Times New Roman" w:cs="Times New Roman"/>
                <w:sz w:val="20"/>
                <w:szCs w:val="20"/>
                <w:lang w:val="it-IT" w:eastAsia="it-IT"/>
              </w:rPr>
            </w:pPr>
            <w:r w:rsidRPr="003E58E8">
              <w:rPr>
                <w:rFonts w:ascii="Times New Roman" w:hAnsi="Times New Roman" w:cs="Times New Roman"/>
                <w:sz w:val="20"/>
                <w:szCs w:val="20"/>
              </w:rPr>
              <w:t>0</w:t>
            </w:r>
          </w:p>
        </w:tc>
        <w:tc>
          <w:tcPr>
            <w:tcW w:w="992" w:type="dxa"/>
            <w:noWrap/>
            <w:vAlign w:val="center"/>
            <w:hideMark/>
          </w:tcPr>
          <w:p w14:paraId="33073EAC" w14:textId="77777777" w:rsidR="008A54FF" w:rsidRPr="003E58E8" w:rsidRDefault="008A54FF" w:rsidP="001F3F79">
            <w:pPr>
              <w:spacing w:line="360" w:lineRule="auto"/>
              <w:jc w:val="right"/>
              <w:rPr>
                <w:rFonts w:ascii="Times New Roman" w:hAnsi="Times New Roman" w:cs="Times New Roman"/>
                <w:sz w:val="20"/>
                <w:szCs w:val="20"/>
                <w:lang w:val="it-IT" w:eastAsia="it-IT"/>
              </w:rPr>
            </w:pPr>
            <w:r w:rsidRPr="003E58E8">
              <w:rPr>
                <w:rFonts w:ascii="Times New Roman" w:hAnsi="Times New Roman" w:cs="Times New Roman"/>
                <w:sz w:val="20"/>
                <w:szCs w:val="20"/>
              </w:rPr>
              <w:t>0</w:t>
            </w:r>
          </w:p>
        </w:tc>
        <w:tc>
          <w:tcPr>
            <w:tcW w:w="993" w:type="dxa"/>
            <w:noWrap/>
            <w:vAlign w:val="center"/>
            <w:hideMark/>
          </w:tcPr>
          <w:p w14:paraId="37FC2187" w14:textId="77777777" w:rsidR="008A54FF" w:rsidRPr="003E58E8" w:rsidRDefault="008A54FF" w:rsidP="001F3F79">
            <w:pPr>
              <w:spacing w:line="360" w:lineRule="auto"/>
              <w:jc w:val="right"/>
              <w:rPr>
                <w:rFonts w:ascii="Times New Roman" w:hAnsi="Times New Roman" w:cs="Times New Roman"/>
                <w:sz w:val="20"/>
                <w:szCs w:val="20"/>
                <w:lang w:val="it-IT" w:eastAsia="it-IT"/>
              </w:rPr>
            </w:pPr>
            <w:r w:rsidRPr="003E58E8">
              <w:rPr>
                <w:rFonts w:ascii="Times New Roman" w:hAnsi="Times New Roman" w:cs="Times New Roman"/>
                <w:sz w:val="20"/>
                <w:szCs w:val="20"/>
              </w:rPr>
              <w:t>0</w:t>
            </w:r>
          </w:p>
        </w:tc>
      </w:tr>
      <w:tr w:rsidR="008A54FF" w:rsidRPr="003E58E8" w14:paraId="79F76BEE" w14:textId="77777777" w:rsidTr="001F3F79">
        <w:trPr>
          <w:trHeight w:val="300"/>
          <w:jc w:val="center"/>
        </w:trPr>
        <w:tc>
          <w:tcPr>
            <w:tcW w:w="938" w:type="dxa"/>
            <w:noWrap/>
            <w:vAlign w:val="bottom"/>
            <w:hideMark/>
          </w:tcPr>
          <w:p w14:paraId="186C720B" w14:textId="77777777" w:rsidR="008A54FF" w:rsidRPr="003E58E8" w:rsidRDefault="008A54FF" w:rsidP="001F3F79">
            <w:pPr>
              <w:spacing w:line="360" w:lineRule="auto"/>
              <w:jc w:val="right"/>
              <w:rPr>
                <w:rFonts w:ascii="Times New Roman" w:hAnsi="Times New Roman" w:cs="Times New Roman"/>
                <w:sz w:val="20"/>
                <w:szCs w:val="20"/>
                <w:lang w:val="it-IT" w:eastAsia="it-IT"/>
              </w:rPr>
            </w:pPr>
            <w:r w:rsidRPr="003E58E8">
              <w:rPr>
                <w:rFonts w:ascii="Times New Roman" w:hAnsi="Times New Roman" w:cs="Times New Roman"/>
                <w:sz w:val="20"/>
                <w:szCs w:val="20"/>
                <w:lang w:val="it-IT" w:eastAsia="it-IT"/>
              </w:rPr>
              <w:t>75</w:t>
            </w:r>
          </w:p>
        </w:tc>
        <w:tc>
          <w:tcPr>
            <w:tcW w:w="938" w:type="dxa"/>
            <w:noWrap/>
            <w:vAlign w:val="bottom"/>
            <w:hideMark/>
          </w:tcPr>
          <w:p w14:paraId="135FC63F" w14:textId="77777777" w:rsidR="008A54FF" w:rsidRPr="003E58E8" w:rsidRDefault="008A54FF" w:rsidP="001F3F79">
            <w:pPr>
              <w:spacing w:line="360" w:lineRule="auto"/>
              <w:jc w:val="right"/>
              <w:rPr>
                <w:rFonts w:ascii="Times New Roman" w:hAnsi="Times New Roman" w:cs="Times New Roman"/>
                <w:sz w:val="20"/>
                <w:szCs w:val="20"/>
                <w:lang w:val="it-IT" w:eastAsia="it-IT"/>
              </w:rPr>
            </w:pPr>
            <w:r w:rsidRPr="003E58E8">
              <w:rPr>
                <w:rFonts w:ascii="Times New Roman" w:hAnsi="Times New Roman" w:cs="Times New Roman"/>
                <w:sz w:val="20"/>
                <w:szCs w:val="20"/>
                <w:lang w:val="it-IT" w:eastAsia="it-IT"/>
              </w:rPr>
              <w:t>220</w:t>
            </w:r>
          </w:p>
        </w:tc>
        <w:tc>
          <w:tcPr>
            <w:tcW w:w="671" w:type="dxa"/>
            <w:noWrap/>
            <w:vAlign w:val="bottom"/>
            <w:hideMark/>
          </w:tcPr>
          <w:p w14:paraId="5C4525D8" w14:textId="77777777" w:rsidR="008A54FF" w:rsidRPr="003E58E8" w:rsidRDefault="008A54FF" w:rsidP="001F3F79">
            <w:pPr>
              <w:spacing w:line="360" w:lineRule="auto"/>
              <w:jc w:val="right"/>
              <w:rPr>
                <w:rFonts w:ascii="Times New Roman" w:hAnsi="Times New Roman" w:cs="Times New Roman"/>
                <w:sz w:val="20"/>
                <w:szCs w:val="20"/>
                <w:lang w:val="it-IT" w:eastAsia="it-IT"/>
              </w:rPr>
            </w:pPr>
            <w:r w:rsidRPr="003E58E8">
              <w:rPr>
                <w:rFonts w:ascii="Times New Roman" w:hAnsi="Times New Roman" w:cs="Times New Roman"/>
                <w:sz w:val="20"/>
                <w:szCs w:val="20"/>
                <w:lang w:val="it-IT" w:eastAsia="it-IT"/>
              </w:rPr>
              <w:t>0.2</w:t>
            </w:r>
          </w:p>
        </w:tc>
        <w:tc>
          <w:tcPr>
            <w:tcW w:w="850" w:type="dxa"/>
            <w:noWrap/>
            <w:vAlign w:val="bottom"/>
            <w:hideMark/>
          </w:tcPr>
          <w:p w14:paraId="63C9A9D5" w14:textId="77777777" w:rsidR="008A54FF" w:rsidRPr="003E58E8" w:rsidRDefault="008A54FF" w:rsidP="001F3F79">
            <w:pPr>
              <w:spacing w:line="360" w:lineRule="auto"/>
              <w:jc w:val="right"/>
              <w:rPr>
                <w:rFonts w:ascii="Times New Roman" w:hAnsi="Times New Roman" w:cs="Times New Roman"/>
                <w:sz w:val="20"/>
                <w:szCs w:val="20"/>
                <w:lang w:val="it-IT" w:eastAsia="it-IT"/>
              </w:rPr>
            </w:pPr>
            <w:r w:rsidRPr="003E58E8">
              <w:rPr>
                <w:rFonts w:ascii="Times New Roman" w:hAnsi="Times New Roman" w:cs="Times New Roman"/>
                <w:sz w:val="20"/>
                <w:szCs w:val="20"/>
                <w:lang w:val="it-IT" w:eastAsia="it-IT"/>
              </w:rPr>
              <w:t>503</w:t>
            </w:r>
          </w:p>
        </w:tc>
        <w:tc>
          <w:tcPr>
            <w:tcW w:w="993" w:type="dxa"/>
            <w:noWrap/>
            <w:vAlign w:val="center"/>
            <w:hideMark/>
          </w:tcPr>
          <w:p w14:paraId="4A852C77" w14:textId="77777777" w:rsidR="008A54FF" w:rsidRPr="003E58E8" w:rsidRDefault="008A54FF" w:rsidP="001F3F79">
            <w:pPr>
              <w:spacing w:line="360" w:lineRule="auto"/>
              <w:jc w:val="right"/>
              <w:rPr>
                <w:rFonts w:ascii="Times New Roman" w:hAnsi="Times New Roman" w:cs="Times New Roman"/>
                <w:sz w:val="20"/>
                <w:szCs w:val="20"/>
                <w:lang w:val="it-IT" w:eastAsia="it-IT"/>
              </w:rPr>
            </w:pPr>
            <w:r w:rsidRPr="003E58E8">
              <w:rPr>
                <w:rFonts w:ascii="Times New Roman" w:hAnsi="Times New Roman" w:cs="Times New Roman"/>
                <w:sz w:val="20"/>
                <w:szCs w:val="20"/>
              </w:rPr>
              <w:t>2.86 x10</w:t>
            </w:r>
            <w:r w:rsidRPr="003E58E8">
              <w:rPr>
                <w:rFonts w:ascii="Times New Roman" w:hAnsi="Times New Roman" w:cs="Times New Roman"/>
                <w:sz w:val="20"/>
                <w:szCs w:val="20"/>
                <w:vertAlign w:val="superscript"/>
              </w:rPr>
              <w:t>-1</w:t>
            </w:r>
          </w:p>
        </w:tc>
        <w:tc>
          <w:tcPr>
            <w:tcW w:w="992" w:type="dxa"/>
            <w:noWrap/>
            <w:vAlign w:val="center"/>
            <w:hideMark/>
          </w:tcPr>
          <w:p w14:paraId="7207B422" w14:textId="77777777" w:rsidR="008A54FF" w:rsidRPr="003E58E8" w:rsidRDefault="008A54FF" w:rsidP="001F3F79">
            <w:pPr>
              <w:spacing w:line="360" w:lineRule="auto"/>
              <w:jc w:val="right"/>
              <w:rPr>
                <w:rFonts w:ascii="Times New Roman" w:hAnsi="Times New Roman" w:cs="Times New Roman"/>
                <w:sz w:val="20"/>
                <w:szCs w:val="20"/>
                <w:lang w:val="it-IT" w:eastAsia="it-IT"/>
              </w:rPr>
            </w:pPr>
            <w:r w:rsidRPr="003E58E8">
              <w:rPr>
                <w:rFonts w:ascii="Times New Roman" w:hAnsi="Times New Roman" w:cs="Times New Roman"/>
                <w:sz w:val="20"/>
                <w:szCs w:val="20"/>
              </w:rPr>
              <w:t>7.14 x10</w:t>
            </w:r>
            <w:r w:rsidRPr="003E58E8">
              <w:rPr>
                <w:rFonts w:ascii="Times New Roman" w:hAnsi="Times New Roman" w:cs="Times New Roman"/>
                <w:sz w:val="20"/>
                <w:szCs w:val="20"/>
                <w:vertAlign w:val="superscript"/>
              </w:rPr>
              <w:t>-1</w:t>
            </w:r>
          </w:p>
        </w:tc>
        <w:tc>
          <w:tcPr>
            <w:tcW w:w="992" w:type="dxa"/>
            <w:noWrap/>
            <w:vAlign w:val="center"/>
            <w:hideMark/>
          </w:tcPr>
          <w:p w14:paraId="2C967390" w14:textId="77777777" w:rsidR="008A54FF" w:rsidRPr="003E58E8" w:rsidRDefault="008A54FF" w:rsidP="001F3F79">
            <w:pPr>
              <w:spacing w:line="360" w:lineRule="auto"/>
              <w:jc w:val="right"/>
              <w:rPr>
                <w:rFonts w:ascii="Times New Roman" w:hAnsi="Times New Roman" w:cs="Times New Roman"/>
                <w:sz w:val="20"/>
                <w:szCs w:val="20"/>
                <w:lang w:val="it-IT" w:eastAsia="it-IT"/>
              </w:rPr>
            </w:pPr>
            <w:r w:rsidRPr="003E58E8">
              <w:rPr>
                <w:rFonts w:ascii="Times New Roman" w:hAnsi="Times New Roman" w:cs="Times New Roman"/>
                <w:sz w:val="20"/>
                <w:szCs w:val="20"/>
              </w:rPr>
              <w:t>0</w:t>
            </w:r>
          </w:p>
        </w:tc>
        <w:tc>
          <w:tcPr>
            <w:tcW w:w="992" w:type="dxa"/>
            <w:noWrap/>
            <w:vAlign w:val="center"/>
            <w:hideMark/>
          </w:tcPr>
          <w:p w14:paraId="22DC34DB" w14:textId="77777777" w:rsidR="008A54FF" w:rsidRPr="003E58E8" w:rsidRDefault="008A54FF" w:rsidP="001F3F79">
            <w:pPr>
              <w:spacing w:line="360" w:lineRule="auto"/>
              <w:jc w:val="right"/>
              <w:rPr>
                <w:rFonts w:ascii="Times New Roman" w:hAnsi="Times New Roman" w:cs="Times New Roman"/>
                <w:sz w:val="20"/>
                <w:szCs w:val="20"/>
                <w:lang w:val="it-IT" w:eastAsia="it-IT"/>
              </w:rPr>
            </w:pPr>
            <w:r w:rsidRPr="003E58E8">
              <w:rPr>
                <w:rFonts w:ascii="Times New Roman" w:hAnsi="Times New Roman" w:cs="Times New Roman"/>
                <w:sz w:val="20"/>
                <w:szCs w:val="20"/>
              </w:rPr>
              <w:t>0</w:t>
            </w:r>
          </w:p>
        </w:tc>
        <w:tc>
          <w:tcPr>
            <w:tcW w:w="993" w:type="dxa"/>
            <w:noWrap/>
            <w:vAlign w:val="center"/>
            <w:hideMark/>
          </w:tcPr>
          <w:p w14:paraId="74E46B5B" w14:textId="77777777" w:rsidR="008A54FF" w:rsidRPr="003E58E8" w:rsidRDefault="008A54FF" w:rsidP="001F3F79">
            <w:pPr>
              <w:spacing w:line="360" w:lineRule="auto"/>
              <w:jc w:val="right"/>
              <w:rPr>
                <w:rFonts w:ascii="Times New Roman" w:hAnsi="Times New Roman" w:cs="Times New Roman"/>
                <w:sz w:val="20"/>
                <w:szCs w:val="20"/>
                <w:lang w:val="it-IT" w:eastAsia="it-IT"/>
              </w:rPr>
            </w:pPr>
            <w:r w:rsidRPr="003E58E8">
              <w:rPr>
                <w:rFonts w:ascii="Times New Roman" w:hAnsi="Times New Roman" w:cs="Times New Roman"/>
                <w:sz w:val="20"/>
                <w:szCs w:val="20"/>
              </w:rPr>
              <w:t>0</w:t>
            </w:r>
          </w:p>
        </w:tc>
      </w:tr>
      <w:tr w:rsidR="008A54FF" w:rsidRPr="003E58E8" w14:paraId="2B0B47A2" w14:textId="77777777" w:rsidTr="001F3F79">
        <w:trPr>
          <w:trHeight w:val="300"/>
          <w:jc w:val="center"/>
        </w:trPr>
        <w:tc>
          <w:tcPr>
            <w:tcW w:w="938" w:type="dxa"/>
            <w:noWrap/>
            <w:vAlign w:val="bottom"/>
            <w:hideMark/>
          </w:tcPr>
          <w:p w14:paraId="23F47CA1" w14:textId="77777777" w:rsidR="008A54FF" w:rsidRPr="003E58E8" w:rsidRDefault="008A54FF" w:rsidP="001F3F79">
            <w:pPr>
              <w:spacing w:line="360" w:lineRule="auto"/>
              <w:jc w:val="right"/>
              <w:rPr>
                <w:rFonts w:ascii="Times New Roman" w:hAnsi="Times New Roman" w:cs="Times New Roman"/>
                <w:sz w:val="20"/>
                <w:szCs w:val="20"/>
                <w:lang w:val="it-IT" w:eastAsia="it-IT"/>
              </w:rPr>
            </w:pPr>
            <w:r w:rsidRPr="003E58E8">
              <w:rPr>
                <w:rFonts w:ascii="Times New Roman" w:hAnsi="Times New Roman" w:cs="Times New Roman"/>
                <w:sz w:val="20"/>
                <w:szCs w:val="20"/>
                <w:lang w:val="it-IT" w:eastAsia="it-IT"/>
              </w:rPr>
              <w:t>75</w:t>
            </w:r>
          </w:p>
        </w:tc>
        <w:tc>
          <w:tcPr>
            <w:tcW w:w="938" w:type="dxa"/>
            <w:noWrap/>
            <w:vAlign w:val="bottom"/>
            <w:hideMark/>
          </w:tcPr>
          <w:p w14:paraId="755DE701" w14:textId="77777777" w:rsidR="008A54FF" w:rsidRPr="003E58E8" w:rsidRDefault="008A54FF" w:rsidP="001F3F79">
            <w:pPr>
              <w:spacing w:line="360" w:lineRule="auto"/>
              <w:jc w:val="right"/>
              <w:rPr>
                <w:rFonts w:ascii="Times New Roman" w:hAnsi="Times New Roman" w:cs="Times New Roman"/>
                <w:sz w:val="20"/>
                <w:szCs w:val="20"/>
                <w:lang w:val="it-IT" w:eastAsia="it-IT"/>
              </w:rPr>
            </w:pPr>
            <w:r w:rsidRPr="003E58E8">
              <w:rPr>
                <w:rFonts w:ascii="Times New Roman" w:hAnsi="Times New Roman" w:cs="Times New Roman"/>
                <w:sz w:val="20"/>
                <w:szCs w:val="20"/>
                <w:lang w:val="it-IT" w:eastAsia="it-IT"/>
              </w:rPr>
              <w:t>260</w:t>
            </w:r>
          </w:p>
        </w:tc>
        <w:tc>
          <w:tcPr>
            <w:tcW w:w="671" w:type="dxa"/>
            <w:noWrap/>
            <w:vAlign w:val="bottom"/>
            <w:hideMark/>
          </w:tcPr>
          <w:p w14:paraId="2E740C3F" w14:textId="77777777" w:rsidR="008A54FF" w:rsidRPr="003E58E8" w:rsidRDefault="008A54FF" w:rsidP="001F3F79">
            <w:pPr>
              <w:spacing w:line="360" w:lineRule="auto"/>
              <w:jc w:val="right"/>
              <w:rPr>
                <w:rFonts w:ascii="Times New Roman" w:hAnsi="Times New Roman" w:cs="Times New Roman"/>
                <w:sz w:val="20"/>
                <w:szCs w:val="20"/>
                <w:lang w:val="it-IT" w:eastAsia="it-IT"/>
              </w:rPr>
            </w:pPr>
            <w:r w:rsidRPr="003E58E8">
              <w:rPr>
                <w:rFonts w:ascii="Times New Roman" w:hAnsi="Times New Roman" w:cs="Times New Roman"/>
                <w:sz w:val="20"/>
                <w:szCs w:val="20"/>
                <w:lang w:val="it-IT" w:eastAsia="it-IT"/>
              </w:rPr>
              <w:t>0.2</w:t>
            </w:r>
          </w:p>
        </w:tc>
        <w:tc>
          <w:tcPr>
            <w:tcW w:w="850" w:type="dxa"/>
            <w:noWrap/>
            <w:vAlign w:val="bottom"/>
            <w:hideMark/>
          </w:tcPr>
          <w:p w14:paraId="3506A288" w14:textId="77777777" w:rsidR="008A54FF" w:rsidRPr="003E58E8" w:rsidRDefault="008A54FF" w:rsidP="001F3F79">
            <w:pPr>
              <w:spacing w:line="360" w:lineRule="auto"/>
              <w:jc w:val="right"/>
              <w:rPr>
                <w:rFonts w:ascii="Times New Roman" w:hAnsi="Times New Roman" w:cs="Times New Roman"/>
                <w:sz w:val="20"/>
                <w:szCs w:val="20"/>
                <w:lang w:val="it-IT" w:eastAsia="it-IT"/>
              </w:rPr>
            </w:pPr>
            <w:r w:rsidRPr="003E58E8">
              <w:rPr>
                <w:rFonts w:ascii="Times New Roman" w:hAnsi="Times New Roman" w:cs="Times New Roman"/>
                <w:sz w:val="20"/>
                <w:szCs w:val="20"/>
                <w:lang w:val="it-IT" w:eastAsia="it-IT"/>
              </w:rPr>
              <w:t>529</w:t>
            </w:r>
          </w:p>
        </w:tc>
        <w:tc>
          <w:tcPr>
            <w:tcW w:w="993" w:type="dxa"/>
            <w:noWrap/>
            <w:vAlign w:val="center"/>
            <w:hideMark/>
          </w:tcPr>
          <w:p w14:paraId="5A96067C" w14:textId="77777777" w:rsidR="008A54FF" w:rsidRPr="003E58E8" w:rsidRDefault="008A54FF" w:rsidP="001F3F79">
            <w:pPr>
              <w:spacing w:line="360" w:lineRule="auto"/>
              <w:jc w:val="right"/>
              <w:rPr>
                <w:rFonts w:ascii="Times New Roman" w:hAnsi="Times New Roman" w:cs="Times New Roman"/>
                <w:sz w:val="20"/>
                <w:szCs w:val="20"/>
                <w:lang w:val="it-IT" w:eastAsia="it-IT"/>
              </w:rPr>
            </w:pPr>
            <w:r w:rsidRPr="003E58E8">
              <w:rPr>
                <w:rFonts w:ascii="Times New Roman" w:hAnsi="Times New Roman" w:cs="Times New Roman"/>
                <w:sz w:val="20"/>
                <w:szCs w:val="20"/>
              </w:rPr>
              <w:t>6.15 x10</w:t>
            </w:r>
            <w:r w:rsidRPr="003E58E8">
              <w:rPr>
                <w:rFonts w:ascii="Times New Roman" w:hAnsi="Times New Roman" w:cs="Times New Roman"/>
                <w:sz w:val="20"/>
                <w:szCs w:val="20"/>
                <w:vertAlign w:val="superscript"/>
              </w:rPr>
              <w:t>-1</w:t>
            </w:r>
          </w:p>
        </w:tc>
        <w:tc>
          <w:tcPr>
            <w:tcW w:w="992" w:type="dxa"/>
            <w:noWrap/>
            <w:vAlign w:val="center"/>
            <w:hideMark/>
          </w:tcPr>
          <w:p w14:paraId="48839D09" w14:textId="77777777" w:rsidR="008A54FF" w:rsidRPr="003E58E8" w:rsidRDefault="008A54FF" w:rsidP="001F3F79">
            <w:pPr>
              <w:spacing w:line="360" w:lineRule="auto"/>
              <w:jc w:val="right"/>
              <w:rPr>
                <w:rFonts w:ascii="Times New Roman" w:hAnsi="Times New Roman" w:cs="Times New Roman"/>
                <w:sz w:val="20"/>
                <w:szCs w:val="20"/>
                <w:lang w:val="it-IT" w:eastAsia="it-IT"/>
              </w:rPr>
            </w:pPr>
            <w:r w:rsidRPr="003E58E8">
              <w:rPr>
                <w:rFonts w:ascii="Times New Roman" w:hAnsi="Times New Roman" w:cs="Times New Roman"/>
                <w:sz w:val="20"/>
                <w:szCs w:val="20"/>
              </w:rPr>
              <w:t>3.84 x10</w:t>
            </w:r>
            <w:r w:rsidRPr="003E58E8">
              <w:rPr>
                <w:rFonts w:ascii="Times New Roman" w:hAnsi="Times New Roman" w:cs="Times New Roman"/>
                <w:sz w:val="20"/>
                <w:szCs w:val="20"/>
                <w:vertAlign w:val="superscript"/>
              </w:rPr>
              <w:t>-1</w:t>
            </w:r>
          </w:p>
        </w:tc>
        <w:tc>
          <w:tcPr>
            <w:tcW w:w="992" w:type="dxa"/>
            <w:noWrap/>
            <w:vAlign w:val="center"/>
            <w:hideMark/>
          </w:tcPr>
          <w:p w14:paraId="7C2C41E0" w14:textId="77777777" w:rsidR="008A54FF" w:rsidRPr="003E58E8" w:rsidRDefault="008A54FF" w:rsidP="001F3F79">
            <w:pPr>
              <w:spacing w:line="360" w:lineRule="auto"/>
              <w:jc w:val="right"/>
              <w:rPr>
                <w:rFonts w:ascii="Times New Roman" w:hAnsi="Times New Roman" w:cs="Times New Roman"/>
                <w:sz w:val="20"/>
                <w:szCs w:val="20"/>
                <w:lang w:val="it-IT" w:eastAsia="it-IT"/>
              </w:rPr>
            </w:pPr>
            <w:r w:rsidRPr="003E58E8">
              <w:rPr>
                <w:rFonts w:ascii="Times New Roman" w:hAnsi="Times New Roman" w:cs="Times New Roman"/>
                <w:sz w:val="20"/>
                <w:szCs w:val="20"/>
              </w:rPr>
              <w:t>3.51 x10</w:t>
            </w:r>
            <w:r w:rsidRPr="003E58E8">
              <w:rPr>
                <w:rFonts w:ascii="Times New Roman" w:hAnsi="Times New Roman" w:cs="Times New Roman"/>
                <w:sz w:val="20"/>
                <w:szCs w:val="20"/>
                <w:vertAlign w:val="superscript"/>
              </w:rPr>
              <w:t>-5</w:t>
            </w:r>
          </w:p>
        </w:tc>
        <w:tc>
          <w:tcPr>
            <w:tcW w:w="992" w:type="dxa"/>
            <w:noWrap/>
            <w:vAlign w:val="center"/>
            <w:hideMark/>
          </w:tcPr>
          <w:p w14:paraId="48E825E3" w14:textId="77777777" w:rsidR="008A54FF" w:rsidRPr="003E58E8" w:rsidRDefault="008A54FF" w:rsidP="001F3F79">
            <w:pPr>
              <w:spacing w:line="360" w:lineRule="auto"/>
              <w:jc w:val="right"/>
              <w:rPr>
                <w:rFonts w:ascii="Times New Roman" w:hAnsi="Times New Roman" w:cs="Times New Roman"/>
                <w:sz w:val="20"/>
                <w:szCs w:val="20"/>
                <w:lang w:val="it-IT" w:eastAsia="it-IT"/>
              </w:rPr>
            </w:pPr>
            <w:r w:rsidRPr="003E58E8">
              <w:rPr>
                <w:rFonts w:ascii="Times New Roman" w:hAnsi="Times New Roman" w:cs="Times New Roman"/>
                <w:sz w:val="20"/>
                <w:szCs w:val="20"/>
              </w:rPr>
              <w:t>2.34 x10</w:t>
            </w:r>
            <w:r w:rsidRPr="003E58E8">
              <w:rPr>
                <w:rFonts w:ascii="Times New Roman" w:hAnsi="Times New Roman" w:cs="Times New Roman"/>
                <w:sz w:val="20"/>
                <w:szCs w:val="20"/>
                <w:vertAlign w:val="superscript"/>
              </w:rPr>
              <w:t>-4</w:t>
            </w:r>
          </w:p>
        </w:tc>
        <w:tc>
          <w:tcPr>
            <w:tcW w:w="993" w:type="dxa"/>
            <w:noWrap/>
            <w:vAlign w:val="center"/>
            <w:hideMark/>
          </w:tcPr>
          <w:p w14:paraId="0D024485" w14:textId="77777777" w:rsidR="008A54FF" w:rsidRPr="003E58E8" w:rsidRDefault="008A54FF" w:rsidP="001F3F79">
            <w:pPr>
              <w:spacing w:line="360" w:lineRule="auto"/>
              <w:jc w:val="right"/>
              <w:rPr>
                <w:rFonts w:ascii="Times New Roman" w:hAnsi="Times New Roman" w:cs="Times New Roman"/>
                <w:sz w:val="20"/>
                <w:szCs w:val="20"/>
                <w:lang w:val="it-IT" w:eastAsia="it-IT"/>
              </w:rPr>
            </w:pPr>
            <w:r w:rsidRPr="003E58E8">
              <w:rPr>
                <w:rFonts w:ascii="Times New Roman" w:hAnsi="Times New Roman" w:cs="Times New Roman"/>
                <w:sz w:val="20"/>
                <w:szCs w:val="20"/>
              </w:rPr>
              <w:t>4.09 x10</w:t>
            </w:r>
            <w:r w:rsidRPr="003E58E8">
              <w:rPr>
                <w:rFonts w:ascii="Times New Roman" w:hAnsi="Times New Roman" w:cs="Times New Roman"/>
                <w:sz w:val="20"/>
                <w:szCs w:val="20"/>
                <w:vertAlign w:val="superscript"/>
              </w:rPr>
              <w:t>-4</w:t>
            </w:r>
          </w:p>
        </w:tc>
      </w:tr>
      <w:tr w:rsidR="008A54FF" w:rsidRPr="003E58E8" w14:paraId="63587603" w14:textId="77777777" w:rsidTr="001F3F79">
        <w:trPr>
          <w:trHeight w:val="300"/>
          <w:jc w:val="center"/>
        </w:trPr>
        <w:tc>
          <w:tcPr>
            <w:tcW w:w="938" w:type="dxa"/>
            <w:noWrap/>
            <w:vAlign w:val="bottom"/>
            <w:hideMark/>
          </w:tcPr>
          <w:p w14:paraId="6AC7D6DC" w14:textId="77777777" w:rsidR="008A54FF" w:rsidRPr="003E58E8" w:rsidRDefault="008A54FF" w:rsidP="001F3F79">
            <w:pPr>
              <w:spacing w:line="360" w:lineRule="auto"/>
              <w:jc w:val="right"/>
              <w:rPr>
                <w:rFonts w:ascii="Times New Roman" w:hAnsi="Times New Roman" w:cs="Times New Roman"/>
                <w:sz w:val="20"/>
                <w:szCs w:val="20"/>
                <w:lang w:val="it-IT" w:eastAsia="it-IT"/>
              </w:rPr>
            </w:pPr>
            <w:r w:rsidRPr="003E58E8">
              <w:rPr>
                <w:rFonts w:ascii="Times New Roman" w:hAnsi="Times New Roman" w:cs="Times New Roman"/>
                <w:sz w:val="20"/>
                <w:szCs w:val="20"/>
                <w:lang w:val="it-IT" w:eastAsia="it-IT"/>
              </w:rPr>
              <w:t>75</w:t>
            </w:r>
          </w:p>
        </w:tc>
        <w:tc>
          <w:tcPr>
            <w:tcW w:w="938" w:type="dxa"/>
            <w:noWrap/>
            <w:vAlign w:val="bottom"/>
            <w:hideMark/>
          </w:tcPr>
          <w:p w14:paraId="0F8A9AEE" w14:textId="77777777" w:rsidR="008A54FF" w:rsidRPr="003E58E8" w:rsidRDefault="008A54FF" w:rsidP="001F3F79">
            <w:pPr>
              <w:spacing w:line="360" w:lineRule="auto"/>
              <w:jc w:val="right"/>
              <w:rPr>
                <w:rFonts w:ascii="Times New Roman" w:hAnsi="Times New Roman" w:cs="Times New Roman"/>
                <w:sz w:val="20"/>
                <w:szCs w:val="20"/>
                <w:lang w:val="it-IT" w:eastAsia="it-IT"/>
              </w:rPr>
            </w:pPr>
            <w:r w:rsidRPr="003E58E8">
              <w:rPr>
                <w:rFonts w:ascii="Times New Roman" w:hAnsi="Times New Roman" w:cs="Times New Roman"/>
                <w:sz w:val="20"/>
                <w:szCs w:val="20"/>
                <w:lang w:val="it-IT" w:eastAsia="it-IT"/>
              </w:rPr>
              <w:t>140</w:t>
            </w:r>
          </w:p>
        </w:tc>
        <w:tc>
          <w:tcPr>
            <w:tcW w:w="671" w:type="dxa"/>
            <w:noWrap/>
            <w:vAlign w:val="bottom"/>
            <w:hideMark/>
          </w:tcPr>
          <w:p w14:paraId="53664A3E" w14:textId="77777777" w:rsidR="008A54FF" w:rsidRPr="003E58E8" w:rsidRDefault="008A54FF" w:rsidP="001F3F79">
            <w:pPr>
              <w:spacing w:line="360" w:lineRule="auto"/>
              <w:jc w:val="right"/>
              <w:rPr>
                <w:rFonts w:ascii="Times New Roman" w:hAnsi="Times New Roman" w:cs="Times New Roman"/>
                <w:sz w:val="20"/>
                <w:szCs w:val="20"/>
                <w:lang w:val="it-IT" w:eastAsia="it-IT"/>
              </w:rPr>
            </w:pPr>
            <w:r w:rsidRPr="003E58E8">
              <w:rPr>
                <w:rFonts w:ascii="Times New Roman" w:hAnsi="Times New Roman" w:cs="Times New Roman"/>
                <w:sz w:val="20"/>
                <w:szCs w:val="20"/>
                <w:lang w:val="it-IT" w:eastAsia="it-IT"/>
              </w:rPr>
              <w:t>0.6</w:t>
            </w:r>
          </w:p>
        </w:tc>
        <w:tc>
          <w:tcPr>
            <w:tcW w:w="850" w:type="dxa"/>
            <w:noWrap/>
            <w:vAlign w:val="bottom"/>
            <w:hideMark/>
          </w:tcPr>
          <w:p w14:paraId="163B05B1" w14:textId="77777777" w:rsidR="008A54FF" w:rsidRPr="003E58E8" w:rsidRDefault="008A54FF" w:rsidP="001F3F79">
            <w:pPr>
              <w:spacing w:line="360" w:lineRule="auto"/>
              <w:jc w:val="right"/>
              <w:rPr>
                <w:rFonts w:ascii="Times New Roman" w:hAnsi="Times New Roman" w:cs="Times New Roman"/>
                <w:sz w:val="20"/>
                <w:szCs w:val="20"/>
                <w:lang w:val="it-IT" w:eastAsia="it-IT"/>
              </w:rPr>
            </w:pPr>
            <w:r w:rsidRPr="003E58E8">
              <w:rPr>
                <w:rFonts w:ascii="Times New Roman" w:hAnsi="Times New Roman" w:cs="Times New Roman"/>
                <w:sz w:val="20"/>
                <w:szCs w:val="20"/>
                <w:lang w:val="it-IT" w:eastAsia="it-IT"/>
              </w:rPr>
              <w:t>503</w:t>
            </w:r>
          </w:p>
        </w:tc>
        <w:tc>
          <w:tcPr>
            <w:tcW w:w="993" w:type="dxa"/>
            <w:noWrap/>
            <w:vAlign w:val="center"/>
            <w:hideMark/>
          </w:tcPr>
          <w:p w14:paraId="7156109E" w14:textId="77777777" w:rsidR="008A54FF" w:rsidRPr="003E58E8" w:rsidRDefault="008A54FF" w:rsidP="001F3F79">
            <w:pPr>
              <w:spacing w:line="360" w:lineRule="auto"/>
              <w:jc w:val="right"/>
              <w:rPr>
                <w:rFonts w:ascii="Times New Roman" w:hAnsi="Times New Roman" w:cs="Times New Roman"/>
                <w:sz w:val="20"/>
                <w:szCs w:val="20"/>
                <w:lang w:val="it-IT" w:eastAsia="it-IT"/>
              </w:rPr>
            </w:pPr>
            <w:r w:rsidRPr="003E58E8">
              <w:rPr>
                <w:rFonts w:ascii="Times New Roman" w:hAnsi="Times New Roman" w:cs="Times New Roman"/>
                <w:sz w:val="20"/>
                <w:szCs w:val="20"/>
              </w:rPr>
              <w:t>5.45 x10</w:t>
            </w:r>
            <w:r w:rsidRPr="003E58E8">
              <w:rPr>
                <w:rFonts w:ascii="Times New Roman" w:hAnsi="Times New Roman" w:cs="Times New Roman"/>
                <w:sz w:val="20"/>
                <w:szCs w:val="20"/>
                <w:vertAlign w:val="superscript"/>
              </w:rPr>
              <w:t>-1</w:t>
            </w:r>
          </w:p>
        </w:tc>
        <w:tc>
          <w:tcPr>
            <w:tcW w:w="992" w:type="dxa"/>
            <w:noWrap/>
            <w:vAlign w:val="center"/>
            <w:hideMark/>
          </w:tcPr>
          <w:p w14:paraId="0DC87BE1" w14:textId="77777777" w:rsidR="008A54FF" w:rsidRPr="003E58E8" w:rsidRDefault="008A54FF" w:rsidP="001F3F79">
            <w:pPr>
              <w:spacing w:line="360" w:lineRule="auto"/>
              <w:jc w:val="right"/>
              <w:rPr>
                <w:rFonts w:ascii="Times New Roman" w:hAnsi="Times New Roman" w:cs="Times New Roman"/>
                <w:sz w:val="20"/>
                <w:szCs w:val="20"/>
                <w:lang w:val="it-IT" w:eastAsia="it-IT"/>
              </w:rPr>
            </w:pPr>
            <w:r w:rsidRPr="003E58E8">
              <w:rPr>
                <w:rFonts w:ascii="Times New Roman" w:hAnsi="Times New Roman" w:cs="Times New Roman"/>
                <w:sz w:val="20"/>
                <w:szCs w:val="20"/>
              </w:rPr>
              <w:t>4.55 x10</w:t>
            </w:r>
            <w:r w:rsidRPr="003E58E8">
              <w:rPr>
                <w:rFonts w:ascii="Times New Roman" w:hAnsi="Times New Roman" w:cs="Times New Roman"/>
                <w:sz w:val="20"/>
                <w:szCs w:val="20"/>
                <w:vertAlign w:val="superscript"/>
              </w:rPr>
              <w:t>-1</w:t>
            </w:r>
          </w:p>
        </w:tc>
        <w:tc>
          <w:tcPr>
            <w:tcW w:w="992" w:type="dxa"/>
            <w:noWrap/>
            <w:vAlign w:val="center"/>
            <w:hideMark/>
          </w:tcPr>
          <w:p w14:paraId="5F453197" w14:textId="77777777" w:rsidR="008A54FF" w:rsidRPr="003E58E8" w:rsidRDefault="008A54FF" w:rsidP="001F3F79">
            <w:pPr>
              <w:spacing w:line="360" w:lineRule="auto"/>
              <w:jc w:val="right"/>
              <w:rPr>
                <w:rFonts w:ascii="Times New Roman" w:hAnsi="Times New Roman" w:cs="Times New Roman"/>
                <w:sz w:val="20"/>
                <w:szCs w:val="20"/>
                <w:lang w:val="it-IT" w:eastAsia="it-IT"/>
              </w:rPr>
            </w:pPr>
            <w:r w:rsidRPr="003E58E8">
              <w:rPr>
                <w:rFonts w:ascii="Times New Roman" w:hAnsi="Times New Roman" w:cs="Times New Roman"/>
                <w:sz w:val="20"/>
                <w:szCs w:val="20"/>
              </w:rPr>
              <w:t>0</w:t>
            </w:r>
          </w:p>
        </w:tc>
        <w:tc>
          <w:tcPr>
            <w:tcW w:w="992" w:type="dxa"/>
            <w:noWrap/>
            <w:vAlign w:val="center"/>
            <w:hideMark/>
          </w:tcPr>
          <w:p w14:paraId="7C8C594D" w14:textId="77777777" w:rsidR="008A54FF" w:rsidRPr="003E58E8" w:rsidRDefault="008A54FF" w:rsidP="001F3F79">
            <w:pPr>
              <w:spacing w:line="360" w:lineRule="auto"/>
              <w:jc w:val="right"/>
              <w:rPr>
                <w:rFonts w:ascii="Times New Roman" w:hAnsi="Times New Roman" w:cs="Times New Roman"/>
                <w:sz w:val="20"/>
                <w:szCs w:val="20"/>
                <w:lang w:val="it-IT" w:eastAsia="it-IT"/>
              </w:rPr>
            </w:pPr>
            <w:r w:rsidRPr="003E58E8">
              <w:rPr>
                <w:rFonts w:ascii="Times New Roman" w:hAnsi="Times New Roman" w:cs="Times New Roman"/>
                <w:sz w:val="20"/>
                <w:szCs w:val="20"/>
              </w:rPr>
              <w:t>0</w:t>
            </w:r>
          </w:p>
        </w:tc>
        <w:tc>
          <w:tcPr>
            <w:tcW w:w="993" w:type="dxa"/>
            <w:noWrap/>
            <w:vAlign w:val="center"/>
            <w:hideMark/>
          </w:tcPr>
          <w:p w14:paraId="2F4ACAF2" w14:textId="77777777" w:rsidR="008A54FF" w:rsidRPr="003E58E8" w:rsidRDefault="008A54FF" w:rsidP="001F3F79">
            <w:pPr>
              <w:spacing w:line="360" w:lineRule="auto"/>
              <w:jc w:val="right"/>
              <w:rPr>
                <w:rFonts w:ascii="Times New Roman" w:hAnsi="Times New Roman" w:cs="Times New Roman"/>
                <w:sz w:val="20"/>
                <w:szCs w:val="20"/>
                <w:lang w:val="it-IT" w:eastAsia="it-IT"/>
              </w:rPr>
            </w:pPr>
            <w:r w:rsidRPr="003E58E8">
              <w:rPr>
                <w:rFonts w:ascii="Times New Roman" w:hAnsi="Times New Roman" w:cs="Times New Roman"/>
                <w:sz w:val="20"/>
                <w:szCs w:val="20"/>
              </w:rPr>
              <w:t>0</w:t>
            </w:r>
          </w:p>
        </w:tc>
      </w:tr>
      <w:tr w:rsidR="008A54FF" w:rsidRPr="003E58E8" w14:paraId="634864EC" w14:textId="77777777" w:rsidTr="001F3F79">
        <w:trPr>
          <w:trHeight w:val="300"/>
          <w:jc w:val="center"/>
        </w:trPr>
        <w:tc>
          <w:tcPr>
            <w:tcW w:w="938" w:type="dxa"/>
            <w:noWrap/>
            <w:vAlign w:val="bottom"/>
            <w:hideMark/>
          </w:tcPr>
          <w:p w14:paraId="53B43199" w14:textId="77777777" w:rsidR="008A54FF" w:rsidRPr="003E58E8" w:rsidRDefault="008A54FF" w:rsidP="001F3F79">
            <w:pPr>
              <w:spacing w:line="360" w:lineRule="auto"/>
              <w:jc w:val="right"/>
              <w:rPr>
                <w:rFonts w:ascii="Times New Roman" w:hAnsi="Times New Roman" w:cs="Times New Roman"/>
                <w:sz w:val="20"/>
                <w:szCs w:val="20"/>
                <w:lang w:val="it-IT" w:eastAsia="it-IT"/>
              </w:rPr>
            </w:pPr>
            <w:r w:rsidRPr="003E58E8">
              <w:rPr>
                <w:rFonts w:ascii="Times New Roman" w:hAnsi="Times New Roman" w:cs="Times New Roman"/>
                <w:sz w:val="20"/>
                <w:szCs w:val="20"/>
                <w:lang w:val="it-IT" w:eastAsia="it-IT"/>
              </w:rPr>
              <w:t>75</w:t>
            </w:r>
          </w:p>
        </w:tc>
        <w:tc>
          <w:tcPr>
            <w:tcW w:w="938" w:type="dxa"/>
            <w:noWrap/>
            <w:vAlign w:val="bottom"/>
            <w:hideMark/>
          </w:tcPr>
          <w:p w14:paraId="42DF929F" w14:textId="77777777" w:rsidR="008A54FF" w:rsidRPr="003E58E8" w:rsidRDefault="008A54FF" w:rsidP="001F3F79">
            <w:pPr>
              <w:spacing w:line="360" w:lineRule="auto"/>
              <w:jc w:val="right"/>
              <w:rPr>
                <w:rFonts w:ascii="Times New Roman" w:hAnsi="Times New Roman" w:cs="Times New Roman"/>
                <w:sz w:val="20"/>
                <w:szCs w:val="20"/>
                <w:lang w:val="it-IT" w:eastAsia="it-IT"/>
              </w:rPr>
            </w:pPr>
            <w:r w:rsidRPr="003E58E8">
              <w:rPr>
                <w:rFonts w:ascii="Times New Roman" w:hAnsi="Times New Roman" w:cs="Times New Roman"/>
                <w:sz w:val="20"/>
                <w:szCs w:val="20"/>
                <w:lang w:val="it-IT" w:eastAsia="it-IT"/>
              </w:rPr>
              <w:t>180</w:t>
            </w:r>
          </w:p>
        </w:tc>
        <w:tc>
          <w:tcPr>
            <w:tcW w:w="671" w:type="dxa"/>
            <w:noWrap/>
            <w:vAlign w:val="bottom"/>
            <w:hideMark/>
          </w:tcPr>
          <w:p w14:paraId="1608C803" w14:textId="77777777" w:rsidR="008A54FF" w:rsidRPr="003E58E8" w:rsidRDefault="008A54FF" w:rsidP="001F3F79">
            <w:pPr>
              <w:spacing w:line="360" w:lineRule="auto"/>
              <w:jc w:val="right"/>
              <w:rPr>
                <w:rFonts w:ascii="Times New Roman" w:hAnsi="Times New Roman" w:cs="Times New Roman"/>
                <w:sz w:val="20"/>
                <w:szCs w:val="20"/>
                <w:lang w:val="it-IT" w:eastAsia="it-IT"/>
              </w:rPr>
            </w:pPr>
            <w:r w:rsidRPr="003E58E8">
              <w:rPr>
                <w:rFonts w:ascii="Times New Roman" w:hAnsi="Times New Roman" w:cs="Times New Roman"/>
                <w:sz w:val="20"/>
                <w:szCs w:val="20"/>
                <w:lang w:val="it-IT" w:eastAsia="it-IT"/>
              </w:rPr>
              <w:t>0.6</w:t>
            </w:r>
          </w:p>
        </w:tc>
        <w:tc>
          <w:tcPr>
            <w:tcW w:w="850" w:type="dxa"/>
            <w:noWrap/>
            <w:vAlign w:val="bottom"/>
            <w:hideMark/>
          </w:tcPr>
          <w:p w14:paraId="69EDE44B" w14:textId="77777777" w:rsidR="008A54FF" w:rsidRPr="003E58E8" w:rsidRDefault="008A54FF" w:rsidP="001F3F79">
            <w:pPr>
              <w:spacing w:line="360" w:lineRule="auto"/>
              <w:jc w:val="right"/>
              <w:rPr>
                <w:rFonts w:ascii="Times New Roman" w:hAnsi="Times New Roman" w:cs="Times New Roman"/>
                <w:sz w:val="20"/>
                <w:szCs w:val="20"/>
                <w:lang w:val="it-IT" w:eastAsia="it-IT"/>
              </w:rPr>
            </w:pPr>
            <w:r w:rsidRPr="003E58E8">
              <w:rPr>
                <w:rFonts w:ascii="Times New Roman" w:hAnsi="Times New Roman" w:cs="Times New Roman"/>
                <w:sz w:val="20"/>
                <w:szCs w:val="20"/>
                <w:lang w:val="it-IT" w:eastAsia="it-IT"/>
              </w:rPr>
              <w:t>503</w:t>
            </w:r>
          </w:p>
        </w:tc>
        <w:tc>
          <w:tcPr>
            <w:tcW w:w="993" w:type="dxa"/>
            <w:noWrap/>
            <w:vAlign w:val="center"/>
            <w:hideMark/>
          </w:tcPr>
          <w:p w14:paraId="665BFCD7" w14:textId="77777777" w:rsidR="008A54FF" w:rsidRPr="003E58E8" w:rsidRDefault="008A54FF" w:rsidP="001F3F79">
            <w:pPr>
              <w:spacing w:line="360" w:lineRule="auto"/>
              <w:jc w:val="right"/>
              <w:rPr>
                <w:rFonts w:ascii="Times New Roman" w:hAnsi="Times New Roman" w:cs="Times New Roman"/>
                <w:sz w:val="20"/>
                <w:szCs w:val="20"/>
                <w:lang w:val="it-IT" w:eastAsia="it-IT"/>
              </w:rPr>
            </w:pPr>
            <w:r w:rsidRPr="003E58E8">
              <w:rPr>
                <w:rFonts w:ascii="Times New Roman" w:hAnsi="Times New Roman" w:cs="Times New Roman"/>
                <w:sz w:val="20"/>
                <w:szCs w:val="20"/>
              </w:rPr>
              <w:t>5.45 x10</w:t>
            </w:r>
            <w:r w:rsidRPr="003E58E8">
              <w:rPr>
                <w:rFonts w:ascii="Times New Roman" w:hAnsi="Times New Roman" w:cs="Times New Roman"/>
                <w:sz w:val="20"/>
                <w:szCs w:val="20"/>
                <w:vertAlign w:val="superscript"/>
              </w:rPr>
              <w:t>-1</w:t>
            </w:r>
          </w:p>
        </w:tc>
        <w:tc>
          <w:tcPr>
            <w:tcW w:w="992" w:type="dxa"/>
            <w:noWrap/>
            <w:vAlign w:val="center"/>
            <w:hideMark/>
          </w:tcPr>
          <w:p w14:paraId="71FFBE03" w14:textId="77777777" w:rsidR="008A54FF" w:rsidRPr="003E58E8" w:rsidRDefault="008A54FF" w:rsidP="001F3F79">
            <w:pPr>
              <w:spacing w:line="360" w:lineRule="auto"/>
              <w:jc w:val="right"/>
              <w:rPr>
                <w:rFonts w:ascii="Times New Roman" w:hAnsi="Times New Roman" w:cs="Times New Roman"/>
                <w:sz w:val="20"/>
                <w:szCs w:val="20"/>
                <w:lang w:val="it-IT" w:eastAsia="it-IT"/>
              </w:rPr>
            </w:pPr>
            <w:r w:rsidRPr="003E58E8">
              <w:rPr>
                <w:rFonts w:ascii="Times New Roman" w:hAnsi="Times New Roman" w:cs="Times New Roman"/>
                <w:sz w:val="20"/>
                <w:szCs w:val="20"/>
              </w:rPr>
              <w:t>4.55 x10</w:t>
            </w:r>
            <w:r w:rsidRPr="003E58E8">
              <w:rPr>
                <w:rFonts w:ascii="Times New Roman" w:hAnsi="Times New Roman" w:cs="Times New Roman"/>
                <w:sz w:val="20"/>
                <w:szCs w:val="20"/>
                <w:vertAlign w:val="superscript"/>
              </w:rPr>
              <w:t>-1</w:t>
            </w:r>
          </w:p>
        </w:tc>
        <w:tc>
          <w:tcPr>
            <w:tcW w:w="992" w:type="dxa"/>
            <w:noWrap/>
            <w:vAlign w:val="center"/>
            <w:hideMark/>
          </w:tcPr>
          <w:p w14:paraId="7B29673B" w14:textId="77777777" w:rsidR="008A54FF" w:rsidRPr="003E58E8" w:rsidRDefault="008A54FF" w:rsidP="001F3F79">
            <w:pPr>
              <w:spacing w:line="360" w:lineRule="auto"/>
              <w:jc w:val="right"/>
              <w:rPr>
                <w:rFonts w:ascii="Times New Roman" w:hAnsi="Times New Roman" w:cs="Times New Roman"/>
                <w:sz w:val="20"/>
                <w:szCs w:val="20"/>
                <w:lang w:val="it-IT" w:eastAsia="it-IT"/>
              </w:rPr>
            </w:pPr>
            <w:r w:rsidRPr="003E58E8">
              <w:rPr>
                <w:rFonts w:ascii="Times New Roman" w:hAnsi="Times New Roman" w:cs="Times New Roman"/>
                <w:sz w:val="20"/>
                <w:szCs w:val="20"/>
              </w:rPr>
              <w:t>0</w:t>
            </w:r>
          </w:p>
        </w:tc>
        <w:tc>
          <w:tcPr>
            <w:tcW w:w="992" w:type="dxa"/>
            <w:noWrap/>
            <w:vAlign w:val="center"/>
            <w:hideMark/>
          </w:tcPr>
          <w:p w14:paraId="7E6A433B" w14:textId="77777777" w:rsidR="008A54FF" w:rsidRPr="003E58E8" w:rsidRDefault="008A54FF" w:rsidP="001F3F79">
            <w:pPr>
              <w:spacing w:line="360" w:lineRule="auto"/>
              <w:jc w:val="right"/>
              <w:rPr>
                <w:rFonts w:ascii="Times New Roman" w:hAnsi="Times New Roman" w:cs="Times New Roman"/>
                <w:sz w:val="20"/>
                <w:szCs w:val="20"/>
                <w:lang w:val="it-IT" w:eastAsia="it-IT"/>
              </w:rPr>
            </w:pPr>
            <w:r w:rsidRPr="003E58E8">
              <w:rPr>
                <w:rFonts w:ascii="Times New Roman" w:hAnsi="Times New Roman" w:cs="Times New Roman"/>
                <w:sz w:val="20"/>
                <w:szCs w:val="20"/>
              </w:rPr>
              <w:t>0</w:t>
            </w:r>
          </w:p>
        </w:tc>
        <w:tc>
          <w:tcPr>
            <w:tcW w:w="993" w:type="dxa"/>
            <w:noWrap/>
            <w:vAlign w:val="center"/>
            <w:hideMark/>
          </w:tcPr>
          <w:p w14:paraId="4DA237ED" w14:textId="77777777" w:rsidR="008A54FF" w:rsidRPr="003E58E8" w:rsidRDefault="008A54FF" w:rsidP="001F3F79">
            <w:pPr>
              <w:spacing w:line="360" w:lineRule="auto"/>
              <w:jc w:val="right"/>
              <w:rPr>
                <w:rFonts w:ascii="Times New Roman" w:hAnsi="Times New Roman" w:cs="Times New Roman"/>
                <w:sz w:val="20"/>
                <w:szCs w:val="20"/>
                <w:lang w:val="it-IT" w:eastAsia="it-IT"/>
              </w:rPr>
            </w:pPr>
            <w:r w:rsidRPr="003E58E8">
              <w:rPr>
                <w:rFonts w:ascii="Times New Roman" w:hAnsi="Times New Roman" w:cs="Times New Roman"/>
                <w:sz w:val="20"/>
                <w:szCs w:val="20"/>
              </w:rPr>
              <w:t>0</w:t>
            </w:r>
          </w:p>
        </w:tc>
      </w:tr>
      <w:tr w:rsidR="008A54FF" w:rsidRPr="003E58E8" w14:paraId="71FB8395" w14:textId="77777777" w:rsidTr="001F3F79">
        <w:trPr>
          <w:trHeight w:val="300"/>
          <w:jc w:val="center"/>
        </w:trPr>
        <w:tc>
          <w:tcPr>
            <w:tcW w:w="938" w:type="dxa"/>
            <w:noWrap/>
            <w:vAlign w:val="bottom"/>
            <w:hideMark/>
          </w:tcPr>
          <w:p w14:paraId="6B54AC2A" w14:textId="77777777" w:rsidR="008A54FF" w:rsidRPr="003E58E8" w:rsidRDefault="008A54FF" w:rsidP="001F3F79">
            <w:pPr>
              <w:spacing w:line="360" w:lineRule="auto"/>
              <w:jc w:val="right"/>
              <w:rPr>
                <w:rFonts w:ascii="Times New Roman" w:hAnsi="Times New Roman" w:cs="Times New Roman"/>
                <w:sz w:val="20"/>
                <w:szCs w:val="20"/>
                <w:lang w:val="it-IT" w:eastAsia="it-IT"/>
              </w:rPr>
            </w:pPr>
            <w:r w:rsidRPr="003E58E8">
              <w:rPr>
                <w:rFonts w:ascii="Times New Roman" w:hAnsi="Times New Roman" w:cs="Times New Roman"/>
                <w:sz w:val="20"/>
                <w:szCs w:val="20"/>
                <w:lang w:val="it-IT" w:eastAsia="it-IT"/>
              </w:rPr>
              <w:t>75</w:t>
            </w:r>
          </w:p>
        </w:tc>
        <w:tc>
          <w:tcPr>
            <w:tcW w:w="938" w:type="dxa"/>
            <w:noWrap/>
            <w:vAlign w:val="bottom"/>
            <w:hideMark/>
          </w:tcPr>
          <w:p w14:paraId="2A5DBFD2" w14:textId="77777777" w:rsidR="008A54FF" w:rsidRPr="003E58E8" w:rsidRDefault="008A54FF" w:rsidP="001F3F79">
            <w:pPr>
              <w:spacing w:line="360" w:lineRule="auto"/>
              <w:jc w:val="right"/>
              <w:rPr>
                <w:rFonts w:ascii="Times New Roman" w:hAnsi="Times New Roman" w:cs="Times New Roman"/>
                <w:sz w:val="20"/>
                <w:szCs w:val="20"/>
                <w:lang w:val="it-IT" w:eastAsia="it-IT"/>
              </w:rPr>
            </w:pPr>
            <w:r w:rsidRPr="003E58E8">
              <w:rPr>
                <w:rFonts w:ascii="Times New Roman" w:hAnsi="Times New Roman" w:cs="Times New Roman"/>
                <w:sz w:val="20"/>
                <w:szCs w:val="20"/>
                <w:lang w:val="it-IT" w:eastAsia="it-IT"/>
              </w:rPr>
              <w:t>220</w:t>
            </w:r>
          </w:p>
        </w:tc>
        <w:tc>
          <w:tcPr>
            <w:tcW w:w="671" w:type="dxa"/>
            <w:noWrap/>
            <w:vAlign w:val="bottom"/>
            <w:hideMark/>
          </w:tcPr>
          <w:p w14:paraId="699498CE" w14:textId="77777777" w:rsidR="008A54FF" w:rsidRPr="003E58E8" w:rsidRDefault="008A54FF" w:rsidP="001F3F79">
            <w:pPr>
              <w:spacing w:line="360" w:lineRule="auto"/>
              <w:jc w:val="right"/>
              <w:rPr>
                <w:rFonts w:ascii="Times New Roman" w:hAnsi="Times New Roman" w:cs="Times New Roman"/>
                <w:sz w:val="20"/>
                <w:szCs w:val="20"/>
                <w:lang w:val="it-IT" w:eastAsia="it-IT"/>
              </w:rPr>
            </w:pPr>
            <w:r w:rsidRPr="003E58E8">
              <w:rPr>
                <w:rFonts w:ascii="Times New Roman" w:hAnsi="Times New Roman" w:cs="Times New Roman"/>
                <w:sz w:val="20"/>
                <w:szCs w:val="20"/>
                <w:lang w:val="it-IT" w:eastAsia="it-IT"/>
              </w:rPr>
              <w:t>0.6</w:t>
            </w:r>
          </w:p>
        </w:tc>
        <w:tc>
          <w:tcPr>
            <w:tcW w:w="850" w:type="dxa"/>
            <w:noWrap/>
            <w:vAlign w:val="bottom"/>
            <w:hideMark/>
          </w:tcPr>
          <w:p w14:paraId="04B6F58D" w14:textId="77777777" w:rsidR="008A54FF" w:rsidRPr="003E58E8" w:rsidRDefault="008A54FF" w:rsidP="001F3F79">
            <w:pPr>
              <w:spacing w:line="360" w:lineRule="auto"/>
              <w:jc w:val="right"/>
              <w:rPr>
                <w:rFonts w:ascii="Times New Roman" w:hAnsi="Times New Roman" w:cs="Times New Roman"/>
                <w:sz w:val="20"/>
                <w:szCs w:val="20"/>
                <w:lang w:val="it-IT" w:eastAsia="it-IT"/>
              </w:rPr>
            </w:pPr>
            <w:r w:rsidRPr="003E58E8">
              <w:rPr>
                <w:rFonts w:ascii="Times New Roman" w:hAnsi="Times New Roman" w:cs="Times New Roman"/>
                <w:sz w:val="20"/>
                <w:szCs w:val="20"/>
                <w:lang w:val="it-IT" w:eastAsia="it-IT"/>
              </w:rPr>
              <w:t>527</w:t>
            </w:r>
          </w:p>
        </w:tc>
        <w:tc>
          <w:tcPr>
            <w:tcW w:w="993" w:type="dxa"/>
            <w:noWrap/>
            <w:vAlign w:val="center"/>
            <w:hideMark/>
          </w:tcPr>
          <w:p w14:paraId="79F6C61C" w14:textId="77777777" w:rsidR="008A54FF" w:rsidRPr="003E58E8" w:rsidRDefault="008A54FF" w:rsidP="001F3F79">
            <w:pPr>
              <w:spacing w:line="360" w:lineRule="auto"/>
              <w:jc w:val="right"/>
              <w:rPr>
                <w:rFonts w:ascii="Times New Roman" w:hAnsi="Times New Roman" w:cs="Times New Roman"/>
                <w:sz w:val="20"/>
                <w:szCs w:val="20"/>
                <w:lang w:val="it-IT" w:eastAsia="it-IT"/>
              </w:rPr>
            </w:pPr>
            <w:r w:rsidRPr="003E58E8">
              <w:rPr>
                <w:rFonts w:ascii="Times New Roman" w:hAnsi="Times New Roman" w:cs="Times New Roman"/>
                <w:sz w:val="20"/>
                <w:szCs w:val="20"/>
              </w:rPr>
              <w:t>5.45 x10</w:t>
            </w:r>
            <w:r w:rsidRPr="003E58E8">
              <w:rPr>
                <w:rFonts w:ascii="Times New Roman" w:hAnsi="Times New Roman" w:cs="Times New Roman"/>
                <w:sz w:val="20"/>
                <w:szCs w:val="20"/>
                <w:vertAlign w:val="superscript"/>
              </w:rPr>
              <w:t>-1</w:t>
            </w:r>
          </w:p>
        </w:tc>
        <w:tc>
          <w:tcPr>
            <w:tcW w:w="992" w:type="dxa"/>
            <w:noWrap/>
            <w:vAlign w:val="center"/>
            <w:hideMark/>
          </w:tcPr>
          <w:p w14:paraId="0B1B209A" w14:textId="77777777" w:rsidR="008A54FF" w:rsidRPr="003E58E8" w:rsidRDefault="008A54FF" w:rsidP="001F3F79">
            <w:pPr>
              <w:spacing w:line="360" w:lineRule="auto"/>
              <w:jc w:val="right"/>
              <w:rPr>
                <w:rFonts w:ascii="Times New Roman" w:hAnsi="Times New Roman" w:cs="Times New Roman"/>
                <w:sz w:val="20"/>
                <w:szCs w:val="20"/>
                <w:lang w:val="it-IT" w:eastAsia="it-IT"/>
              </w:rPr>
            </w:pPr>
            <w:r w:rsidRPr="003E58E8">
              <w:rPr>
                <w:rFonts w:ascii="Times New Roman" w:hAnsi="Times New Roman" w:cs="Times New Roman"/>
                <w:sz w:val="20"/>
                <w:szCs w:val="20"/>
              </w:rPr>
              <w:t>4.54 x10</w:t>
            </w:r>
            <w:r w:rsidRPr="003E58E8">
              <w:rPr>
                <w:rFonts w:ascii="Times New Roman" w:hAnsi="Times New Roman" w:cs="Times New Roman"/>
                <w:sz w:val="20"/>
                <w:szCs w:val="20"/>
                <w:vertAlign w:val="superscript"/>
              </w:rPr>
              <w:t>-1</w:t>
            </w:r>
          </w:p>
        </w:tc>
        <w:tc>
          <w:tcPr>
            <w:tcW w:w="992" w:type="dxa"/>
            <w:noWrap/>
            <w:vAlign w:val="center"/>
            <w:hideMark/>
          </w:tcPr>
          <w:p w14:paraId="2ABE744F" w14:textId="77777777" w:rsidR="008A54FF" w:rsidRPr="003E58E8" w:rsidRDefault="008A54FF" w:rsidP="001F3F79">
            <w:pPr>
              <w:spacing w:line="360" w:lineRule="auto"/>
              <w:jc w:val="right"/>
              <w:rPr>
                <w:rFonts w:ascii="Times New Roman" w:hAnsi="Times New Roman" w:cs="Times New Roman"/>
                <w:sz w:val="20"/>
                <w:szCs w:val="20"/>
                <w:lang w:val="it-IT" w:eastAsia="it-IT"/>
              </w:rPr>
            </w:pPr>
            <w:r w:rsidRPr="003E58E8">
              <w:rPr>
                <w:rFonts w:ascii="Times New Roman" w:hAnsi="Times New Roman" w:cs="Times New Roman"/>
                <w:sz w:val="20"/>
                <w:szCs w:val="20"/>
              </w:rPr>
              <w:t>3.83 x10</w:t>
            </w:r>
            <w:r w:rsidRPr="003E58E8">
              <w:rPr>
                <w:rFonts w:ascii="Times New Roman" w:hAnsi="Times New Roman" w:cs="Times New Roman"/>
                <w:sz w:val="20"/>
                <w:szCs w:val="20"/>
                <w:vertAlign w:val="superscript"/>
              </w:rPr>
              <w:t>-5</w:t>
            </w:r>
          </w:p>
        </w:tc>
        <w:tc>
          <w:tcPr>
            <w:tcW w:w="992" w:type="dxa"/>
            <w:noWrap/>
            <w:vAlign w:val="center"/>
            <w:hideMark/>
          </w:tcPr>
          <w:p w14:paraId="6780D5A9" w14:textId="77777777" w:rsidR="008A54FF" w:rsidRPr="003E58E8" w:rsidRDefault="008A54FF" w:rsidP="001F3F79">
            <w:pPr>
              <w:spacing w:line="360" w:lineRule="auto"/>
              <w:jc w:val="right"/>
              <w:rPr>
                <w:rFonts w:ascii="Times New Roman" w:hAnsi="Times New Roman" w:cs="Times New Roman"/>
                <w:sz w:val="20"/>
                <w:szCs w:val="20"/>
                <w:lang w:val="it-IT" w:eastAsia="it-IT"/>
              </w:rPr>
            </w:pPr>
            <w:r w:rsidRPr="003E58E8">
              <w:rPr>
                <w:rFonts w:ascii="Times New Roman" w:hAnsi="Times New Roman" w:cs="Times New Roman"/>
                <w:sz w:val="20"/>
                <w:szCs w:val="20"/>
              </w:rPr>
              <w:t>2.01 x10</w:t>
            </w:r>
            <w:r w:rsidRPr="003E58E8">
              <w:rPr>
                <w:rFonts w:ascii="Times New Roman" w:hAnsi="Times New Roman" w:cs="Times New Roman"/>
                <w:sz w:val="20"/>
                <w:szCs w:val="20"/>
                <w:vertAlign w:val="superscript"/>
              </w:rPr>
              <w:t>-4</w:t>
            </w:r>
          </w:p>
        </w:tc>
        <w:tc>
          <w:tcPr>
            <w:tcW w:w="993" w:type="dxa"/>
            <w:noWrap/>
            <w:vAlign w:val="center"/>
            <w:hideMark/>
          </w:tcPr>
          <w:p w14:paraId="5491A1DD" w14:textId="77777777" w:rsidR="008A54FF" w:rsidRPr="003E58E8" w:rsidRDefault="008A54FF" w:rsidP="001F3F79">
            <w:pPr>
              <w:spacing w:line="360" w:lineRule="auto"/>
              <w:jc w:val="right"/>
              <w:rPr>
                <w:rFonts w:ascii="Times New Roman" w:hAnsi="Times New Roman" w:cs="Times New Roman"/>
                <w:sz w:val="20"/>
                <w:szCs w:val="20"/>
                <w:lang w:val="it-IT" w:eastAsia="it-IT"/>
              </w:rPr>
            </w:pPr>
            <w:r w:rsidRPr="003E58E8">
              <w:rPr>
                <w:rFonts w:ascii="Times New Roman" w:hAnsi="Times New Roman" w:cs="Times New Roman"/>
                <w:sz w:val="20"/>
                <w:szCs w:val="20"/>
              </w:rPr>
              <w:t>4.07 x10</w:t>
            </w:r>
            <w:r w:rsidRPr="003E58E8">
              <w:rPr>
                <w:rFonts w:ascii="Times New Roman" w:hAnsi="Times New Roman" w:cs="Times New Roman"/>
                <w:sz w:val="20"/>
                <w:szCs w:val="20"/>
                <w:vertAlign w:val="superscript"/>
              </w:rPr>
              <w:t>-4</w:t>
            </w:r>
          </w:p>
        </w:tc>
      </w:tr>
      <w:tr w:rsidR="008A54FF" w:rsidRPr="003E58E8" w14:paraId="5E06B4F1" w14:textId="77777777" w:rsidTr="001F3F79">
        <w:trPr>
          <w:trHeight w:val="300"/>
          <w:jc w:val="center"/>
        </w:trPr>
        <w:tc>
          <w:tcPr>
            <w:tcW w:w="938" w:type="dxa"/>
            <w:noWrap/>
            <w:vAlign w:val="bottom"/>
            <w:hideMark/>
          </w:tcPr>
          <w:p w14:paraId="58F3E556" w14:textId="77777777" w:rsidR="008A54FF" w:rsidRPr="003E58E8" w:rsidRDefault="008A54FF" w:rsidP="001F3F79">
            <w:pPr>
              <w:spacing w:line="360" w:lineRule="auto"/>
              <w:jc w:val="right"/>
              <w:rPr>
                <w:rFonts w:ascii="Times New Roman" w:hAnsi="Times New Roman" w:cs="Times New Roman"/>
                <w:sz w:val="20"/>
                <w:szCs w:val="20"/>
                <w:lang w:val="it-IT" w:eastAsia="it-IT"/>
              </w:rPr>
            </w:pPr>
            <w:r w:rsidRPr="003E58E8">
              <w:rPr>
                <w:rFonts w:ascii="Times New Roman" w:hAnsi="Times New Roman" w:cs="Times New Roman"/>
                <w:sz w:val="20"/>
                <w:szCs w:val="20"/>
                <w:lang w:val="it-IT" w:eastAsia="it-IT"/>
              </w:rPr>
              <w:t>75</w:t>
            </w:r>
          </w:p>
        </w:tc>
        <w:tc>
          <w:tcPr>
            <w:tcW w:w="938" w:type="dxa"/>
            <w:noWrap/>
            <w:vAlign w:val="bottom"/>
            <w:hideMark/>
          </w:tcPr>
          <w:p w14:paraId="1FB1F7F9" w14:textId="77777777" w:rsidR="008A54FF" w:rsidRPr="003E58E8" w:rsidRDefault="008A54FF" w:rsidP="001F3F79">
            <w:pPr>
              <w:spacing w:line="360" w:lineRule="auto"/>
              <w:jc w:val="right"/>
              <w:rPr>
                <w:rFonts w:ascii="Times New Roman" w:hAnsi="Times New Roman" w:cs="Times New Roman"/>
                <w:sz w:val="20"/>
                <w:szCs w:val="20"/>
                <w:lang w:val="it-IT" w:eastAsia="it-IT"/>
              </w:rPr>
            </w:pPr>
            <w:r w:rsidRPr="003E58E8">
              <w:rPr>
                <w:rFonts w:ascii="Times New Roman" w:hAnsi="Times New Roman" w:cs="Times New Roman"/>
                <w:sz w:val="20"/>
                <w:szCs w:val="20"/>
                <w:lang w:val="it-IT" w:eastAsia="it-IT"/>
              </w:rPr>
              <w:t>260</w:t>
            </w:r>
          </w:p>
        </w:tc>
        <w:tc>
          <w:tcPr>
            <w:tcW w:w="671" w:type="dxa"/>
            <w:noWrap/>
            <w:vAlign w:val="bottom"/>
            <w:hideMark/>
          </w:tcPr>
          <w:p w14:paraId="0982DC3C" w14:textId="77777777" w:rsidR="008A54FF" w:rsidRPr="003E58E8" w:rsidRDefault="008A54FF" w:rsidP="001F3F79">
            <w:pPr>
              <w:spacing w:line="360" w:lineRule="auto"/>
              <w:jc w:val="right"/>
              <w:rPr>
                <w:rFonts w:ascii="Times New Roman" w:hAnsi="Times New Roman" w:cs="Times New Roman"/>
                <w:sz w:val="20"/>
                <w:szCs w:val="20"/>
                <w:lang w:val="it-IT" w:eastAsia="it-IT"/>
              </w:rPr>
            </w:pPr>
            <w:r w:rsidRPr="003E58E8">
              <w:rPr>
                <w:rFonts w:ascii="Times New Roman" w:hAnsi="Times New Roman" w:cs="Times New Roman"/>
                <w:sz w:val="20"/>
                <w:szCs w:val="20"/>
                <w:lang w:val="it-IT" w:eastAsia="it-IT"/>
              </w:rPr>
              <w:t>0.6</w:t>
            </w:r>
          </w:p>
        </w:tc>
        <w:tc>
          <w:tcPr>
            <w:tcW w:w="850" w:type="dxa"/>
            <w:noWrap/>
            <w:vAlign w:val="bottom"/>
            <w:hideMark/>
          </w:tcPr>
          <w:p w14:paraId="7C4795ED" w14:textId="77777777" w:rsidR="008A54FF" w:rsidRPr="003E58E8" w:rsidRDefault="008A54FF" w:rsidP="001F3F79">
            <w:pPr>
              <w:spacing w:line="360" w:lineRule="auto"/>
              <w:jc w:val="right"/>
              <w:rPr>
                <w:rFonts w:ascii="Times New Roman" w:hAnsi="Times New Roman" w:cs="Times New Roman"/>
                <w:sz w:val="20"/>
                <w:szCs w:val="20"/>
                <w:lang w:val="it-IT" w:eastAsia="it-IT"/>
              </w:rPr>
            </w:pPr>
            <w:r w:rsidRPr="003E58E8">
              <w:rPr>
                <w:rFonts w:ascii="Times New Roman" w:hAnsi="Times New Roman" w:cs="Times New Roman"/>
                <w:sz w:val="20"/>
                <w:szCs w:val="20"/>
                <w:lang w:val="it-IT" w:eastAsia="it-IT"/>
              </w:rPr>
              <w:t>526</w:t>
            </w:r>
          </w:p>
        </w:tc>
        <w:tc>
          <w:tcPr>
            <w:tcW w:w="993" w:type="dxa"/>
            <w:noWrap/>
            <w:vAlign w:val="center"/>
            <w:hideMark/>
          </w:tcPr>
          <w:p w14:paraId="614FA4C6" w14:textId="77777777" w:rsidR="008A54FF" w:rsidRPr="003E58E8" w:rsidRDefault="008A54FF" w:rsidP="001F3F79">
            <w:pPr>
              <w:spacing w:line="360" w:lineRule="auto"/>
              <w:jc w:val="right"/>
              <w:rPr>
                <w:rFonts w:ascii="Times New Roman" w:hAnsi="Times New Roman" w:cs="Times New Roman"/>
                <w:sz w:val="20"/>
                <w:szCs w:val="20"/>
                <w:lang w:val="it-IT" w:eastAsia="it-IT"/>
              </w:rPr>
            </w:pPr>
            <w:r w:rsidRPr="003E58E8">
              <w:rPr>
                <w:rFonts w:ascii="Times New Roman" w:hAnsi="Times New Roman" w:cs="Times New Roman"/>
                <w:sz w:val="20"/>
                <w:szCs w:val="20"/>
              </w:rPr>
              <w:t>5.45 x10</w:t>
            </w:r>
            <w:r w:rsidRPr="003E58E8">
              <w:rPr>
                <w:rFonts w:ascii="Times New Roman" w:hAnsi="Times New Roman" w:cs="Times New Roman"/>
                <w:sz w:val="20"/>
                <w:szCs w:val="20"/>
                <w:vertAlign w:val="superscript"/>
              </w:rPr>
              <w:t>-1</w:t>
            </w:r>
          </w:p>
        </w:tc>
        <w:tc>
          <w:tcPr>
            <w:tcW w:w="992" w:type="dxa"/>
            <w:noWrap/>
            <w:vAlign w:val="center"/>
            <w:hideMark/>
          </w:tcPr>
          <w:p w14:paraId="47712D8D" w14:textId="77777777" w:rsidR="008A54FF" w:rsidRPr="003E58E8" w:rsidRDefault="008A54FF" w:rsidP="001F3F79">
            <w:pPr>
              <w:spacing w:line="360" w:lineRule="auto"/>
              <w:jc w:val="right"/>
              <w:rPr>
                <w:rFonts w:ascii="Times New Roman" w:hAnsi="Times New Roman" w:cs="Times New Roman"/>
                <w:sz w:val="20"/>
                <w:szCs w:val="20"/>
                <w:lang w:val="it-IT" w:eastAsia="it-IT"/>
              </w:rPr>
            </w:pPr>
            <w:r w:rsidRPr="003E58E8">
              <w:rPr>
                <w:rFonts w:ascii="Times New Roman" w:hAnsi="Times New Roman" w:cs="Times New Roman"/>
                <w:sz w:val="20"/>
                <w:szCs w:val="20"/>
              </w:rPr>
              <w:t>4.54 x10</w:t>
            </w:r>
            <w:r w:rsidRPr="003E58E8">
              <w:rPr>
                <w:rFonts w:ascii="Times New Roman" w:hAnsi="Times New Roman" w:cs="Times New Roman"/>
                <w:sz w:val="20"/>
                <w:szCs w:val="20"/>
                <w:vertAlign w:val="superscript"/>
              </w:rPr>
              <w:t>-1</w:t>
            </w:r>
          </w:p>
        </w:tc>
        <w:tc>
          <w:tcPr>
            <w:tcW w:w="992" w:type="dxa"/>
            <w:noWrap/>
            <w:vAlign w:val="center"/>
            <w:hideMark/>
          </w:tcPr>
          <w:p w14:paraId="5BED4A18" w14:textId="77777777" w:rsidR="008A54FF" w:rsidRPr="003E58E8" w:rsidRDefault="008A54FF" w:rsidP="001F3F79">
            <w:pPr>
              <w:spacing w:line="360" w:lineRule="auto"/>
              <w:jc w:val="right"/>
              <w:rPr>
                <w:rFonts w:ascii="Times New Roman" w:hAnsi="Times New Roman" w:cs="Times New Roman"/>
                <w:sz w:val="20"/>
                <w:szCs w:val="20"/>
                <w:lang w:val="it-IT" w:eastAsia="it-IT"/>
              </w:rPr>
            </w:pPr>
            <w:r w:rsidRPr="003E58E8">
              <w:rPr>
                <w:rFonts w:ascii="Times New Roman" w:hAnsi="Times New Roman" w:cs="Times New Roman"/>
                <w:sz w:val="20"/>
                <w:szCs w:val="20"/>
              </w:rPr>
              <w:t>3.69 x10</w:t>
            </w:r>
            <w:r w:rsidRPr="003E58E8">
              <w:rPr>
                <w:rFonts w:ascii="Times New Roman" w:hAnsi="Times New Roman" w:cs="Times New Roman"/>
                <w:sz w:val="20"/>
                <w:szCs w:val="20"/>
                <w:vertAlign w:val="superscript"/>
              </w:rPr>
              <w:t>-5</w:t>
            </w:r>
          </w:p>
        </w:tc>
        <w:tc>
          <w:tcPr>
            <w:tcW w:w="992" w:type="dxa"/>
            <w:noWrap/>
            <w:vAlign w:val="center"/>
            <w:hideMark/>
          </w:tcPr>
          <w:p w14:paraId="39406CAF" w14:textId="77777777" w:rsidR="008A54FF" w:rsidRPr="003E58E8" w:rsidRDefault="008A54FF" w:rsidP="001F3F79">
            <w:pPr>
              <w:spacing w:line="360" w:lineRule="auto"/>
              <w:jc w:val="right"/>
              <w:rPr>
                <w:rFonts w:ascii="Times New Roman" w:hAnsi="Times New Roman" w:cs="Times New Roman"/>
                <w:sz w:val="20"/>
                <w:szCs w:val="20"/>
                <w:lang w:val="it-IT" w:eastAsia="it-IT"/>
              </w:rPr>
            </w:pPr>
            <w:r w:rsidRPr="003E58E8">
              <w:rPr>
                <w:rFonts w:ascii="Times New Roman" w:hAnsi="Times New Roman" w:cs="Times New Roman"/>
                <w:sz w:val="20"/>
                <w:szCs w:val="20"/>
              </w:rPr>
              <w:t>2.01 x10</w:t>
            </w:r>
            <w:r w:rsidRPr="003E58E8">
              <w:rPr>
                <w:rFonts w:ascii="Times New Roman" w:hAnsi="Times New Roman" w:cs="Times New Roman"/>
                <w:sz w:val="20"/>
                <w:szCs w:val="20"/>
                <w:vertAlign w:val="superscript"/>
              </w:rPr>
              <w:t>-4</w:t>
            </w:r>
          </w:p>
        </w:tc>
        <w:tc>
          <w:tcPr>
            <w:tcW w:w="993" w:type="dxa"/>
            <w:noWrap/>
            <w:vAlign w:val="center"/>
            <w:hideMark/>
          </w:tcPr>
          <w:p w14:paraId="779659FA" w14:textId="77777777" w:rsidR="008A54FF" w:rsidRPr="003E58E8" w:rsidRDefault="008A54FF" w:rsidP="001F3F79">
            <w:pPr>
              <w:spacing w:line="360" w:lineRule="auto"/>
              <w:jc w:val="right"/>
              <w:rPr>
                <w:rFonts w:ascii="Times New Roman" w:hAnsi="Times New Roman" w:cs="Times New Roman"/>
                <w:sz w:val="20"/>
                <w:szCs w:val="20"/>
                <w:lang w:val="it-IT" w:eastAsia="it-IT"/>
              </w:rPr>
            </w:pPr>
            <w:r w:rsidRPr="003E58E8">
              <w:rPr>
                <w:rFonts w:ascii="Times New Roman" w:hAnsi="Times New Roman" w:cs="Times New Roman"/>
                <w:sz w:val="20"/>
                <w:szCs w:val="20"/>
              </w:rPr>
              <w:t>3.87 x10</w:t>
            </w:r>
            <w:r w:rsidRPr="003E58E8">
              <w:rPr>
                <w:rFonts w:ascii="Times New Roman" w:hAnsi="Times New Roman" w:cs="Times New Roman"/>
                <w:sz w:val="20"/>
                <w:szCs w:val="20"/>
                <w:vertAlign w:val="superscript"/>
              </w:rPr>
              <w:t>-4</w:t>
            </w:r>
          </w:p>
        </w:tc>
      </w:tr>
      <w:tr w:rsidR="008A54FF" w:rsidRPr="003E58E8" w14:paraId="48BB61F5" w14:textId="77777777" w:rsidTr="001F3F79">
        <w:trPr>
          <w:trHeight w:val="300"/>
          <w:jc w:val="center"/>
        </w:trPr>
        <w:tc>
          <w:tcPr>
            <w:tcW w:w="938" w:type="dxa"/>
            <w:noWrap/>
            <w:vAlign w:val="bottom"/>
            <w:hideMark/>
          </w:tcPr>
          <w:p w14:paraId="42587BC2" w14:textId="77777777" w:rsidR="008A54FF" w:rsidRPr="003E58E8" w:rsidRDefault="008A54FF" w:rsidP="001F3F79">
            <w:pPr>
              <w:spacing w:line="360" w:lineRule="auto"/>
              <w:jc w:val="right"/>
              <w:rPr>
                <w:rFonts w:ascii="Times New Roman" w:hAnsi="Times New Roman" w:cs="Times New Roman"/>
                <w:sz w:val="20"/>
                <w:szCs w:val="20"/>
                <w:lang w:val="it-IT" w:eastAsia="it-IT"/>
              </w:rPr>
            </w:pPr>
            <w:r w:rsidRPr="003E58E8">
              <w:rPr>
                <w:rFonts w:ascii="Times New Roman" w:hAnsi="Times New Roman" w:cs="Times New Roman"/>
                <w:sz w:val="20"/>
                <w:szCs w:val="20"/>
                <w:lang w:val="it-IT" w:eastAsia="it-IT"/>
              </w:rPr>
              <w:t>75</w:t>
            </w:r>
          </w:p>
        </w:tc>
        <w:tc>
          <w:tcPr>
            <w:tcW w:w="938" w:type="dxa"/>
            <w:noWrap/>
            <w:vAlign w:val="bottom"/>
            <w:hideMark/>
          </w:tcPr>
          <w:p w14:paraId="5790A521" w14:textId="77777777" w:rsidR="008A54FF" w:rsidRPr="003E58E8" w:rsidRDefault="008A54FF" w:rsidP="001F3F79">
            <w:pPr>
              <w:spacing w:line="360" w:lineRule="auto"/>
              <w:jc w:val="right"/>
              <w:rPr>
                <w:rFonts w:ascii="Times New Roman" w:hAnsi="Times New Roman" w:cs="Times New Roman"/>
                <w:sz w:val="20"/>
                <w:szCs w:val="20"/>
                <w:lang w:val="it-IT" w:eastAsia="it-IT"/>
              </w:rPr>
            </w:pPr>
            <w:r w:rsidRPr="003E58E8">
              <w:rPr>
                <w:rFonts w:ascii="Times New Roman" w:hAnsi="Times New Roman" w:cs="Times New Roman"/>
                <w:sz w:val="20"/>
                <w:szCs w:val="20"/>
                <w:lang w:val="it-IT" w:eastAsia="it-IT"/>
              </w:rPr>
              <w:t>140</w:t>
            </w:r>
          </w:p>
        </w:tc>
        <w:tc>
          <w:tcPr>
            <w:tcW w:w="671" w:type="dxa"/>
            <w:noWrap/>
            <w:vAlign w:val="bottom"/>
            <w:hideMark/>
          </w:tcPr>
          <w:p w14:paraId="631BD327" w14:textId="77777777" w:rsidR="008A54FF" w:rsidRPr="003E58E8" w:rsidRDefault="008A54FF" w:rsidP="001F3F79">
            <w:pPr>
              <w:spacing w:line="360" w:lineRule="auto"/>
              <w:jc w:val="right"/>
              <w:rPr>
                <w:rFonts w:ascii="Times New Roman" w:hAnsi="Times New Roman" w:cs="Times New Roman"/>
                <w:sz w:val="20"/>
                <w:szCs w:val="20"/>
                <w:lang w:val="it-IT" w:eastAsia="it-IT"/>
              </w:rPr>
            </w:pPr>
            <w:r w:rsidRPr="003E58E8">
              <w:rPr>
                <w:rFonts w:ascii="Times New Roman" w:hAnsi="Times New Roman" w:cs="Times New Roman"/>
                <w:sz w:val="20"/>
                <w:szCs w:val="20"/>
                <w:lang w:val="it-IT" w:eastAsia="it-IT"/>
              </w:rPr>
              <w:t>1</w:t>
            </w:r>
          </w:p>
        </w:tc>
        <w:tc>
          <w:tcPr>
            <w:tcW w:w="850" w:type="dxa"/>
            <w:noWrap/>
            <w:vAlign w:val="bottom"/>
            <w:hideMark/>
          </w:tcPr>
          <w:p w14:paraId="3D807C26" w14:textId="77777777" w:rsidR="008A54FF" w:rsidRPr="003E58E8" w:rsidRDefault="008A54FF" w:rsidP="001F3F79">
            <w:pPr>
              <w:spacing w:line="360" w:lineRule="auto"/>
              <w:jc w:val="right"/>
              <w:rPr>
                <w:rFonts w:ascii="Times New Roman" w:hAnsi="Times New Roman" w:cs="Times New Roman"/>
                <w:sz w:val="20"/>
                <w:szCs w:val="20"/>
                <w:lang w:val="it-IT" w:eastAsia="it-IT"/>
              </w:rPr>
            </w:pPr>
            <w:r w:rsidRPr="003E58E8">
              <w:rPr>
                <w:rFonts w:ascii="Times New Roman" w:hAnsi="Times New Roman" w:cs="Times New Roman"/>
                <w:sz w:val="20"/>
                <w:szCs w:val="20"/>
                <w:lang w:val="it-IT" w:eastAsia="it-IT"/>
              </w:rPr>
              <w:t>503</w:t>
            </w:r>
          </w:p>
        </w:tc>
        <w:tc>
          <w:tcPr>
            <w:tcW w:w="993" w:type="dxa"/>
            <w:noWrap/>
            <w:vAlign w:val="center"/>
            <w:hideMark/>
          </w:tcPr>
          <w:p w14:paraId="052796C0" w14:textId="77777777" w:rsidR="008A54FF" w:rsidRPr="003E58E8" w:rsidRDefault="008A54FF" w:rsidP="001F3F79">
            <w:pPr>
              <w:spacing w:line="360" w:lineRule="auto"/>
              <w:jc w:val="right"/>
              <w:rPr>
                <w:rFonts w:ascii="Times New Roman" w:hAnsi="Times New Roman" w:cs="Times New Roman"/>
                <w:sz w:val="20"/>
                <w:szCs w:val="20"/>
                <w:lang w:val="it-IT" w:eastAsia="it-IT"/>
              </w:rPr>
            </w:pPr>
            <w:r w:rsidRPr="003E58E8">
              <w:rPr>
                <w:rFonts w:ascii="Times New Roman" w:hAnsi="Times New Roman" w:cs="Times New Roman"/>
                <w:sz w:val="20"/>
                <w:szCs w:val="20"/>
              </w:rPr>
              <w:t>6.67 x10</w:t>
            </w:r>
            <w:r w:rsidRPr="003E58E8">
              <w:rPr>
                <w:rFonts w:ascii="Times New Roman" w:hAnsi="Times New Roman" w:cs="Times New Roman"/>
                <w:sz w:val="20"/>
                <w:szCs w:val="20"/>
                <w:vertAlign w:val="superscript"/>
              </w:rPr>
              <w:t>-1</w:t>
            </w:r>
          </w:p>
        </w:tc>
        <w:tc>
          <w:tcPr>
            <w:tcW w:w="992" w:type="dxa"/>
            <w:noWrap/>
            <w:vAlign w:val="center"/>
            <w:hideMark/>
          </w:tcPr>
          <w:p w14:paraId="5ACEE82A" w14:textId="77777777" w:rsidR="008A54FF" w:rsidRPr="003E58E8" w:rsidRDefault="008A54FF" w:rsidP="001F3F79">
            <w:pPr>
              <w:spacing w:line="360" w:lineRule="auto"/>
              <w:jc w:val="right"/>
              <w:rPr>
                <w:rFonts w:ascii="Times New Roman" w:hAnsi="Times New Roman" w:cs="Times New Roman"/>
                <w:sz w:val="20"/>
                <w:szCs w:val="20"/>
                <w:lang w:val="it-IT" w:eastAsia="it-IT"/>
              </w:rPr>
            </w:pPr>
            <w:r w:rsidRPr="003E58E8">
              <w:rPr>
                <w:rFonts w:ascii="Times New Roman" w:hAnsi="Times New Roman" w:cs="Times New Roman"/>
                <w:sz w:val="20"/>
                <w:szCs w:val="20"/>
              </w:rPr>
              <w:t>3.33 x10</w:t>
            </w:r>
            <w:r w:rsidRPr="003E58E8">
              <w:rPr>
                <w:rFonts w:ascii="Times New Roman" w:hAnsi="Times New Roman" w:cs="Times New Roman"/>
                <w:sz w:val="20"/>
                <w:szCs w:val="20"/>
                <w:vertAlign w:val="superscript"/>
              </w:rPr>
              <w:t>-1</w:t>
            </w:r>
          </w:p>
        </w:tc>
        <w:tc>
          <w:tcPr>
            <w:tcW w:w="992" w:type="dxa"/>
            <w:noWrap/>
            <w:vAlign w:val="center"/>
            <w:hideMark/>
          </w:tcPr>
          <w:p w14:paraId="4EAD77BC" w14:textId="77777777" w:rsidR="008A54FF" w:rsidRPr="003E58E8" w:rsidRDefault="008A54FF" w:rsidP="001F3F79">
            <w:pPr>
              <w:spacing w:line="360" w:lineRule="auto"/>
              <w:jc w:val="right"/>
              <w:rPr>
                <w:rFonts w:ascii="Times New Roman" w:hAnsi="Times New Roman" w:cs="Times New Roman"/>
                <w:sz w:val="20"/>
                <w:szCs w:val="20"/>
                <w:lang w:val="it-IT" w:eastAsia="it-IT"/>
              </w:rPr>
            </w:pPr>
            <w:r w:rsidRPr="003E58E8">
              <w:rPr>
                <w:rFonts w:ascii="Times New Roman" w:hAnsi="Times New Roman" w:cs="Times New Roman"/>
                <w:sz w:val="20"/>
                <w:szCs w:val="20"/>
              </w:rPr>
              <w:t>0</w:t>
            </w:r>
          </w:p>
        </w:tc>
        <w:tc>
          <w:tcPr>
            <w:tcW w:w="992" w:type="dxa"/>
            <w:noWrap/>
            <w:vAlign w:val="center"/>
            <w:hideMark/>
          </w:tcPr>
          <w:p w14:paraId="6FD75763" w14:textId="77777777" w:rsidR="008A54FF" w:rsidRPr="003E58E8" w:rsidRDefault="008A54FF" w:rsidP="001F3F79">
            <w:pPr>
              <w:spacing w:line="360" w:lineRule="auto"/>
              <w:jc w:val="right"/>
              <w:rPr>
                <w:rFonts w:ascii="Times New Roman" w:hAnsi="Times New Roman" w:cs="Times New Roman"/>
                <w:sz w:val="20"/>
                <w:szCs w:val="20"/>
                <w:lang w:val="it-IT" w:eastAsia="it-IT"/>
              </w:rPr>
            </w:pPr>
            <w:r w:rsidRPr="003E58E8">
              <w:rPr>
                <w:rFonts w:ascii="Times New Roman" w:hAnsi="Times New Roman" w:cs="Times New Roman"/>
                <w:sz w:val="20"/>
                <w:szCs w:val="20"/>
              </w:rPr>
              <w:t>0</w:t>
            </w:r>
          </w:p>
        </w:tc>
        <w:tc>
          <w:tcPr>
            <w:tcW w:w="993" w:type="dxa"/>
            <w:noWrap/>
            <w:vAlign w:val="center"/>
            <w:hideMark/>
          </w:tcPr>
          <w:p w14:paraId="334066FA" w14:textId="77777777" w:rsidR="008A54FF" w:rsidRPr="003E58E8" w:rsidRDefault="008A54FF" w:rsidP="001F3F79">
            <w:pPr>
              <w:spacing w:line="360" w:lineRule="auto"/>
              <w:jc w:val="right"/>
              <w:rPr>
                <w:rFonts w:ascii="Times New Roman" w:hAnsi="Times New Roman" w:cs="Times New Roman"/>
                <w:sz w:val="20"/>
                <w:szCs w:val="20"/>
                <w:lang w:val="it-IT" w:eastAsia="it-IT"/>
              </w:rPr>
            </w:pPr>
            <w:r w:rsidRPr="003E58E8">
              <w:rPr>
                <w:rFonts w:ascii="Times New Roman" w:hAnsi="Times New Roman" w:cs="Times New Roman"/>
                <w:sz w:val="20"/>
                <w:szCs w:val="20"/>
              </w:rPr>
              <w:t>0</w:t>
            </w:r>
          </w:p>
        </w:tc>
      </w:tr>
      <w:tr w:rsidR="008A54FF" w:rsidRPr="003E58E8" w14:paraId="4FCF25A0" w14:textId="77777777" w:rsidTr="001F3F79">
        <w:trPr>
          <w:trHeight w:val="300"/>
          <w:jc w:val="center"/>
        </w:trPr>
        <w:tc>
          <w:tcPr>
            <w:tcW w:w="938" w:type="dxa"/>
            <w:noWrap/>
            <w:vAlign w:val="bottom"/>
            <w:hideMark/>
          </w:tcPr>
          <w:p w14:paraId="57A9C560" w14:textId="77777777" w:rsidR="008A54FF" w:rsidRPr="003E58E8" w:rsidRDefault="008A54FF" w:rsidP="001F3F79">
            <w:pPr>
              <w:spacing w:line="360" w:lineRule="auto"/>
              <w:jc w:val="right"/>
              <w:rPr>
                <w:rFonts w:ascii="Times New Roman" w:hAnsi="Times New Roman" w:cs="Times New Roman"/>
                <w:sz w:val="20"/>
                <w:szCs w:val="20"/>
                <w:lang w:val="it-IT" w:eastAsia="it-IT"/>
              </w:rPr>
            </w:pPr>
            <w:r w:rsidRPr="003E58E8">
              <w:rPr>
                <w:rFonts w:ascii="Times New Roman" w:hAnsi="Times New Roman" w:cs="Times New Roman"/>
                <w:sz w:val="20"/>
                <w:szCs w:val="20"/>
                <w:lang w:val="it-IT" w:eastAsia="it-IT"/>
              </w:rPr>
              <w:t>75</w:t>
            </w:r>
          </w:p>
        </w:tc>
        <w:tc>
          <w:tcPr>
            <w:tcW w:w="938" w:type="dxa"/>
            <w:noWrap/>
            <w:vAlign w:val="bottom"/>
            <w:hideMark/>
          </w:tcPr>
          <w:p w14:paraId="2705D7C2" w14:textId="77777777" w:rsidR="008A54FF" w:rsidRPr="003E58E8" w:rsidRDefault="008A54FF" w:rsidP="001F3F79">
            <w:pPr>
              <w:spacing w:line="360" w:lineRule="auto"/>
              <w:jc w:val="right"/>
              <w:rPr>
                <w:rFonts w:ascii="Times New Roman" w:hAnsi="Times New Roman" w:cs="Times New Roman"/>
                <w:sz w:val="20"/>
                <w:szCs w:val="20"/>
                <w:lang w:val="it-IT" w:eastAsia="it-IT"/>
              </w:rPr>
            </w:pPr>
            <w:r w:rsidRPr="003E58E8">
              <w:rPr>
                <w:rFonts w:ascii="Times New Roman" w:hAnsi="Times New Roman" w:cs="Times New Roman"/>
                <w:sz w:val="20"/>
                <w:szCs w:val="20"/>
                <w:lang w:val="it-IT" w:eastAsia="it-IT"/>
              </w:rPr>
              <w:t>180</w:t>
            </w:r>
          </w:p>
        </w:tc>
        <w:tc>
          <w:tcPr>
            <w:tcW w:w="671" w:type="dxa"/>
            <w:noWrap/>
            <w:vAlign w:val="bottom"/>
            <w:hideMark/>
          </w:tcPr>
          <w:p w14:paraId="2632E5D3" w14:textId="77777777" w:rsidR="008A54FF" w:rsidRPr="003E58E8" w:rsidRDefault="008A54FF" w:rsidP="001F3F79">
            <w:pPr>
              <w:spacing w:line="360" w:lineRule="auto"/>
              <w:jc w:val="right"/>
              <w:rPr>
                <w:rFonts w:ascii="Times New Roman" w:hAnsi="Times New Roman" w:cs="Times New Roman"/>
                <w:sz w:val="20"/>
                <w:szCs w:val="20"/>
                <w:lang w:val="it-IT" w:eastAsia="it-IT"/>
              </w:rPr>
            </w:pPr>
            <w:r w:rsidRPr="003E58E8">
              <w:rPr>
                <w:rFonts w:ascii="Times New Roman" w:hAnsi="Times New Roman" w:cs="Times New Roman"/>
                <w:sz w:val="20"/>
                <w:szCs w:val="20"/>
                <w:lang w:val="it-IT" w:eastAsia="it-IT"/>
              </w:rPr>
              <w:t>1</w:t>
            </w:r>
          </w:p>
        </w:tc>
        <w:tc>
          <w:tcPr>
            <w:tcW w:w="850" w:type="dxa"/>
            <w:noWrap/>
            <w:vAlign w:val="bottom"/>
            <w:hideMark/>
          </w:tcPr>
          <w:p w14:paraId="09A799E9" w14:textId="77777777" w:rsidR="008A54FF" w:rsidRPr="003E58E8" w:rsidRDefault="008A54FF" w:rsidP="001F3F79">
            <w:pPr>
              <w:spacing w:line="360" w:lineRule="auto"/>
              <w:jc w:val="right"/>
              <w:rPr>
                <w:rFonts w:ascii="Times New Roman" w:hAnsi="Times New Roman" w:cs="Times New Roman"/>
                <w:sz w:val="20"/>
                <w:szCs w:val="20"/>
                <w:lang w:val="it-IT" w:eastAsia="it-IT"/>
              </w:rPr>
            </w:pPr>
            <w:r w:rsidRPr="003E58E8">
              <w:rPr>
                <w:rFonts w:ascii="Times New Roman" w:hAnsi="Times New Roman" w:cs="Times New Roman"/>
                <w:sz w:val="20"/>
                <w:szCs w:val="20"/>
                <w:lang w:val="it-IT" w:eastAsia="it-IT"/>
              </w:rPr>
              <w:t>522</w:t>
            </w:r>
          </w:p>
        </w:tc>
        <w:tc>
          <w:tcPr>
            <w:tcW w:w="993" w:type="dxa"/>
            <w:noWrap/>
            <w:vAlign w:val="center"/>
            <w:hideMark/>
          </w:tcPr>
          <w:p w14:paraId="7DC83357" w14:textId="77777777" w:rsidR="008A54FF" w:rsidRPr="003E58E8" w:rsidRDefault="008A54FF" w:rsidP="001F3F79">
            <w:pPr>
              <w:spacing w:line="360" w:lineRule="auto"/>
              <w:jc w:val="right"/>
              <w:rPr>
                <w:rFonts w:ascii="Times New Roman" w:hAnsi="Times New Roman" w:cs="Times New Roman"/>
                <w:sz w:val="20"/>
                <w:szCs w:val="20"/>
                <w:lang w:val="it-IT" w:eastAsia="it-IT"/>
              </w:rPr>
            </w:pPr>
            <w:r w:rsidRPr="003E58E8">
              <w:rPr>
                <w:rFonts w:ascii="Times New Roman" w:hAnsi="Times New Roman" w:cs="Times New Roman"/>
                <w:sz w:val="20"/>
                <w:szCs w:val="20"/>
              </w:rPr>
              <w:t>6.66 x10</w:t>
            </w:r>
            <w:r w:rsidRPr="003E58E8">
              <w:rPr>
                <w:rFonts w:ascii="Times New Roman" w:hAnsi="Times New Roman" w:cs="Times New Roman"/>
                <w:sz w:val="20"/>
                <w:szCs w:val="20"/>
                <w:vertAlign w:val="superscript"/>
              </w:rPr>
              <w:t>-1</w:t>
            </w:r>
          </w:p>
        </w:tc>
        <w:tc>
          <w:tcPr>
            <w:tcW w:w="992" w:type="dxa"/>
            <w:noWrap/>
            <w:vAlign w:val="center"/>
            <w:hideMark/>
          </w:tcPr>
          <w:p w14:paraId="04669D8D" w14:textId="77777777" w:rsidR="008A54FF" w:rsidRPr="003E58E8" w:rsidRDefault="008A54FF" w:rsidP="001F3F79">
            <w:pPr>
              <w:spacing w:line="360" w:lineRule="auto"/>
              <w:jc w:val="right"/>
              <w:rPr>
                <w:rFonts w:ascii="Times New Roman" w:hAnsi="Times New Roman" w:cs="Times New Roman"/>
                <w:sz w:val="20"/>
                <w:szCs w:val="20"/>
                <w:lang w:val="it-IT" w:eastAsia="it-IT"/>
              </w:rPr>
            </w:pPr>
            <w:r w:rsidRPr="003E58E8">
              <w:rPr>
                <w:rFonts w:ascii="Times New Roman" w:hAnsi="Times New Roman" w:cs="Times New Roman"/>
                <w:sz w:val="20"/>
                <w:szCs w:val="20"/>
              </w:rPr>
              <w:t>3.33 x10</w:t>
            </w:r>
            <w:r w:rsidRPr="003E58E8">
              <w:rPr>
                <w:rFonts w:ascii="Times New Roman" w:hAnsi="Times New Roman" w:cs="Times New Roman"/>
                <w:sz w:val="20"/>
                <w:szCs w:val="20"/>
                <w:vertAlign w:val="superscript"/>
              </w:rPr>
              <w:t>-1</w:t>
            </w:r>
          </w:p>
        </w:tc>
        <w:tc>
          <w:tcPr>
            <w:tcW w:w="992" w:type="dxa"/>
            <w:noWrap/>
            <w:vAlign w:val="center"/>
            <w:hideMark/>
          </w:tcPr>
          <w:p w14:paraId="6FB6D0F5" w14:textId="77777777" w:rsidR="008A54FF" w:rsidRPr="003E58E8" w:rsidRDefault="008A54FF" w:rsidP="001F3F79">
            <w:pPr>
              <w:spacing w:line="360" w:lineRule="auto"/>
              <w:jc w:val="right"/>
              <w:rPr>
                <w:rFonts w:ascii="Times New Roman" w:hAnsi="Times New Roman" w:cs="Times New Roman"/>
                <w:sz w:val="20"/>
                <w:szCs w:val="20"/>
                <w:lang w:val="it-IT" w:eastAsia="it-IT"/>
              </w:rPr>
            </w:pPr>
            <w:r w:rsidRPr="003E58E8">
              <w:rPr>
                <w:rFonts w:ascii="Times New Roman" w:hAnsi="Times New Roman" w:cs="Times New Roman"/>
                <w:sz w:val="20"/>
                <w:szCs w:val="20"/>
              </w:rPr>
              <w:t>3.29 x10</w:t>
            </w:r>
            <w:r w:rsidRPr="003E58E8">
              <w:rPr>
                <w:rFonts w:ascii="Times New Roman" w:hAnsi="Times New Roman" w:cs="Times New Roman"/>
                <w:sz w:val="20"/>
                <w:szCs w:val="20"/>
                <w:vertAlign w:val="superscript"/>
              </w:rPr>
              <w:t>-5</w:t>
            </w:r>
          </w:p>
        </w:tc>
        <w:tc>
          <w:tcPr>
            <w:tcW w:w="992" w:type="dxa"/>
            <w:noWrap/>
            <w:vAlign w:val="center"/>
            <w:hideMark/>
          </w:tcPr>
          <w:p w14:paraId="537B43AF" w14:textId="77777777" w:rsidR="008A54FF" w:rsidRPr="003E58E8" w:rsidRDefault="008A54FF" w:rsidP="001F3F79">
            <w:pPr>
              <w:spacing w:line="360" w:lineRule="auto"/>
              <w:jc w:val="right"/>
              <w:rPr>
                <w:rFonts w:ascii="Times New Roman" w:hAnsi="Times New Roman" w:cs="Times New Roman"/>
                <w:sz w:val="20"/>
                <w:szCs w:val="20"/>
                <w:lang w:val="it-IT" w:eastAsia="it-IT"/>
              </w:rPr>
            </w:pPr>
            <w:r w:rsidRPr="003E58E8">
              <w:rPr>
                <w:rFonts w:ascii="Times New Roman" w:hAnsi="Times New Roman" w:cs="Times New Roman"/>
                <w:sz w:val="20"/>
                <w:szCs w:val="20"/>
              </w:rPr>
              <w:t>1.85 x10</w:t>
            </w:r>
            <w:r w:rsidRPr="003E58E8">
              <w:rPr>
                <w:rFonts w:ascii="Times New Roman" w:hAnsi="Times New Roman" w:cs="Times New Roman"/>
                <w:sz w:val="20"/>
                <w:szCs w:val="20"/>
                <w:vertAlign w:val="superscript"/>
              </w:rPr>
              <w:t>-4</w:t>
            </w:r>
          </w:p>
        </w:tc>
        <w:tc>
          <w:tcPr>
            <w:tcW w:w="993" w:type="dxa"/>
            <w:noWrap/>
            <w:vAlign w:val="center"/>
            <w:hideMark/>
          </w:tcPr>
          <w:p w14:paraId="3AE07401" w14:textId="77777777" w:rsidR="008A54FF" w:rsidRPr="003E58E8" w:rsidRDefault="008A54FF" w:rsidP="001F3F79">
            <w:pPr>
              <w:spacing w:line="360" w:lineRule="auto"/>
              <w:jc w:val="right"/>
              <w:rPr>
                <w:rFonts w:ascii="Times New Roman" w:hAnsi="Times New Roman" w:cs="Times New Roman"/>
                <w:sz w:val="20"/>
                <w:szCs w:val="20"/>
                <w:lang w:val="it-IT" w:eastAsia="it-IT"/>
              </w:rPr>
            </w:pPr>
            <w:r w:rsidRPr="003E58E8">
              <w:rPr>
                <w:rFonts w:ascii="Times New Roman" w:hAnsi="Times New Roman" w:cs="Times New Roman"/>
                <w:sz w:val="20"/>
                <w:szCs w:val="20"/>
              </w:rPr>
              <w:t>2.92 x10</w:t>
            </w:r>
            <w:r w:rsidRPr="003E58E8">
              <w:rPr>
                <w:rFonts w:ascii="Times New Roman" w:hAnsi="Times New Roman" w:cs="Times New Roman"/>
                <w:sz w:val="20"/>
                <w:szCs w:val="20"/>
                <w:vertAlign w:val="superscript"/>
              </w:rPr>
              <w:t>-4</w:t>
            </w:r>
          </w:p>
        </w:tc>
      </w:tr>
      <w:tr w:rsidR="008A54FF" w:rsidRPr="003E58E8" w14:paraId="4BA61B48" w14:textId="77777777" w:rsidTr="001F3F79">
        <w:trPr>
          <w:trHeight w:val="300"/>
          <w:jc w:val="center"/>
        </w:trPr>
        <w:tc>
          <w:tcPr>
            <w:tcW w:w="938" w:type="dxa"/>
            <w:noWrap/>
            <w:vAlign w:val="bottom"/>
            <w:hideMark/>
          </w:tcPr>
          <w:p w14:paraId="58E34E1B" w14:textId="77777777" w:rsidR="008A54FF" w:rsidRPr="003E58E8" w:rsidRDefault="008A54FF" w:rsidP="001F3F79">
            <w:pPr>
              <w:spacing w:line="360" w:lineRule="auto"/>
              <w:jc w:val="right"/>
              <w:rPr>
                <w:rFonts w:ascii="Times New Roman" w:hAnsi="Times New Roman" w:cs="Times New Roman"/>
                <w:sz w:val="20"/>
                <w:szCs w:val="20"/>
                <w:lang w:val="it-IT" w:eastAsia="it-IT"/>
              </w:rPr>
            </w:pPr>
            <w:r w:rsidRPr="003E58E8">
              <w:rPr>
                <w:rFonts w:ascii="Times New Roman" w:hAnsi="Times New Roman" w:cs="Times New Roman"/>
                <w:sz w:val="20"/>
                <w:szCs w:val="20"/>
                <w:lang w:val="it-IT" w:eastAsia="it-IT"/>
              </w:rPr>
              <w:t>75</w:t>
            </w:r>
          </w:p>
        </w:tc>
        <w:tc>
          <w:tcPr>
            <w:tcW w:w="938" w:type="dxa"/>
            <w:noWrap/>
            <w:vAlign w:val="bottom"/>
            <w:hideMark/>
          </w:tcPr>
          <w:p w14:paraId="233839A0" w14:textId="77777777" w:rsidR="008A54FF" w:rsidRPr="003E58E8" w:rsidRDefault="008A54FF" w:rsidP="001F3F79">
            <w:pPr>
              <w:spacing w:line="360" w:lineRule="auto"/>
              <w:jc w:val="right"/>
              <w:rPr>
                <w:rFonts w:ascii="Times New Roman" w:hAnsi="Times New Roman" w:cs="Times New Roman"/>
                <w:sz w:val="20"/>
                <w:szCs w:val="20"/>
                <w:lang w:val="it-IT" w:eastAsia="it-IT"/>
              </w:rPr>
            </w:pPr>
            <w:r w:rsidRPr="003E58E8">
              <w:rPr>
                <w:rFonts w:ascii="Times New Roman" w:hAnsi="Times New Roman" w:cs="Times New Roman"/>
                <w:sz w:val="20"/>
                <w:szCs w:val="20"/>
                <w:lang w:val="it-IT" w:eastAsia="it-IT"/>
              </w:rPr>
              <w:t>220</w:t>
            </w:r>
          </w:p>
        </w:tc>
        <w:tc>
          <w:tcPr>
            <w:tcW w:w="671" w:type="dxa"/>
            <w:noWrap/>
            <w:vAlign w:val="bottom"/>
            <w:hideMark/>
          </w:tcPr>
          <w:p w14:paraId="3F078478" w14:textId="77777777" w:rsidR="008A54FF" w:rsidRPr="003E58E8" w:rsidRDefault="008A54FF" w:rsidP="001F3F79">
            <w:pPr>
              <w:spacing w:line="360" w:lineRule="auto"/>
              <w:jc w:val="right"/>
              <w:rPr>
                <w:rFonts w:ascii="Times New Roman" w:hAnsi="Times New Roman" w:cs="Times New Roman"/>
                <w:sz w:val="20"/>
                <w:szCs w:val="20"/>
                <w:lang w:val="it-IT" w:eastAsia="it-IT"/>
              </w:rPr>
            </w:pPr>
            <w:r w:rsidRPr="003E58E8">
              <w:rPr>
                <w:rFonts w:ascii="Times New Roman" w:hAnsi="Times New Roman" w:cs="Times New Roman"/>
                <w:sz w:val="20"/>
                <w:szCs w:val="20"/>
                <w:lang w:val="it-IT" w:eastAsia="it-IT"/>
              </w:rPr>
              <w:t>1</w:t>
            </w:r>
          </w:p>
        </w:tc>
        <w:tc>
          <w:tcPr>
            <w:tcW w:w="850" w:type="dxa"/>
            <w:noWrap/>
            <w:vAlign w:val="bottom"/>
            <w:hideMark/>
          </w:tcPr>
          <w:p w14:paraId="1E71C52A" w14:textId="77777777" w:rsidR="008A54FF" w:rsidRPr="003E58E8" w:rsidRDefault="008A54FF" w:rsidP="001F3F79">
            <w:pPr>
              <w:spacing w:line="360" w:lineRule="auto"/>
              <w:jc w:val="right"/>
              <w:rPr>
                <w:rFonts w:ascii="Times New Roman" w:hAnsi="Times New Roman" w:cs="Times New Roman"/>
                <w:sz w:val="20"/>
                <w:szCs w:val="20"/>
                <w:lang w:val="it-IT" w:eastAsia="it-IT"/>
              </w:rPr>
            </w:pPr>
            <w:r w:rsidRPr="003E58E8">
              <w:rPr>
                <w:rFonts w:ascii="Times New Roman" w:hAnsi="Times New Roman" w:cs="Times New Roman"/>
                <w:sz w:val="20"/>
                <w:szCs w:val="20"/>
                <w:lang w:val="it-IT" w:eastAsia="it-IT"/>
              </w:rPr>
              <w:t>530</w:t>
            </w:r>
          </w:p>
        </w:tc>
        <w:tc>
          <w:tcPr>
            <w:tcW w:w="993" w:type="dxa"/>
            <w:noWrap/>
            <w:vAlign w:val="center"/>
            <w:hideMark/>
          </w:tcPr>
          <w:p w14:paraId="0DA5A05F" w14:textId="77777777" w:rsidR="008A54FF" w:rsidRPr="003E58E8" w:rsidRDefault="008A54FF" w:rsidP="001F3F79">
            <w:pPr>
              <w:spacing w:line="360" w:lineRule="auto"/>
              <w:jc w:val="right"/>
              <w:rPr>
                <w:rFonts w:ascii="Times New Roman" w:hAnsi="Times New Roman" w:cs="Times New Roman"/>
                <w:sz w:val="20"/>
                <w:szCs w:val="20"/>
                <w:lang w:val="it-IT" w:eastAsia="it-IT"/>
              </w:rPr>
            </w:pPr>
            <w:r w:rsidRPr="003E58E8">
              <w:rPr>
                <w:rFonts w:ascii="Times New Roman" w:hAnsi="Times New Roman" w:cs="Times New Roman"/>
                <w:sz w:val="20"/>
                <w:szCs w:val="20"/>
              </w:rPr>
              <w:t>6.66 x10</w:t>
            </w:r>
            <w:r w:rsidRPr="003E58E8">
              <w:rPr>
                <w:rFonts w:ascii="Times New Roman" w:hAnsi="Times New Roman" w:cs="Times New Roman"/>
                <w:sz w:val="20"/>
                <w:szCs w:val="20"/>
                <w:vertAlign w:val="superscript"/>
              </w:rPr>
              <w:t>-1</w:t>
            </w:r>
          </w:p>
        </w:tc>
        <w:tc>
          <w:tcPr>
            <w:tcW w:w="992" w:type="dxa"/>
            <w:noWrap/>
            <w:vAlign w:val="center"/>
            <w:hideMark/>
          </w:tcPr>
          <w:p w14:paraId="26061443" w14:textId="77777777" w:rsidR="008A54FF" w:rsidRPr="003E58E8" w:rsidRDefault="008A54FF" w:rsidP="001F3F79">
            <w:pPr>
              <w:spacing w:line="360" w:lineRule="auto"/>
              <w:jc w:val="right"/>
              <w:rPr>
                <w:rFonts w:ascii="Times New Roman" w:hAnsi="Times New Roman" w:cs="Times New Roman"/>
                <w:sz w:val="20"/>
                <w:szCs w:val="20"/>
                <w:lang w:val="it-IT" w:eastAsia="it-IT"/>
              </w:rPr>
            </w:pPr>
            <w:r w:rsidRPr="003E58E8">
              <w:rPr>
                <w:rFonts w:ascii="Times New Roman" w:hAnsi="Times New Roman" w:cs="Times New Roman"/>
                <w:sz w:val="20"/>
                <w:szCs w:val="20"/>
              </w:rPr>
              <w:t>3.33 x10</w:t>
            </w:r>
            <w:r w:rsidRPr="003E58E8">
              <w:rPr>
                <w:rFonts w:ascii="Times New Roman" w:hAnsi="Times New Roman" w:cs="Times New Roman"/>
                <w:sz w:val="20"/>
                <w:szCs w:val="20"/>
                <w:vertAlign w:val="superscript"/>
              </w:rPr>
              <w:t>-1</w:t>
            </w:r>
          </w:p>
        </w:tc>
        <w:tc>
          <w:tcPr>
            <w:tcW w:w="992" w:type="dxa"/>
            <w:noWrap/>
            <w:vAlign w:val="center"/>
            <w:hideMark/>
          </w:tcPr>
          <w:p w14:paraId="52440736" w14:textId="77777777" w:rsidR="008A54FF" w:rsidRPr="003E58E8" w:rsidRDefault="008A54FF" w:rsidP="001F3F79">
            <w:pPr>
              <w:spacing w:line="360" w:lineRule="auto"/>
              <w:jc w:val="right"/>
              <w:rPr>
                <w:rFonts w:ascii="Times New Roman" w:hAnsi="Times New Roman" w:cs="Times New Roman"/>
                <w:sz w:val="20"/>
                <w:szCs w:val="20"/>
                <w:lang w:val="it-IT" w:eastAsia="it-IT"/>
              </w:rPr>
            </w:pPr>
            <w:r w:rsidRPr="003E58E8">
              <w:rPr>
                <w:rFonts w:ascii="Times New Roman" w:hAnsi="Times New Roman" w:cs="Times New Roman"/>
                <w:sz w:val="20"/>
                <w:szCs w:val="20"/>
              </w:rPr>
              <w:t>3.45 x10</w:t>
            </w:r>
            <w:r w:rsidRPr="003E58E8">
              <w:rPr>
                <w:rFonts w:ascii="Times New Roman" w:hAnsi="Times New Roman" w:cs="Times New Roman"/>
                <w:sz w:val="20"/>
                <w:szCs w:val="20"/>
                <w:vertAlign w:val="superscript"/>
              </w:rPr>
              <w:t>-5</w:t>
            </w:r>
          </w:p>
        </w:tc>
        <w:tc>
          <w:tcPr>
            <w:tcW w:w="992" w:type="dxa"/>
            <w:noWrap/>
            <w:vAlign w:val="center"/>
            <w:hideMark/>
          </w:tcPr>
          <w:p w14:paraId="16D5774A" w14:textId="77777777" w:rsidR="008A54FF" w:rsidRPr="003E58E8" w:rsidRDefault="008A54FF" w:rsidP="001F3F79">
            <w:pPr>
              <w:spacing w:line="360" w:lineRule="auto"/>
              <w:jc w:val="right"/>
              <w:rPr>
                <w:rFonts w:ascii="Times New Roman" w:hAnsi="Times New Roman" w:cs="Times New Roman"/>
                <w:sz w:val="20"/>
                <w:szCs w:val="20"/>
                <w:lang w:val="it-IT" w:eastAsia="it-IT"/>
              </w:rPr>
            </w:pPr>
            <w:r w:rsidRPr="003E58E8">
              <w:rPr>
                <w:rFonts w:ascii="Times New Roman" w:hAnsi="Times New Roman" w:cs="Times New Roman"/>
                <w:sz w:val="20"/>
                <w:szCs w:val="20"/>
              </w:rPr>
              <w:t>2.52 x10</w:t>
            </w:r>
            <w:r w:rsidRPr="003E58E8">
              <w:rPr>
                <w:rFonts w:ascii="Times New Roman" w:hAnsi="Times New Roman" w:cs="Times New Roman"/>
                <w:sz w:val="20"/>
                <w:szCs w:val="20"/>
                <w:vertAlign w:val="superscript"/>
              </w:rPr>
              <w:t>-4</w:t>
            </w:r>
          </w:p>
        </w:tc>
        <w:tc>
          <w:tcPr>
            <w:tcW w:w="993" w:type="dxa"/>
            <w:noWrap/>
            <w:vAlign w:val="center"/>
            <w:hideMark/>
          </w:tcPr>
          <w:p w14:paraId="164E0F1A" w14:textId="77777777" w:rsidR="008A54FF" w:rsidRPr="003E58E8" w:rsidRDefault="008A54FF" w:rsidP="001F3F79">
            <w:pPr>
              <w:spacing w:line="360" w:lineRule="auto"/>
              <w:jc w:val="right"/>
              <w:rPr>
                <w:rFonts w:ascii="Times New Roman" w:hAnsi="Times New Roman" w:cs="Times New Roman"/>
                <w:sz w:val="20"/>
                <w:szCs w:val="20"/>
                <w:lang w:val="it-IT" w:eastAsia="it-IT"/>
              </w:rPr>
            </w:pPr>
            <w:r w:rsidRPr="003E58E8">
              <w:rPr>
                <w:rFonts w:ascii="Times New Roman" w:hAnsi="Times New Roman" w:cs="Times New Roman"/>
                <w:sz w:val="20"/>
                <w:szCs w:val="20"/>
              </w:rPr>
              <w:t>4.16 x10</w:t>
            </w:r>
            <w:r w:rsidRPr="003E58E8">
              <w:rPr>
                <w:rFonts w:ascii="Times New Roman" w:hAnsi="Times New Roman" w:cs="Times New Roman"/>
                <w:sz w:val="20"/>
                <w:szCs w:val="20"/>
                <w:vertAlign w:val="superscript"/>
              </w:rPr>
              <w:t>-4</w:t>
            </w:r>
          </w:p>
        </w:tc>
      </w:tr>
      <w:tr w:rsidR="008A54FF" w:rsidRPr="003E58E8" w14:paraId="2D4D78E5" w14:textId="77777777" w:rsidTr="001F3F79">
        <w:trPr>
          <w:trHeight w:val="300"/>
          <w:jc w:val="center"/>
        </w:trPr>
        <w:tc>
          <w:tcPr>
            <w:tcW w:w="938" w:type="dxa"/>
            <w:noWrap/>
            <w:vAlign w:val="bottom"/>
            <w:hideMark/>
          </w:tcPr>
          <w:p w14:paraId="3E7173E5" w14:textId="77777777" w:rsidR="008A54FF" w:rsidRPr="003E58E8" w:rsidRDefault="008A54FF" w:rsidP="001F3F79">
            <w:pPr>
              <w:spacing w:line="360" w:lineRule="auto"/>
              <w:jc w:val="right"/>
              <w:rPr>
                <w:rFonts w:ascii="Times New Roman" w:hAnsi="Times New Roman" w:cs="Times New Roman"/>
                <w:sz w:val="20"/>
                <w:szCs w:val="20"/>
                <w:lang w:val="it-IT" w:eastAsia="it-IT"/>
              </w:rPr>
            </w:pPr>
            <w:r w:rsidRPr="003E58E8">
              <w:rPr>
                <w:rFonts w:ascii="Times New Roman" w:hAnsi="Times New Roman" w:cs="Times New Roman"/>
                <w:sz w:val="20"/>
                <w:szCs w:val="20"/>
                <w:lang w:val="it-IT" w:eastAsia="it-IT"/>
              </w:rPr>
              <w:t>75</w:t>
            </w:r>
          </w:p>
        </w:tc>
        <w:tc>
          <w:tcPr>
            <w:tcW w:w="938" w:type="dxa"/>
            <w:noWrap/>
            <w:vAlign w:val="bottom"/>
            <w:hideMark/>
          </w:tcPr>
          <w:p w14:paraId="2177F0C2" w14:textId="77777777" w:rsidR="008A54FF" w:rsidRPr="003E58E8" w:rsidRDefault="008A54FF" w:rsidP="001F3F79">
            <w:pPr>
              <w:spacing w:line="360" w:lineRule="auto"/>
              <w:jc w:val="right"/>
              <w:rPr>
                <w:rFonts w:ascii="Times New Roman" w:hAnsi="Times New Roman" w:cs="Times New Roman"/>
                <w:sz w:val="20"/>
                <w:szCs w:val="20"/>
                <w:lang w:val="it-IT" w:eastAsia="it-IT"/>
              </w:rPr>
            </w:pPr>
            <w:r w:rsidRPr="003E58E8">
              <w:rPr>
                <w:rFonts w:ascii="Times New Roman" w:hAnsi="Times New Roman" w:cs="Times New Roman"/>
                <w:sz w:val="20"/>
                <w:szCs w:val="20"/>
                <w:lang w:val="it-IT" w:eastAsia="it-IT"/>
              </w:rPr>
              <w:t>260</w:t>
            </w:r>
          </w:p>
        </w:tc>
        <w:tc>
          <w:tcPr>
            <w:tcW w:w="671" w:type="dxa"/>
            <w:noWrap/>
            <w:vAlign w:val="bottom"/>
            <w:hideMark/>
          </w:tcPr>
          <w:p w14:paraId="115C10C8" w14:textId="77777777" w:rsidR="008A54FF" w:rsidRPr="003E58E8" w:rsidRDefault="008A54FF" w:rsidP="001F3F79">
            <w:pPr>
              <w:spacing w:line="360" w:lineRule="auto"/>
              <w:jc w:val="right"/>
              <w:rPr>
                <w:rFonts w:ascii="Times New Roman" w:hAnsi="Times New Roman" w:cs="Times New Roman"/>
                <w:sz w:val="20"/>
                <w:szCs w:val="20"/>
                <w:lang w:val="it-IT" w:eastAsia="it-IT"/>
              </w:rPr>
            </w:pPr>
            <w:r w:rsidRPr="003E58E8">
              <w:rPr>
                <w:rFonts w:ascii="Times New Roman" w:hAnsi="Times New Roman" w:cs="Times New Roman"/>
                <w:sz w:val="20"/>
                <w:szCs w:val="20"/>
                <w:lang w:val="it-IT" w:eastAsia="it-IT"/>
              </w:rPr>
              <w:t>1</w:t>
            </w:r>
          </w:p>
        </w:tc>
        <w:tc>
          <w:tcPr>
            <w:tcW w:w="850" w:type="dxa"/>
            <w:noWrap/>
            <w:vAlign w:val="bottom"/>
            <w:hideMark/>
          </w:tcPr>
          <w:p w14:paraId="13FC7504" w14:textId="77777777" w:rsidR="008A54FF" w:rsidRPr="003E58E8" w:rsidRDefault="008A54FF" w:rsidP="001F3F79">
            <w:pPr>
              <w:spacing w:line="360" w:lineRule="auto"/>
              <w:jc w:val="right"/>
              <w:rPr>
                <w:rFonts w:ascii="Times New Roman" w:hAnsi="Times New Roman" w:cs="Times New Roman"/>
                <w:sz w:val="20"/>
                <w:szCs w:val="20"/>
                <w:lang w:val="it-IT" w:eastAsia="it-IT"/>
              </w:rPr>
            </w:pPr>
            <w:r w:rsidRPr="003E58E8">
              <w:rPr>
                <w:rFonts w:ascii="Times New Roman" w:hAnsi="Times New Roman" w:cs="Times New Roman"/>
                <w:sz w:val="20"/>
                <w:szCs w:val="20"/>
                <w:lang w:val="it-IT" w:eastAsia="it-IT"/>
              </w:rPr>
              <w:t>531</w:t>
            </w:r>
          </w:p>
        </w:tc>
        <w:tc>
          <w:tcPr>
            <w:tcW w:w="993" w:type="dxa"/>
            <w:noWrap/>
            <w:vAlign w:val="center"/>
            <w:hideMark/>
          </w:tcPr>
          <w:p w14:paraId="5721E24F" w14:textId="77777777" w:rsidR="008A54FF" w:rsidRPr="003E58E8" w:rsidRDefault="008A54FF" w:rsidP="001F3F79">
            <w:pPr>
              <w:spacing w:line="360" w:lineRule="auto"/>
              <w:jc w:val="right"/>
              <w:rPr>
                <w:rFonts w:ascii="Times New Roman" w:hAnsi="Times New Roman" w:cs="Times New Roman"/>
                <w:sz w:val="20"/>
                <w:szCs w:val="20"/>
                <w:lang w:val="it-IT" w:eastAsia="it-IT"/>
              </w:rPr>
            </w:pPr>
            <w:r w:rsidRPr="003E58E8">
              <w:rPr>
                <w:rFonts w:ascii="Times New Roman" w:hAnsi="Times New Roman" w:cs="Times New Roman"/>
                <w:sz w:val="20"/>
                <w:szCs w:val="20"/>
              </w:rPr>
              <w:t>6.66 x10</w:t>
            </w:r>
            <w:r w:rsidRPr="003E58E8">
              <w:rPr>
                <w:rFonts w:ascii="Times New Roman" w:hAnsi="Times New Roman" w:cs="Times New Roman"/>
                <w:sz w:val="20"/>
                <w:szCs w:val="20"/>
                <w:vertAlign w:val="superscript"/>
              </w:rPr>
              <w:t>-1</w:t>
            </w:r>
          </w:p>
        </w:tc>
        <w:tc>
          <w:tcPr>
            <w:tcW w:w="992" w:type="dxa"/>
            <w:noWrap/>
            <w:vAlign w:val="center"/>
            <w:hideMark/>
          </w:tcPr>
          <w:p w14:paraId="49F3D1F5" w14:textId="77777777" w:rsidR="008A54FF" w:rsidRPr="003E58E8" w:rsidRDefault="008A54FF" w:rsidP="001F3F79">
            <w:pPr>
              <w:spacing w:line="360" w:lineRule="auto"/>
              <w:jc w:val="right"/>
              <w:rPr>
                <w:rFonts w:ascii="Times New Roman" w:hAnsi="Times New Roman" w:cs="Times New Roman"/>
                <w:sz w:val="20"/>
                <w:szCs w:val="20"/>
                <w:lang w:val="it-IT" w:eastAsia="it-IT"/>
              </w:rPr>
            </w:pPr>
            <w:r w:rsidRPr="003E58E8">
              <w:rPr>
                <w:rFonts w:ascii="Times New Roman" w:hAnsi="Times New Roman" w:cs="Times New Roman"/>
                <w:sz w:val="20"/>
                <w:szCs w:val="20"/>
              </w:rPr>
              <w:t>3.33 x10</w:t>
            </w:r>
            <w:r w:rsidRPr="003E58E8">
              <w:rPr>
                <w:rFonts w:ascii="Times New Roman" w:hAnsi="Times New Roman" w:cs="Times New Roman"/>
                <w:sz w:val="20"/>
                <w:szCs w:val="20"/>
                <w:vertAlign w:val="superscript"/>
              </w:rPr>
              <w:t>-1</w:t>
            </w:r>
          </w:p>
        </w:tc>
        <w:tc>
          <w:tcPr>
            <w:tcW w:w="992" w:type="dxa"/>
            <w:noWrap/>
            <w:vAlign w:val="center"/>
            <w:hideMark/>
          </w:tcPr>
          <w:p w14:paraId="29CA7501" w14:textId="77777777" w:rsidR="008A54FF" w:rsidRPr="003E58E8" w:rsidRDefault="008A54FF" w:rsidP="001F3F79">
            <w:pPr>
              <w:spacing w:line="360" w:lineRule="auto"/>
              <w:jc w:val="right"/>
              <w:rPr>
                <w:rFonts w:ascii="Times New Roman" w:hAnsi="Times New Roman" w:cs="Times New Roman"/>
                <w:sz w:val="20"/>
                <w:szCs w:val="20"/>
                <w:lang w:val="it-IT" w:eastAsia="it-IT"/>
              </w:rPr>
            </w:pPr>
            <w:r w:rsidRPr="003E58E8">
              <w:rPr>
                <w:rFonts w:ascii="Times New Roman" w:hAnsi="Times New Roman" w:cs="Times New Roman"/>
                <w:sz w:val="20"/>
                <w:szCs w:val="20"/>
              </w:rPr>
              <w:t>3.42 x10</w:t>
            </w:r>
            <w:r w:rsidRPr="003E58E8">
              <w:rPr>
                <w:rFonts w:ascii="Times New Roman" w:hAnsi="Times New Roman" w:cs="Times New Roman"/>
                <w:sz w:val="20"/>
                <w:szCs w:val="20"/>
                <w:vertAlign w:val="superscript"/>
              </w:rPr>
              <w:t>-5</w:t>
            </w:r>
          </w:p>
        </w:tc>
        <w:tc>
          <w:tcPr>
            <w:tcW w:w="992" w:type="dxa"/>
            <w:noWrap/>
            <w:vAlign w:val="center"/>
            <w:hideMark/>
          </w:tcPr>
          <w:p w14:paraId="56F76866" w14:textId="77777777" w:rsidR="008A54FF" w:rsidRPr="003E58E8" w:rsidRDefault="008A54FF" w:rsidP="001F3F79">
            <w:pPr>
              <w:spacing w:line="360" w:lineRule="auto"/>
              <w:jc w:val="right"/>
              <w:rPr>
                <w:rFonts w:ascii="Times New Roman" w:hAnsi="Times New Roman" w:cs="Times New Roman"/>
                <w:sz w:val="20"/>
                <w:szCs w:val="20"/>
                <w:lang w:val="it-IT" w:eastAsia="it-IT"/>
              </w:rPr>
            </w:pPr>
            <w:r w:rsidRPr="003E58E8">
              <w:rPr>
                <w:rFonts w:ascii="Times New Roman" w:hAnsi="Times New Roman" w:cs="Times New Roman"/>
                <w:sz w:val="20"/>
                <w:szCs w:val="20"/>
              </w:rPr>
              <w:t>2.62 x10</w:t>
            </w:r>
            <w:r w:rsidRPr="003E58E8">
              <w:rPr>
                <w:rFonts w:ascii="Times New Roman" w:hAnsi="Times New Roman" w:cs="Times New Roman"/>
                <w:sz w:val="20"/>
                <w:szCs w:val="20"/>
                <w:vertAlign w:val="superscript"/>
              </w:rPr>
              <w:t>-4</w:t>
            </w:r>
          </w:p>
        </w:tc>
        <w:tc>
          <w:tcPr>
            <w:tcW w:w="993" w:type="dxa"/>
            <w:noWrap/>
            <w:vAlign w:val="center"/>
            <w:hideMark/>
          </w:tcPr>
          <w:p w14:paraId="6C6D045E" w14:textId="77777777" w:rsidR="008A54FF" w:rsidRPr="003E58E8" w:rsidRDefault="008A54FF" w:rsidP="001F3F79">
            <w:pPr>
              <w:spacing w:line="360" w:lineRule="auto"/>
              <w:jc w:val="right"/>
              <w:rPr>
                <w:rFonts w:ascii="Times New Roman" w:hAnsi="Times New Roman" w:cs="Times New Roman"/>
                <w:sz w:val="20"/>
                <w:szCs w:val="20"/>
                <w:lang w:val="it-IT" w:eastAsia="it-IT"/>
              </w:rPr>
            </w:pPr>
            <w:r w:rsidRPr="003E58E8">
              <w:rPr>
                <w:rFonts w:ascii="Times New Roman" w:hAnsi="Times New Roman" w:cs="Times New Roman"/>
                <w:sz w:val="20"/>
                <w:szCs w:val="20"/>
              </w:rPr>
              <w:t>4.20 x10</w:t>
            </w:r>
            <w:r w:rsidRPr="003E58E8">
              <w:rPr>
                <w:rFonts w:ascii="Times New Roman" w:hAnsi="Times New Roman" w:cs="Times New Roman"/>
                <w:sz w:val="20"/>
                <w:szCs w:val="20"/>
                <w:vertAlign w:val="superscript"/>
              </w:rPr>
              <w:t>-4</w:t>
            </w:r>
          </w:p>
        </w:tc>
      </w:tr>
    </w:tbl>
    <w:p w14:paraId="618A4A43" w14:textId="77777777" w:rsidR="008A54FF" w:rsidRPr="003E58E8" w:rsidRDefault="008A54FF" w:rsidP="008A54FF">
      <w:pPr>
        <w:rPr>
          <w:rFonts w:ascii="Times New Roman" w:hAnsi="Times New Roman" w:cs="Times New Roman"/>
        </w:rPr>
      </w:pPr>
    </w:p>
    <w:p w14:paraId="3C68D689" w14:textId="367C6166" w:rsidR="008A54FF" w:rsidRPr="003E58E8" w:rsidRDefault="008A54FF" w:rsidP="008A54FF">
      <w:pPr>
        <w:rPr>
          <w:rFonts w:ascii="Times New Roman" w:hAnsi="Times New Roman" w:cs="Times New Roman"/>
          <w:b/>
          <w:bCs/>
        </w:rPr>
      </w:pPr>
      <w:r w:rsidRPr="003E58E8">
        <w:rPr>
          <w:rFonts w:ascii="Times New Roman" w:hAnsi="Times New Roman" w:cs="Times New Roman"/>
          <w:b/>
          <w:bCs/>
        </w:rPr>
        <w:t>REFERENCES</w:t>
      </w:r>
      <w:r w:rsidR="00720F24" w:rsidRPr="003E58E8">
        <w:rPr>
          <w:rFonts w:ascii="Times New Roman" w:hAnsi="Times New Roman" w:cs="Times New Roman"/>
          <w:b/>
          <w:bCs/>
        </w:rPr>
        <w:t xml:space="preserve"> SM</w:t>
      </w:r>
    </w:p>
    <w:p w14:paraId="0903FE3D" w14:textId="77777777" w:rsidR="008A54FF" w:rsidRPr="003E58E8" w:rsidRDefault="008A54FF" w:rsidP="008A54FF">
      <w:pPr>
        <w:rPr>
          <w:rFonts w:ascii="Times New Roman" w:hAnsi="Times New Roman" w:cs="Times New Roman"/>
          <w:sz w:val="20"/>
          <w:szCs w:val="20"/>
        </w:rPr>
      </w:pPr>
    </w:p>
    <w:p w14:paraId="62954CBA" w14:textId="77777777" w:rsidR="0044578E" w:rsidRPr="003E58E8" w:rsidRDefault="008A54FF" w:rsidP="0044578E">
      <w:pPr>
        <w:pStyle w:val="Bibliografia"/>
      </w:pPr>
      <w:r w:rsidRPr="003E58E8">
        <w:rPr>
          <w:szCs w:val="20"/>
        </w:rPr>
        <w:fldChar w:fldCharType="begin"/>
      </w:r>
      <w:r w:rsidR="008D73D0" w:rsidRPr="003E58E8">
        <w:rPr>
          <w:szCs w:val="20"/>
        </w:rPr>
        <w:instrText xml:space="preserve"> ADDIN ZOTERO_BIBL {"uncited":[],"omitted":[],"custom":[]} CSL_BIBLIOGRAPHY </w:instrText>
      </w:r>
      <w:r w:rsidRPr="003E58E8">
        <w:rPr>
          <w:szCs w:val="20"/>
        </w:rPr>
        <w:fldChar w:fldCharType="separate"/>
      </w:r>
      <w:r w:rsidR="0044578E" w:rsidRPr="003E58E8">
        <w:t>[1]</w:t>
      </w:r>
      <w:r w:rsidR="0044578E" w:rsidRPr="003E58E8">
        <w:tab/>
        <w:t xml:space="preserve">X. Mao, Q. Chen, A. C. Rousso, T. Y. Chen, and Y. Ju, ‘Effects of controlled non-equilibrium excitation on H2/O2/He ignition using a hybrid repetitive nanosecond and DC discharge’, </w:t>
      </w:r>
      <w:r w:rsidR="0044578E" w:rsidRPr="003E58E8">
        <w:rPr>
          <w:i/>
          <w:iCs/>
        </w:rPr>
        <w:t>Combustion and Flame</w:t>
      </w:r>
      <w:r w:rsidR="0044578E" w:rsidRPr="003E58E8">
        <w:t>, vol. 206, pp. 522–535, Aug. 2019, doi: 10.1016/j.combustflame.2019.05.027.</w:t>
      </w:r>
    </w:p>
    <w:p w14:paraId="14AD60BA" w14:textId="77777777" w:rsidR="0044578E" w:rsidRPr="003E58E8" w:rsidRDefault="0044578E" w:rsidP="0044578E">
      <w:pPr>
        <w:pStyle w:val="Bibliografia"/>
      </w:pPr>
      <w:r w:rsidRPr="003E58E8">
        <w:t>[2]</w:t>
      </w:r>
      <w:r w:rsidRPr="003E58E8">
        <w:tab/>
        <w:t xml:space="preserve">K. Togai, N. Tsolas, and R. A. Yetter, ‘Kinetic modeling and sensitivity analysis of plasma-assisted oxidation in a H2/O2/Ar mixture’, </w:t>
      </w:r>
      <w:r w:rsidRPr="003E58E8">
        <w:rPr>
          <w:i/>
          <w:iCs/>
        </w:rPr>
        <w:t>Combustion and Flame</w:t>
      </w:r>
      <w:r w:rsidRPr="003E58E8">
        <w:t>, vol. 164, pp. 239–249, Feb. 2016, doi: 10.1016/j.combustflame.2015.11.020.</w:t>
      </w:r>
    </w:p>
    <w:p w14:paraId="5A647B49" w14:textId="77777777" w:rsidR="0044578E" w:rsidRPr="003E58E8" w:rsidRDefault="0044578E" w:rsidP="0044578E">
      <w:pPr>
        <w:pStyle w:val="Bibliografia"/>
      </w:pPr>
      <w:r w:rsidRPr="003E58E8">
        <w:t>[3]</w:t>
      </w:r>
      <w:r w:rsidRPr="003E58E8">
        <w:tab/>
        <w:t xml:space="preserve">S. A. Shcherbanev, N. A. Popov, and S. M. Starikovskaia, ‘Ignition of high pressure lean H2:air mixtures along the multiple channels of nanosecond surface discharge’, </w:t>
      </w:r>
      <w:r w:rsidRPr="003E58E8">
        <w:rPr>
          <w:i/>
          <w:iCs/>
        </w:rPr>
        <w:t>Combustion and Flame</w:t>
      </w:r>
      <w:r w:rsidRPr="003E58E8">
        <w:t>, vol. 176, pp. 272–284, Feb. 2017, doi: 10.1016/j.combustflame.2016.07.035.</w:t>
      </w:r>
    </w:p>
    <w:p w14:paraId="5BDA96CE" w14:textId="77777777" w:rsidR="0044578E" w:rsidRPr="003E58E8" w:rsidRDefault="0044578E" w:rsidP="0044578E">
      <w:pPr>
        <w:pStyle w:val="Bibliografia"/>
      </w:pPr>
      <w:r w:rsidRPr="003E58E8">
        <w:t>[4]</w:t>
      </w:r>
      <w:r w:rsidRPr="003E58E8">
        <w:tab/>
        <w:t xml:space="preserve">H. Zhong, X. Mao, N. Liu, Z. Wang, T. Ombrello, and Y. Ju, ‘Understanding non-equilibrium N 2 O / NO x chemistry in plasma-assisted low-temperature NH 3 oxidation’, </w:t>
      </w:r>
      <w:r w:rsidRPr="003E58E8">
        <w:rPr>
          <w:i/>
          <w:iCs/>
        </w:rPr>
        <w:t>Combustion and Flame</w:t>
      </w:r>
      <w:r w:rsidRPr="003E58E8">
        <w:t>, vol. 256, p. 112948, Oct. 2023, doi: 10.1016/j.combustflame.2023.112948.</w:t>
      </w:r>
    </w:p>
    <w:p w14:paraId="6BD83D44" w14:textId="77777777" w:rsidR="0044578E" w:rsidRPr="003E58E8" w:rsidRDefault="0044578E" w:rsidP="0044578E">
      <w:pPr>
        <w:pStyle w:val="Bibliografia"/>
      </w:pPr>
      <w:r w:rsidRPr="003E58E8">
        <w:t>[5]</w:t>
      </w:r>
      <w:r w:rsidRPr="003E58E8">
        <w:tab/>
        <w:t xml:space="preserve">E. Hu, L. Pan, Z. Gao, X. Lu, X. Meng, and Z. Huang, ‘Shock tube study on ignition delay of hydrogen and evaluation of various kinetic models’, </w:t>
      </w:r>
      <w:r w:rsidRPr="003E58E8">
        <w:rPr>
          <w:i/>
          <w:iCs/>
        </w:rPr>
        <w:t>International Journal of Hydrogen Energy</w:t>
      </w:r>
      <w:r w:rsidRPr="003E58E8">
        <w:t>, vol. 41, no. 30, pp. 13261–13280, Aug. 2016, doi: 10.1016/j.ijhydene.2016.05.118.</w:t>
      </w:r>
    </w:p>
    <w:p w14:paraId="61B35123" w14:textId="77777777" w:rsidR="0044578E" w:rsidRPr="003E58E8" w:rsidRDefault="0044578E" w:rsidP="0044578E">
      <w:pPr>
        <w:pStyle w:val="Bibliografia"/>
      </w:pPr>
      <w:r w:rsidRPr="003E58E8">
        <w:t>[6]</w:t>
      </w:r>
      <w:r w:rsidRPr="003E58E8">
        <w:tab/>
        <w:t xml:space="preserve">Y. Lyu, P. Qiu, L. Liu, C. Yang, and S. Sun, ‘Effects of steam dilution on laminar flame speeds of H2/air/H2O mixtures at atmospheric and elevated pressures’, </w:t>
      </w:r>
      <w:r w:rsidRPr="003E58E8">
        <w:rPr>
          <w:i/>
          <w:iCs/>
        </w:rPr>
        <w:t>International Journal of Hydrogen Energy</w:t>
      </w:r>
      <w:r w:rsidRPr="003E58E8">
        <w:t>, vol. 43, no. 15, pp. 7538–7549, Apr. 2018, doi: 10.1016/j.ijhydene.2018.02.065.</w:t>
      </w:r>
    </w:p>
    <w:p w14:paraId="373C9A3C" w14:textId="77777777" w:rsidR="0044578E" w:rsidRPr="003E58E8" w:rsidRDefault="0044578E" w:rsidP="0044578E">
      <w:pPr>
        <w:pStyle w:val="Bibliografia"/>
      </w:pPr>
      <w:r w:rsidRPr="003E58E8">
        <w:lastRenderedPageBreak/>
        <w:t>[7]</w:t>
      </w:r>
      <w:r w:rsidRPr="003E58E8">
        <w:tab/>
        <w:t xml:space="preserve">Y. Ma, J. Guo, S. Liu, Y. Wang, J. Cai, and X. Cheng, ‘Effect of Low-Temperature Plasma-Modified Carbon Fibers on Impact Load Damage of Low-Density Oil-Well Cement’, </w:t>
      </w:r>
      <w:r w:rsidRPr="003E58E8">
        <w:rPr>
          <w:i/>
          <w:iCs/>
        </w:rPr>
        <w:t>ACS Omega</w:t>
      </w:r>
      <w:r w:rsidRPr="003E58E8">
        <w:t>, vol. 9, no. 7, pp. 7564–7574, Feb. 2024, doi: 10.1021/acsomega.3c06486.</w:t>
      </w:r>
    </w:p>
    <w:p w14:paraId="2AF5C691" w14:textId="77777777" w:rsidR="0044578E" w:rsidRPr="003E58E8" w:rsidRDefault="0044578E" w:rsidP="0044578E">
      <w:pPr>
        <w:pStyle w:val="Bibliografia"/>
      </w:pPr>
      <w:r w:rsidRPr="003E58E8">
        <w:t>[8]</w:t>
      </w:r>
      <w:r w:rsidRPr="003E58E8">
        <w:tab/>
        <w:t xml:space="preserve">Z. Wang, X. Yu, B. Yin, B. Shi, and J. Chen, ‘Deflagration propagation characteristics of hydrogen-air premixed gas in a closed duct: Effects of ammonia addition and obstacle arrangement’, </w:t>
      </w:r>
      <w:r w:rsidRPr="003E58E8">
        <w:rPr>
          <w:i/>
          <w:iCs/>
        </w:rPr>
        <w:t>International Journal of Hydrogen Energy</w:t>
      </w:r>
      <w:r w:rsidRPr="003E58E8">
        <w:t>, vol. 100, pp. 816–831, Jan. 2025, doi: 10.1016/j.ijhydene.2024.12.145.</w:t>
      </w:r>
    </w:p>
    <w:p w14:paraId="31CF6931" w14:textId="77777777" w:rsidR="0044578E" w:rsidRPr="003E58E8" w:rsidRDefault="0044578E" w:rsidP="0044578E">
      <w:pPr>
        <w:pStyle w:val="Bibliografia"/>
      </w:pPr>
      <w:r w:rsidRPr="003E58E8">
        <w:t>[9]</w:t>
      </w:r>
      <w:r w:rsidRPr="003E58E8">
        <w:tab/>
        <w:t xml:space="preserve">Y. Hou, X. Liu, X. Lv, X. Yu, X. Yan, and J. Yu, ‘Detonation behaviors of stoichiometric H2-O2 mixture diluted with He, N2, CO2 at different initial pressures’, </w:t>
      </w:r>
      <w:r w:rsidRPr="003E58E8">
        <w:rPr>
          <w:i/>
          <w:iCs/>
        </w:rPr>
        <w:t>Fuel</w:t>
      </w:r>
      <w:r w:rsidRPr="003E58E8">
        <w:t>, vol. 330, p. 125555, Dec. 2022, doi: 10.1016/j.fuel.2022.125555.</w:t>
      </w:r>
    </w:p>
    <w:p w14:paraId="7D033F55" w14:textId="77777777" w:rsidR="0044578E" w:rsidRPr="003E58E8" w:rsidRDefault="0044578E" w:rsidP="0044578E">
      <w:pPr>
        <w:pStyle w:val="Bibliografia"/>
      </w:pPr>
      <w:r w:rsidRPr="003E58E8">
        <w:t>[10]</w:t>
      </w:r>
      <w:r w:rsidRPr="003E58E8">
        <w:tab/>
        <w:t>I. L. Drell and F. E. Belles, ‘Survey of Hydrogen Combustion Properties’. Jan. 01, 1958. Accessed: Mar. 24, 2026. [Online]. Available: https://ntrs.nasa.gov/citations/19930091021</w:t>
      </w:r>
    </w:p>
    <w:p w14:paraId="00A1AB79" w14:textId="77777777" w:rsidR="0044578E" w:rsidRPr="003E58E8" w:rsidRDefault="0044578E" w:rsidP="0044578E">
      <w:pPr>
        <w:pStyle w:val="Bibliografia"/>
      </w:pPr>
      <w:r w:rsidRPr="003E58E8">
        <w:t>[11]</w:t>
      </w:r>
      <w:r w:rsidRPr="003E58E8">
        <w:tab/>
        <w:t xml:space="preserve">V. I. Manzhalei, V. V. Mitrofanov, and V. A. Subbotin, ‘Measurement of inhomogeneities of a detonation front in gas mixtures at elevated pressures’, </w:t>
      </w:r>
      <w:r w:rsidRPr="003E58E8">
        <w:rPr>
          <w:i/>
          <w:iCs/>
        </w:rPr>
        <w:t>Combust Explos Shock Waves</w:t>
      </w:r>
      <w:r w:rsidRPr="003E58E8">
        <w:t>, vol. 10, no. 1, pp. 89–95, Jan. 1974, doi: 10.1007/BF01463793.</w:t>
      </w:r>
    </w:p>
    <w:p w14:paraId="553C03B8" w14:textId="77777777" w:rsidR="0044578E" w:rsidRPr="003E58E8" w:rsidRDefault="0044578E" w:rsidP="0044578E">
      <w:pPr>
        <w:pStyle w:val="Bibliografia"/>
      </w:pPr>
      <w:r w:rsidRPr="003E58E8">
        <w:t>[12]</w:t>
      </w:r>
      <w:r w:rsidRPr="003E58E8">
        <w:tab/>
        <w:t xml:space="preserve">Y. Liu, W. Zhang, and Z. Jiang, ‘Relationship between ignition delay time and cell size of H2-Air detonation’, </w:t>
      </w:r>
      <w:r w:rsidRPr="003E58E8">
        <w:rPr>
          <w:i/>
          <w:iCs/>
        </w:rPr>
        <w:t>International Journal of Hydrogen Energy</w:t>
      </w:r>
      <w:r w:rsidRPr="003E58E8">
        <w:t>, vol. 41, no. 28, pp. 11900–11908, Jul. 2016, doi: 10.1016/j.ijhydene.2016.06.038.</w:t>
      </w:r>
    </w:p>
    <w:p w14:paraId="7A677D9D" w14:textId="77777777" w:rsidR="0044578E" w:rsidRPr="003E58E8" w:rsidRDefault="0044578E" w:rsidP="0044578E">
      <w:pPr>
        <w:pStyle w:val="Bibliografia"/>
      </w:pPr>
      <w:r w:rsidRPr="003E58E8">
        <w:t>[13]</w:t>
      </w:r>
      <w:r w:rsidRPr="003E58E8">
        <w:tab/>
        <w:t xml:space="preserve">J. Crane, X. Shi, A. V. Singh, Y. Tao, and H. Wang, ‘Isolating the effect of induction length on detonation structure: Hydrogen–oxygen detonation promoted by ozone’, </w:t>
      </w:r>
      <w:r w:rsidRPr="003E58E8">
        <w:rPr>
          <w:i/>
          <w:iCs/>
        </w:rPr>
        <w:t>Combustion and Flame</w:t>
      </w:r>
      <w:r w:rsidRPr="003E58E8">
        <w:t>, vol. 200, pp. 44–52, Feb. 2019, doi: 10.1016/j.combustflame.2018.11.008.</w:t>
      </w:r>
    </w:p>
    <w:p w14:paraId="6F4AD82F" w14:textId="77777777" w:rsidR="0044578E" w:rsidRPr="003E58E8" w:rsidRDefault="0044578E" w:rsidP="0044578E">
      <w:pPr>
        <w:pStyle w:val="Bibliografia"/>
      </w:pPr>
      <w:r w:rsidRPr="003E58E8">
        <w:t>[14]</w:t>
      </w:r>
      <w:r w:rsidRPr="003E58E8">
        <w:tab/>
        <w:t xml:space="preserve">S. Ramachandran, N. Srinivasan, Z. Wang, A. Behkish, and S. Yang, ‘A numerical investigation of deflagration propagation and transition to detonation in a microchannel with detailed chemistry: Effects of thermal boundary conditions and vitiation’, </w:t>
      </w:r>
      <w:r w:rsidRPr="003E58E8">
        <w:rPr>
          <w:i/>
          <w:iCs/>
        </w:rPr>
        <w:t>Physics of Fluids</w:t>
      </w:r>
      <w:r w:rsidRPr="003E58E8">
        <w:t>, vol. 35, no. 7, p. 076104, Jul. 2023, doi: 10.1063/5.0155645.</w:t>
      </w:r>
    </w:p>
    <w:p w14:paraId="25546F7F" w14:textId="77777777" w:rsidR="0044578E" w:rsidRPr="003E58E8" w:rsidRDefault="0044578E" w:rsidP="0044578E">
      <w:pPr>
        <w:pStyle w:val="Bibliografia"/>
      </w:pPr>
      <w:r w:rsidRPr="003E58E8">
        <w:t>[15]</w:t>
      </w:r>
      <w:r w:rsidRPr="003E58E8">
        <w:tab/>
        <w:t xml:space="preserve">X. Shi, J. Pan, J. Li, C. Jiang, Y. Zhu, and E. K. Quaye, ‘Effect of obstacles behind the pre-detonator tube on the re-initiation of diffracted detonation wave’, </w:t>
      </w:r>
      <w:r w:rsidRPr="003E58E8">
        <w:rPr>
          <w:i/>
          <w:iCs/>
        </w:rPr>
        <w:t>International Journal of Hydrogen Energy</w:t>
      </w:r>
      <w:r w:rsidRPr="003E58E8">
        <w:t>, vol. 48, no. 12, pp. 4860–4874, Feb. 2023, doi: 10.1016/j.ijhydene.2022.11.012.</w:t>
      </w:r>
    </w:p>
    <w:p w14:paraId="33462EAF" w14:textId="77777777" w:rsidR="0044578E" w:rsidRPr="003E58E8" w:rsidRDefault="0044578E" w:rsidP="0044578E">
      <w:pPr>
        <w:pStyle w:val="Bibliografia"/>
      </w:pPr>
      <w:r w:rsidRPr="003E58E8">
        <w:t>[16]</w:t>
      </w:r>
      <w:r w:rsidRPr="003E58E8">
        <w:tab/>
        <w:t xml:space="preserve">J. Li, Z. Zhao, A. Kazakov, and F. L. Dryer, ‘An updated comprehensive kinetic model of hydrogen combustion’, </w:t>
      </w:r>
      <w:r w:rsidRPr="003E58E8">
        <w:rPr>
          <w:i/>
          <w:iCs/>
        </w:rPr>
        <w:t>Int J of Chemical Kinetics</w:t>
      </w:r>
      <w:r w:rsidRPr="003E58E8">
        <w:t>, vol. 36, no. 10, pp. 566–575, Oct. 2004, doi: 10.1002/kin.20026.</w:t>
      </w:r>
    </w:p>
    <w:p w14:paraId="67D90246" w14:textId="7CF34372" w:rsidR="008A54FF" w:rsidRPr="008A54FF" w:rsidRDefault="008A54FF" w:rsidP="008A54FF">
      <w:pPr>
        <w:rPr>
          <w:rFonts w:ascii="Times New Roman" w:hAnsi="Times New Roman" w:cs="Times New Roman"/>
        </w:rPr>
      </w:pPr>
      <w:r w:rsidRPr="003E58E8">
        <w:rPr>
          <w:rFonts w:ascii="Times New Roman" w:hAnsi="Times New Roman" w:cs="Times New Roman"/>
          <w:sz w:val="20"/>
          <w:szCs w:val="20"/>
        </w:rPr>
        <w:fldChar w:fldCharType="end"/>
      </w:r>
    </w:p>
    <w:sectPr w:rsidR="008A54FF" w:rsidRPr="008A54FF">
      <w:headerReference w:type="even" r:id="rId19"/>
      <w:headerReference w:type="default" r:id="rId20"/>
      <w:footerReference w:type="even" r:id="rId21"/>
      <w:footerReference w:type="default" r:id="rId22"/>
      <w:headerReference w:type="first" r:id="rId23"/>
      <w:footerReference w:type="first" r:id="rId24"/>
      <w:pgSz w:w="11906" w:h="16838"/>
      <w:pgMar w:top="1417" w:right="1134" w:bottom="1134"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4075CE72" w14:textId="77777777" w:rsidR="00DD67A8" w:rsidRDefault="00DD67A8" w:rsidP="008D73D0">
      <w:r>
        <w:separator/>
      </w:r>
    </w:p>
  </w:endnote>
  <w:endnote w:type="continuationSeparator" w:id="0">
    <w:p w14:paraId="2DEE2152" w14:textId="77777777" w:rsidR="00DD67A8" w:rsidRDefault="00DD67A8" w:rsidP="008D73D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ourier">
    <w:altName w:val="Courier New"/>
    <w:panose1 w:val="02070409020205020404"/>
    <w:charset w:val="00"/>
    <w:family w:val="modern"/>
    <w:pitch w:val="fixed"/>
    <w:sig w:usb0="00000003" w:usb1="00000000" w:usb2="00000000" w:usb3="00000000" w:csb0="00000001" w:csb1="00000000"/>
  </w:font>
  <w:font w:name="Times">
    <w:panose1 w:val="02020603050405020304"/>
    <w:charset w:val="00"/>
    <w:family w:val="roman"/>
    <w:pitch w:val="variable"/>
    <w:sig w:usb0="E0002EFF" w:usb1="C000785B" w:usb2="00000009" w:usb3="00000000" w:csb0="000001F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01B0CC9" w14:textId="77777777" w:rsidR="008D73D0" w:rsidRDefault="008D73D0">
    <w:pPr>
      <w:pStyle w:val="Pidipa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6D2C5B9" w14:textId="77777777" w:rsidR="008D73D0" w:rsidRDefault="008D73D0">
    <w:pPr>
      <w:pStyle w:val="Pidipagina"/>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8B68DF5" w14:textId="77777777" w:rsidR="008D73D0" w:rsidRDefault="008D73D0">
    <w:pPr>
      <w:pStyle w:val="Pidipa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6A87FAA9" w14:textId="77777777" w:rsidR="00DD67A8" w:rsidRDefault="00DD67A8" w:rsidP="008D73D0">
      <w:r>
        <w:separator/>
      </w:r>
    </w:p>
  </w:footnote>
  <w:footnote w:type="continuationSeparator" w:id="0">
    <w:p w14:paraId="36A8D0E7" w14:textId="77777777" w:rsidR="00DD67A8" w:rsidRDefault="00DD67A8" w:rsidP="008D73D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1F2B992" w14:textId="77777777" w:rsidR="008D73D0" w:rsidRDefault="008D73D0">
    <w:pPr>
      <w:pStyle w:val="Intestazion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90487CE" w14:textId="77777777" w:rsidR="008D73D0" w:rsidRDefault="008D73D0">
    <w:pPr>
      <w:pStyle w:val="Intestazion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074B311" w14:textId="77777777" w:rsidR="008D73D0" w:rsidRDefault="008D73D0">
    <w:pPr>
      <w:pStyle w:val="Intestazion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7738779A"/>
    <w:multiLevelType w:val="multilevel"/>
    <w:tmpl w:val="8E88865C"/>
    <w:styleLink w:val="headings"/>
    <w:lvl w:ilvl="0">
      <w:start w:val="1"/>
      <w:numFmt w:val="decimal"/>
      <w:pStyle w:val="heading1"/>
      <w:lvlText w:val="%1"/>
      <w:lvlJc w:val="left"/>
      <w:pPr>
        <w:tabs>
          <w:tab w:val="num" w:pos="567"/>
        </w:tabs>
        <w:ind w:left="567" w:hanging="567"/>
      </w:pPr>
      <w:rPr>
        <w:rFonts w:hint="default"/>
      </w:rPr>
    </w:lvl>
    <w:lvl w:ilvl="1">
      <w:start w:val="1"/>
      <w:numFmt w:val="decimal"/>
      <w:pStyle w:val="heading2"/>
      <w:lvlText w:val="%1.%2"/>
      <w:lvlJc w:val="left"/>
      <w:pPr>
        <w:tabs>
          <w:tab w:val="num" w:pos="2835"/>
        </w:tabs>
        <w:ind w:left="2835" w:hanging="567"/>
      </w:pPr>
      <w:rPr>
        <w:rFonts w:hint="default"/>
      </w:rPr>
    </w:lvl>
    <w:lvl w:ilvl="2">
      <w:start w:val="1"/>
      <w:numFmt w:val="decimal"/>
      <w:lvlText w:val="%1.%2.%3"/>
      <w:lvlJc w:val="left"/>
      <w:pPr>
        <w:tabs>
          <w:tab w:val="num" w:pos="851"/>
        </w:tabs>
        <w:ind w:left="851" w:hanging="851"/>
      </w:pPr>
      <w:rPr>
        <w:rFonts w:hint="default"/>
      </w:rPr>
    </w:lvl>
    <w:lvl w:ilvl="3">
      <w:start w:val="1"/>
      <w:numFmt w:val="decimal"/>
      <w:lvlText w:val="%1.%2.%3.%4"/>
      <w:lvlJc w:val="left"/>
      <w:pPr>
        <w:tabs>
          <w:tab w:val="num" w:pos="851"/>
        </w:tabs>
        <w:ind w:left="851" w:hanging="851"/>
      </w:pPr>
      <w:rPr>
        <w:rFonts w:hint="default"/>
      </w:rPr>
    </w:lvl>
    <w:lvl w:ilvl="4">
      <w:start w:val="1"/>
      <w:numFmt w:val="decimal"/>
      <w:lvlText w:val="%1.%2.%3.%4.%5"/>
      <w:lvlJc w:val="left"/>
      <w:pPr>
        <w:tabs>
          <w:tab w:val="num" w:pos="964"/>
        </w:tabs>
        <w:ind w:left="964" w:hanging="964"/>
      </w:pPr>
      <w:rPr>
        <w:rFonts w:ascii="Times New Roman" w:hAnsi="Times New Roman" w:hint="default"/>
        <w:b w:val="0"/>
        <w:i/>
        <w:sz w:val="20"/>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num w:numId="1" w16cid:durableId="37381954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hideSpellingErrors/>
  <w:hideGrammaticalErrors/>
  <w:defaultTabStop w:val="708"/>
  <w:hyphenationZone w:val="283"/>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xtDQzMrUwtTA3sDQyNTNT0lEKTi0uzszPAykwMqoFAGJO+KgtAAAA"/>
  </w:docVars>
  <w:rsids>
    <w:rsidRoot w:val="008A54FF"/>
    <w:rsid w:val="000F769F"/>
    <w:rsid w:val="0016113C"/>
    <w:rsid w:val="00196388"/>
    <w:rsid w:val="001B37C8"/>
    <w:rsid w:val="001F3F79"/>
    <w:rsid w:val="00213943"/>
    <w:rsid w:val="002604DF"/>
    <w:rsid w:val="002E1EC7"/>
    <w:rsid w:val="003016AA"/>
    <w:rsid w:val="00320ECB"/>
    <w:rsid w:val="00390B7A"/>
    <w:rsid w:val="003A471C"/>
    <w:rsid w:val="003E58E8"/>
    <w:rsid w:val="0044578E"/>
    <w:rsid w:val="004A18CF"/>
    <w:rsid w:val="004E114F"/>
    <w:rsid w:val="004E29D7"/>
    <w:rsid w:val="00587538"/>
    <w:rsid w:val="00597BCF"/>
    <w:rsid w:val="005A03C1"/>
    <w:rsid w:val="005F2F1B"/>
    <w:rsid w:val="006A1AB5"/>
    <w:rsid w:val="006D5BCE"/>
    <w:rsid w:val="00720F24"/>
    <w:rsid w:val="00723E74"/>
    <w:rsid w:val="007D420B"/>
    <w:rsid w:val="007F14B1"/>
    <w:rsid w:val="0083473F"/>
    <w:rsid w:val="00843E3A"/>
    <w:rsid w:val="008755C4"/>
    <w:rsid w:val="008A54FF"/>
    <w:rsid w:val="008C6D81"/>
    <w:rsid w:val="008D73D0"/>
    <w:rsid w:val="00945BCD"/>
    <w:rsid w:val="00946A7E"/>
    <w:rsid w:val="0094771D"/>
    <w:rsid w:val="009D7C42"/>
    <w:rsid w:val="00A07CE3"/>
    <w:rsid w:val="00A9674C"/>
    <w:rsid w:val="00A96BE4"/>
    <w:rsid w:val="00AB03D9"/>
    <w:rsid w:val="00B67F61"/>
    <w:rsid w:val="00BA615C"/>
    <w:rsid w:val="00BB2E5D"/>
    <w:rsid w:val="00BD0E69"/>
    <w:rsid w:val="00BF57E1"/>
    <w:rsid w:val="00C45DF1"/>
    <w:rsid w:val="00CB3067"/>
    <w:rsid w:val="00D15FD5"/>
    <w:rsid w:val="00D82208"/>
    <w:rsid w:val="00D86259"/>
    <w:rsid w:val="00DB3413"/>
    <w:rsid w:val="00DD67A8"/>
    <w:rsid w:val="00E1180F"/>
    <w:rsid w:val="00E40F2F"/>
    <w:rsid w:val="00E42009"/>
    <w:rsid w:val="00E45C5F"/>
    <w:rsid w:val="00E5454D"/>
    <w:rsid w:val="00E70190"/>
    <w:rsid w:val="00EA5FC1"/>
    <w:rsid w:val="00F12406"/>
    <w:rsid w:val="00F73AD5"/>
    <w:rsid w:val="00FB049B"/>
    <w:rsid w:val="00FE4CE5"/>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B003FC4"/>
  <w15:chartTrackingRefBased/>
  <w15:docId w15:val="{9DC780C4-A9A6-4AA7-8E0A-5E5ED93820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4"/>
        <w:szCs w:val="24"/>
        <w:lang w:val="it-IT"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8A54FF"/>
    <w:pPr>
      <w:spacing w:after="0" w:line="240" w:lineRule="auto"/>
    </w:pPr>
    <w:rPr>
      <w:rFonts w:eastAsiaTheme="minorEastAsia"/>
      <w:kern w:val="0"/>
      <w:lang w:val="en-US" w:eastAsia="ja-JP"/>
      <w14:ligatures w14:val="none"/>
    </w:rPr>
  </w:style>
  <w:style w:type="paragraph" w:styleId="Titolo1">
    <w:name w:val="heading 1"/>
    <w:basedOn w:val="Normale"/>
    <w:next w:val="Normale"/>
    <w:link w:val="Titolo1Carattere"/>
    <w:uiPriority w:val="9"/>
    <w:qFormat/>
    <w:rsid w:val="008A54F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itolo2">
    <w:name w:val="heading 2"/>
    <w:basedOn w:val="Normale"/>
    <w:next w:val="Normale"/>
    <w:link w:val="Titolo2Carattere"/>
    <w:uiPriority w:val="9"/>
    <w:semiHidden/>
    <w:unhideWhenUsed/>
    <w:qFormat/>
    <w:rsid w:val="008A54F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itolo3">
    <w:name w:val="heading 3"/>
    <w:basedOn w:val="Normale"/>
    <w:next w:val="Normale"/>
    <w:link w:val="Titolo3Carattere"/>
    <w:uiPriority w:val="9"/>
    <w:semiHidden/>
    <w:unhideWhenUsed/>
    <w:qFormat/>
    <w:rsid w:val="008A54FF"/>
    <w:pPr>
      <w:keepNext/>
      <w:keepLines/>
      <w:spacing w:before="160" w:after="80"/>
      <w:outlineLvl w:val="2"/>
    </w:pPr>
    <w:rPr>
      <w:rFonts w:eastAsiaTheme="majorEastAsia" w:cstheme="majorBidi"/>
      <w:color w:val="0F4761" w:themeColor="accent1" w:themeShade="BF"/>
      <w:sz w:val="28"/>
      <w:szCs w:val="28"/>
    </w:rPr>
  </w:style>
  <w:style w:type="paragraph" w:styleId="Titolo4">
    <w:name w:val="heading 4"/>
    <w:basedOn w:val="Normale"/>
    <w:next w:val="Normale"/>
    <w:link w:val="Titolo4Carattere"/>
    <w:uiPriority w:val="9"/>
    <w:semiHidden/>
    <w:unhideWhenUsed/>
    <w:qFormat/>
    <w:rsid w:val="008A54FF"/>
    <w:pPr>
      <w:keepNext/>
      <w:keepLines/>
      <w:spacing w:before="80" w:after="40"/>
      <w:outlineLvl w:val="3"/>
    </w:pPr>
    <w:rPr>
      <w:rFonts w:eastAsiaTheme="majorEastAsia" w:cstheme="majorBidi"/>
      <w:i/>
      <w:iCs/>
      <w:color w:val="0F4761" w:themeColor="accent1" w:themeShade="BF"/>
    </w:rPr>
  </w:style>
  <w:style w:type="paragraph" w:styleId="Titolo5">
    <w:name w:val="heading 5"/>
    <w:basedOn w:val="Normale"/>
    <w:next w:val="Normale"/>
    <w:link w:val="Titolo5Carattere"/>
    <w:uiPriority w:val="9"/>
    <w:semiHidden/>
    <w:unhideWhenUsed/>
    <w:qFormat/>
    <w:rsid w:val="008A54FF"/>
    <w:pPr>
      <w:keepNext/>
      <w:keepLines/>
      <w:spacing w:before="80" w:after="40"/>
      <w:outlineLvl w:val="4"/>
    </w:pPr>
    <w:rPr>
      <w:rFonts w:eastAsiaTheme="majorEastAsia" w:cstheme="majorBidi"/>
      <w:color w:val="0F4761" w:themeColor="accent1" w:themeShade="BF"/>
    </w:rPr>
  </w:style>
  <w:style w:type="paragraph" w:styleId="Titolo6">
    <w:name w:val="heading 6"/>
    <w:basedOn w:val="Normale"/>
    <w:next w:val="Normale"/>
    <w:link w:val="Titolo6Carattere"/>
    <w:uiPriority w:val="9"/>
    <w:semiHidden/>
    <w:unhideWhenUsed/>
    <w:qFormat/>
    <w:rsid w:val="008A54FF"/>
    <w:pPr>
      <w:keepNext/>
      <w:keepLines/>
      <w:spacing w:before="40"/>
      <w:outlineLvl w:val="5"/>
    </w:pPr>
    <w:rPr>
      <w:rFonts w:eastAsiaTheme="majorEastAsia" w:cstheme="majorBidi"/>
      <w:i/>
      <w:iCs/>
      <w:color w:val="595959" w:themeColor="text1" w:themeTint="A6"/>
    </w:rPr>
  </w:style>
  <w:style w:type="paragraph" w:styleId="Titolo7">
    <w:name w:val="heading 7"/>
    <w:basedOn w:val="Normale"/>
    <w:next w:val="Normale"/>
    <w:link w:val="Titolo7Carattere"/>
    <w:uiPriority w:val="9"/>
    <w:semiHidden/>
    <w:unhideWhenUsed/>
    <w:qFormat/>
    <w:rsid w:val="008A54FF"/>
    <w:pPr>
      <w:keepNext/>
      <w:keepLines/>
      <w:spacing w:before="40"/>
      <w:outlineLvl w:val="6"/>
    </w:pPr>
    <w:rPr>
      <w:rFonts w:eastAsiaTheme="majorEastAsia" w:cstheme="majorBidi"/>
      <w:color w:val="595959" w:themeColor="text1" w:themeTint="A6"/>
    </w:rPr>
  </w:style>
  <w:style w:type="paragraph" w:styleId="Titolo8">
    <w:name w:val="heading 8"/>
    <w:basedOn w:val="Normale"/>
    <w:next w:val="Normale"/>
    <w:link w:val="Titolo8Carattere"/>
    <w:uiPriority w:val="9"/>
    <w:semiHidden/>
    <w:unhideWhenUsed/>
    <w:qFormat/>
    <w:rsid w:val="008A54FF"/>
    <w:pPr>
      <w:keepNext/>
      <w:keepLines/>
      <w:outlineLvl w:val="7"/>
    </w:pPr>
    <w:rPr>
      <w:rFonts w:eastAsiaTheme="majorEastAsia" w:cstheme="majorBidi"/>
      <w:i/>
      <w:iCs/>
      <w:color w:val="272727" w:themeColor="text1" w:themeTint="D8"/>
    </w:rPr>
  </w:style>
  <w:style w:type="paragraph" w:styleId="Titolo9">
    <w:name w:val="heading 9"/>
    <w:basedOn w:val="Normale"/>
    <w:next w:val="Normale"/>
    <w:link w:val="Titolo9Carattere"/>
    <w:uiPriority w:val="9"/>
    <w:semiHidden/>
    <w:unhideWhenUsed/>
    <w:qFormat/>
    <w:rsid w:val="008A54FF"/>
    <w:pPr>
      <w:keepNext/>
      <w:keepLines/>
      <w:outlineLvl w:val="8"/>
    </w:pPr>
    <w:rPr>
      <w:rFonts w:eastAsiaTheme="majorEastAsia" w:cstheme="majorBidi"/>
      <w:color w:val="272727" w:themeColor="text1" w:themeTint="D8"/>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uiPriority w:val="9"/>
    <w:rsid w:val="008A54FF"/>
    <w:rPr>
      <w:rFonts w:asciiTheme="majorHAnsi" w:eastAsiaTheme="majorEastAsia" w:hAnsiTheme="majorHAnsi" w:cstheme="majorBidi"/>
      <w:color w:val="0F4761" w:themeColor="accent1" w:themeShade="BF"/>
      <w:sz w:val="40"/>
      <w:szCs w:val="40"/>
    </w:rPr>
  </w:style>
  <w:style w:type="character" w:customStyle="1" w:styleId="Titolo2Carattere">
    <w:name w:val="Titolo 2 Carattere"/>
    <w:basedOn w:val="Carpredefinitoparagrafo"/>
    <w:link w:val="Titolo2"/>
    <w:uiPriority w:val="9"/>
    <w:semiHidden/>
    <w:rsid w:val="008A54FF"/>
    <w:rPr>
      <w:rFonts w:asciiTheme="majorHAnsi" w:eastAsiaTheme="majorEastAsia" w:hAnsiTheme="majorHAnsi" w:cstheme="majorBidi"/>
      <w:color w:val="0F4761" w:themeColor="accent1" w:themeShade="BF"/>
      <w:sz w:val="32"/>
      <w:szCs w:val="32"/>
    </w:rPr>
  </w:style>
  <w:style w:type="character" w:customStyle="1" w:styleId="Titolo3Carattere">
    <w:name w:val="Titolo 3 Carattere"/>
    <w:basedOn w:val="Carpredefinitoparagrafo"/>
    <w:link w:val="Titolo3"/>
    <w:uiPriority w:val="9"/>
    <w:semiHidden/>
    <w:rsid w:val="008A54FF"/>
    <w:rPr>
      <w:rFonts w:eastAsiaTheme="majorEastAsia" w:cstheme="majorBidi"/>
      <w:color w:val="0F4761" w:themeColor="accent1" w:themeShade="BF"/>
      <w:sz w:val="28"/>
      <w:szCs w:val="28"/>
    </w:rPr>
  </w:style>
  <w:style w:type="character" w:customStyle="1" w:styleId="Titolo4Carattere">
    <w:name w:val="Titolo 4 Carattere"/>
    <w:basedOn w:val="Carpredefinitoparagrafo"/>
    <w:link w:val="Titolo4"/>
    <w:uiPriority w:val="9"/>
    <w:semiHidden/>
    <w:rsid w:val="008A54FF"/>
    <w:rPr>
      <w:rFonts w:eastAsiaTheme="majorEastAsia" w:cstheme="majorBidi"/>
      <w:i/>
      <w:iCs/>
      <w:color w:val="0F4761" w:themeColor="accent1" w:themeShade="BF"/>
    </w:rPr>
  </w:style>
  <w:style w:type="character" w:customStyle="1" w:styleId="Titolo5Carattere">
    <w:name w:val="Titolo 5 Carattere"/>
    <w:basedOn w:val="Carpredefinitoparagrafo"/>
    <w:link w:val="Titolo5"/>
    <w:uiPriority w:val="9"/>
    <w:semiHidden/>
    <w:rsid w:val="008A54FF"/>
    <w:rPr>
      <w:rFonts w:eastAsiaTheme="majorEastAsia" w:cstheme="majorBidi"/>
      <w:color w:val="0F4761" w:themeColor="accent1" w:themeShade="BF"/>
    </w:rPr>
  </w:style>
  <w:style w:type="character" w:customStyle="1" w:styleId="Titolo6Carattere">
    <w:name w:val="Titolo 6 Carattere"/>
    <w:basedOn w:val="Carpredefinitoparagrafo"/>
    <w:link w:val="Titolo6"/>
    <w:uiPriority w:val="9"/>
    <w:semiHidden/>
    <w:rsid w:val="008A54FF"/>
    <w:rPr>
      <w:rFonts w:eastAsiaTheme="majorEastAsia" w:cstheme="majorBidi"/>
      <w:i/>
      <w:iCs/>
      <w:color w:val="595959" w:themeColor="text1" w:themeTint="A6"/>
    </w:rPr>
  </w:style>
  <w:style w:type="character" w:customStyle="1" w:styleId="Titolo7Carattere">
    <w:name w:val="Titolo 7 Carattere"/>
    <w:basedOn w:val="Carpredefinitoparagrafo"/>
    <w:link w:val="Titolo7"/>
    <w:uiPriority w:val="9"/>
    <w:semiHidden/>
    <w:rsid w:val="008A54FF"/>
    <w:rPr>
      <w:rFonts w:eastAsiaTheme="majorEastAsia" w:cstheme="majorBidi"/>
      <w:color w:val="595959" w:themeColor="text1" w:themeTint="A6"/>
    </w:rPr>
  </w:style>
  <w:style w:type="character" w:customStyle="1" w:styleId="Titolo8Carattere">
    <w:name w:val="Titolo 8 Carattere"/>
    <w:basedOn w:val="Carpredefinitoparagrafo"/>
    <w:link w:val="Titolo8"/>
    <w:uiPriority w:val="9"/>
    <w:semiHidden/>
    <w:rsid w:val="008A54FF"/>
    <w:rPr>
      <w:rFonts w:eastAsiaTheme="majorEastAsia" w:cstheme="majorBidi"/>
      <w:i/>
      <w:iCs/>
      <w:color w:val="272727" w:themeColor="text1" w:themeTint="D8"/>
    </w:rPr>
  </w:style>
  <w:style w:type="character" w:customStyle="1" w:styleId="Titolo9Carattere">
    <w:name w:val="Titolo 9 Carattere"/>
    <w:basedOn w:val="Carpredefinitoparagrafo"/>
    <w:link w:val="Titolo9"/>
    <w:uiPriority w:val="9"/>
    <w:semiHidden/>
    <w:rsid w:val="008A54FF"/>
    <w:rPr>
      <w:rFonts w:eastAsiaTheme="majorEastAsia" w:cstheme="majorBidi"/>
      <w:color w:val="272727" w:themeColor="text1" w:themeTint="D8"/>
    </w:rPr>
  </w:style>
  <w:style w:type="paragraph" w:styleId="Titolo">
    <w:name w:val="Title"/>
    <w:basedOn w:val="Normale"/>
    <w:next w:val="Normale"/>
    <w:link w:val="TitoloCarattere"/>
    <w:uiPriority w:val="10"/>
    <w:qFormat/>
    <w:rsid w:val="008A54FF"/>
    <w:pPr>
      <w:spacing w:after="80"/>
      <w:contextualSpacing/>
    </w:pPr>
    <w:rPr>
      <w:rFonts w:asciiTheme="majorHAnsi" w:eastAsiaTheme="majorEastAsia" w:hAnsiTheme="majorHAnsi" w:cstheme="majorBidi"/>
      <w:spacing w:val="-10"/>
      <w:kern w:val="28"/>
      <w:sz w:val="56"/>
      <w:szCs w:val="56"/>
    </w:rPr>
  </w:style>
  <w:style w:type="character" w:customStyle="1" w:styleId="TitoloCarattere">
    <w:name w:val="Titolo Carattere"/>
    <w:basedOn w:val="Carpredefinitoparagrafo"/>
    <w:link w:val="Titolo"/>
    <w:uiPriority w:val="10"/>
    <w:rsid w:val="008A54FF"/>
    <w:rPr>
      <w:rFonts w:asciiTheme="majorHAnsi" w:eastAsiaTheme="majorEastAsia" w:hAnsiTheme="majorHAnsi" w:cstheme="majorBidi"/>
      <w:spacing w:val="-10"/>
      <w:kern w:val="28"/>
      <w:sz w:val="56"/>
      <w:szCs w:val="56"/>
    </w:rPr>
  </w:style>
  <w:style w:type="paragraph" w:styleId="Sottotitolo">
    <w:name w:val="Subtitle"/>
    <w:basedOn w:val="Normale"/>
    <w:next w:val="Normale"/>
    <w:link w:val="SottotitoloCarattere"/>
    <w:uiPriority w:val="11"/>
    <w:qFormat/>
    <w:rsid w:val="008A54FF"/>
    <w:pPr>
      <w:numPr>
        <w:ilvl w:val="1"/>
      </w:numPr>
    </w:pPr>
    <w:rPr>
      <w:rFonts w:eastAsiaTheme="majorEastAsia" w:cstheme="majorBidi"/>
      <w:color w:val="595959" w:themeColor="text1" w:themeTint="A6"/>
      <w:spacing w:val="15"/>
      <w:sz w:val="28"/>
      <w:szCs w:val="28"/>
    </w:rPr>
  </w:style>
  <w:style w:type="character" w:customStyle="1" w:styleId="SottotitoloCarattere">
    <w:name w:val="Sottotitolo Carattere"/>
    <w:basedOn w:val="Carpredefinitoparagrafo"/>
    <w:link w:val="Sottotitolo"/>
    <w:uiPriority w:val="11"/>
    <w:rsid w:val="008A54FF"/>
    <w:rPr>
      <w:rFonts w:eastAsiaTheme="majorEastAsia" w:cstheme="majorBidi"/>
      <w:color w:val="595959" w:themeColor="text1" w:themeTint="A6"/>
      <w:spacing w:val="15"/>
      <w:sz w:val="28"/>
      <w:szCs w:val="28"/>
    </w:rPr>
  </w:style>
  <w:style w:type="paragraph" w:styleId="Citazione">
    <w:name w:val="Quote"/>
    <w:basedOn w:val="Normale"/>
    <w:next w:val="Normale"/>
    <w:link w:val="CitazioneCarattere"/>
    <w:uiPriority w:val="29"/>
    <w:qFormat/>
    <w:rsid w:val="008A54FF"/>
    <w:pPr>
      <w:spacing w:before="160"/>
      <w:jc w:val="center"/>
    </w:pPr>
    <w:rPr>
      <w:i/>
      <w:iCs/>
      <w:color w:val="404040" w:themeColor="text1" w:themeTint="BF"/>
    </w:rPr>
  </w:style>
  <w:style w:type="character" w:customStyle="1" w:styleId="CitazioneCarattere">
    <w:name w:val="Citazione Carattere"/>
    <w:basedOn w:val="Carpredefinitoparagrafo"/>
    <w:link w:val="Citazione"/>
    <w:uiPriority w:val="29"/>
    <w:rsid w:val="008A54FF"/>
    <w:rPr>
      <w:i/>
      <w:iCs/>
      <w:color w:val="404040" w:themeColor="text1" w:themeTint="BF"/>
    </w:rPr>
  </w:style>
  <w:style w:type="paragraph" w:styleId="Paragrafoelenco">
    <w:name w:val="List Paragraph"/>
    <w:basedOn w:val="Normale"/>
    <w:uiPriority w:val="34"/>
    <w:qFormat/>
    <w:rsid w:val="008A54FF"/>
    <w:pPr>
      <w:ind w:left="720"/>
      <w:contextualSpacing/>
    </w:pPr>
  </w:style>
  <w:style w:type="character" w:styleId="Enfasiintensa">
    <w:name w:val="Intense Emphasis"/>
    <w:basedOn w:val="Carpredefinitoparagrafo"/>
    <w:uiPriority w:val="21"/>
    <w:qFormat/>
    <w:rsid w:val="008A54FF"/>
    <w:rPr>
      <w:i/>
      <w:iCs/>
      <w:color w:val="0F4761" w:themeColor="accent1" w:themeShade="BF"/>
    </w:rPr>
  </w:style>
  <w:style w:type="paragraph" w:styleId="Citazioneintensa">
    <w:name w:val="Intense Quote"/>
    <w:basedOn w:val="Normale"/>
    <w:next w:val="Normale"/>
    <w:link w:val="CitazioneintensaCarattere"/>
    <w:uiPriority w:val="30"/>
    <w:qFormat/>
    <w:rsid w:val="008A54F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zioneintensaCarattere">
    <w:name w:val="Citazione intensa Carattere"/>
    <w:basedOn w:val="Carpredefinitoparagrafo"/>
    <w:link w:val="Citazioneintensa"/>
    <w:uiPriority w:val="30"/>
    <w:rsid w:val="008A54FF"/>
    <w:rPr>
      <w:i/>
      <w:iCs/>
      <w:color w:val="0F4761" w:themeColor="accent1" w:themeShade="BF"/>
    </w:rPr>
  </w:style>
  <w:style w:type="character" w:styleId="Riferimentointenso">
    <w:name w:val="Intense Reference"/>
    <w:basedOn w:val="Carpredefinitoparagrafo"/>
    <w:uiPriority w:val="32"/>
    <w:qFormat/>
    <w:rsid w:val="008A54FF"/>
    <w:rPr>
      <w:b/>
      <w:bCs/>
      <w:smallCaps/>
      <w:color w:val="0F4761" w:themeColor="accent1" w:themeShade="BF"/>
      <w:spacing w:val="5"/>
    </w:rPr>
  </w:style>
  <w:style w:type="paragraph" w:customStyle="1" w:styleId="address">
    <w:name w:val="address"/>
    <w:basedOn w:val="Normale"/>
    <w:rsid w:val="008A54FF"/>
    <w:pPr>
      <w:overflowPunct w:val="0"/>
      <w:autoSpaceDE w:val="0"/>
      <w:autoSpaceDN w:val="0"/>
      <w:adjustRightInd w:val="0"/>
      <w:spacing w:after="200" w:line="220" w:lineRule="atLeast"/>
      <w:contextualSpacing/>
      <w:jc w:val="center"/>
      <w:textAlignment w:val="baseline"/>
    </w:pPr>
    <w:rPr>
      <w:rFonts w:ascii="Times New Roman" w:eastAsia="Times New Roman" w:hAnsi="Times New Roman" w:cs="Times New Roman"/>
      <w:sz w:val="18"/>
      <w:szCs w:val="20"/>
      <w:lang w:eastAsia="en-US"/>
    </w:rPr>
  </w:style>
  <w:style w:type="paragraph" w:customStyle="1" w:styleId="author">
    <w:name w:val="author"/>
    <w:basedOn w:val="Normale"/>
    <w:next w:val="address"/>
    <w:rsid w:val="008A54FF"/>
    <w:pPr>
      <w:overflowPunct w:val="0"/>
      <w:autoSpaceDE w:val="0"/>
      <w:autoSpaceDN w:val="0"/>
      <w:adjustRightInd w:val="0"/>
      <w:spacing w:after="200" w:line="220" w:lineRule="atLeast"/>
      <w:jc w:val="center"/>
      <w:textAlignment w:val="baseline"/>
    </w:pPr>
    <w:rPr>
      <w:rFonts w:ascii="Times New Roman" w:eastAsia="Times New Roman" w:hAnsi="Times New Roman" w:cs="Times New Roman"/>
      <w:sz w:val="20"/>
      <w:szCs w:val="20"/>
      <w:lang w:eastAsia="en-US"/>
    </w:rPr>
  </w:style>
  <w:style w:type="character" w:customStyle="1" w:styleId="e-mail">
    <w:name w:val="e-mail"/>
    <w:basedOn w:val="Carpredefinitoparagrafo"/>
    <w:rsid w:val="008A54FF"/>
    <w:rPr>
      <w:rFonts w:ascii="Courier" w:hAnsi="Courier"/>
      <w:noProof/>
    </w:rPr>
  </w:style>
  <w:style w:type="paragraph" w:customStyle="1" w:styleId="papertitle">
    <w:name w:val="papertitle"/>
    <w:basedOn w:val="Normale"/>
    <w:next w:val="author"/>
    <w:rsid w:val="008A54FF"/>
    <w:pPr>
      <w:keepNext/>
      <w:keepLines/>
      <w:suppressAutoHyphens/>
      <w:overflowPunct w:val="0"/>
      <w:autoSpaceDE w:val="0"/>
      <w:autoSpaceDN w:val="0"/>
      <w:adjustRightInd w:val="0"/>
      <w:spacing w:after="480" w:line="360" w:lineRule="atLeast"/>
      <w:jc w:val="center"/>
      <w:textAlignment w:val="baseline"/>
    </w:pPr>
    <w:rPr>
      <w:rFonts w:ascii="Times New Roman" w:eastAsia="Times New Roman" w:hAnsi="Times New Roman" w:cs="Times New Roman"/>
      <w:b/>
      <w:sz w:val="28"/>
      <w:szCs w:val="20"/>
      <w:lang w:eastAsia="en-US"/>
    </w:rPr>
  </w:style>
  <w:style w:type="paragraph" w:styleId="Didascalia">
    <w:name w:val="caption"/>
    <w:basedOn w:val="Normale"/>
    <w:next w:val="Normale"/>
    <w:unhideWhenUsed/>
    <w:qFormat/>
    <w:rsid w:val="008A54FF"/>
    <w:pPr>
      <w:spacing w:after="200"/>
    </w:pPr>
    <w:rPr>
      <w:b/>
      <w:bCs/>
      <w:color w:val="156082" w:themeColor="accent1"/>
      <w:sz w:val="18"/>
      <w:szCs w:val="18"/>
    </w:rPr>
  </w:style>
  <w:style w:type="table" w:styleId="Grigliatabella">
    <w:name w:val="Table Grid"/>
    <w:basedOn w:val="Tabellanormale"/>
    <w:uiPriority w:val="39"/>
    <w:qFormat/>
    <w:rsid w:val="008A54FF"/>
    <w:pPr>
      <w:spacing w:after="0" w:line="240" w:lineRule="auto"/>
    </w:pPr>
    <w:rPr>
      <w:rFonts w:eastAsiaTheme="minorEastAsia"/>
      <w:kern w:val="0"/>
      <w:lang w:val="en-US" w:eastAsia="ja-JP"/>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eWeb">
    <w:name w:val="Normal (Web)"/>
    <w:basedOn w:val="Normale"/>
    <w:uiPriority w:val="99"/>
    <w:unhideWhenUsed/>
    <w:rsid w:val="008A54FF"/>
    <w:pPr>
      <w:spacing w:before="100" w:beforeAutospacing="1" w:after="100" w:afterAutospacing="1"/>
    </w:pPr>
    <w:rPr>
      <w:rFonts w:ascii="Times" w:hAnsi="Times" w:cs="Times New Roman"/>
      <w:sz w:val="20"/>
      <w:szCs w:val="20"/>
    </w:rPr>
  </w:style>
  <w:style w:type="paragraph" w:customStyle="1" w:styleId="figurecaption">
    <w:name w:val="figurecaption"/>
    <w:basedOn w:val="Normale"/>
    <w:next w:val="Normale"/>
    <w:rsid w:val="008A54FF"/>
    <w:pPr>
      <w:keepNext/>
      <w:keepLines/>
      <w:overflowPunct w:val="0"/>
      <w:autoSpaceDE w:val="0"/>
      <w:autoSpaceDN w:val="0"/>
      <w:adjustRightInd w:val="0"/>
      <w:spacing w:before="120" w:after="240" w:line="220" w:lineRule="atLeast"/>
      <w:jc w:val="center"/>
      <w:textAlignment w:val="baseline"/>
    </w:pPr>
    <w:rPr>
      <w:rFonts w:ascii="Times New Roman" w:eastAsia="Times New Roman" w:hAnsi="Times New Roman" w:cs="Times New Roman"/>
      <w:sz w:val="18"/>
      <w:szCs w:val="20"/>
      <w:lang w:eastAsia="en-US"/>
    </w:rPr>
  </w:style>
  <w:style w:type="paragraph" w:customStyle="1" w:styleId="tablecaption">
    <w:name w:val="tablecaption"/>
    <w:basedOn w:val="Normale"/>
    <w:next w:val="Normale"/>
    <w:rsid w:val="008A54FF"/>
    <w:pPr>
      <w:keepNext/>
      <w:keepLines/>
      <w:overflowPunct w:val="0"/>
      <w:autoSpaceDE w:val="0"/>
      <w:autoSpaceDN w:val="0"/>
      <w:adjustRightInd w:val="0"/>
      <w:spacing w:before="240" w:after="120" w:line="220" w:lineRule="atLeast"/>
      <w:jc w:val="center"/>
      <w:textAlignment w:val="baseline"/>
    </w:pPr>
    <w:rPr>
      <w:rFonts w:ascii="Times New Roman" w:eastAsia="Times New Roman" w:hAnsi="Times New Roman" w:cs="Times New Roman"/>
      <w:sz w:val="18"/>
      <w:szCs w:val="20"/>
      <w:lang w:eastAsia="en-US"/>
    </w:rPr>
  </w:style>
  <w:style w:type="character" w:customStyle="1" w:styleId="vlist-s">
    <w:name w:val="vlist-s"/>
    <w:basedOn w:val="Carpredefinitoparagrafo"/>
    <w:rsid w:val="008A54FF"/>
  </w:style>
  <w:style w:type="paragraph" w:styleId="Rientrocorpodeltesto">
    <w:name w:val="Body Text Indent"/>
    <w:basedOn w:val="Normale"/>
    <w:link w:val="RientrocorpodeltestoCarattere"/>
    <w:rsid w:val="008A54FF"/>
    <w:pPr>
      <w:suppressAutoHyphens/>
      <w:spacing w:after="160"/>
      <w:ind w:firstLine="360"/>
    </w:pPr>
    <w:rPr>
      <w:rFonts w:eastAsiaTheme="minorHAnsi"/>
      <w:kern w:val="14"/>
      <w:lang w:val="it-IT" w:eastAsia="en-US"/>
      <w14:ligatures w14:val="standardContextual"/>
    </w:rPr>
  </w:style>
  <w:style w:type="character" w:customStyle="1" w:styleId="RientrocorpodeltestoCarattere">
    <w:name w:val="Rientro corpo del testo Carattere"/>
    <w:basedOn w:val="Carpredefinitoparagrafo"/>
    <w:link w:val="Rientrocorpodeltesto"/>
    <w:rsid w:val="008A54FF"/>
    <w:rPr>
      <w:kern w:val="14"/>
    </w:rPr>
  </w:style>
  <w:style w:type="paragraph" w:customStyle="1" w:styleId="text-size-chat">
    <w:name w:val="text-size-chat"/>
    <w:basedOn w:val="Normale"/>
    <w:rsid w:val="008A54FF"/>
    <w:pPr>
      <w:spacing w:before="100" w:beforeAutospacing="1" w:after="100" w:afterAutospacing="1"/>
    </w:pPr>
    <w:rPr>
      <w:rFonts w:ascii="Times New Roman" w:eastAsia="Times New Roman" w:hAnsi="Times New Roman" w:cs="Times New Roman"/>
      <w:lang w:val="it-IT" w:eastAsia="it-IT"/>
    </w:rPr>
  </w:style>
  <w:style w:type="character" w:styleId="Rimandocommento">
    <w:name w:val="annotation reference"/>
    <w:basedOn w:val="Carpredefinitoparagrafo"/>
    <w:unhideWhenUsed/>
    <w:rsid w:val="008A54FF"/>
    <w:rPr>
      <w:sz w:val="16"/>
      <w:szCs w:val="16"/>
    </w:rPr>
  </w:style>
  <w:style w:type="paragraph" w:styleId="Testocommento">
    <w:name w:val="annotation text"/>
    <w:basedOn w:val="Normale"/>
    <w:link w:val="TestocommentoCarattere"/>
    <w:unhideWhenUsed/>
    <w:rsid w:val="008A54FF"/>
    <w:rPr>
      <w:sz w:val="20"/>
      <w:szCs w:val="20"/>
    </w:rPr>
  </w:style>
  <w:style w:type="character" w:customStyle="1" w:styleId="TestocommentoCarattere">
    <w:name w:val="Testo commento Carattere"/>
    <w:basedOn w:val="Carpredefinitoparagrafo"/>
    <w:link w:val="Testocommento"/>
    <w:rsid w:val="008A54FF"/>
    <w:rPr>
      <w:rFonts w:eastAsiaTheme="minorEastAsia"/>
      <w:kern w:val="0"/>
      <w:sz w:val="20"/>
      <w:szCs w:val="20"/>
      <w:lang w:val="en-US" w:eastAsia="ja-JP"/>
      <w14:ligatures w14:val="none"/>
    </w:rPr>
  </w:style>
  <w:style w:type="paragraph" w:customStyle="1" w:styleId="heading1">
    <w:name w:val="heading1"/>
    <w:basedOn w:val="Normale"/>
    <w:next w:val="Normale"/>
    <w:qFormat/>
    <w:rsid w:val="008A54FF"/>
    <w:pPr>
      <w:keepNext/>
      <w:keepLines/>
      <w:numPr>
        <w:numId w:val="1"/>
      </w:numPr>
      <w:suppressAutoHyphens/>
      <w:overflowPunct w:val="0"/>
      <w:autoSpaceDE w:val="0"/>
      <w:autoSpaceDN w:val="0"/>
      <w:adjustRightInd w:val="0"/>
      <w:spacing w:before="360" w:after="240" w:line="300" w:lineRule="atLeast"/>
      <w:ind w:right="567"/>
      <w:textAlignment w:val="baseline"/>
      <w:outlineLvl w:val="0"/>
    </w:pPr>
    <w:rPr>
      <w:rFonts w:ascii="Times New Roman" w:eastAsia="Times New Roman" w:hAnsi="Times New Roman" w:cs="Times New Roman"/>
      <w:b/>
      <w:szCs w:val="20"/>
      <w:lang w:eastAsia="en-US"/>
    </w:rPr>
  </w:style>
  <w:style w:type="paragraph" w:customStyle="1" w:styleId="heading2">
    <w:name w:val="heading2"/>
    <w:basedOn w:val="Normale"/>
    <w:next w:val="Normale"/>
    <w:qFormat/>
    <w:rsid w:val="008A54FF"/>
    <w:pPr>
      <w:keepNext/>
      <w:keepLines/>
      <w:numPr>
        <w:ilvl w:val="1"/>
        <w:numId w:val="1"/>
      </w:numPr>
      <w:tabs>
        <w:tab w:val="clear" w:pos="2835"/>
        <w:tab w:val="num" w:pos="567"/>
      </w:tabs>
      <w:suppressAutoHyphens/>
      <w:overflowPunct w:val="0"/>
      <w:autoSpaceDE w:val="0"/>
      <w:autoSpaceDN w:val="0"/>
      <w:adjustRightInd w:val="0"/>
      <w:spacing w:before="360" w:after="160" w:line="240" w:lineRule="atLeast"/>
      <w:ind w:left="567" w:right="567"/>
      <w:textAlignment w:val="baseline"/>
      <w:outlineLvl w:val="1"/>
    </w:pPr>
    <w:rPr>
      <w:rFonts w:ascii="Times New Roman" w:eastAsia="Times New Roman" w:hAnsi="Times New Roman" w:cs="Times New Roman"/>
      <w:b/>
      <w:sz w:val="20"/>
      <w:szCs w:val="20"/>
      <w:lang w:eastAsia="en-US"/>
    </w:rPr>
  </w:style>
  <w:style w:type="numbering" w:customStyle="1" w:styleId="headings">
    <w:name w:val="headings"/>
    <w:basedOn w:val="Nessunelenco"/>
    <w:rsid w:val="008A54FF"/>
    <w:pPr>
      <w:numPr>
        <w:numId w:val="1"/>
      </w:numPr>
    </w:pPr>
  </w:style>
  <w:style w:type="paragraph" w:styleId="Bibliografia">
    <w:name w:val="Bibliography"/>
    <w:basedOn w:val="Normale"/>
    <w:next w:val="Normale"/>
    <w:uiPriority w:val="37"/>
    <w:unhideWhenUsed/>
    <w:rsid w:val="008A54FF"/>
    <w:pPr>
      <w:tabs>
        <w:tab w:val="left" w:pos="504"/>
      </w:tabs>
      <w:ind w:left="504" w:hanging="504"/>
    </w:pPr>
  </w:style>
  <w:style w:type="paragraph" w:styleId="Intestazione">
    <w:name w:val="header"/>
    <w:basedOn w:val="Normale"/>
    <w:link w:val="IntestazioneCarattere"/>
    <w:uiPriority w:val="99"/>
    <w:unhideWhenUsed/>
    <w:rsid w:val="008D73D0"/>
    <w:pPr>
      <w:tabs>
        <w:tab w:val="center" w:pos="4819"/>
        <w:tab w:val="right" w:pos="9638"/>
      </w:tabs>
    </w:pPr>
  </w:style>
  <w:style w:type="character" w:customStyle="1" w:styleId="IntestazioneCarattere">
    <w:name w:val="Intestazione Carattere"/>
    <w:basedOn w:val="Carpredefinitoparagrafo"/>
    <w:link w:val="Intestazione"/>
    <w:uiPriority w:val="99"/>
    <w:rsid w:val="008D73D0"/>
    <w:rPr>
      <w:rFonts w:eastAsiaTheme="minorEastAsia"/>
      <w:kern w:val="0"/>
      <w:lang w:val="en-US" w:eastAsia="ja-JP"/>
      <w14:ligatures w14:val="none"/>
    </w:rPr>
  </w:style>
  <w:style w:type="paragraph" w:styleId="Pidipagina">
    <w:name w:val="footer"/>
    <w:basedOn w:val="Normale"/>
    <w:link w:val="PidipaginaCarattere"/>
    <w:uiPriority w:val="99"/>
    <w:unhideWhenUsed/>
    <w:rsid w:val="008D73D0"/>
    <w:pPr>
      <w:tabs>
        <w:tab w:val="center" w:pos="4819"/>
        <w:tab w:val="right" w:pos="9638"/>
      </w:tabs>
    </w:pPr>
  </w:style>
  <w:style w:type="character" w:customStyle="1" w:styleId="PidipaginaCarattere">
    <w:name w:val="Piè di pagina Carattere"/>
    <w:basedOn w:val="Carpredefinitoparagrafo"/>
    <w:link w:val="Pidipagina"/>
    <w:uiPriority w:val="99"/>
    <w:rsid w:val="008D73D0"/>
    <w:rPr>
      <w:rFonts w:eastAsiaTheme="minorEastAsia"/>
      <w:kern w:val="0"/>
      <w:lang w:val="en-US" w:eastAsia="ja-JP"/>
      <w14:ligatures w14:val="none"/>
    </w:rPr>
  </w:style>
  <w:style w:type="paragraph" w:styleId="Soggettocommento">
    <w:name w:val="annotation subject"/>
    <w:basedOn w:val="Testocommento"/>
    <w:next w:val="Testocommento"/>
    <w:link w:val="SoggettocommentoCarattere"/>
    <w:uiPriority w:val="99"/>
    <w:semiHidden/>
    <w:unhideWhenUsed/>
    <w:rsid w:val="001B37C8"/>
    <w:rPr>
      <w:b/>
      <w:bCs/>
    </w:rPr>
  </w:style>
  <w:style w:type="character" w:customStyle="1" w:styleId="SoggettocommentoCarattere">
    <w:name w:val="Soggetto commento Carattere"/>
    <w:basedOn w:val="TestocommentoCarattere"/>
    <w:link w:val="Soggettocommento"/>
    <w:uiPriority w:val="99"/>
    <w:semiHidden/>
    <w:rsid w:val="001B37C8"/>
    <w:rPr>
      <w:rFonts w:eastAsiaTheme="minorEastAsia"/>
      <w:b/>
      <w:bCs/>
      <w:kern w:val="0"/>
      <w:sz w:val="20"/>
      <w:szCs w:val="20"/>
      <w:lang w:val="en-US" w:eastAsia="ja-JP"/>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860585193">
      <w:bodyDiv w:val="1"/>
      <w:marLeft w:val="0"/>
      <w:marRight w:val="0"/>
      <w:marTop w:val="0"/>
      <w:marBottom w:val="0"/>
      <w:divBdr>
        <w:top w:val="none" w:sz="0" w:space="0" w:color="auto"/>
        <w:left w:val="none" w:sz="0" w:space="0" w:color="auto"/>
        <w:bottom w:val="none" w:sz="0" w:space="0" w:color="auto"/>
        <w:right w:val="none" w:sz="0" w:space="0" w:color="auto"/>
      </w:divBdr>
    </w:div>
    <w:div w:id="9147099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png"/><Relationship Id="rId18" Type="http://schemas.openxmlformats.org/officeDocument/2006/relationships/image" Target="media/image11.png"/><Relationship Id="rId26" Type="http://schemas.openxmlformats.org/officeDocument/2006/relationships/theme" Target="theme/theme1.xml"/><Relationship Id="rId3" Type="http://schemas.openxmlformats.org/officeDocument/2006/relationships/styles" Target="styles.xml"/><Relationship Id="rId21" Type="http://schemas.openxmlformats.org/officeDocument/2006/relationships/footer" Target="footer1.xml"/><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image" Target="media/image10.png"/><Relationship Id="rId25"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image" Target="media/image9.png"/><Relationship Id="rId20"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24" Type="http://schemas.openxmlformats.org/officeDocument/2006/relationships/footer" Target="footer3.xml"/><Relationship Id="rId5" Type="http://schemas.openxmlformats.org/officeDocument/2006/relationships/webSettings" Target="webSettings.xml"/><Relationship Id="rId15" Type="http://schemas.openxmlformats.org/officeDocument/2006/relationships/image" Target="media/image8.png"/><Relationship Id="rId23" Type="http://schemas.openxmlformats.org/officeDocument/2006/relationships/header" Target="header3.xml"/><Relationship Id="rId10" Type="http://schemas.openxmlformats.org/officeDocument/2006/relationships/image" Target="media/image3.png"/><Relationship Id="rId19"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7.png"/><Relationship Id="rId22" Type="http://schemas.openxmlformats.org/officeDocument/2006/relationships/footer" Target="footer2.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word/webextensions/_rels/taskpanes.xml.rels><?xml version="1.0" encoding="UTF-8" standalone="yes"?>
<Relationships xmlns="http://schemas.openxmlformats.org/package/2006/relationships"><Relationship Id="rId2" Type="http://schemas.microsoft.com/office/2011/relationships/webextension" Target="webextension2.xml"/><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438" row="8">
    <wetp:webextensionref xmlns:r="http://schemas.openxmlformats.org/officeDocument/2006/relationships" r:id="rId1"/>
  </wetp:taskpane>
  <wetp:taskpane dockstate="right" visibility="0" width="438" row="8">
    <wetp:webextensionref xmlns:r="http://schemas.openxmlformats.org/officeDocument/2006/relationships" r:id="rId2"/>
  </wetp:taskpane>
</wetp:taskpanes>
</file>

<file path=word/webextensions/webextension1.xml><?xml version="1.0" encoding="utf-8"?>
<we:webextension xmlns:we="http://schemas.microsoft.com/office/webextensions/webextension/2010/11" id="{48AC3CA2-C109-40B2-9917-20EC2DDE1D2D}">
  <we:reference id="wa200010453" version="1.0.0.1" store="en-US" storeType="OMEX"/>
  <we:alternateReferences>
    <we:reference id="WA200010453" version="1.0.0.1" store="" storeType="OMEX"/>
  </we:alternateReferences>
  <we:properties>
    <we:property name="claude.fileId" value="&quot;292f77c2-292e-4d9c-bec4-189aae50a491&quot;"/>
  </we:properties>
  <we:bindings/>
  <we:snapshot xmlns:r="http://schemas.openxmlformats.org/officeDocument/2006/relationships"/>
</we:webextension>
</file>

<file path=word/webextensions/webextension2.xml><?xml version="1.0" encoding="utf-8"?>
<we:webextension xmlns:we="http://schemas.microsoft.com/office/webextensions/webextension/2010/11" id="{CBA1A06A-05D3-4197-82F4-AE341B61B2AF}">
  <we:reference id="wa200010725" version="1.0.0.1" store="it-IT" storeType="OMEX"/>
  <we:alternateReferences>
    <we:reference id="wa200010725" version="1.0.0.1" store="WA200010725" storeType="OMEX"/>
  </we:alternateReferences>
  <we:properties>
    <we:property name="claude.fileId" value="&quot;63ee0c96-7846-49bf-93c8-c338da7960ea&quot;"/>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90221EB-8B93-4F30-96DD-F2D4D728042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14</Pages>
  <Words>10567</Words>
  <Characters>60235</Characters>
  <Application>Microsoft Office Word</Application>
  <DocSecurity>0</DocSecurity>
  <Lines>501</Lines>
  <Paragraphs>141</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70661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giacomo.cinieri</dc:creator>
  <cp:keywords/>
  <dc:description/>
  <cp:lastModifiedBy>giacomo.cinieri</cp:lastModifiedBy>
  <cp:revision>3</cp:revision>
  <cp:lastPrinted>2026-06-06T17:29:00Z</cp:lastPrinted>
  <dcterms:created xsi:type="dcterms:W3CDTF">2026-06-06T17:37:00Z</dcterms:created>
  <dcterms:modified xsi:type="dcterms:W3CDTF">2026-06-06T17:59:00Z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ZOTERO_PREF_1">
    <vt:lpwstr>&lt;data data-version="3" zotero-version="9.0.3"&gt;&lt;session id="OqOjkRZx"/&gt;&lt;style id="http://www.zotero.org/styles/ieee" locale="en-GB" hasBibliography="1" bibliographyStyleHasBeenSet="1"/&gt;&lt;prefs&gt;&lt;pref name="fieldType" value="Field"/&gt;&lt;/prefs&gt;&lt;/data&gt;</vt:lpwstr>
  </property>
</Properties>
</file>