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965" w:rsidRPr="00507965" w:rsidRDefault="00507965" w:rsidP="00507965">
      <w:pPr>
        <w:pStyle w:val="Body"/>
        <w:rPr>
          <w:rFonts w:eastAsia="Arial Unicode MS" w:hAnsi="Arial Unicode MS" w:cs="Arial Unicode MS"/>
          <w:b/>
        </w:rPr>
      </w:pPr>
      <w:r w:rsidRPr="00507965">
        <w:rPr>
          <w:b/>
        </w:rPr>
        <w:t>Supplementary Material</w:t>
      </w:r>
    </w:p>
    <w:p w:rsidR="00507965" w:rsidRPr="00507965" w:rsidRDefault="00507965" w:rsidP="00507965">
      <w:pPr>
        <w:pStyle w:val="BodyText"/>
        <w:rPr>
          <w:b/>
        </w:rPr>
      </w:pPr>
      <w:r w:rsidRPr="00507965">
        <w:rPr>
          <w:b/>
        </w:rPr>
        <w:t xml:space="preserve">S1. Factor Analysis </w:t>
      </w:r>
      <w:r w:rsidRPr="00507965">
        <w:rPr>
          <w:b/>
        </w:rPr>
        <w:t>–</w:t>
      </w:r>
      <w:r w:rsidRPr="00507965">
        <w:rPr>
          <w:b/>
        </w:rPr>
        <w:t xml:space="preserve"> Scree Plot</w:t>
      </w:r>
    </w:p>
    <w:p w:rsidR="00507965" w:rsidRPr="0045030F" w:rsidRDefault="00507965" w:rsidP="00507965">
      <w:pPr>
        <w:pStyle w:val="BodyText"/>
        <w:rPr>
          <w:rFonts w:hAnsi="Times New Roman" w:cs="Times New Roman"/>
        </w:rPr>
      </w:pPr>
      <w:r w:rsidRPr="0045030F">
        <w:rPr>
          <w:rFonts w:hAnsi="Times New Roman" w:cs="Times New Roman"/>
          <w:noProof/>
        </w:rPr>
        <w:drawing>
          <wp:inline distT="0" distB="0" distL="0" distR="0" wp14:anchorId="658217E1" wp14:editId="4ADAFE1C">
            <wp:extent cx="4226560" cy="36068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6"/>
                    <a:srcRect t="9112"/>
                    <a:stretch>
                      <a:fillRect/>
                    </a:stretch>
                  </pic:blipFill>
                  <pic:spPr>
                    <a:xfrm>
                      <a:off x="0" y="0"/>
                      <a:ext cx="4226560" cy="3606800"/>
                    </a:xfrm>
                    <a:prstGeom prst="rect">
                      <a:avLst/>
                    </a:prstGeom>
                    <a:ln w="12700" cap="flat">
                      <a:noFill/>
                      <a:miter lim="400000"/>
                    </a:ln>
                    <a:effectLst/>
                  </pic:spPr>
                </pic:pic>
              </a:graphicData>
            </a:graphic>
          </wp:inline>
        </w:drawing>
      </w:r>
    </w:p>
    <w:p w:rsidR="00507965" w:rsidRPr="0045030F" w:rsidRDefault="00507965" w:rsidP="00507965">
      <w:pPr>
        <w:pStyle w:val="BodyText"/>
        <w:rPr>
          <w:rFonts w:hAnsi="Times New Roman" w:cs="Times New Roman"/>
        </w:rPr>
      </w:pPr>
      <w:r w:rsidRPr="0045030F">
        <w:rPr>
          <w:rFonts w:hAnsi="Times New Roman" w:cs="Times New Roman"/>
          <w:i/>
        </w:rPr>
        <w:t>Figure S1:</w:t>
      </w:r>
      <w:r w:rsidRPr="0045030F">
        <w:rPr>
          <w:rFonts w:hAnsi="Times New Roman" w:cs="Times New Roman"/>
        </w:rPr>
        <w:t xml:space="preserve"> Scree plot indicating the eigenvalues for factor analysis of the 33 items assessing different dimensions of mate preference.  </w:t>
      </w:r>
    </w:p>
    <w:p w:rsidR="00507965" w:rsidRPr="0045030F" w:rsidRDefault="00507965" w:rsidP="00507965">
      <w:pPr>
        <w:pStyle w:val="BodyText"/>
        <w:rPr>
          <w:rFonts w:hAnsi="Times New Roman" w:cs="Times New Roman"/>
          <w:b/>
        </w:rPr>
      </w:pPr>
    </w:p>
    <w:p w:rsidR="00507965" w:rsidRPr="0045030F" w:rsidRDefault="00507965" w:rsidP="0045030F">
      <w:pPr>
        <w:pStyle w:val="BodyText"/>
        <w:rPr>
          <w:rFonts w:hAnsi="Times New Roman" w:cs="Times New Roman"/>
          <w:b/>
        </w:rPr>
      </w:pPr>
      <w:r w:rsidRPr="0045030F">
        <w:rPr>
          <w:rFonts w:hAnsi="Times New Roman" w:cs="Times New Roman"/>
          <w:b/>
        </w:rPr>
        <w:t>S</w:t>
      </w:r>
      <w:r w:rsidRPr="0045030F">
        <w:rPr>
          <w:rFonts w:hAnsi="Times New Roman" w:cs="Times New Roman"/>
          <w:b/>
        </w:rPr>
        <w:t>2</w:t>
      </w:r>
      <w:r w:rsidRPr="0045030F">
        <w:rPr>
          <w:rFonts w:hAnsi="Times New Roman" w:cs="Times New Roman"/>
          <w:b/>
        </w:rPr>
        <w:t xml:space="preserve">. </w:t>
      </w:r>
      <w:r w:rsidR="00B97E67">
        <w:rPr>
          <w:rFonts w:hAnsi="Times New Roman" w:cs="Times New Roman"/>
          <w:b/>
        </w:rPr>
        <w:t>Differences between congenitally and late blind individuals</w:t>
      </w:r>
    </w:p>
    <w:p w:rsidR="00CA02BD" w:rsidRDefault="00C931BD" w:rsidP="0045030F">
      <w:pPr>
        <w:spacing w:line="480" w:lineRule="auto"/>
        <w:rPr>
          <w:rFonts w:eastAsia="Times New Roman"/>
          <w:color w:val="222222"/>
          <w:lang w:eastAsia="en-GB"/>
        </w:rPr>
      </w:pPr>
      <w:r w:rsidRPr="0045030F">
        <w:rPr>
          <w:rFonts w:eastAsia="Times New Roman"/>
          <w:color w:val="222222"/>
          <w:lang w:eastAsia="en-GB"/>
        </w:rPr>
        <w:t xml:space="preserve">In order to assess whether the sex differences in mate preferences observed between sighted and blind individuals were </w:t>
      </w:r>
      <w:r w:rsidR="0033168D" w:rsidRPr="0045030F">
        <w:rPr>
          <w:rFonts w:eastAsia="Times New Roman"/>
          <w:color w:val="222222"/>
          <w:lang w:eastAsia="en-GB"/>
        </w:rPr>
        <w:t xml:space="preserve">influenced by the onset of blindness, we compared </w:t>
      </w:r>
      <w:r w:rsidR="00C02572" w:rsidRPr="0045030F">
        <w:rPr>
          <w:rFonts w:eastAsia="Times New Roman"/>
          <w:color w:val="222222"/>
          <w:lang w:eastAsia="en-GB"/>
        </w:rPr>
        <w:t xml:space="preserve">the </w:t>
      </w:r>
      <w:r w:rsidR="0033168D" w:rsidRPr="0045030F">
        <w:rPr>
          <w:rFonts w:eastAsia="Times New Roman"/>
          <w:color w:val="222222"/>
          <w:lang w:eastAsia="en-GB"/>
        </w:rPr>
        <w:t xml:space="preserve">sub-group of congenitally blind individuals with those individuals that went blind after birth. Blindness onset in the latter group ranged from 2 years to 60 years of age. </w:t>
      </w:r>
      <w:r w:rsidR="00B97E67">
        <w:rPr>
          <w:rFonts w:eastAsia="Times New Roman"/>
          <w:color w:val="222222"/>
          <w:lang w:eastAsia="en-GB"/>
        </w:rPr>
        <w:t>Thereby, t</w:t>
      </w:r>
      <w:r w:rsidR="0033168D" w:rsidRPr="0045030F">
        <w:rPr>
          <w:rFonts w:eastAsia="Times New Roman"/>
          <w:color w:val="222222"/>
          <w:lang w:eastAsia="en-GB"/>
        </w:rPr>
        <w:t xml:space="preserve">he duration of blindness in </w:t>
      </w:r>
      <w:r w:rsidR="00C02572" w:rsidRPr="0045030F">
        <w:rPr>
          <w:rFonts w:eastAsia="Times New Roman"/>
          <w:color w:val="222222"/>
          <w:lang w:eastAsia="en-GB"/>
        </w:rPr>
        <w:t xml:space="preserve">the late-blind ranged from 4 years to 43 years. </w:t>
      </w:r>
      <w:r w:rsidR="00CA02BD">
        <w:rPr>
          <w:rFonts w:eastAsia="Times New Roman"/>
          <w:color w:val="222222"/>
          <w:lang w:eastAsia="en-GB"/>
        </w:rPr>
        <w:t>As the group of blind individuals was split up into smaller sub-groups</w:t>
      </w:r>
      <w:r w:rsidR="00F76108">
        <w:rPr>
          <w:rFonts w:eastAsia="Times New Roman"/>
          <w:color w:val="222222"/>
          <w:lang w:eastAsia="en-GB"/>
        </w:rPr>
        <w:t xml:space="preserve"> (congenitally blind: 10 males, 10 females; late blind: 9 males, 9 females)</w:t>
      </w:r>
      <w:r w:rsidR="00CA02BD">
        <w:rPr>
          <w:rFonts w:eastAsia="Times New Roman"/>
          <w:color w:val="222222"/>
          <w:lang w:eastAsia="en-GB"/>
        </w:rPr>
        <w:t xml:space="preserve">, </w:t>
      </w:r>
      <w:r w:rsidR="00CA02BD">
        <w:rPr>
          <w:rFonts w:eastAsia="Times New Roman"/>
          <w:color w:val="222222"/>
          <w:lang w:eastAsia="en-GB"/>
        </w:rPr>
        <w:lastRenderedPageBreak/>
        <w:t>sample sizes were too small to d</w:t>
      </w:r>
      <w:r w:rsidR="004E067A">
        <w:rPr>
          <w:rFonts w:eastAsia="Times New Roman"/>
          <w:color w:val="222222"/>
          <w:lang w:eastAsia="en-GB"/>
        </w:rPr>
        <w:t>etect significant effects.</w:t>
      </w:r>
      <w:r w:rsidR="00CA02BD">
        <w:rPr>
          <w:rFonts w:eastAsia="Times New Roman"/>
          <w:color w:val="222222"/>
          <w:lang w:eastAsia="en-GB"/>
        </w:rPr>
        <w:t xml:space="preserve"> </w:t>
      </w:r>
      <w:r w:rsidR="004E067A">
        <w:rPr>
          <w:rFonts w:eastAsia="Times New Roman"/>
          <w:color w:val="222222"/>
          <w:lang w:eastAsia="en-GB"/>
        </w:rPr>
        <w:t>H</w:t>
      </w:r>
      <w:r w:rsidR="00CA02BD">
        <w:rPr>
          <w:rFonts w:eastAsia="Times New Roman"/>
          <w:color w:val="222222"/>
          <w:lang w:eastAsia="en-GB"/>
        </w:rPr>
        <w:t xml:space="preserve">owever, average ratings should illustrate potential differences between congenitally or late blind individuals. </w:t>
      </w:r>
    </w:p>
    <w:p w:rsidR="00CA02BD" w:rsidRDefault="00FF42EC" w:rsidP="0045030F">
      <w:pPr>
        <w:spacing w:line="480" w:lineRule="auto"/>
        <w:rPr>
          <w:rFonts w:eastAsia="Times New Roman"/>
          <w:color w:val="222222"/>
          <w:lang w:eastAsia="en-GB"/>
        </w:rPr>
      </w:pPr>
      <w:r w:rsidRPr="0045030F">
        <w:rPr>
          <w:rFonts w:eastAsia="Times New Roman"/>
          <w:color w:val="222222"/>
          <w:lang w:eastAsia="en-GB"/>
        </w:rPr>
        <w:t xml:space="preserve">Mean importance ratings for a partner’s physical attractiveness are depicted </w:t>
      </w:r>
      <w:r w:rsidR="0045030F" w:rsidRPr="0045030F">
        <w:rPr>
          <w:rFonts w:eastAsia="Times New Roman"/>
          <w:color w:val="222222"/>
          <w:lang w:eastAsia="en-GB"/>
        </w:rPr>
        <w:t xml:space="preserve">for congenitally blind, late blind, and sighted individuals </w:t>
      </w:r>
      <w:r w:rsidRPr="0045030F">
        <w:rPr>
          <w:rFonts w:eastAsia="Times New Roman"/>
          <w:color w:val="222222"/>
          <w:lang w:eastAsia="en-GB"/>
        </w:rPr>
        <w:t>in figure S2. They show</w:t>
      </w:r>
      <w:r w:rsidR="00CA02BD">
        <w:rPr>
          <w:rFonts w:eastAsia="Times New Roman"/>
          <w:color w:val="222222"/>
          <w:lang w:eastAsia="en-GB"/>
        </w:rPr>
        <w:t>ed</w:t>
      </w:r>
      <w:r w:rsidRPr="0045030F">
        <w:rPr>
          <w:rFonts w:eastAsia="Times New Roman"/>
          <w:color w:val="222222"/>
          <w:lang w:eastAsia="en-GB"/>
        </w:rPr>
        <w:t xml:space="preserve"> that </w:t>
      </w:r>
      <w:r w:rsidR="00CA02BD">
        <w:rPr>
          <w:rFonts w:eastAsia="Times New Roman"/>
          <w:color w:val="222222"/>
          <w:lang w:eastAsia="en-GB"/>
        </w:rPr>
        <w:t>i</w:t>
      </w:r>
      <w:r w:rsidR="00CA02BD">
        <w:rPr>
          <w:rFonts w:eastAsia="Times New Roman"/>
          <w:color w:val="222222"/>
          <w:lang w:eastAsia="en-GB"/>
        </w:rPr>
        <w:t xml:space="preserve">mportance </w:t>
      </w:r>
      <w:r w:rsidR="00B97E67">
        <w:rPr>
          <w:rFonts w:eastAsia="Times New Roman"/>
          <w:color w:val="222222"/>
          <w:lang w:eastAsia="en-GB"/>
        </w:rPr>
        <w:t>ratings</w:t>
      </w:r>
      <w:r w:rsidR="00CA02BD">
        <w:rPr>
          <w:rFonts w:eastAsia="Times New Roman"/>
          <w:color w:val="222222"/>
          <w:lang w:eastAsia="en-GB"/>
        </w:rPr>
        <w:t xml:space="preserve"> were similar across females in all three vision groups</w:t>
      </w:r>
      <w:r w:rsidR="00F76108">
        <w:rPr>
          <w:rFonts w:eastAsia="Times New Roman"/>
          <w:color w:val="222222"/>
          <w:lang w:eastAsia="en-GB"/>
        </w:rPr>
        <w:t xml:space="preserve">, while they were decreased in both blind male groups </w:t>
      </w:r>
      <w:r w:rsidR="00F76108">
        <w:rPr>
          <w:rFonts w:eastAsia="Times New Roman"/>
          <w:color w:val="222222"/>
          <w:lang w:eastAsia="en-GB"/>
        </w:rPr>
        <w:t>(</w:t>
      </w:r>
      <w:proofErr w:type="spellStart"/>
      <w:r w:rsidR="00F76108">
        <w:rPr>
          <w:rFonts w:ascii="Calibri" w:eastAsia="Times New Roman" w:hAnsi="Calibri" w:cs="Calibri"/>
          <w:i/>
          <w:color w:val="222222"/>
          <w:lang w:eastAsia="en-GB"/>
        </w:rPr>
        <w:t>Δ</w:t>
      </w:r>
      <w:r w:rsidR="00F76108" w:rsidRPr="00421520">
        <w:rPr>
          <w:rFonts w:eastAsia="Times New Roman"/>
          <w:i/>
          <w:color w:val="222222"/>
          <w:vertAlign w:val="subscript"/>
          <w:lang w:eastAsia="en-GB"/>
        </w:rPr>
        <w:t>con</w:t>
      </w:r>
      <w:r w:rsidR="00F76108">
        <w:rPr>
          <w:rFonts w:eastAsia="Times New Roman"/>
          <w:i/>
          <w:color w:val="222222"/>
          <w:vertAlign w:val="subscript"/>
          <w:lang w:eastAsia="en-GB"/>
        </w:rPr>
        <w:t>g</w:t>
      </w:r>
      <w:proofErr w:type="spellEnd"/>
      <w:r w:rsidR="00F76108">
        <w:rPr>
          <w:rFonts w:eastAsia="Times New Roman"/>
          <w:color w:val="222222"/>
          <w:lang w:eastAsia="en-GB"/>
        </w:rPr>
        <w:t xml:space="preserve"> = -0.5; </w:t>
      </w:r>
      <w:proofErr w:type="spellStart"/>
      <w:r w:rsidR="00F76108" w:rsidRPr="00421520">
        <w:rPr>
          <w:rFonts w:ascii="Calibri" w:eastAsia="Times New Roman" w:hAnsi="Calibri" w:cs="Calibri"/>
          <w:i/>
          <w:color w:val="222222"/>
          <w:lang w:eastAsia="en-GB"/>
        </w:rPr>
        <w:t>Δ</w:t>
      </w:r>
      <w:r w:rsidR="00F76108" w:rsidRPr="00421520">
        <w:rPr>
          <w:rFonts w:eastAsia="Times New Roman"/>
          <w:i/>
          <w:color w:val="222222"/>
          <w:vertAlign w:val="subscript"/>
          <w:lang w:eastAsia="en-GB"/>
        </w:rPr>
        <w:t>late</w:t>
      </w:r>
      <w:proofErr w:type="spellEnd"/>
      <w:r w:rsidR="00F76108">
        <w:rPr>
          <w:rFonts w:eastAsia="Times New Roman"/>
          <w:color w:val="222222"/>
          <w:lang w:eastAsia="en-GB"/>
        </w:rPr>
        <w:t xml:space="preserve"> = -0.6) </w:t>
      </w:r>
      <w:r w:rsidR="00F76108">
        <w:rPr>
          <w:rFonts w:eastAsia="Times New Roman"/>
          <w:color w:val="222222"/>
          <w:lang w:eastAsia="en-GB"/>
        </w:rPr>
        <w:t xml:space="preserve">and enhanced in sighted males </w:t>
      </w:r>
      <w:r w:rsidR="00F76108">
        <w:rPr>
          <w:rFonts w:eastAsia="Times New Roman"/>
          <w:color w:val="222222"/>
          <w:lang w:eastAsia="en-GB"/>
        </w:rPr>
        <w:t>(</w:t>
      </w:r>
      <w:r w:rsidR="00F76108" w:rsidRPr="00421520">
        <w:rPr>
          <w:rFonts w:ascii="Calibri" w:eastAsia="Times New Roman" w:hAnsi="Calibri" w:cs="Calibri"/>
          <w:i/>
          <w:color w:val="222222"/>
          <w:lang w:eastAsia="en-GB"/>
        </w:rPr>
        <w:t>Δ</w:t>
      </w:r>
      <w:r w:rsidR="00F76108">
        <w:rPr>
          <w:rFonts w:ascii="Calibri" w:eastAsia="Times New Roman" w:hAnsi="Calibri" w:cs="Calibri"/>
          <w:i/>
          <w:color w:val="222222"/>
          <w:lang w:eastAsia="en-GB"/>
        </w:rPr>
        <w:t xml:space="preserve"> </w:t>
      </w:r>
      <w:r w:rsidR="00F76108" w:rsidRPr="00421520">
        <w:rPr>
          <w:rFonts w:eastAsia="Times New Roman"/>
          <w:color w:val="222222"/>
          <w:lang w:eastAsia="en-GB"/>
        </w:rPr>
        <w:t>=</w:t>
      </w:r>
      <w:r w:rsidR="00F76108">
        <w:rPr>
          <w:rFonts w:eastAsia="Times New Roman"/>
          <w:color w:val="222222"/>
          <w:lang w:eastAsia="en-GB"/>
        </w:rPr>
        <w:t xml:space="preserve"> 1.1).</w:t>
      </w:r>
      <w:r w:rsidR="00F76108">
        <w:rPr>
          <w:rFonts w:eastAsia="Times New Roman"/>
          <w:color w:val="222222"/>
          <w:lang w:eastAsia="en-GB"/>
        </w:rPr>
        <w:t xml:space="preserve"> </w:t>
      </w:r>
      <w:r w:rsidR="0045030F" w:rsidRPr="0045030F">
        <w:rPr>
          <w:rFonts w:eastAsia="Times New Roman"/>
          <w:color w:val="222222"/>
          <w:lang w:eastAsia="en-GB"/>
        </w:rPr>
        <w:t xml:space="preserve">However, </w:t>
      </w:r>
      <w:r w:rsidR="00F76108">
        <w:rPr>
          <w:rFonts w:eastAsia="Times New Roman"/>
          <w:color w:val="222222"/>
          <w:lang w:eastAsia="en-GB"/>
        </w:rPr>
        <w:t xml:space="preserve">using independent t-tests </w:t>
      </w:r>
      <w:r w:rsidR="0045030F" w:rsidRPr="0045030F">
        <w:rPr>
          <w:rFonts w:eastAsia="Times New Roman"/>
          <w:color w:val="222222"/>
          <w:lang w:eastAsia="en-GB"/>
        </w:rPr>
        <w:t xml:space="preserve">these differences </w:t>
      </w:r>
      <w:r w:rsidR="00F76108">
        <w:rPr>
          <w:rFonts w:eastAsia="Times New Roman"/>
          <w:color w:val="222222"/>
          <w:lang w:eastAsia="en-GB"/>
        </w:rPr>
        <w:t>did not reach significance</w:t>
      </w:r>
      <w:r w:rsidR="0045030F" w:rsidRPr="0045030F">
        <w:rPr>
          <w:rFonts w:eastAsia="Times New Roman"/>
          <w:color w:val="222222"/>
          <w:lang w:eastAsia="en-GB"/>
        </w:rPr>
        <w:t xml:space="preserve"> (</w:t>
      </w:r>
      <w:r w:rsidR="0045030F">
        <w:rPr>
          <w:rFonts w:eastAsia="Times New Roman"/>
          <w:color w:val="222222"/>
          <w:lang w:eastAsia="en-GB"/>
        </w:rPr>
        <w:t>congenitally blind</w:t>
      </w:r>
      <w:r w:rsidR="0045030F" w:rsidRPr="0045030F">
        <w:rPr>
          <w:rFonts w:eastAsia="Times New Roman"/>
          <w:color w:val="222222"/>
          <w:lang w:eastAsia="en-GB"/>
        </w:rPr>
        <w:t xml:space="preserve">: </w:t>
      </w:r>
      <w:proofErr w:type="gramStart"/>
      <w:r w:rsidR="0045030F" w:rsidRPr="0045030F">
        <w:rPr>
          <w:rFonts w:eastAsia="Times New Roman"/>
          <w:i/>
          <w:color w:val="222222"/>
          <w:lang w:eastAsia="en-GB"/>
        </w:rPr>
        <w:t>t</w:t>
      </w:r>
      <w:r w:rsidR="0045030F" w:rsidRPr="0045030F">
        <w:rPr>
          <w:rFonts w:eastAsia="Times New Roman"/>
          <w:color w:val="222222"/>
          <w:lang w:eastAsia="en-GB"/>
        </w:rPr>
        <w:t>(</w:t>
      </w:r>
      <w:proofErr w:type="gramEnd"/>
      <w:r w:rsidR="0045030F" w:rsidRPr="0045030F">
        <w:rPr>
          <w:rFonts w:eastAsia="Times New Roman"/>
          <w:color w:val="222222"/>
          <w:lang w:eastAsia="en-GB"/>
        </w:rPr>
        <w:t xml:space="preserve">17) = 0.88, </w:t>
      </w:r>
      <w:r w:rsidR="0045030F" w:rsidRPr="0045030F">
        <w:rPr>
          <w:rFonts w:eastAsia="Times New Roman"/>
          <w:i/>
          <w:color w:val="222222"/>
          <w:lang w:eastAsia="en-GB"/>
        </w:rPr>
        <w:t>p</w:t>
      </w:r>
      <w:r w:rsidR="0045030F" w:rsidRPr="0045030F">
        <w:rPr>
          <w:rFonts w:eastAsia="Times New Roman"/>
          <w:color w:val="222222"/>
          <w:lang w:eastAsia="en-GB"/>
        </w:rPr>
        <w:t xml:space="preserve"> = .392, </w:t>
      </w:r>
      <w:r w:rsidR="0045030F">
        <w:rPr>
          <w:rFonts w:eastAsia="Times New Roman"/>
          <w:color w:val="222222"/>
          <w:lang w:eastAsia="en-GB"/>
        </w:rPr>
        <w:t>late blind</w:t>
      </w:r>
      <w:r w:rsidR="0045030F" w:rsidRPr="0045030F">
        <w:rPr>
          <w:rFonts w:eastAsia="Times New Roman"/>
          <w:color w:val="222222"/>
          <w:lang w:eastAsia="en-GB"/>
        </w:rPr>
        <w:t xml:space="preserve">: </w:t>
      </w:r>
      <w:r w:rsidR="0045030F" w:rsidRPr="0045030F">
        <w:rPr>
          <w:rFonts w:eastAsia="Times New Roman"/>
          <w:i/>
          <w:color w:val="222222"/>
          <w:lang w:eastAsia="en-GB"/>
        </w:rPr>
        <w:t>t</w:t>
      </w:r>
      <w:r w:rsidR="0045030F" w:rsidRPr="0045030F">
        <w:rPr>
          <w:rFonts w:eastAsia="Times New Roman"/>
          <w:color w:val="222222"/>
          <w:lang w:eastAsia="en-GB"/>
        </w:rPr>
        <w:t xml:space="preserve">(12) = 1.42, </w:t>
      </w:r>
      <w:r w:rsidR="0045030F" w:rsidRPr="0045030F">
        <w:rPr>
          <w:rFonts w:eastAsia="Times New Roman"/>
          <w:i/>
          <w:color w:val="222222"/>
          <w:lang w:eastAsia="en-GB"/>
        </w:rPr>
        <w:t>p</w:t>
      </w:r>
      <w:r w:rsidR="0045030F" w:rsidRPr="0045030F">
        <w:rPr>
          <w:rFonts w:eastAsia="Times New Roman"/>
          <w:color w:val="222222"/>
          <w:lang w:eastAsia="en-GB"/>
        </w:rPr>
        <w:t xml:space="preserve"> = .183).</w:t>
      </w:r>
      <w:r w:rsidR="0045030F">
        <w:rPr>
          <w:rFonts w:eastAsia="Times New Roman"/>
          <w:color w:val="222222"/>
          <w:lang w:eastAsia="en-GB"/>
        </w:rPr>
        <w:t xml:space="preserve"> </w:t>
      </w:r>
    </w:p>
    <w:p w:rsidR="0045030F" w:rsidRPr="00421520" w:rsidRDefault="00421520" w:rsidP="00B97E67">
      <w:pPr>
        <w:spacing w:line="480" w:lineRule="auto"/>
        <w:jc w:val="center"/>
        <w:rPr>
          <w:rFonts w:eastAsia="Times New Roman"/>
          <w:color w:val="222222"/>
          <w:lang w:eastAsia="en-GB"/>
        </w:rPr>
      </w:pPr>
      <w:r>
        <w:rPr>
          <w:noProof/>
        </w:rPr>
        <w:drawing>
          <wp:inline distT="0" distB="0" distL="0" distR="0" wp14:anchorId="3AEBB2B4" wp14:editId="7453B9D7">
            <wp:extent cx="3482564" cy="4190321"/>
            <wp:effectExtent l="0" t="0" r="3810" b="12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5030F" w:rsidRDefault="0045030F" w:rsidP="0045030F">
      <w:pPr>
        <w:spacing w:line="480" w:lineRule="auto"/>
        <w:rPr>
          <w:sz w:val="22"/>
          <w:szCs w:val="22"/>
        </w:rPr>
      </w:pPr>
      <w:r>
        <w:rPr>
          <w:i/>
        </w:rPr>
        <w:t>Figure S2</w:t>
      </w:r>
      <w:r>
        <w:t xml:space="preserve">: </w:t>
      </w:r>
      <w:r>
        <w:rPr>
          <w:sz w:val="22"/>
          <w:szCs w:val="22"/>
        </w:rPr>
        <w:t xml:space="preserve">Mean </w:t>
      </w:r>
      <w:r>
        <w:rPr>
          <w:sz w:val="22"/>
          <w:szCs w:val="22"/>
        </w:rPr>
        <w:t xml:space="preserve">importance </w:t>
      </w:r>
      <w:r w:rsidR="00B97E67">
        <w:rPr>
          <w:sz w:val="22"/>
          <w:szCs w:val="22"/>
        </w:rPr>
        <w:t>ratings</w:t>
      </w:r>
      <w:r>
        <w:rPr>
          <w:sz w:val="22"/>
          <w:szCs w:val="22"/>
        </w:rPr>
        <w:t xml:space="preserve"> </w:t>
      </w:r>
      <w:r>
        <w:rPr>
          <w:sz w:val="22"/>
          <w:szCs w:val="22"/>
        </w:rPr>
        <w:t xml:space="preserve">for </w:t>
      </w:r>
      <w:r w:rsidR="004D01C5">
        <w:rPr>
          <w:sz w:val="22"/>
          <w:szCs w:val="22"/>
        </w:rPr>
        <w:t xml:space="preserve">a partner’s physical attractiveness </w:t>
      </w:r>
      <w:r>
        <w:rPr>
          <w:sz w:val="22"/>
          <w:szCs w:val="22"/>
        </w:rPr>
        <w:t xml:space="preserve">for </w:t>
      </w:r>
      <w:r>
        <w:rPr>
          <w:sz w:val="22"/>
          <w:szCs w:val="22"/>
        </w:rPr>
        <w:t xml:space="preserve">congenitally blind and late blind individuals plotted separately. </w:t>
      </w:r>
      <w:r w:rsidR="00B97E67">
        <w:rPr>
          <w:sz w:val="22"/>
          <w:szCs w:val="22"/>
        </w:rPr>
        <w:t>Scores of s</w:t>
      </w:r>
      <w:r>
        <w:rPr>
          <w:sz w:val="22"/>
          <w:szCs w:val="22"/>
        </w:rPr>
        <w:t>ighted individual are plotted as a reference.</w:t>
      </w:r>
      <w:r w:rsidR="00CA02BD">
        <w:rPr>
          <w:sz w:val="22"/>
          <w:szCs w:val="22"/>
        </w:rPr>
        <w:t xml:space="preserve"> Error bars indicate standard error of the mean.</w:t>
      </w:r>
      <w:r w:rsidR="00421520">
        <w:rPr>
          <w:sz w:val="22"/>
          <w:szCs w:val="22"/>
        </w:rPr>
        <w:t xml:space="preserve"> Gray dashed line indicates mean score of all female groups.</w:t>
      </w:r>
    </w:p>
    <w:p w:rsidR="00CA02BD" w:rsidRPr="0045030F" w:rsidRDefault="00CA02BD" w:rsidP="0045030F">
      <w:pPr>
        <w:spacing w:line="480" w:lineRule="auto"/>
      </w:pPr>
    </w:p>
    <w:p w:rsidR="00551369" w:rsidRDefault="00421520" w:rsidP="00421520">
      <w:pPr>
        <w:spacing w:line="480" w:lineRule="auto"/>
        <w:rPr>
          <w:rFonts w:eastAsia="Times New Roman"/>
          <w:color w:val="222222"/>
          <w:lang w:eastAsia="en-GB"/>
        </w:rPr>
      </w:pPr>
      <w:r w:rsidRPr="0045030F">
        <w:rPr>
          <w:rFonts w:eastAsia="Times New Roman"/>
          <w:color w:val="222222"/>
          <w:lang w:eastAsia="en-GB"/>
        </w:rPr>
        <w:t xml:space="preserve">Mean importance </w:t>
      </w:r>
      <w:r w:rsidRPr="00F76108">
        <w:rPr>
          <w:rFonts w:eastAsia="Times New Roman"/>
          <w:color w:val="222222"/>
          <w:lang w:eastAsia="en-GB"/>
        </w:rPr>
        <w:t xml:space="preserve">ratings for a partner’s </w:t>
      </w:r>
      <w:r w:rsidRPr="00F76108">
        <w:rPr>
          <w:rFonts w:eastAsia="Times New Roman"/>
          <w:color w:val="222222"/>
          <w:lang w:eastAsia="en-GB"/>
        </w:rPr>
        <w:t>status and resources</w:t>
      </w:r>
      <w:r w:rsidRPr="00F76108">
        <w:rPr>
          <w:rFonts w:eastAsia="Times New Roman"/>
          <w:color w:val="222222"/>
          <w:lang w:eastAsia="en-GB"/>
        </w:rPr>
        <w:t xml:space="preserve"> </w:t>
      </w:r>
      <w:r w:rsidRPr="00F76108">
        <w:rPr>
          <w:rFonts w:eastAsia="Times New Roman"/>
          <w:color w:val="222222"/>
          <w:lang w:eastAsia="en-GB"/>
        </w:rPr>
        <w:t xml:space="preserve">in </w:t>
      </w:r>
      <w:r w:rsidRPr="00F76108">
        <w:rPr>
          <w:rFonts w:eastAsia="Times New Roman"/>
          <w:color w:val="222222"/>
          <w:lang w:eastAsia="en-GB"/>
        </w:rPr>
        <w:t xml:space="preserve">congenitally blind, late blind, and sighted individuals </w:t>
      </w:r>
      <w:r w:rsidRPr="00F76108">
        <w:rPr>
          <w:rFonts w:eastAsia="Times New Roman"/>
          <w:color w:val="222222"/>
          <w:lang w:eastAsia="en-GB"/>
        </w:rPr>
        <w:t xml:space="preserve">are shown </w:t>
      </w:r>
      <w:r w:rsidRPr="00F76108">
        <w:rPr>
          <w:rFonts w:eastAsia="Times New Roman"/>
          <w:color w:val="222222"/>
          <w:lang w:eastAsia="en-GB"/>
        </w:rPr>
        <w:t>in figure S</w:t>
      </w:r>
      <w:r w:rsidRPr="00F76108">
        <w:rPr>
          <w:rFonts w:eastAsia="Times New Roman"/>
          <w:color w:val="222222"/>
          <w:lang w:eastAsia="en-GB"/>
        </w:rPr>
        <w:t>3</w:t>
      </w:r>
      <w:r w:rsidRPr="00F76108">
        <w:rPr>
          <w:rFonts w:eastAsia="Times New Roman"/>
          <w:color w:val="222222"/>
          <w:lang w:eastAsia="en-GB"/>
        </w:rPr>
        <w:t xml:space="preserve">. </w:t>
      </w:r>
      <w:r w:rsidR="00551369" w:rsidRPr="00F76108">
        <w:rPr>
          <w:rFonts w:eastAsia="Times New Roman"/>
          <w:color w:val="222222"/>
          <w:lang w:eastAsia="en-GB"/>
        </w:rPr>
        <w:t xml:space="preserve">As suggested by the main analysis, the </w:t>
      </w:r>
      <w:r w:rsidR="00CA02BD" w:rsidRPr="00F76108">
        <w:rPr>
          <w:rFonts w:eastAsia="Times New Roman"/>
          <w:color w:val="222222"/>
          <w:lang w:eastAsia="en-GB"/>
        </w:rPr>
        <w:t xml:space="preserve">average </w:t>
      </w:r>
      <w:r w:rsidR="00551369" w:rsidRPr="00F76108">
        <w:rPr>
          <w:rFonts w:eastAsia="Times New Roman"/>
          <w:color w:val="222222"/>
          <w:lang w:eastAsia="en-GB"/>
        </w:rPr>
        <w:t xml:space="preserve">ratings </w:t>
      </w:r>
      <w:r w:rsidR="00B97E67">
        <w:rPr>
          <w:rFonts w:eastAsia="Times New Roman"/>
          <w:color w:val="222222"/>
          <w:lang w:eastAsia="en-GB"/>
        </w:rPr>
        <w:t>were</w:t>
      </w:r>
      <w:r w:rsidR="00551369" w:rsidRPr="00F76108">
        <w:rPr>
          <w:rFonts w:eastAsia="Times New Roman"/>
          <w:color w:val="222222"/>
          <w:lang w:eastAsia="en-GB"/>
        </w:rPr>
        <w:t xml:space="preserve"> higher for females than males in all groups </w:t>
      </w:r>
      <w:r w:rsidR="004D01C5">
        <w:rPr>
          <w:rFonts w:eastAsia="Times New Roman"/>
          <w:color w:val="222222"/>
          <w:lang w:eastAsia="en-GB"/>
        </w:rPr>
        <w:t>(</w:t>
      </w:r>
      <w:proofErr w:type="spellStart"/>
      <w:r w:rsidR="004D01C5">
        <w:rPr>
          <w:rFonts w:ascii="Calibri" w:eastAsia="Times New Roman" w:hAnsi="Calibri" w:cs="Calibri"/>
          <w:i/>
          <w:color w:val="222222"/>
          <w:lang w:eastAsia="en-GB"/>
        </w:rPr>
        <w:t>Δ</w:t>
      </w:r>
      <w:r w:rsidR="004D01C5" w:rsidRPr="00421520">
        <w:rPr>
          <w:rFonts w:eastAsia="Times New Roman"/>
          <w:i/>
          <w:color w:val="222222"/>
          <w:vertAlign w:val="subscript"/>
          <w:lang w:eastAsia="en-GB"/>
        </w:rPr>
        <w:t>con</w:t>
      </w:r>
      <w:r w:rsidR="004D01C5">
        <w:rPr>
          <w:rFonts w:eastAsia="Times New Roman"/>
          <w:i/>
          <w:color w:val="222222"/>
          <w:vertAlign w:val="subscript"/>
          <w:lang w:eastAsia="en-GB"/>
        </w:rPr>
        <w:t>g</w:t>
      </w:r>
      <w:proofErr w:type="spellEnd"/>
      <w:r w:rsidR="004D01C5">
        <w:rPr>
          <w:rFonts w:eastAsia="Times New Roman"/>
          <w:color w:val="222222"/>
          <w:lang w:eastAsia="en-GB"/>
        </w:rPr>
        <w:t xml:space="preserve"> = 0.</w:t>
      </w:r>
      <w:r w:rsidR="004D01C5">
        <w:rPr>
          <w:rFonts w:eastAsia="Times New Roman"/>
          <w:color w:val="222222"/>
          <w:lang w:eastAsia="en-GB"/>
        </w:rPr>
        <w:t>6</w:t>
      </w:r>
      <w:r w:rsidR="004D01C5">
        <w:rPr>
          <w:rFonts w:eastAsia="Times New Roman"/>
          <w:color w:val="222222"/>
          <w:lang w:eastAsia="en-GB"/>
        </w:rPr>
        <w:t xml:space="preserve">; </w:t>
      </w:r>
      <w:proofErr w:type="spellStart"/>
      <w:r w:rsidR="004D01C5" w:rsidRPr="00421520">
        <w:rPr>
          <w:rFonts w:ascii="Calibri" w:eastAsia="Times New Roman" w:hAnsi="Calibri" w:cs="Calibri"/>
          <w:i/>
          <w:color w:val="222222"/>
          <w:lang w:eastAsia="en-GB"/>
        </w:rPr>
        <w:t>Δ</w:t>
      </w:r>
      <w:r w:rsidR="004D01C5" w:rsidRPr="00421520">
        <w:rPr>
          <w:rFonts w:eastAsia="Times New Roman"/>
          <w:i/>
          <w:color w:val="222222"/>
          <w:vertAlign w:val="subscript"/>
          <w:lang w:eastAsia="en-GB"/>
        </w:rPr>
        <w:t>late</w:t>
      </w:r>
      <w:proofErr w:type="spellEnd"/>
      <w:r w:rsidR="004D01C5">
        <w:rPr>
          <w:rFonts w:eastAsia="Times New Roman"/>
          <w:color w:val="222222"/>
          <w:lang w:eastAsia="en-GB"/>
        </w:rPr>
        <w:t xml:space="preserve"> = 0.</w:t>
      </w:r>
      <w:r w:rsidR="004D01C5">
        <w:rPr>
          <w:rFonts w:eastAsia="Times New Roman"/>
          <w:color w:val="222222"/>
          <w:lang w:eastAsia="en-GB"/>
        </w:rPr>
        <w:t xml:space="preserve">8; </w:t>
      </w:r>
      <w:proofErr w:type="spellStart"/>
      <w:r w:rsidR="004D01C5" w:rsidRPr="00421520">
        <w:rPr>
          <w:rFonts w:ascii="Calibri" w:eastAsia="Times New Roman" w:hAnsi="Calibri" w:cs="Calibri"/>
          <w:i/>
          <w:color w:val="222222"/>
          <w:lang w:eastAsia="en-GB"/>
        </w:rPr>
        <w:t>Δ</w:t>
      </w:r>
      <w:r w:rsidR="004D01C5">
        <w:rPr>
          <w:rFonts w:eastAsia="Times New Roman"/>
          <w:i/>
          <w:color w:val="222222"/>
          <w:vertAlign w:val="subscript"/>
          <w:lang w:eastAsia="en-GB"/>
        </w:rPr>
        <w:t>sighted</w:t>
      </w:r>
      <w:proofErr w:type="spellEnd"/>
      <w:r w:rsidR="004D01C5">
        <w:rPr>
          <w:rFonts w:eastAsia="Times New Roman"/>
          <w:color w:val="222222"/>
          <w:lang w:eastAsia="en-GB"/>
        </w:rPr>
        <w:t xml:space="preserve"> =</w:t>
      </w:r>
      <w:r w:rsidR="004D01C5">
        <w:rPr>
          <w:rFonts w:eastAsia="Times New Roman"/>
          <w:color w:val="222222"/>
          <w:lang w:eastAsia="en-GB"/>
        </w:rPr>
        <w:t xml:space="preserve"> 0.7). </w:t>
      </w:r>
      <w:r w:rsidR="00B97E67">
        <w:rPr>
          <w:rFonts w:eastAsia="Times New Roman"/>
          <w:color w:val="222222"/>
          <w:lang w:eastAsia="en-GB"/>
        </w:rPr>
        <w:t xml:space="preserve"> H</w:t>
      </w:r>
      <w:r w:rsidR="00551369" w:rsidRPr="00F76108">
        <w:rPr>
          <w:rFonts w:eastAsia="Times New Roman"/>
          <w:color w:val="222222"/>
          <w:lang w:eastAsia="en-GB"/>
        </w:rPr>
        <w:t xml:space="preserve">owever, </w:t>
      </w:r>
      <w:r w:rsidR="00F76108" w:rsidRPr="00F76108">
        <w:rPr>
          <w:rFonts w:eastAsia="Times New Roman"/>
          <w:color w:val="222222"/>
          <w:lang w:eastAsia="en-GB"/>
        </w:rPr>
        <w:t>also in this</w:t>
      </w:r>
      <w:r w:rsidR="004E067A">
        <w:rPr>
          <w:rFonts w:eastAsia="Times New Roman"/>
          <w:color w:val="222222"/>
          <w:lang w:eastAsia="en-GB"/>
        </w:rPr>
        <w:t xml:space="preserve"> no significant sex-differences were found in the two blind sub-groups</w:t>
      </w:r>
      <w:r w:rsidR="00F76108" w:rsidRPr="00F76108">
        <w:rPr>
          <w:rFonts w:eastAsia="Times New Roman"/>
          <w:color w:val="222222"/>
          <w:lang w:eastAsia="en-GB"/>
        </w:rPr>
        <w:t xml:space="preserve"> </w:t>
      </w:r>
      <w:r w:rsidR="00F76108" w:rsidRPr="00F76108">
        <w:rPr>
          <w:rFonts w:eastAsia="Times New Roman"/>
          <w:color w:val="222222"/>
          <w:lang w:eastAsia="en-GB"/>
        </w:rPr>
        <w:t>(</w:t>
      </w:r>
      <w:r w:rsidR="00F76108">
        <w:rPr>
          <w:rFonts w:eastAsia="Times New Roman"/>
          <w:color w:val="222222"/>
          <w:lang w:eastAsia="en-GB"/>
        </w:rPr>
        <w:t>congenitally blind</w:t>
      </w:r>
      <w:r w:rsidR="00F76108" w:rsidRPr="00F76108">
        <w:rPr>
          <w:rFonts w:eastAsia="Times New Roman"/>
          <w:color w:val="222222"/>
          <w:lang w:eastAsia="en-GB"/>
        </w:rPr>
        <w:t xml:space="preserve">: </w:t>
      </w:r>
      <w:proofErr w:type="gramStart"/>
      <w:r w:rsidR="00F76108" w:rsidRPr="00F76108">
        <w:rPr>
          <w:rFonts w:eastAsia="Times New Roman"/>
          <w:i/>
          <w:color w:val="222222"/>
          <w:lang w:eastAsia="en-GB"/>
        </w:rPr>
        <w:t>t</w:t>
      </w:r>
      <w:r w:rsidR="00F76108" w:rsidRPr="00F76108">
        <w:rPr>
          <w:rFonts w:eastAsia="Times New Roman"/>
          <w:color w:val="222222"/>
          <w:lang w:eastAsia="en-GB"/>
        </w:rPr>
        <w:t>(</w:t>
      </w:r>
      <w:proofErr w:type="gramEnd"/>
      <w:r w:rsidR="00F76108" w:rsidRPr="00F76108">
        <w:rPr>
          <w:rFonts w:eastAsia="Times New Roman"/>
          <w:color w:val="222222"/>
          <w:lang w:eastAsia="en-GB"/>
        </w:rPr>
        <w:t xml:space="preserve">18) = 0.9, </w:t>
      </w:r>
      <w:r w:rsidR="00F76108" w:rsidRPr="00F76108">
        <w:rPr>
          <w:rFonts w:eastAsia="Times New Roman"/>
          <w:i/>
          <w:color w:val="222222"/>
          <w:lang w:eastAsia="en-GB"/>
        </w:rPr>
        <w:t>p</w:t>
      </w:r>
      <w:r w:rsidR="00F76108" w:rsidRPr="00F76108">
        <w:rPr>
          <w:rFonts w:eastAsia="Times New Roman"/>
          <w:color w:val="222222"/>
          <w:lang w:eastAsia="en-GB"/>
        </w:rPr>
        <w:t xml:space="preserve"> = .38, late blind: </w:t>
      </w:r>
      <w:r w:rsidR="00F76108" w:rsidRPr="00F76108">
        <w:rPr>
          <w:rFonts w:eastAsia="Times New Roman"/>
          <w:i/>
          <w:color w:val="222222"/>
          <w:lang w:eastAsia="en-GB"/>
        </w:rPr>
        <w:t>t</w:t>
      </w:r>
      <w:r w:rsidR="00F76108" w:rsidRPr="00F76108">
        <w:rPr>
          <w:rFonts w:eastAsia="Times New Roman"/>
          <w:color w:val="222222"/>
          <w:lang w:eastAsia="en-GB"/>
        </w:rPr>
        <w:t xml:space="preserve">(15) = 1.62, </w:t>
      </w:r>
      <w:r w:rsidR="00F76108" w:rsidRPr="00F76108">
        <w:rPr>
          <w:rFonts w:eastAsia="Times New Roman"/>
          <w:i/>
          <w:color w:val="222222"/>
          <w:lang w:eastAsia="en-GB"/>
        </w:rPr>
        <w:t>p</w:t>
      </w:r>
      <w:r w:rsidR="00F76108" w:rsidRPr="00F76108">
        <w:rPr>
          <w:rFonts w:eastAsia="Times New Roman"/>
          <w:color w:val="222222"/>
          <w:lang w:eastAsia="en-GB"/>
        </w:rPr>
        <w:t xml:space="preserve"> = .127)</w:t>
      </w:r>
      <w:r w:rsidR="00551369">
        <w:rPr>
          <w:rFonts w:eastAsia="Times New Roman"/>
          <w:color w:val="222222"/>
          <w:lang w:eastAsia="en-GB"/>
        </w:rPr>
        <w:t>.</w:t>
      </w:r>
    </w:p>
    <w:p w:rsidR="00CA02BD" w:rsidRDefault="00CA02BD" w:rsidP="0045030F">
      <w:pPr>
        <w:rPr>
          <w:b/>
        </w:rPr>
      </w:pPr>
    </w:p>
    <w:p w:rsidR="00CA02BD" w:rsidRDefault="00CA02BD" w:rsidP="004D01C5">
      <w:pPr>
        <w:jc w:val="center"/>
        <w:rPr>
          <w:b/>
        </w:rPr>
      </w:pPr>
      <w:r>
        <w:rPr>
          <w:noProof/>
        </w:rPr>
        <w:drawing>
          <wp:inline distT="0" distB="0" distL="0" distR="0" wp14:anchorId="7848BC84" wp14:editId="6B39B280">
            <wp:extent cx="3482564" cy="4190321"/>
            <wp:effectExtent l="0" t="0" r="3810" b="12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D01C5" w:rsidRDefault="004D01C5" w:rsidP="004D01C5">
      <w:pPr>
        <w:spacing w:line="480" w:lineRule="auto"/>
        <w:rPr>
          <w:sz w:val="22"/>
          <w:szCs w:val="22"/>
        </w:rPr>
      </w:pPr>
      <w:r>
        <w:rPr>
          <w:i/>
        </w:rPr>
        <w:t>Figure S</w:t>
      </w:r>
      <w:r>
        <w:rPr>
          <w:i/>
        </w:rPr>
        <w:t>3</w:t>
      </w:r>
      <w:r>
        <w:t xml:space="preserve">: </w:t>
      </w:r>
      <w:r>
        <w:rPr>
          <w:sz w:val="22"/>
          <w:szCs w:val="22"/>
        </w:rPr>
        <w:t xml:space="preserve">Mean importance </w:t>
      </w:r>
      <w:r w:rsidR="00B97E67">
        <w:rPr>
          <w:sz w:val="22"/>
          <w:szCs w:val="22"/>
        </w:rPr>
        <w:t xml:space="preserve">ratings </w:t>
      </w:r>
      <w:r>
        <w:rPr>
          <w:sz w:val="22"/>
          <w:szCs w:val="22"/>
        </w:rPr>
        <w:t xml:space="preserve">for </w:t>
      </w:r>
      <w:r>
        <w:rPr>
          <w:sz w:val="22"/>
          <w:szCs w:val="22"/>
        </w:rPr>
        <w:t>a partner’s status</w:t>
      </w:r>
      <w:r>
        <w:rPr>
          <w:sz w:val="22"/>
          <w:szCs w:val="22"/>
        </w:rPr>
        <w:t xml:space="preserve"> </w:t>
      </w:r>
      <w:r>
        <w:rPr>
          <w:sz w:val="22"/>
          <w:szCs w:val="22"/>
        </w:rPr>
        <w:t xml:space="preserve">and resources </w:t>
      </w:r>
      <w:r>
        <w:rPr>
          <w:sz w:val="22"/>
          <w:szCs w:val="22"/>
        </w:rPr>
        <w:t xml:space="preserve">for </w:t>
      </w:r>
      <w:r w:rsidR="00B97E67">
        <w:rPr>
          <w:sz w:val="22"/>
          <w:szCs w:val="22"/>
        </w:rPr>
        <w:t xml:space="preserve">all sightedness groups </w:t>
      </w:r>
      <w:r>
        <w:rPr>
          <w:sz w:val="22"/>
          <w:szCs w:val="22"/>
        </w:rPr>
        <w:t>plotted separately. Scores for sighted individual are plotted as a reference. Error bars indicate standard error of the mean. Gray dashed line indicates mean score of all female groups.</w:t>
      </w:r>
    </w:p>
    <w:p w:rsidR="00B97E67" w:rsidRDefault="00B97E67" w:rsidP="00B97E67">
      <w:pPr>
        <w:spacing w:line="480" w:lineRule="auto"/>
        <w:rPr>
          <w:rFonts w:eastAsia="Times New Roman"/>
          <w:color w:val="222222"/>
          <w:lang w:eastAsia="en-GB"/>
        </w:rPr>
      </w:pPr>
    </w:p>
    <w:p w:rsidR="00B97E67" w:rsidRDefault="00B97E67" w:rsidP="00B97E67">
      <w:pPr>
        <w:spacing w:line="480" w:lineRule="auto"/>
        <w:rPr>
          <w:rFonts w:eastAsia="Times New Roman"/>
          <w:color w:val="222222"/>
          <w:lang w:eastAsia="en-GB"/>
        </w:rPr>
      </w:pPr>
      <w:r>
        <w:rPr>
          <w:rFonts w:eastAsia="Times New Roman"/>
          <w:color w:val="222222"/>
          <w:lang w:eastAsia="en-GB"/>
        </w:rPr>
        <w:lastRenderedPageBreak/>
        <w:t>Figure S4 shows m</w:t>
      </w:r>
      <w:r w:rsidRPr="0045030F">
        <w:rPr>
          <w:rFonts w:eastAsia="Times New Roman"/>
          <w:color w:val="222222"/>
          <w:lang w:eastAsia="en-GB"/>
        </w:rPr>
        <w:t xml:space="preserve">ean importance </w:t>
      </w:r>
      <w:r w:rsidRPr="00F76108">
        <w:rPr>
          <w:rFonts w:eastAsia="Times New Roman"/>
          <w:color w:val="222222"/>
          <w:lang w:eastAsia="en-GB"/>
        </w:rPr>
        <w:t xml:space="preserve">ratings for a partner’s </w:t>
      </w:r>
      <w:r>
        <w:rPr>
          <w:rFonts w:eastAsia="Times New Roman"/>
          <w:color w:val="222222"/>
          <w:lang w:eastAsia="en-GB"/>
        </w:rPr>
        <w:t xml:space="preserve">similar personality and values </w:t>
      </w:r>
      <w:r w:rsidRPr="00F76108">
        <w:rPr>
          <w:rFonts w:eastAsia="Times New Roman"/>
          <w:color w:val="222222"/>
          <w:lang w:eastAsia="en-GB"/>
        </w:rPr>
        <w:t xml:space="preserve">in congenitally blind, late blind, and sighted individuals. </w:t>
      </w:r>
      <w:r>
        <w:rPr>
          <w:rFonts w:eastAsia="Times New Roman"/>
          <w:color w:val="222222"/>
          <w:lang w:eastAsia="en-GB"/>
        </w:rPr>
        <w:t>T</w:t>
      </w:r>
      <w:r w:rsidRPr="00F76108">
        <w:rPr>
          <w:rFonts w:eastAsia="Times New Roman"/>
          <w:color w:val="222222"/>
          <w:lang w:eastAsia="en-GB"/>
        </w:rPr>
        <w:t xml:space="preserve">he average ratings </w:t>
      </w:r>
      <w:r>
        <w:rPr>
          <w:rFonts w:eastAsia="Times New Roman"/>
          <w:color w:val="222222"/>
          <w:lang w:eastAsia="en-GB"/>
        </w:rPr>
        <w:t xml:space="preserve">were </w:t>
      </w:r>
      <w:r w:rsidRPr="00F76108">
        <w:rPr>
          <w:rFonts w:eastAsia="Times New Roman"/>
          <w:color w:val="222222"/>
          <w:lang w:eastAsia="en-GB"/>
        </w:rPr>
        <w:t xml:space="preserve">higher for females than males in all groups </w:t>
      </w:r>
      <w:r>
        <w:rPr>
          <w:rFonts w:eastAsia="Times New Roman"/>
          <w:color w:val="222222"/>
          <w:lang w:eastAsia="en-GB"/>
        </w:rPr>
        <w:t>(</w:t>
      </w:r>
      <w:proofErr w:type="spellStart"/>
      <w:r>
        <w:rPr>
          <w:rFonts w:ascii="Calibri" w:eastAsia="Times New Roman" w:hAnsi="Calibri" w:cs="Calibri"/>
          <w:i/>
          <w:color w:val="222222"/>
          <w:lang w:eastAsia="en-GB"/>
        </w:rPr>
        <w:t>Δ</w:t>
      </w:r>
      <w:r w:rsidRPr="00421520">
        <w:rPr>
          <w:rFonts w:eastAsia="Times New Roman"/>
          <w:i/>
          <w:color w:val="222222"/>
          <w:vertAlign w:val="subscript"/>
          <w:lang w:eastAsia="en-GB"/>
        </w:rPr>
        <w:t>con</w:t>
      </w:r>
      <w:r>
        <w:rPr>
          <w:rFonts w:eastAsia="Times New Roman"/>
          <w:i/>
          <w:color w:val="222222"/>
          <w:vertAlign w:val="subscript"/>
          <w:lang w:eastAsia="en-GB"/>
        </w:rPr>
        <w:t>g</w:t>
      </w:r>
      <w:proofErr w:type="spellEnd"/>
      <w:r>
        <w:rPr>
          <w:rFonts w:eastAsia="Times New Roman"/>
          <w:color w:val="222222"/>
          <w:lang w:eastAsia="en-GB"/>
        </w:rPr>
        <w:t xml:space="preserve"> = 0.</w:t>
      </w:r>
      <w:r w:rsidR="004E067A">
        <w:rPr>
          <w:rFonts w:eastAsia="Times New Roman"/>
          <w:color w:val="222222"/>
          <w:lang w:eastAsia="en-GB"/>
        </w:rPr>
        <w:t>5</w:t>
      </w:r>
      <w:r>
        <w:rPr>
          <w:rFonts w:eastAsia="Times New Roman"/>
          <w:color w:val="222222"/>
          <w:lang w:eastAsia="en-GB"/>
        </w:rPr>
        <w:t xml:space="preserve">; </w:t>
      </w:r>
      <w:proofErr w:type="spellStart"/>
      <w:r w:rsidRPr="00421520">
        <w:rPr>
          <w:rFonts w:ascii="Calibri" w:eastAsia="Times New Roman" w:hAnsi="Calibri" w:cs="Calibri"/>
          <w:i/>
          <w:color w:val="222222"/>
          <w:lang w:eastAsia="en-GB"/>
        </w:rPr>
        <w:t>Δ</w:t>
      </w:r>
      <w:r w:rsidRPr="00421520">
        <w:rPr>
          <w:rFonts w:eastAsia="Times New Roman"/>
          <w:i/>
          <w:color w:val="222222"/>
          <w:vertAlign w:val="subscript"/>
          <w:lang w:eastAsia="en-GB"/>
        </w:rPr>
        <w:t>late</w:t>
      </w:r>
      <w:proofErr w:type="spellEnd"/>
      <w:r>
        <w:rPr>
          <w:rFonts w:eastAsia="Times New Roman"/>
          <w:color w:val="222222"/>
          <w:lang w:eastAsia="en-GB"/>
        </w:rPr>
        <w:t xml:space="preserve"> = </w:t>
      </w:r>
      <w:r w:rsidR="004E067A">
        <w:rPr>
          <w:rFonts w:eastAsia="Times New Roman"/>
          <w:color w:val="222222"/>
          <w:lang w:eastAsia="en-GB"/>
        </w:rPr>
        <w:t>0.1</w:t>
      </w:r>
      <w:r>
        <w:rPr>
          <w:rFonts w:eastAsia="Times New Roman"/>
          <w:color w:val="222222"/>
          <w:lang w:eastAsia="en-GB"/>
        </w:rPr>
        <w:t xml:space="preserve">; </w:t>
      </w:r>
      <w:proofErr w:type="spellStart"/>
      <w:r w:rsidRPr="00421520">
        <w:rPr>
          <w:rFonts w:ascii="Calibri" w:eastAsia="Times New Roman" w:hAnsi="Calibri" w:cs="Calibri"/>
          <w:i/>
          <w:color w:val="222222"/>
          <w:lang w:eastAsia="en-GB"/>
        </w:rPr>
        <w:t>Δ</w:t>
      </w:r>
      <w:r>
        <w:rPr>
          <w:rFonts w:eastAsia="Times New Roman"/>
          <w:i/>
          <w:color w:val="222222"/>
          <w:vertAlign w:val="subscript"/>
          <w:lang w:eastAsia="en-GB"/>
        </w:rPr>
        <w:t>sighted</w:t>
      </w:r>
      <w:proofErr w:type="spellEnd"/>
      <w:r>
        <w:rPr>
          <w:rFonts w:eastAsia="Times New Roman"/>
          <w:color w:val="222222"/>
          <w:lang w:eastAsia="en-GB"/>
        </w:rPr>
        <w:t xml:space="preserve"> =</w:t>
      </w:r>
      <w:r w:rsidR="004E067A">
        <w:rPr>
          <w:rFonts w:eastAsia="Times New Roman"/>
          <w:color w:val="222222"/>
          <w:lang w:eastAsia="en-GB"/>
        </w:rPr>
        <w:t xml:space="preserve"> 0.4</w:t>
      </w:r>
      <w:r>
        <w:rPr>
          <w:rFonts w:eastAsia="Times New Roman"/>
          <w:color w:val="222222"/>
          <w:lang w:eastAsia="en-GB"/>
        </w:rPr>
        <w:t xml:space="preserve">).  </w:t>
      </w:r>
      <w:r w:rsidR="004E067A">
        <w:rPr>
          <w:rFonts w:eastAsia="Times New Roman"/>
          <w:color w:val="222222"/>
          <w:lang w:eastAsia="en-GB"/>
        </w:rPr>
        <w:t>Similar to above</w:t>
      </w:r>
      <w:r w:rsidRPr="00F76108">
        <w:rPr>
          <w:rFonts w:eastAsia="Times New Roman"/>
          <w:color w:val="222222"/>
          <w:lang w:eastAsia="en-GB"/>
        </w:rPr>
        <w:t>, this sub-</w:t>
      </w:r>
      <w:r w:rsidR="004E067A">
        <w:rPr>
          <w:rFonts w:eastAsia="Times New Roman"/>
          <w:color w:val="222222"/>
          <w:lang w:eastAsia="en-GB"/>
        </w:rPr>
        <w:t>group comparison</w:t>
      </w:r>
      <w:r w:rsidRPr="00F76108">
        <w:rPr>
          <w:rFonts w:eastAsia="Times New Roman"/>
          <w:color w:val="222222"/>
          <w:lang w:eastAsia="en-GB"/>
        </w:rPr>
        <w:t xml:space="preserve"> did not reach significance </w:t>
      </w:r>
      <w:r w:rsidR="004E067A">
        <w:rPr>
          <w:rFonts w:eastAsia="Times New Roman"/>
          <w:color w:val="222222"/>
          <w:lang w:eastAsia="en-GB"/>
        </w:rPr>
        <w:t xml:space="preserve">for either </w:t>
      </w:r>
      <w:r>
        <w:rPr>
          <w:rFonts w:eastAsia="Times New Roman"/>
          <w:color w:val="222222"/>
          <w:lang w:eastAsia="en-GB"/>
        </w:rPr>
        <w:t>congenitally blind</w:t>
      </w:r>
      <w:r w:rsidR="004E067A">
        <w:rPr>
          <w:rFonts w:eastAsia="Times New Roman"/>
          <w:color w:val="222222"/>
          <w:lang w:eastAsia="en-GB"/>
        </w:rPr>
        <w:t xml:space="preserve"> (</w:t>
      </w:r>
      <w:proofErr w:type="gramStart"/>
      <w:r w:rsidRPr="00F76108">
        <w:rPr>
          <w:rFonts w:eastAsia="Times New Roman"/>
          <w:i/>
          <w:color w:val="222222"/>
          <w:lang w:eastAsia="en-GB"/>
        </w:rPr>
        <w:t>t</w:t>
      </w:r>
      <w:r>
        <w:rPr>
          <w:rFonts w:eastAsia="Times New Roman"/>
          <w:color w:val="222222"/>
          <w:lang w:eastAsia="en-GB"/>
        </w:rPr>
        <w:t>(</w:t>
      </w:r>
      <w:proofErr w:type="gramEnd"/>
      <w:r>
        <w:rPr>
          <w:rFonts w:eastAsia="Times New Roman"/>
          <w:color w:val="222222"/>
          <w:lang w:eastAsia="en-GB"/>
        </w:rPr>
        <w:t>18) = 1</w:t>
      </w:r>
      <w:r w:rsidRPr="00F76108">
        <w:rPr>
          <w:rFonts w:eastAsia="Times New Roman"/>
          <w:color w:val="222222"/>
          <w:lang w:eastAsia="en-GB"/>
        </w:rPr>
        <w:t>.</w:t>
      </w:r>
      <w:r>
        <w:rPr>
          <w:rFonts w:eastAsia="Times New Roman"/>
          <w:color w:val="222222"/>
          <w:lang w:eastAsia="en-GB"/>
        </w:rPr>
        <w:t>41</w:t>
      </w:r>
      <w:r w:rsidRPr="00F76108">
        <w:rPr>
          <w:rFonts w:eastAsia="Times New Roman"/>
          <w:color w:val="222222"/>
          <w:lang w:eastAsia="en-GB"/>
        </w:rPr>
        <w:t xml:space="preserve">, </w:t>
      </w:r>
      <w:r w:rsidRPr="00F76108">
        <w:rPr>
          <w:rFonts w:eastAsia="Times New Roman"/>
          <w:i/>
          <w:color w:val="222222"/>
          <w:lang w:eastAsia="en-GB"/>
        </w:rPr>
        <w:t>p</w:t>
      </w:r>
      <w:r>
        <w:rPr>
          <w:rFonts w:eastAsia="Times New Roman"/>
          <w:color w:val="222222"/>
          <w:lang w:eastAsia="en-GB"/>
        </w:rPr>
        <w:t xml:space="preserve"> = .175</w:t>
      </w:r>
      <w:r w:rsidR="004E067A">
        <w:rPr>
          <w:rFonts w:eastAsia="Times New Roman"/>
          <w:color w:val="222222"/>
          <w:lang w:eastAsia="en-GB"/>
        </w:rPr>
        <w:t>) or</w:t>
      </w:r>
      <w:r w:rsidRPr="00F76108">
        <w:rPr>
          <w:rFonts w:eastAsia="Times New Roman"/>
          <w:color w:val="222222"/>
          <w:lang w:eastAsia="en-GB"/>
        </w:rPr>
        <w:t xml:space="preserve"> late blind</w:t>
      </w:r>
      <w:r w:rsidR="004E067A">
        <w:rPr>
          <w:rFonts w:eastAsia="Times New Roman"/>
          <w:color w:val="222222"/>
          <w:lang w:eastAsia="en-GB"/>
        </w:rPr>
        <w:t xml:space="preserve"> (</w:t>
      </w:r>
      <w:r w:rsidRPr="00F76108">
        <w:rPr>
          <w:rFonts w:eastAsia="Times New Roman"/>
          <w:i/>
          <w:color w:val="222222"/>
          <w:lang w:eastAsia="en-GB"/>
        </w:rPr>
        <w:t>t</w:t>
      </w:r>
      <w:r>
        <w:rPr>
          <w:rFonts w:eastAsia="Times New Roman"/>
          <w:color w:val="222222"/>
          <w:lang w:eastAsia="en-GB"/>
        </w:rPr>
        <w:t>(13</w:t>
      </w:r>
      <w:r w:rsidRPr="00F76108">
        <w:rPr>
          <w:rFonts w:eastAsia="Times New Roman"/>
          <w:color w:val="222222"/>
          <w:lang w:eastAsia="en-GB"/>
        </w:rPr>
        <w:t xml:space="preserve">) = </w:t>
      </w:r>
      <w:r>
        <w:rPr>
          <w:rFonts w:eastAsia="Times New Roman"/>
          <w:color w:val="222222"/>
          <w:lang w:eastAsia="en-GB"/>
        </w:rPr>
        <w:t>0</w:t>
      </w:r>
      <w:r w:rsidRPr="00F76108">
        <w:rPr>
          <w:rFonts w:eastAsia="Times New Roman"/>
          <w:color w:val="222222"/>
          <w:lang w:eastAsia="en-GB"/>
        </w:rPr>
        <w:t>.</w:t>
      </w:r>
      <w:r>
        <w:rPr>
          <w:rFonts w:eastAsia="Times New Roman"/>
          <w:color w:val="222222"/>
          <w:lang w:eastAsia="en-GB"/>
        </w:rPr>
        <w:t>17</w:t>
      </w:r>
      <w:r w:rsidRPr="00F76108">
        <w:rPr>
          <w:rFonts w:eastAsia="Times New Roman"/>
          <w:color w:val="222222"/>
          <w:lang w:eastAsia="en-GB"/>
        </w:rPr>
        <w:t xml:space="preserve">, </w:t>
      </w:r>
      <w:r w:rsidRPr="00F76108">
        <w:rPr>
          <w:rFonts w:eastAsia="Times New Roman"/>
          <w:i/>
          <w:color w:val="222222"/>
          <w:lang w:eastAsia="en-GB"/>
        </w:rPr>
        <w:t>p</w:t>
      </w:r>
      <w:r>
        <w:rPr>
          <w:rFonts w:eastAsia="Times New Roman"/>
          <w:color w:val="222222"/>
          <w:lang w:eastAsia="en-GB"/>
        </w:rPr>
        <w:t xml:space="preserve"> = .87</w:t>
      </w:r>
      <w:r w:rsidRPr="00F76108">
        <w:rPr>
          <w:rFonts w:eastAsia="Times New Roman"/>
          <w:color w:val="222222"/>
          <w:lang w:eastAsia="en-GB"/>
        </w:rPr>
        <w:t>)</w:t>
      </w:r>
      <w:r w:rsidR="004E067A">
        <w:rPr>
          <w:rFonts w:eastAsia="Times New Roman"/>
          <w:color w:val="222222"/>
          <w:lang w:eastAsia="en-GB"/>
        </w:rPr>
        <w:t xml:space="preserve"> individuals</w:t>
      </w:r>
      <w:r>
        <w:rPr>
          <w:rFonts w:eastAsia="Times New Roman"/>
          <w:color w:val="222222"/>
          <w:lang w:eastAsia="en-GB"/>
        </w:rPr>
        <w:t>.</w:t>
      </w:r>
    </w:p>
    <w:p w:rsidR="004D01C5" w:rsidRDefault="004D01C5" w:rsidP="0045030F">
      <w:pPr>
        <w:rPr>
          <w:b/>
        </w:rPr>
      </w:pPr>
    </w:p>
    <w:p w:rsidR="00507965" w:rsidRDefault="004D01C5" w:rsidP="004D01C5">
      <w:pPr>
        <w:jc w:val="center"/>
        <w:rPr>
          <w:b/>
        </w:rPr>
      </w:pPr>
      <w:r>
        <w:rPr>
          <w:noProof/>
        </w:rPr>
        <w:drawing>
          <wp:inline distT="0" distB="0" distL="0" distR="0" wp14:anchorId="58B49717" wp14:editId="6E6693B1">
            <wp:extent cx="3482564" cy="4190321"/>
            <wp:effectExtent l="0" t="0" r="3810" b="12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E067A" w:rsidRDefault="004E067A" w:rsidP="004E067A">
      <w:pPr>
        <w:spacing w:line="480" w:lineRule="auto"/>
        <w:rPr>
          <w:sz w:val="22"/>
          <w:szCs w:val="22"/>
        </w:rPr>
      </w:pPr>
      <w:r>
        <w:rPr>
          <w:i/>
        </w:rPr>
        <w:t>Figure S</w:t>
      </w:r>
      <w:r>
        <w:rPr>
          <w:i/>
        </w:rPr>
        <w:t>4</w:t>
      </w:r>
      <w:r>
        <w:t xml:space="preserve">: </w:t>
      </w:r>
      <w:r>
        <w:rPr>
          <w:sz w:val="22"/>
          <w:szCs w:val="22"/>
        </w:rPr>
        <w:t xml:space="preserve">Mean importance ratings for </w:t>
      </w:r>
      <w:r>
        <w:rPr>
          <w:sz w:val="22"/>
          <w:szCs w:val="22"/>
        </w:rPr>
        <w:t xml:space="preserve">similar personality and values in a partner </w:t>
      </w:r>
      <w:r>
        <w:rPr>
          <w:sz w:val="22"/>
          <w:szCs w:val="22"/>
        </w:rPr>
        <w:t>for all sightedness groups plotted separately. Scores for sighted individual are plotted as a reference. Error bars indicate standard error of the mean. Gray dashed line indicates mean score of all female groups.</w:t>
      </w:r>
    </w:p>
    <w:p w:rsidR="00507965" w:rsidRPr="004E067A" w:rsidRDefault="00507965" w:rsidP="00507965">
      <w:pPr>
        <w:pStyle w:val="BodyText"/>
        <w:ind w:firstLine="0"/>
      </w:pPr>
    </w:p>
    <w:p w:rsidR="0058418E" w:rsidRDefault="004E067A" w:rsidP="00507965">
      <w:pPr>
        <w:pStyle w:val="BodyText"/>
        <w:ind w:firstLine="0"/>
      </w:pPr>
      <w:r w:rsidRPr="004E067A">
        <w:t>Overall</w:t>
      </w:r>
      <w:r>
        <w:t xml:space="preserve">, we did not find significant differences </w:t>
      </w:r>
      <w:r w:rsidR="00FA1758">
        <w:t>between males and females for</w:t>
      </w:r>
      <w:r>
        <w:t xml:space="preserve"> congenitally blind </w:t>
      </w:r>
      <w:r w:rsidR="00FA1758">
        <w:t>or</w:t>
      </w:r>
      <w:r>
        <w:t xml:space="preserve"> late blind individuals separately, which is likely due to reducing the sample size for each </w:t>
      </w:r>
      <w:r>
        <w:lastRenderedPageBreak/>
        <w:t xml:space="preserve">group. However, average importance scores for the different partner characteristics </w:t>
      </w:r>
      <w:r w:rsidR="00FA1758">
        <w:t xml:space="preserve">mirror the findings of the main analysis, suggesting that </w:t>
      </w:r>
      <w:r>
        <w:t xml:space="preserve">both congenitally blind and late blind individuals rated </w:t>
      </w:r>
      <w:r w:rsidR="00FA1758">
        <w:t xml:space="preserve">partner </w:t>
      </w:r>
      <w:r>
        <w:t>characteristics more similarly</w:t>
      </w:r>
      <w:r w:rsidR="00FA1758">
        <w:t xml:space="preserve"> to each other, compared to sighted individuals</w:t>
      </w:r>
      <w:r>
        <w:t>.</w:t>
      </w:r>
      <w:r w:rsidR="00FA1758">
        <w:t xml:space="preserve"> More specifically, physical attractiveness was rated as less important in males who were both blind from birth, or lost their vision later in life, compared to females in the respective blindness-onset groups. Sighted individuals however, showed the opposite </w:t>
      </w:r>
      <w:r w:rsidR="0058418E">
        <w:t xml:space="preserve">effect, with sighted males placing higher importance on physical attractiveness than sighted women. Taken together, this might suggest that the male preference for a physically attractive partner is shaped more directly by visually perceivable cues rather than </w:t>
      </w:r>
      <w:r w:rsidR="00E43E5D">
        <w:t xml:space="preserve">by </w:t>
      </w:r>
      <w:r w:rsidR="0058418E">
        <w:t>visual memory</w:t>
      </w:r>
      <w:r w:rsidR="00E43E5D">
        <w:t xml:space="preserve"> of physical attractiveness.</w:t>
      </w:r>
    </w:p>
    <w:p w:rsidR="004E067A" w:rsidRDefault="004E067A" w:rsidP="00507965">
      <w:pPr>
        <w:pStyle w:val="BodyText"/>
        <w:ind w:firstLine="0"/>
      </w:pPr>
    </w:p>
    <w:p w:rsidR="004D01C5" w:rsidRDefault="004D01C5" w:rsidP="00507965">
      <w:pPr>
        <w:pStyle w:val="BodyText"/>
        <w:ind w:firstLine="0"/>
        <w:rPr>
          <w:b/>
        </w:rPr>
      </w:pPr>
      <w:bookmarkStart w:id="0" w:name="_GoBack"/>
      <w:bookmarkEnd w:id="0"/>
    </w:p>
    <w:p w:rsidR="00507965" w:rsidRPr="00507965" w:rsidRDefault="00507965" w:rsidP="00507965">
      <w:pPr>
        <w:pStyle w:val="BodyText"/>
        <w:rPr>
          <w:b/>
        </w:rPr>
      </w:pPr>
      <w:r w:rsidRPr="00507965">
        <w:rPr>
          <w:b/>
        </w:rPr>
        <w:t>S</w:t>
      </w:r>
      <w:r>
        <w:rPr>
          <w:b/>
        </w:rPr>
        <w:t>3</w:t>
      </w:r>
      <w:r w:rsidRPr="00507965">
        <w:rPr>
          <w:b/>
        </w:rPr>
        <w:t xml:space="preserve">. </w:t>
      </w:r>
      <w:r>
        <w:rPr>
          <w:b/>
        </w:rPr>
        <w:t>Material - Questionnaire</w:t>
      </w:r>
    </w:p>
    <w:p w:rsidR="00507965" w:rsidRPr="00A40B76" w:rsidRDefault="00507965" w:rsidP="00507965">
      <w:pPr>
        <w:pStyle w:val="Body"/>
        <w:rPr>
          <w:b/>
        </w:rPr>
      </w:pPr>
      <w:r w:rsidRPr="00A40B76">
        <w:rPr>
          <w:b/>
        </w:rPr>
        <w:t xml:space="preserve">Questionnaire </w:t>
      </w:r>
      <w:r>
        <w:rPr>
          <w:b/>
        </w:rPr>
        <w:t>Survey</w:t>
      </w:r>
    </w:p>
    <w:p w:rsidR="00507965" w:rsidRPr="0023682B" w:rsidRDefault="00507965" w:rsidP="00507965">
      <w:pPr>
        <w:rPr>
          <w:rFonts w:ascii="Calibri" w:eastAsia="Times New Roman" w:hAnsi="Calibri" w:cs="Arial"/>
          <w:color w:val="000000" w:themeColor="text1"/>
          <w:sz w:val="22"/>
          <w:szCs w:val="22"/>
        </w:rPr>
      </w:pPr>
      <w:r w:rsidRPr="0023682B">
        <w:rPr>
          <w:rFonts w:ascii="Calibri" w:eastAsia="Times New Roman" w:hAnsi="Calibri" w:cs="Arial"/>
          <w:color w:val="000000" w:themeColor="text1"/>
          <w:sz w:val="22"/>
          <w:szCs w:val="22"/>
        </w:rPr>
        <w:t>What is your sex?</w:t>
      </w:r>
      <w:r w:rsidRPr="000700CA">
        <w:rPr>
          <w:rFonts w:ascii="Calibri" w:eastAsia="Times New Roman" w:hAnsi="Calibri" w:cs="Arial"/>
          <w:color w:val="000000" w:themeColor="text1"/>
          <w:sz w:val="22"/>
          <w:szCs w:val="22"/>
        </w:rPr>
        <w:t> </w:t>
      </w:r>
      <w:r w:rsidRPr="000700CA">
        <w:rPr>
          <w:rFonts w:ascii="Calibri" w:eastAsia="Times New Roman" w:hAnsi="Calibri" w:cs="Arial"/>
          <w:i/>
          <w:iCs/>
          <w:color w:val="000000" w:themeColor="text1"/>
          <w:spacing w:val="5"/>
          <w:sz w:val="22"/>
          <w:szCs w:val="22"/>
        </w:rPr>
        <w:t> Required</w:t>
      </w:r>
    </w:p>
    <w:p w:rsidR="00507965" w:rsidRPr="0023682B" w:rsidRDefault="00507965" w:rsidP="00507965">
      <w:pPr>
        <w:shd w:val="clear" w:color="auto" w:fill="F2EFEB"/>
        <w:rPr>
          <w:rFonts w:ascii="Calibri" w:hAnsi="Calibri" w:cs="Arial"/>
          <w:color w:val="000000" w:themeColor="text1"/>
          <w:sz w:val="22"/>
          <w:szCs w:val="22"/>
        </w:rPr>
      </w:pPr>
      <w:r w:rsidRPr="0023682B">
        <w:rPr>
          <w:rFonts w:ascii="Calibri" w:hAnsi="Calibri" w:cs="Arial"/>
          <w:color w:val="000000" w:themeColor="text1"/>
          <w:sz w:val="22"/>
          <w:szCs w:val="22"/>
        </w:rPr>
        <w:t xml:space="preserve">Please select </w:t>
      </w:r>
      <w:r>
        <w:rPr>
          <w:rFonts w:ascii="Calibri" w:hAnsi="Calibri" w:cs="Arial"/>
          <w:color w:val="000000" w:themeColor="text1"/>
          <w:sz w:val="22"/>
          <w:szCs w:val="22"/>
        </w:rPr>
        <w:t>exactly one</w:t>
      </w:r>
      <w:r w:rsidRPr="0023682B">
        <w:rPr>
          <w:rFonts w:ascii="Calibri" w:hAnsi="Calibri" w:cs="Arial"/>
          <w:color w:val="000000" w:themeColor="text1"/>
          <w:sz w:val="22"/>
          <w:szCs w:val="22"/>
        </w:rPr>
        <w:t xml:space="preserve"> answer.</w:t>
      </w:r>
    </w:p>
    <w:p w:rsidR="00507965" w:rsidRPr="0023682B" w:rsidRDefault="00507965" w:rsidP="00507965">
      <w:pPr>
        <w:shd w:val="clear" w:color="auto" w:fill="F2EFEB"/>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 </w:t>
      </w:r>
      <w:r w:rsidRPr="0023682B">
        <w:rPr>
          <w:rFonts w:ascii="Calibri" w:eastAsia="Times New Roman" w:hAnsi="Calibri" w:cs="Arial"/>
          <w:color w:val="000000" w:themeColor="text1"/>
          <w:sz w:val="22"/>
          <w:szCs w:val="22"/>
        </w:rPr>
        <w:t>Male</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 </w:t>
      </w:r>
      <w:r w:rsidRPr="0023682B">
        <w:rPr>
          <w:rFonts w:ascii="Calibri" w:eastAsia="Times New Roman" w:hAnsi="Calibri" w:cs="Arial"/>
          <w:color w:val="000000" w:themeColor="text1"/>
          <w:sz w:val="22"/>
          <w:szCs w:val="22"/>
        </w:rPr>
        <w:t>Female</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Please assess the importance of the following characteristics in a potential long-term partner on a scale from 1 (absolutely unimportant) to 7 (absolutely indispensable).</w:t>
      </w:r>
      <w:r w:rsidRPr="000700CA">
        <w:rPr>
          <w:rStyle w:val="apple-converted-space"/>
          <w:rFonts w:ascii="Calibri" w:eastAsia="Times New Roman" w:hAnsi="Calibri" w:cs="Arial"/>
          <w:color w:val="000000" w:themeColor="text1"/>
          <w:sz w:val="22"/>
          <w:szCs w:val="22"/>
        </w:rPr>
        <w:t> </w:t>
      </w:r>
    </w:p>
    <w:p w:rsidR="00507965" w:rsidRPr="000700CA" w:rsidRDefault="00507965" w:rsidP="00507965">
      <w:pPr>
        <w:pStyle w:val="hint"/>
        <w:spacing w:before="0" w:beforeAutospacing="0" w:after="240" w:afterAutospacing="0"/>
        <w:rPr>
          <w:rFonts w:ascii="Calibri" w:hAnsi="Calibri" w:cs="Arial"/>
          <w:color w:val="000000" w:themeColor="text1"/>
          <w:sz w:val="22"/>
          <w:szCs w:val="22"/>
        </w:rPr>
      </w:pPr>
      <w:r w:rsidRPr="000700CA">
        <w:rPr>
          <w:rFonts w:ascii="Calibri" w:hAnsi="Calibri" w:cs="Arial"/>
          <w:color w:val="000000" w:themeColor="text1"/>
          <w:sz w:val="22"/>
          <w:szCs w:val="22"/>
        </w:rPr>
        <w:t>Please do</w:t>
      </w:r>
      <w:r>
        <w:rPr>
          <w:rFonts w:ascii="Calibri" w:hAnsi="Calibri" w:cs="Arial"/>
          <w:color w:val="000000" w:themeColor="text1"/>
          <w:sz w:val="22"/>
          <w:szCs w:val="22"/>
        </w:rPr>
        <w:t xml:space="preserve"> </w:t>
      </w:r>
      <w:r w:rsidRPr="000700CA">
        <w:rPr>
          <w:rFonts w:ascii="Calibri" w:hAnsi="Calibri" w:cs="Arial"/>
          <w:color w:val="000000" w:themeColor="text1"/>
          <w:sz w:val="22"/>
          <w:szCs w:val="22"/>
        </w:rPr>
        <w:t>n</w:t>
      </w:r>
      <w:r>
        <w:rPr>
          <w:rFonts w:ascii="Calibri" w:hAnsi="Calibri" w:cs="Arial"/>
          <w:color w:val="000000" w:themeColor="text1"/>
          <w:sz w:val="22"/>
          <w:szCs w:val="22"/>
        </w:rPr>
        <w:t>o</w:t>
      </w:r>
      <w:r w:rsidRPr="000700CA">
        <w:rPr>
          <w:rFonts w:ascii="Calibri" w:hAnsi="Calibri" w:cs="Arial"/>
          <w:color w:val="000000" w:themeColor="text1"/>
          <w:sz w:val="22"/>
          <w:szCs w:val="22"/>
        </w:rPr>
        <w:t xml:space="preserve">t select more than </w:t>
      </w:r>
      <w:r>
        <w:rPr>
          <w:rFonts w:ascii="Calibri" w:hAnsi="Calibri" w:cs="Arial"/>
          <w:color w:val="000000" w:themeColor="text1"/>
          <w:sz w:val="22"/>
          <w:szCs w:val="22"/>
        </w:rPr>
        <w:t>one</w:t>
      </w:r>
      <w:r w:rsidRPr="000700CA">
        <w:rPr>
          <w:rFonts w:ascii="Calibri" w:hAnsi="Calibri" w:cs="Arial"/>
          <w:color w:val="000000" w:themeColor="text1"/>
          <w:sz w:val="22"/>
          <w:szCs w:val="22"/>
        </w:rPr>
        <w:t xml:space="preserve"> answer per row.</w:t>
      </w:r>
    </w:p>
    <w:p w:rsidR="00507965" w:rsidRPr="000700CA" w:rsidRDefault="00507965" w:rsidP="00507965">
      <w:pPr>
        <w:pStyle w:val="hint"/>
        <w:spacing w:before="240" w:beforeAutospacing="0" w:after="240" w:afterAutospacing="0"/>
        <w:rPr>
          <w:rFonts w:ascii="Calibri" w:hAnsi="Calibri" w:cs="Arial"/>
          <w:color w:val="000000" w:themeColor="text1"/>
          <w:sz w:val="22"/>
          <w:szCs w:val="22"/>
        </w:rPr>
      </w:pPr>
      <w:r w:rsidRPr="000700CA">
        <w:rPr>
          <w:rFonts w:ascii="Calibri" w:hAnsi="Calibri" w:cs="Arial"/>
          <w:color w:val="000000" w:themeColor="text1"/>
          <w:sz w:val="22"/>
          <w:szCs w:val="22"/>
        </w:rPr>
        <w:t>Please select at least 1 answer(s).</w:t>
      </w:r>
    </w:p>
    <w:tbl>
      <w:tblPr>
        <w:tblW w:w="0" w:type="auto"/>
        <w:shd w:val="clear" w:color="auto" w:fill="FFFFFF"/>
        <w:tblCellMar>
          <w:left w:w="0" w:type="dxa"/>
          <w:right w:w="0" w:type="dxa"/>
        </w:tblCellMar>
        <w:tblLook w:val="04A0" w:firstRow="1" w:lastRow="0" w:firstColumn="1" w:lastColumn="0" w:noHBand="0" w:noVBand="1"/>
      </w:tblPr>
      <w:tblGrid>
        <w:gridCol w:w="3431"/>
        <w:gridCol w:w="2045"/>
        <w:gridCol w:w="352"/>
        <w:gridCol w:w="352"/>
        <w:gridCol w:w="352"/>
        <w:gridCol w:w="352"/>
        <w:gridCol w:w="352"/>
        <w:gridCol w:w="2116"/>
      </w:tblGrid>
      <w:tr w:rsidR="00507965" w:rsidRPr="000700CA" w:rsidTr="004710A3">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hAnsi="Calibri" w:cs="Arial"/>
                <w:color w:val="000000" w:themeColor="text1"/>
                <w:sz w:val="22"/>
                <w:szCs w:val="22"/>
              </w:rPr>
            </w:pP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1 Absolutely Unimportant</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2</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3</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4</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5</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6</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7 Absolutely Indispensable</w:t>
            </w: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has long hair?</w:t>
            </w: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bl>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What is your age?</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Where do you live?</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What age should your partner be compared to you?</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Older</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Younger</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Same age</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lastRenderedPageBreak/>
        <w:t> </w:t>
      </w:r>
      <w:r w:rsidRPr="000700CA">
        <w:rPr>
          <w:rFonts w:ascii="Calibri" w:eastAsia="Times New Roman" w:hAnsi="Calibri" w:cs="Arial"/>
          <w:color w:val="000000" w:themeColor="text1"/>
          <w:sz w:val="22"/>
          <w:szCs w:val="22"/>
        </w:rPr>
        <w:t>No preference</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If your ideal partner is older than you, how much older should they be?</w:t>
      </w:r>
      <w:r w:rsidRPr="000700CA">
        <w:rPr>
          <w:rStyle w:val="apple-converted-space"/>
          <w:rFonts w:ascii="Calibri" w:eastAsia="Times New Roman" w:hAnsi="Calibri" w:cs="Arial"/>
          <w:color w:val="000000" w:themeColor="text1"/>
          <w:sz w:val="22"/>
          <w:szCs w:val="22"/>
        </w:rPr>
        <w:t> </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If your ideal partner is younger than you, how much younger should they be?</w:t>
      </w:r>
      <w:r w:rsidRPr="000700CA">
        <w:rPr>
          <w:rStyle w:val="apple-converted-space"/>
          <w:rFonts w:ascii="Calibri" w:eastAsia="Times New Roman" w:hAnsi="Calibri" w:cs="Arial"/>
          <w:color w:val="000000" w:themeColor="text1"/>
          <w:sz w:val="22"/>
          <w:szCs w:val="22"/>
        </w:rPr>
        <w:t> </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Do you believe your partner’s appearance influences how other people perceive you?</w:t>
      </w:r>
      <w:r w:rsidRPr="000700CA">
        <w:rPr>
          <w:rStyle w:val="apple-converted-space"/>
          <w:rFonts w:ascii="Calibri" w:eastAsia="Times New Roman" w:hAnsi="Calibri" w:cs="Arial"/>
          <w:color w:val="000000" w:themeColor="text1"/>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Yes</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No</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Are you…?</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Single</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Married/in a marriage-like partnership/long-term relationship</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Separated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Divorced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Widowed</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If you’re married, or in a long-term relationship, is your partner…?</w:t>
      </w:r>
      <w:r w:rsidRPr="000700CA">
        <w:rPr>
          <w:rStyle w:val="apple-converted-space"/>
          <w:rFonts w:ascii="Calibri" w:eastAsia="Times New Roman" w:hAnsi="Calibri" w:cs="Arial"/>
          <w:color w:val="000000" w:themeColor="text1"/>
          <w:sz w:val="22"/>
          <w:szCs w:val="22"/>
        </w:rPr>
        <w:t> </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Able to see</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Visually impaired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Blind from birth</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Went blind later on</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If you're married, or in a long-term relationship, who is the main earner in your household?</w:t>
      </w:r>
      <w:r w:rsidRPr="000700CA">
        <w:rPr>
          <w:rStyle w:val="apple-converted-space"/>
          <w:rFonts w:ascii="Calibri" w:eastAsia="Times New Roman" w:hAnsi="Calibri" w:cs="Arial"/>
          <w:color w:val="000000" w:themeColor="text1"/>
          <w:sz w:val="22"/>
          <w:szCs w:val="22"/>
        </w:rPr>
        <w:t> </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Me</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My partner</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We both earn the same amount</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Neither</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Other</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 xml:space="preserve">If you selected </w:t>
      </w:r>
      <w:proofErr w:type="gramStart"/>
      <w:r w:rsidRPr="000700CA">
        <w:rPr>
          <w:rFonts w:ascii="Calibri" w:eastAsia="Times New Roman" w:hAnsi="Calibri" w:cs="Arial"/>
          <w:color w:val="000000" w:themeColor="text1"/>
          <w:sz w:val="22"/>
          <w:szCs w:val="22"/>
        </w:rPr>
        <w:t>Other</w:t>
      </w:r>
      <w:proofErr w:type="gramEnd"/>
      <w:r w:rsidRPr="000700CA">
        <w:rPr>
          <w:rFonts w:ascii="Calibri" w:eastAsia="Times New Roman" w:hAnsi="Calibri" w:cs="Arial"/>
          <w:color w:val="000000" w:themeColor="text1"/>
          <w:sz w:val="22"/>
          <w:szCs w:val="22"/>
        </w:rPr>
        <w:t>, please specify:</w:t>
      </w:r>
      <w:r w:rsidRPr="000700CA">
        <w:rPr>
          <w:rStyle w:val="apple-converted-space"/>
          <w:rFonts w:ascii="Calibri" w:eastAsia="Times New Roman" w:hAnsi="Calibri" w:cs="Arial"/>
          <w:color w:val="000000" w:themeColor="text1"/>
          <w:sz w:val="22"/>
          <w:szCs w:val="22"/>
        </w:rPr>
        <w:t> </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What is the highest level of education you have completed?</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GCSEs/CSEs/O-Levels</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A Levels</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Undergraduate Degree/Bachelor’s Degree</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proofErr w:type="spellStart"/>
      <w:r w:rsidRPr="000700CA">
        <w:rPr>
          <w:rFonts w:ascii="Calibri" w:eastAsia="Times New Roman" w:hAnsi="Calibri" w:cs="Arial"/>
          <w:color w:val="000000" w:themeColor="text1"/>
          <w:sz w:val="22"/>
          <w:szCs w:val="22"/>
        </w:rPr>
        <w:t>Masters</w:t>
      </w:r>
      <w:proofErr w:type="spellEnd"/>
      <w:r w:rsidRPr="000700CA">
        <w:rPr>
          <w:rFonts w:ascii="Calibri" w:eastAsia="Times New Roman" w:hAnsi="Calibri" w:cs="Arial"/>
          <w:color w:val="000000" w:themeColor="text1"/>
          <w:sz w:val="22"/>
          <w:szCs w:val="22"/>
        </w:rPr>
        <w:t xml:space="preserve"> Degree/Postgraduate Degree</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PhD</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What is your current occupation?</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Employed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In Education</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Housewife / Housekeeper</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Retired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Unemployed</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If you are working, do you work...?</w:t>
      </w:r>
      <w:r w:rsidRPr="000700CA">
        <w:rPr>
          <w:rStyle w:val="apple-converted-space"/>
          <w:rFonts w:ascii="Calibri" w:eastAsia="Times New Roman" w:hAnsi="Calibri" w:cs="Arial"/>
          <w:color w:val="000000" w:themeColor="text1"/>
          <w:sz w:val="22"/>
          <w:szCs w:val="22"/>
        </w:rPr>
        <w:t> </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Part time</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Full time</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If you are working, what sector do you work in?</w:t>
      </w:r>
      <w:r w:rsidRPr="000700CA">
        <w:rPr>
          <w:rStyle w:val="apple-converted-space"/>
          <w:rFonts w:ascii="Calibri" w:eastAsia="Times New Roman" w:hAnsi="Calibri" w:cs="Arial"/>
          <w:color w:val="000000" w:themeColor="text1"/>
          <w:sz w:val="22"/>
          <w:szCs w:val="22"/>
        </w:rPr>
        <w:t> </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What is your level of visual disability?</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Fully sighted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Vision corrected by lenses</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Low vision or partially sighted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Registered blind or legally blind</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b/>
          <w:bCs/>
          <w:color w:val="000000" w:themeColor="text1"/>
          <w:sz w:val="22"/>
          <w:szCs w:val="22"/>
        </w:rPr>
        <w:t>Questions Page 2</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At what age did you develop blindness or visual impairment?</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lastRenderedPageBreak/>
        <w:t>What is the cause of your visual impairment or blindness?</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Congenital Retinopathy</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Optic Neuropathy</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Diabetic Retinopathy</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Macular Degeneration</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 xml:space="preserve">Retinitis </w:t>
      </w:r>
      <w:proofErr w:type="spellStart"/>
      <w:r w:rsidRPr="000700CA">
        <w:rPr>
          <w:rFonts w:ascii="Calibri" w:eastAsia="Times New Roman" w:hAnsi="Calibri" w:cs="Arial"/>
          <w:color w:val="000000" w:themeColor="text1"/>
          <w:sz w:val="22"/>
          <w:szCs w:val="22"/>
        </w:rPr>
        <w:t>pigmentosa</w:t>
      </w:r>
      <w:proofErr w:type="spellEnd"/>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Cataract</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Glaucoma</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Other</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 xml:space="preserve">If you selected </w:t>
      </w:r>
      <w:proofErr w:type="gramStart"/>
      <w:r w:rsidRPr="000700CA">
        <w:rPr>
          <w:rFonts w:ascii="Calibri" w:eastAsia="Times New Roman" w:hAnsi="Calibri" w:cs="Arial"/>
          <w:color w:val="000000" w:themeColor="text1"/>
          <w:sz w:val="22"/>
          <w:szCs w:val="22"/>
        </w:rPr>
        <w:t>Other</w:t>
      </w:r>
      <w:proofErr w:type="gramEnd"/>
      <w:r w:rsidRPr="000700CA">
        <w:rPr>
          <w:rFonts w:ascii="Calibri" w:eastAsia="Times New Roman" w:hAnsi="Calibri" w:cs="Arial"/>
          <w:color w:val="000000" w:themeColor="text1"/>
          <w:sz w:val="22"/>
          <w:szCs w:val="22"/>
        </w:rPr>
        <w:t>, please specify:</w:t>
      </w:r>
      <w:r w:rsidRPr="000700CA">
        <w:rPr>
          <w:rStyle w:val="apple-converted-space"/>
          <w:rFonts w:ascii="Calibri" w:eastAsia="Times New Roman" w:hAnsi="Calibri" w:cs="Arial"/>
          <w:color w:val="000000" w:themeColor="text1"/>
          <w:sz w:val="22"/>
          <w:szCs w:val="22"/>
        </w:rPr>
        <w:t> </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How important is it for you that your partner possesses some form of sight (not 100% blind)?</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pStyle w:val="hint"/>
        <w:spacing w:before="0" w:beforeAutospacing="0" w:after="240" w:afterAutospacing="0"/>
        <w:rPr>
          <w:rFonts w:ascii="Calibri" w:hAnsi="Calibri" w:cs="Arial"/>
          <w:color w:val="000000" w:themeColor="text1"/>
          <w:sz w:val="22"/>
          <w:szCs w:val="22"/>
        </w:rPr>
      </w:pPr>
      <w:r w:rsidRPr="000700CA">
        <w:rPr>
          <w:rFonts w:ascii="Calibri" w:hAnsi="Calibri" w:cs="Arial"/>
          <w:color w:val="000000" w:themeColor="text1"/>
          <w:sz w:val="22"/>
          <w:szCs w:val="22"/>
        </w:rPr>
        <w:t>Please don't select more than 1 answer(s) per row.</w:t>
      </w:r>
    </w:p>
    <w:p w:rsidR="00507965" w:rsidRPr="000700CA" w:rsidRDefault="00507965" w:rsidP="00507965">
      <w:pPr>
        <w:pStyle w:val="hint"/>
        <w:spacing w:before="240" w:beforeAutospacing="0" w:after="240" w:afterAutospacing="0"/>
        <w:rPr>
          <w:rFonts w:ascii="Calibri" w:hAnsi="Calibri" w:cs="Arial"/>
          <w:color w:val="000000" w:themeColor="text1"/>
          <w:sz w:val="22"/>
          <w:szCs w:val="22"/>
        </w:rPr>
      </w:pPr>
      <w:r w:rsidRPr="000700CA">
        <w:rPr>
          <w:rFonts w:ascii="Calibri" w:hAnsi="Calibri" w:cs="Arial"/>
          <w:color w:val="000000" w:themeColor="text1"/>
          <w:sz w:val="22"/>
          <w:szCs w:val="22"/>
        </w:rPr>
        <w:t>Please select at least 1 answer(s).</w:t>
      </w:r>
    </w:p>
    <w:tbl>
      <w:tblPr>
        <w:tblW w:w="0" w:type="auto"/>
        <w:shd w:val="clear" w:color="auto" w:fill="FFFFFF"/>
        <w:tblCellMar>
          <w:left w:w="0" w:type="dxa"/>
          <w:right w:w="0" w:type="dxa"/>
        </w:tblCellMar>
        <w:tblLook w:val="04A0" w:firstRow="1" w:lastRow="0" w:firstColumn="1" w:lastColumn="0" w:noHBand="0" w:noVBand="1"/>
      </w:tblPr>
      <w:tblGrid>
        <w:gridCol w:w="1387"/>
        <w:gridCol w:w="2555"/>
        <w:gridCol w:w="352"/>
        <w:gridCol w:w="352"/>
        <w:gridCol w:w="352"/>
        <w:gridCol w:w="352"/>
        <w:gridCol w:w="352"/>
        <w:gridCol w:w="2682"/>
      </w:tblGrid>
      <w:tr w:rsidR="00507965" w:rsidRPr="000700CA" w:rsidTr="004710A3">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hAnsi="Calibri" w:cs="Arial"/>
                <w:color w:val="000000" w:themeColor="text1"/>
                <w:sz w:val="22"/>
                <w:szCs w:val="22"/>
              </w:rPr>
            </w:pP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1 Absolutely Unimportant</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2</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3</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4</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5</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6</w:t>
            </w:r>
          </w:p>
        </w:tc>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7 Absolutely Indispensable.</w:t>
            </w: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Please select</w:t>
            </w: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2EFEB"/>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bl>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For those who became developed a visual impairment/blindness later, do you still have a visual image when you think of someone who is attractive?</w:t>
      </w:r>
      <w:r w:rsidRPr="000700CA">
        <w:rPr>
          <w:rStyle w:val="apple-converted-space"/>
          <w:rFonts w:ascii="Calibri" w:eastAsia="Times New Roman" w:hAnsi="Calibri" w:cs="Arial"/>
          <w:color w:val="000000" w:themeColor="text1"/>
          <w:sz w:val="22"/>
          <w:szCs w:val="22"/>
        </w:rPr>
        <w:t> </w:t>
      </w:r>
      <w:r w:rsidRPr="000700CA">
        <w:rPr>
          <w:rStyle w:val="apple-converted-space"/>
          <w:rFonts w:ascii="Calibri" w:eastAsia="Times New Roman" w:hAnsi="Calibri" w:cs="Arial"/>
          <w:i/>
          <w:iCs/>
          <w:color w:val="000000" w:themeColor="text1"/>
          <w:spacing w:val="5"/>
          <w:sz w:val="22"/>
          <w:szCs w:val="22"/>
        </w:rPr>
        <w:t> </w:t>
      </w:r>
      <w:r w:rsidRPr="000700CA">
        <w:rPr>
          <w:rStyle w:val="req"/>
          <w:rFonts w:ascii="Calibri" w:eastAsia="Times New Roman" w:hAnsi="Calibri" w:cs="Arial"/>
          <w:i/>
          <w:iCs/>
          <w:color w:val="000000" w:themeColor="text1"/>
          <w:spacing w:val="5"/>
          <w:sz w:val="22"/>
          <w:szCs w:val="22"/>
        </w:rPr>
        <w:t>Required</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Yes</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No</w:t>
      </w:r>
    </w:p>
    <w:p w:rsidR="00507965" w:rsidRPr="000700CA" w:rsidRDefault="00507965" w:rsidP="00507965">
      <w:pPr>
        <w:shd w:val="clear" w:color="auto" w:fill="F2EFEB"/>
        <w:rPr>
          <w:rFonts w:ascii="Calibri" w:eastAsia="Times New Roman" w:hAnsi="Calibri" w:cs="Arial"/>
          <w:color w:val="000000" w:themeColor="text1"/>
          <w:sz w:val="22"/>
          <w:szCs w:val="22"/>
        </w:rPr>
      </w:pPr>
      <w:r w:rsidRPr="000700CA">
        <w:rPr>
          <w:rStyle w:val="apple-converted-space"/>
          <w:rFonts w:ascii="Calibri" w:eastAsia="Times New Roman" w:hAnsi="Calibri" w:cs="Arial"/>
          <w:color w:val="000000" w:themeColor="text1"/>
          <w:sz w:val="22"/>
          <w:szCs w:val="22"/>
        </w:rPr>
        <w:t> </w:t>
      </w:r>
      <w:r w:rsidRPr="000700CA">
        <w:rPr>
          <w:rFonts w:ascii="Calibri" w:eastAsia="Times New Roman" w:hAnsi="Calibri" w:cs="Arial"/>
          <w:color w:val="000000" w:themeColor="text1"/>
          <w:sz w:val="22"/>
          <w:szCs w:val="22"/>
        </w:rPr>
        <w:t>Not applicable</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b/>
          <w:bCs/>
          <w:color w:val="000000" w:themeColor="text1"/>
          <w:sz w:val="22"/>
          <w:szCs w:val="22"/>
        </w:rPr>
        <w:t>Questions Page 3</w:t>
      </w:r>
    </w:p>
    <w:p w:rsidR="00507965" w:rsidRPr="000700CA" w:rsidRDefault="00507965" w:rsidP="00507965">
      <w:pPr>
        <w:rPr>
          <w:rFonts w:ascii="Calibri" w:eastAsia="Times New Roman" w:hAnsi="Calibri" w:cs="Arial"/>
          <w:color w:val="000000" w:themeColor="text1"/>
          <w:sz w:val="22"/>
          <w:szCs w:val="22"/>
        </w:rPr>
      </w:pPr>
      <w:r w:rsidRPr="000700CA">
        <w:rPr>
          <w:rFonts w:ascii="Calibri" w:eastAsia="Times New Roman" w:hAnsi="Calibri" w:cs="Arial"/>
          <w:color w:val="000000" w:themeColor="text1"/>
          <w:sz w:val="22"/>
          <w:szCs w:val="22"/>
        </w:rPr>
        <w:t>Please assess the importance of the following characteristics in a potential long-term partner on a scale from 1 (absolutely unimportant) to 7 (absolutely indispensable).</w:t>
      </w:r>
      <w:r w:rsidRPr="000700CA">
        <w:rPr>
          <w:rStyle w:val="apple-converted-space"/>
          <w:rFonts w:ascii="Calibri" w:eastAsia="Times New Roman" w:hAnsi="Calibri" w:cs="Arial"/>
          <w:color w:val="000000" w:themeColor="text1"/>
          <w:sz w:val="22"/>
          <w:szCs w:val="22"/>
        </w:rPr>
        <w:t> </w:t>
      </w:r>
    </w:p>
    <w:tbl>
      <w:tblPr>
        <w:tblW w:w="0" w:type="auto"/>
        <w:shd w:val="clear" w:color="auto" w:fill="FFFFFF"/>
        <w:tblCellMar>
          <w:left w:w="0" w:type="dxa"/>
          <w:right w:w="0" w:type="dxa"/>
        </w:tblCellMar>
        <w:tblLook w:val="04A0" w:firstRow="1" w:lastRow="0" w:firstColumn="1" w:lastColumn="0" w:noHBand="0" w:noVBand="1"/>
      </w:tblPr>
      <w:tblGrid>
        <w:gridCol w:w="4241"/>
        <w:gridCol w:w="1640"/>
        <w:gridCol w:w="352"/>
        <w:gridCol w:w="352"/>
        <w:gridCol w:w="352"/>
        <w:gridCol w:w="352"/>
        <w:gridCol w:w="352"/>
        <w:gridCol w:w="1711"/>
      </w:tblGrid>
      <w:tr w:rsidR="00507965" w:rsidRPr="000700CA" w:rsidTr="004710A3">
        <w:tc>
          <w:tcPr>
            <w:tcW w:w="0" w:type="auto"/>
            <w:tcBorders>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s="Arial"/>
                <w:color w:val="000000" w:themeColor="text1"/>
                <w:sz w:val="22"/>
                <w:szCs w:val="22"/>
              </w:rPr>
            </w:pPr>
          </w:p>
        </w:tc>
        <w:tc>
          <w:tcPr>
            <w:tcW w:w="0" w:type="auto"/>
            <w:gridSpan w:val="7"/>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Style w:val="apple-converted-space"/>
                <w:rFonts w:ascii="Calibri" w:eastAsia="Times New Roman" w:hAnsi="Calibri"/>
                <w:i/>
                <w:iCs/>
                <w:color w:val="000000" w:themeColor="text1"/>
                <w:spacing w:val="5"/>
                <w:sz w:val="22"/>
                <w:szCs w:val="22"/>
              </w:rPr>
              <w:t> </w:t>
            </w:r>
            <w:r w:rsidRPr="000700CA">
              <w:rPr>
                <w:rStyle w:val="req"/>
                <w:rFonts w:ascii="Calibri" w:eastAsia="Times New Roman" w:hAnsi="Calibri"/>
                <w:i/>
                <w:iCs/>
                <w:color w:val="000000" w:themeColor="text1"/>
                <w:spacing w:val="5"/>
                <w:sz w:val="22"/>
                <w:szCs w:val="22"/>
              </w:rPr>
              <w:t>Required</w:t>
            </w:r>
          </w:p>
        </w:tc>
      </w:tr>
      <w:tr w:rsidR="00507965" w:rsidRPr="000700CA" w:rsidTr="004710A3">
        <w:tc>
          <w:tcPr>
            <w:tcW w:w="0" w:type="auto"/>
            <w:tcBorders>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bottom w:val="double" w:sz="2" w:space="0" w:color="C2B5AD"/>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1 Absolutely Unimportant</w:t>
            </w:r>
          </w:p>
        </w:tc>
        <w:tc>
          <w:tcPr>
            <w:tcW w:w="0" w:type="auto"/>
            <w:tcBorders>
              <w:bottom w:val="double" w:sz="2" w:space="0" w:color="C2B5AD"/>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2</w:t>
            </w:r>
          </w:p>
        </w:tc>
        <w:tc>
          <w:tcPr>
            <w:tcW w:w="0" w:type="auto"/>
            <w:tcBorders>
              <w:bottom w:val="double" w:sz="2" w:space="0" w:color="C2B5AD"/>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3</w:t>
            </w:r>
          </w:p>
        </w:tc>
        <w:tc>
          <w:tcPr>
            <w:tcW w:w="0" w:type="auto"/>
            <w:tcBorders>
              <w:bottom w:val="double" w:sz="2" w:space="0" w:color="C2B5AD"/>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4</w:t>
            </w:r>
          </w:p>
        </w:tc>
        <w:tc>
          <w:tcPr>
            <w:tcW w:w="0" w:type="auto"/>
            <w:tcBorders>
              <w:bottom w:val="double" w:sz="2" w:space="0" w:color="C2B5AD"/>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5</w:t>
            </w:r>
          </w:p>
        </w:tc>
        <w:tc>
          <w:tcPr>
            <w:tcW w:w="0" w:type="auto"/>
            <w:tcBorders>
              <w:bottom w:val="double" w:sz="2" w:space="0" w:color="C2B5AD"/>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6</w:t>
            </w:r>
          </w:p>
        </w:tc>
        <w:tc>
          <w:tcPr>
            <w:tcW w:w="0" w:type="auto"/>
            <w:tcBorders>
              <w:bottom w:val="double" w:sz="2" w:space="0" w:color="C2B5AD"/>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7 Absolutely Indispensable</w:t>
            </w: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cook well and be a good housekeeper / housekeeper?</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a healthy smooth skin?</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a pleasant disposition?</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to have a partner who is sociable?</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a school education which is similar to your school education?</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has beautiful healthy hair?</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lastRenderedPageBreak/>
              <w:t>How important is it for a partner to be elegant?</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your partner to be educated?</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a fit, firm body?</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a secure financial future?</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has little sexual experience?</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be active and vital?</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a reliable character?</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emotional stability and maturity?</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a male figure (wide shoulders and narrow hips), or that a female partner has a narrow figure and is well-proportioned?</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would like a home and children?</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to have a partner of a higher social class than you?</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look good?</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has the same religious background as you?</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is ambitious?</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a pleasant voice?</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be humorous?</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the affection and love of a partner?</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lastRenderedPageBreak/>
              <w:t>How important is it for you that a partner is healthy, so does not suffer from a chronic illness?</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a distinguished social status?</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 xml:space="preserve">How important is it for a partner to have a pleasant body </w:t>
            </w:r>
            <w:proofErr w:type="spellStart"/>
            <w:r w:rsidRPr="000700CA">
              <w:rPr>
                <w:rFonts w:ascii="Calibri" w:eastAsia="Times New Roman" w:hAnsi="Calibri"/>
                <w:color w:val="000000" w:themeColor="text1"/>
                <w:sz w:val="22"/>
                <w:szCs w:val="22"/>
              </w:rPr>
              <w:t>odour</w:t>
            </w:r>
            <w:proofErr w:type="spellEnd"/>
            <w:r w:rsidRPr="000700CA">
              <w:rPr>
                <w:rFonts w:ascii="Calibri" w:eastAsia="Times New Roman" w:hAnsi="Calibri"/>
                <w:color w:val="000000" w:themeColor="text1"/>
                <w:sz w:val="22"/>
                <w:szCs w:val="22"/>
              </w:rPr>
              <w:t>?</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be intelligent?</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have the same political views as you?</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be diligent?</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does not have a language error, that is, for example, not lisp, or stutter?</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is career-oriented?</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is taller than you, or that a partner is shorter than you?</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is lean?</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a partner is not physically disabled?</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earn more than you?</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you that your partner does not show significant signs of aging?</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r w:rsidR="00507965" w:rsidRPr="000700CA" w:rsidTr="004710A3">
        <w:tc>
          <w:tcPr>
            <w:tcW w:w="0" w:type="auto"/>
            <w:tcBorders>
              <w:top w:val="single" w:sz="6" w:space="0" w:color="DBD5CC"/>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r w:rsidRPr="000700CA">
              <w:rPr>
                <w:rFonts w:ascii="Calibri" w:eastAsia="Times New Roman" w:hAnsi="Calibri"/>
                <w:color w:val="000000" w:themeColor="text1"/>
                <w:sz w:val="22"/>
                <w:szCs w:val="22"/>
              </w:rPr>
              <w:t>How important is it for a partner to be cared for?</w:t>
            </w: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c>
          <w:tcPr>
            <w:tcW w:w="0" w:type="auto"/>
            <w:tcBorders>
              <w:top w:val="single" w:sz="6" w:space="0" w:color="DBD5CC"/>
              <w:left w:val="single" w:sz="6" w:space="0" w:color="FFFFFF"/>
              <w:bottom w:val="single" w:sz="6" w:space="0" w:color="DBD5CC"/>
              <w:right w:val="single" w:sz="6" w:space="0" w:color="DBD5CC"/>
            </w:tcBorders>
            <w:shd w:val="clear" w:color="auto" w:fill="FFFFFF"/>
            <w:tcMar>
              <w:top w:w="72" w:type="dxa"/>
              <w:left w:w="120" w:type="dxa"/>
              <w:bottom w:w="72" w:type="dxa"/>
              <w:right w:w="120" w:type="dxa"/>
            </w:tcMar>
            <w:vAlign w:val="center"/>
            <w:hideMark/>
          </w:tcPr>
          <w:p w:rsidR="00507965" w:rsidRPr="000700CA" w:rsidRDefault="00507965" w:rsidP="004710A3">
            <w:pPr>
              <w:jc w:val="center"/>
              <w:rPr>
                <w:rFonts w:ascii="Calibri" w:eastAsia="Times New Roman" w:hAnsi="Calibri"/>
                <w:color w:val="000000" w:themeColor="text1"/>
                <w:sz w:val="22"/>
                <w:szCs w:val="22"/>
              </w:rPr>
            </w:pPr>
          </w:p>
        </w:tc>
      </w:tr>
    </w:tbl>
    <w:p w:rsidR="00507965" w:rsidRDefault="00507965" w:rsidP="00507965">
      <w:pPr>
        <w:pStyle w:val="Body"/>
      </w:pPr>
    </w:p>
    <w:p w:rsidR="005D3FE9" w:rsidRDefault="005D3FE9"/>
    <w:sectPr w:rsidR="005D3FE9">
      <w:head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965" w:rsidRDefault="00507965" w:rsidP="00507965">
      <w:r>
        <w:separator/>
      </w:r>
    </w:p>
  </w:endnote>
  <w:endnote w:type="continuationSeparator" w:id="0">
    <w:p w:rsidR="00507965" w:rsidRDefault="00507965" w:rsidP="0050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965" w:rsidRDefault="00507965" w:rsidP="00507965">
      <w:r>
        <w:separator/>
      </w:r>
    </w:p>
  </w:footnote>
  <w:footnote w:type="continuationSeparator" w:id="0">
    <w:p w:rsidR="00507965" w:rsidRDefault="00507965" w:rsidP="00507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704" w:rsidRDefault="00E43E5D">
    <w:pPr>
      <w:pStyle w:val="Header"/>
      <w:tabs>
        <w:tab w:val="clear" w:pos="9360"/>
        <w:tab w:val="right" w:pos="9340"/>
      </w:tabs>
      <w:jc w:val="right"/>
    </w:pPr>
    <w:r>
      <w:t>The Role of Vision in Mate Preferences</w:t>
    </w:r>
    <w:r w:rsidR="00507965">
      <w:t xml:space="preserve"> </w:t>
    </w:r>
    <w:r w:rsidR="00507965">
      <w:t>–</w:t>
    </w:r>
    <w:r w:rsidR="00507965">
      <w:t xml:space="preserve"> Suppl. Material</w:t>
    </w:r>
    <w:r>
      <w:t xml:space="preserve"> Page </w:t>
    </w:r>
    <w:r>
      <w:fldChar w:fldCharType="begin"/>
    </w:r>
    <w:r>
      <w:instrText xml:space="preserve"> PAGE </w:instrText>
    </w:r>
    <w:r>
      <w:fldChar w:fldCharType="separate"/>
    </w:r>
    <w:r>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65"/>
    <w:rsid w:val="00152D8E"/>
    <w:rsid w:val="001762FE"/>
    <w:rsid w:val="002060E2"/>
    <w:rsid w:val="002D6C4D"/>
    <w:rsid w:val="0033168D"/>
    <w:rsid w:val="00421520"/>
    <w:rsid w:val="0045030F"/>
    <w:rsid w:val="004D01C5"/>
    <w:rsid w:val="004E067A"/>
    <w:rsid w:val="00507965"/>
    <w:rsid w:val="00537D05"/>
    <w:rsid w:val="00551369"/>
    <w:rsid w:val="0058418E"/>
    <w:rsid w:val="005D3FE9"/>
    <w:rsid w:val="0066184C"/>
    <w:rsid w:val="009D6519"/>
    <w:rsid w:val="00A94D63"/>
    <w:rsid w:val="00B54A29"/>
    <w:rsid w:val="00B97E67"/>
    <w:rsid w:val="00C02572"/>
    <w:rsid w:val="00C931BD"/>
    <w:rsid w:val="00CA02BD"/>
    <w:rsid w:val="00DD2481"/>
    <w:rsid w:val="00E43E5D"/>
    <w:rsid w:val="00E870E0"/>
    <w:rsid w:val="00F76108"/>
    <w:rsid w:val="00FA1758"/>
    <w:rsid w:val="00FF4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CD55"/>
  <w15:chartTrackingRefBased/>
  <w15:docId w15:val="{0FCDE8D9-7A4A-4CB0-B1CA-4AEDB71F8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7965"/>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507965"/>
    <w:pPr>
      <w:pBdr>
        <w:top w:val="nil"/>
        <w:left w:val="nil"/>
        <w:bottom w:val="nil"/>
        <w:right w:val="nil"/>
        <w:between w:val="nil"/>
        <w:bar w:val="nil"/>
      </w:pBdr>
      <w:tabs>
        <w:tab w:val="right" w:pos="8640"/>
        <w:tab w:val="right" w:pos="9360"/>
      </w:tabs>
      <w:suppressAutoHyphens/>
      <w:spacing w:after="0" w:line="480" w:lineRule="auto"/>
    </w:pPr>
    <w:rPr>
      <w:rFonts w:ascii="Times New Roman" w:eastAsia="Arial Unicode MS" w:hAnsi="Arial Unicode MS" w:cs="Arial Unicode MS"/>
      <w:color w:val="000000"/>
      <w:sz w:val="24"/>
      <w:szCs w:val="24"/>
      <w:u w:color="000000"/>
      <w:bdr w:val="nil"/>
      <w:lang w:val="en-US"/>
    </w:rPr>
  </w:style>
  <w:style w:type="character" w:customStyle="1" w:styleId="HeaderChar">
    <w:name w:val="Header Char"/>
    <w:basedOn w:val="DefaultParagraphFont"/>
    <w:link w:val="Header"/>
    <w:uiPriority w:val="99"/>
    <w:rsid w:val="00507965"/>
    <w:rPr>
      <w:rFonts w:ascii="Times New Roman" w:eastAsia="Arial Unicode MS" w:hAnsi="Arial Unicode MS" w:cs="Arial Unicode MS"/>
      <w:color w:val="000000"/>
      <w:sz w:val="24"/>
      <w:szCs w:val="24"/>
      <w:u w:color="000000"/>
      <w:bdr w:val="nil"/>
      <w:lang w:val="en-US"/>
    </w:rPr>
  </w:style>
  <w:style w:type="paragraph" w:customStyle="1" w:styleId="HeaderFooter">
    <w:name w:val="Header &amp; Footer"/>
    <w:rsid w:val="00507965"/>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val="en-US"/>
    </w:rPr>
  </w:style>
  <w:style w:type="paragraph" w:customStyle="1" w:styleId="Body">
    <w:name w:val="Body"/>
    <w:rsid w:val="00507965"/>
    <w:pPr>
      <w:pBdr>
        <w:top w:val="nil"/>
        <w:left w:val="nil"/>
        <w:bottom w:val="nil"/>
        <w:right w:val="nil"/>
        <w:between w:val="nil"/>
        <w:bar w:val="nil"/>
      </w:pBdr>
      <w:suppressAutoHyphens/>
      <w:spacing w:after="0" w:line="480" w:lineRule="auto"/>
    </w:pPr>
    <w:rPr>
      <w:rFonts w:ascii="Times New Roman" w:eastAsia="Times New Roman" w:hAnsi="Times New Roman" w:cs="Times New Roman"/>
      <w:color w:val="000000"/>
      <w:sz w:val="24"/>
      <w:szCs w:val="24"/>
      <w:u w:color="000000"/>
      <w:bdr w:val="nil"/>
      <w:lang w:val="en-US"/>
    </w:rPr>
  </w:style>
  <w:style w:type="paragraph" w:styleId="BodyText">
    <w:name w:val="Body Text"/>
    <w:link w:val="BodyTextChar"/>
    <w:rsid w:val="00507965"/>
    <w:pPr>
      <w:pBdr>
        <w:top w:val="nil"/>
        <w:left w:val="nil"/>
        <w:bottom w:val="nil"/>
        <w:right w:val="nil"/>
        <w:between w:val="nil"/>
        <w:bar w:val="nil"/>
      </w:pBdr>
      <w:suppressAutoHyphens/>
      <w:spacing w:after="0" w:line="480" w:lineRule="auto"/>
      <w:ind w:firstLine="720"/>
    </w:pPr>
    <w:rPr>
      <w:rFonts w:ascii="Times New Roman" w:eastAsia="Arial Unicode MS" w:hAnsi="Arial Unicode MS" w:cs="Arial Unicode MS"/>
      <w:color w:val="000000"/>
      <w:sz w:val="24"/>
      <w:szCs w:val="24"/>
      <w:u w:color="000000"/>
      <w:bdr w:val="nil"/>
      <w:lang w:val="en-US"/>
    </w:rPr>
  </w:style>
  <w:style w:type="character" w:customStyle="1" w:styleId="BodyTextChar">
    <w:name w:val="Body Text Char"/>
    <w:basedOn w:val="DefaultParagraphFont"/>
    <w:link w:val="BodyText"/>
    <w:rsid w:val="00507965"/>
    <w:rPr>
      <w:rFonts w:ascii="Times New Roman" w:eastAsia="Arial Unicode MS" w:hAnsi="Arial Unicode MS" w:cs="Arial Unicode MS"/>
      <w:color w:val="000000"/>
      <w:sz w:val="24"/>
      <w:szCs w:val="24"/>
      <w:u w:color="000000"/>
      <w:bdr w:val="nil"/>
      <w:lang w:val="en-US"/>
    </w:rPr>
  </w:style>
  <w:style w:type="character" w:customStyle="1" w:styleId="apple-converted-space">
    <w:name w:val="apple-converted-space"/>
    <w:basedOn w:val="DefaultParagraphFont"/>
    <w:rsid w:val="00507965"/>
  </w:style>
  <w:style w:type="character" w:customStyle="1" w:styleId="req">
    <w:name w:val="req"/>
    <w:basedOn w:val="DefaultParagraphFont"/>
    <w:rsid w:val="00507965"/>
  </w:style>
  <w:style w:type="paragraph" w:customStyle="1" w:styleId="hint">
    <w:name w:val="hint"/>
    <w:basedOn w:val="Normal"/>
    <w:rsid w:val="0050796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rPr>
  </w:style>
  <w:style w:type="paragraph" w:styleId="Footer">
    <w:name w:val="footer"/>
    <w:basedOn w:val="Normal"/>
    <w:link w:val="FooterChar"/>
    <w:uiPriority w:val="99"/>
    <w:unhideWhenUsed/>
    <w:rsid w:val="00507965"/>
    <w:pPr>
      <w:tabs>
        <w:tab w:val="center" w:pos="4680"/>
        <w:tab w:val="right" w:pos="9360"/>
      </w:tabs>
    </w:pPr>
  </w:style>
  <w:style w:type="character" w:customStyle="1" w:styleId="FooterChar">
    <w:name w:val="Footer Char"/>
    <w:basedOn w:val="DefaultParagraphFont"/>
    <w:link w:val="Footer"/>
    <w:uiPriority w:val="99"/>
    <w:rsid w:val="00507965"/>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myfiles\ms2402\dos\Study_Project_6_Mate_Preference\Final%20Manuscript\Revision%201_ASB\all_data_new_no_VI2.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myfiles\ms2402\dos\Study_Project_6_Mate_Preference\Final%20Manuscript\Revision%201_ASB\all_data_new_no_VI2.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myfiles\ms2402\dos\Study_Project_6_Mate_Preference\Final%20Manuscript\Revision%201_ASB\all_data_new_no_VI2.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Congenitally blind</c:v>
          </c:tx>
          <c:spPr>
            <a:solidFill>
              <a:schemeClr val="tx1"/>
            </a:solidFill>
            <a:ln w="12700">
              <a:solidFill>
                <a:schemeClr val="tx1"/>
              </a:solidFill>
            </a:ln>
            <a:effectLst/>
          </c:spPr>
          <c:invertIfNegative val="0"/>
          <c:errBars>
            <c:errBarType val="both"/>
            <c:errValType val="cust"/>
            <c:noEndCap val="0"/>
            <c:plus>
              <c:numRef>
                <c:f>'Congenitally vs late blind'!$G$5:$G$6</c:f>
                <c:numCache>
                  <c:formatCode>General</c:formatCode>
                  <c:ptCount val="2"/>
                  <c:pt idx="0">
                    <c:v>0.31907381591098943</c:v>
                  </c:pt>
                  <c:pt idx="1">
                    <c:v>0.42975353401688271</c:v>
                  </c:pt>
                </c:numCache>
              </c:numRef>
            </c:plus>
            <c:minus>
              <c:numRef>
                <c:f>'Congenitally vs late blind'!$G$6</c:f>
                <c:numCache>
                  <c:formatCode>General</c:formatCode>
                  <c:ptCount val="1"/>
                  <c:pt idx="0">
                    <c:v>0.42975353401688271</c:v>
                  </c:pt>
                </c:numCache>
              </c:numRef>
            </c:minus>
            <c:spPr>
              <a:noFill/>
              <a:ln w="15875" cap="flat" cmpd="sng" algn="ctr">
                <a:solidFill>
                  <a:schemeClr val="tx1">
                    <a:lumMod val="65000"/>
                    <a:lumOff val="35000"/>
                  </a:schemeClr>
                </a:solidFill>
                <a:round/>
              </a:ln>
              <a:effectLst/>
            </c:spPr>
          </c:errBars>
          <c:cat>
            <c:strRef>
              <c:f>'Congenitally vs late blind'!$D$5:$D$6</c:f>
              <c:strCache>
                <c:ptCount val="2"/>
                <c:pt idx="0">
                  <c:v>Male</c:v>
                </c:pt>
                <c:pt idx="1">
                  <c:v>Female</c:v>
                </c:pt>
              </c:strCache>
            </c:strRef>
          </c:cat>
          <c:val>
            <c:numRef>
              <c:f>'Congenitally vs late blind'!$E$5:$E$6</c:f>
              <c:numCache>
                <c:formatCode>General</c:formatCode>
                <c:ptCount val="2"/>
                <c:pt idx="0" formatCode="0.00">
                  <c:v>2.82</c:v>
                </c:pt>
                <c:pt idx="1">
                  <c:v>3.29</c:v>
                </c:pt>
              </c:numCache>
            </c:numRef>
          </c:val>
          <c:extLst>
            <c:ext xmlns:c16="http://schemas.microsoft.com/office/drawing/2014/chart" uri="{C3380CC4-5D6E-409C-BE32-E72D297353CC}">
              <c16:uniqueId val="{00000000-4B66-42A6-B9A3-DDE04FB8E6D3}"/>
            </c:ext>
          </c:extLst>
        </c:ser>
        <c:ser>
          <c:idx val="1"/>
          <c:order val="1"/>
          <c:tx>
            <c:v>Late Blind</c:v>
          </c:tx>
          <c:spPr>
            <a:solidFill>
              <a:schemeClr val="tx1">
                <a:lumMod val="50000"/>
                <a:lumOff val="50000"/>
              </a:schemeClr>
            </a:solidFill>
            <a:ln w="12700">
              <a:solidFill>
                <a:schemeClr val="tx1"/>
              </a:solidFill>
            </a:ln>
            <a:effectLst/>
          </c:spPr>
          <c:invertIfNegative val="0"/>
          <c:errBars>
            <c:errBarType val="both"/>
            <c:errValType val="cust"/>
            <c:noEndCap val="0"/>
            <c:plus>
              <c:numRef>
                <c:f>'Congenitally vs late blind'!$G$8:$G$9</c:f>
                <c:numCache>
                  <c:formatCode>General</c:formatCode>
                  <c:ptCount val="2"/>
                  <c:pt idx="0">
                    <c:v>0.27199999999999996</c:v>
                  </c:pt>
                  <c:pt idx="1">
                    <c:v>0.44689148570989801</c:v>
                  </c:pt>
                </c:numCache>
              </c:numRef>
            </c:plus>
            <c:minus>
              <c:numRef>
                <c:f>'Congenitally vs late blind'!$G$8:$G$9</c:f>
                <c:numCache>
                  <c:formatCode>General</c:formatCode>
                  <c:ptCount val="2"/>
                  <c:pt idx="0">
                    <c:v>0.27199999999999996</c:v>
                  </c:pt>
                  <c:pt idx="1">
                    <c:v>0.44689148570989801</c:v>
                  </c:pt>
                </c:numCache>
              </c:numRef>
            </c:minus>
            <c:spPr>
              <a:noFill/>
              <a:ln w="15875" cap="flat" cmpd="sng" algn="ctr">
                <a:solidFill>
                  <a:schemeClr val="tx1">
                    <a:lumMod val="85000"/>
                    <a:lumOff val="15000"/>
                  </a:schemeClr>
                </a:solidFill>
                <a:round/>
              </a:ln>
              <a:effectLst/>
            </c:spPr>
          </c:errBars>
          <c:cat>
            <c:strRef>
              <c:f>'Congenitally vs late blind'!$D$5:$D$6</c:f>
              <c:strCache>
                <c:ptCount val="2"/>
                <c:pt idx="0">
                  <c:v>Male</c:v>
                </c:pt>
                <c:pt idx="1">
                  <c:v>Female</c:v>
                </c:pt>
              </c:strCache>
            </c:strRef>
          </c:cat>
          <c:val>
            <c:numRef>
              <c:f>'Congenitally vs late blind'!$E$8:$E$9</c:f>
              <c:numCache>
                <c:formatCode>General</c:formatCode>
                <c:ptCount val="2"/>
                <c:pt idx="0">
                  <c:v>2.544</c:v>
                </c:pt>
                <c:pt idx="1">
                  <c:v>3.1440000000000001</c:v>
                </c:pt>
              </c:numCache>
            </c:numRef>
          </c:val>
          <c:extLst>
            <c:ext xmlns:c16="http://schemas.microsoft.com/office/drawing/2014/chart" uri="{C3380CC4-5D6E-409C-BE32-E72D297353CC}">
              <c16:uniqueId val="{00000001-4B66-42A6-B9A3-DDE04FB8E6D3}"/>
            </c:ext>
          </c:extLst>
        </c:ser>
        <c:ser>
          <c:idx val="2"/>
          <c:order val="2"/>
          <c:tx>
            <c:v>Sighted</c:v>
          </c:tx>
          <c:spPr>
            <a:solidFill>
              <a:schemeClr val="bg1">
                <a:lumMod val="95000"/>
              </a:schemeClr>
            </a:solidFill>
            <a:ln w="12700">
              <a:solidFill>
                <a:schemeClr val="tx1"/>
              </a:solidFill>
            </a:ln>
            <a:effectLst/>
          </c:spPr>
          <c:invertIfNegative val="0"/>
          <c:errBars>
            <c:errBarType val="both"/>
            <c:errValType val="cust"/>
            <c:noEndCap val="0"/>
            <c:plus>
              <c:numRef>
                <c:f>'Congenitally vs late blind'!$G$11:$G$12</c:f>
                <c:numCache>
                  <c:formatCode>General</c:formatCode>
                  <c:ptCount val="2"/>
                  <c:pt idx="0">
                    <c:v>0.26268530874141288</c:v>
                  </c:pt>
                  <c:pt idx="1">
                    <c:v>0.27213442056664355</c:v>
                  </c:pt>
                </c:numCache>
              </c:numRef>
            </c:plus>
            <c:minus>
              <c:numRef>
                <c:f>'Congenitally vs late blind'!$G$11:$G$12</c:f>
                <c:numCache>
                  <c:formatCode>General</c:formatCode>
                  <c:ptCount val="2"/>
                  <c:pt idx="0">
                    <c:v>0.26268530874141288</c:v>
                  </c:pt>
                  <c:pt idx="1">
                    <c:v>0.27213442056664355</c:v>
                  </c:pt>
                </c:numCache>
              </c:numRef>
            </c:minus>
            <c:spPr>
              <a:noFill/>
              <a:ln w="15875" cap="flat" cmpd="sng" algn="ctr">
                <a:solidFill>
                  <a:schemeClr val="tx1">
                    <a:lumMod val="85000"/>
                    <a:lumOff val="15000"/>
                  </a:schemeClr>
                </a:solidFill>
                <a:round/>
              </a:ln>
              <a:effectLst/>
            </c:spPr>
          </c:errBars>
          <c:cat>
            <c:strRef>
              <c:f>'Congenitally vs late blind'!$D$5:$D$6</c:f>
              <c:strCache>
                <c:ptCount val="2"/>
                <c:pt idx="0">
                  <c:v>Male</c:v>
                </c:pt>
                <c:pt idx="1">
                  <c:v>Female</c:v>
                </c:pt>
              </c:strCache>
            </c:strRef>
          </c:cat>
          <c:val>
            <c:numRef>
              <c:f>'Congenitally vs late blind'!$E$11:$E$12</c:f>
              <c:numCache>
                <c:formatCode>General</c:formatCode>
                <c:ptCount val="2"/>
                <c:pt idx="0">
                  <c:v>4.3099999999999996</c:v>
                </c:pt>
                <c:pt idx="1">
                  <c:v>3.22</c:v>
                </c:pt>
              </c:numCache>
            </c:numRef>
          </c:val>
          <c:extLst>
            <c:ext xmlns:c16="http://schemas.microsoft.com/office/drawing/2014/chart" uri="{C3380CC4-5D6E-409C-BE32-E72D297353CC}">
              <c16:uniqueId val="{00000002-4B66-42A6-B9A3-DDE04FB8E6D3}"/>
            </c:ext>
          </c:extLst>
        </c:ser>
        <c:dLbls>
          <c:showLegendKey val="0"/>
          <c:showVal val="0"/>
          <c:showCatName val="0"/>
          <c:showSerName val="0"/>
          <c:showPercent val="0"/>
          <c:showBubbleSize val="0"/>
        </c:dLbls>
        <c:gapWidth val="150"/>
        <c:overlap val="-10"/>
        <c:axId val="452053104"/>
        <c:axId val="452045656"/>
      </c:barChart>
      <c:catAx>
        <c:axId val="4520531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en-US"/>
          </a:p>
        </c:txPr>
        <c:crossAx val="452045656"/>
        <c:crosses val="autoZero"/>
        <c:auto val="1"/>
        <c:lblAlgn val="ctr"/>
        <c:lblOffset val="100"/>
        <c:tickMarkSkip val="1"/>
        <c:noMultiLvlLbl val="0"/>
      </c:catAx>
      <c:valAx>
        <c:axId val="452045656"/>
        <c:scaling>
          <c:orientation val="minMax"/>
          <c:max val="7"/>
        </c:scaling>
        <c:delete val="0"/>
        <c:axPos val="l"/>
        <c:title>
          <c:tx>
            <c:rich>
              <a:bodyPr rot="-5400000" spcFirstLastPara="1" vertOverflow="ellipsis" vert="horz" wrap="square" anchor="ctr" anchorCtr="1"/>
              <a:lstStyle/>
              <a:p>
                <a:pPr>
                  <a:defRPr sz="1400" b="0" i="0" u="none" strike="noStrike" kern="1200" baseline="0">
                    <a:solidFill>
                      <a:schemeClr val="tx1"/>
                    </a:solidFill>
                    <a:latin typeface="+mn-lt"/>
                    <a:ea typeface="+mn-ea"/>
                    <a:cs typeface="+mn-cs"/>
                  </a:defRPr>
                </a:pPr>
                <a:r>
                  <a:rPr lang="de-DE" sz="1400">
                    <a:solidFill>
                      <a:schemeClr val="tx1"/>
                    </a:solidFill>
                  </a:rPr>
                  <a:t>Importance of physical attractiveness</a:t>
                </a:r>
              </a:p>
            </c:rich>
          </c:tx>
          <c:layout>
            <c:manualLayout>
              <c:xMode val="edge"/>
              <c:yMode val="edge"/>
              <c:x val="6.593977154724818E-3"/>
              <c:y val="0.20049726694067838"/>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dk1">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2053104"/>
        <c:crosses val="autoZero"/>
        <c:crossBetween val="between"/>
      </c:valAx>
      <c:spPr>
        <a:noFill/>
        <a:ln>
          <a:noFill/>
        </a:ln>
        <a:effectLst/>
      </c:spPr>
    </c:plotArea>
    <c:legend>
      <c:legendPos val="t"/>
      <c:layout>
        <c:manualLayout>
          <c:xMode val="edge"/>
          <c:yMode val="edge"/>
          <c:x val="0.56710659158022647"/>
          <c:y val="1.3932426197086126E-2"/>
          <c:w val="0.43289340841977347"/>
          <c:h val="0.2087606218294131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Congenitally blind</c:v>
          </c:tx>
          <c:spPr>
            <a:solidFill>
              <a:schemeClr val="tx1"/>
            </a:solidFill>
            <a:ln w="12700">
              <a:solidFill>
                <a:schemeClr val="tx1"/>
              </a:solidFill>
            </a:ln>
            <a:effectLst/>
          </c:spPr>
          <c:invertIfNegative val="0"/>
          <c:errBars>
            <c:errBarType val="both"/>
            <c:errValType val="cust"/>
            <c:noEndCap val="0"/>
            <c:plus>
              <c:numRef>
                <c:f>'Congenitally vs late blind'!$O$5:$O$6</c:f>
                <c:numCache>
                  <c:formatCode>General</c:formatCode>
                  <c:ptCount val="2"/>
                  <c:pt idx="0">
                    <c:v>0.41109609582188933</c:v>
                  </c:pt>
                  <c:pt idx="1">
                    <c:v>0.45220570540407817</c:v>
                  </c:pt>
                </c:numCache>
              </c:numRef>
            </c:plus>
            <c:minus>
              <c:numRef>
                <c:f>'Congenitally vs late blind'!$O$5:$O$6</c:f>
                <c:numCache>
                  <c:formatCode>General</c:formatCode>
                  <c:ptCount val="2"/>
                  <c:pt idx="0">
                    <c:v>0.41109609582188933</c:v>
                  </c:pt>
                  <c:pt idx="1">
                    <c:v>0.45220570540407817</c:v>
                  </c:pt>
                </c:numCache>
              </c:numRef>
            </c:minus>
            <c:spPr>
              <a:noFill/>
              <a:ln w="15875" cap="flat" cmpd="sng" algn="ctr">
                <a:solidFill>
                  <a:schemeClr val="tx1">
                    <a:lumMod val="65000"/>
                    <a:lumOff val="35000"/>
                  </a:schemeClr>
                </a:solidFill>
                <a:round/>
              </a:ln>
              <a:effectLst/>
            </c:spPr>
          </c:errBars>
          <c:cat>
            <c:strRef>
              <c:f>'Congenitally vs late blind'!$D$5:$D$6</c:f>
              <c:strCache>
                <c:ptCount val="2"/>
                <c:pt idx="0">
                  <c:v>Male</c:v>
                </c:pt>
                <c:pt idx="1">
                  <c:v>Female</c:v>
                </c:pt>
              </c:strCache>
            </c:strRef>
          </c:cat>
          <c:val>
            <c:numRef>
              <c:f>'Congenitally vs late blind'!$M$5:$M$6</c:f>
              <c:numCache>
                <c:formatCode>General</c:formatCode>
                <c:ptCount val="2"/>
                <c:pt idx="0" formatCode="0.00">
                  <c:v>3.65</c:v>
                </c:pt>
                <c:pt idx="1">
                  <c:v>4.2</c:v>
                </c:pt>
              </c:numCache>
            </c:numRef>
          </c:val>
          <c:extLst>
            <c:ext xmlns:c16="http://schemas.microsoft.com/office/drawing/2014/chart" uri="{C3380CC4-5D6E-409C-BE32-E72D297353CC}">
              <c16:uniqueId val="{00000000-7410-4D70-83C3-8F22A17CF54D}"/>
            </c:ext>
          </c:extLst>
        </c:ser>
        <c:ser>
          <c:idx val="1"/>
          <c:order val="1"/>
          <c:tx>
            <c:v>Late blind</c:v>
          </c:tx>
          <c:spPr>
            <a:solidFill>
              <a:schemeClr val="tx1">
                <a:lumMod val="50000"/>
                <a:lumOff val="50000"/>
              </a:schemeClr>
            </a:solidFill>
            <a:ln w="12700">
              <a:solidFill>
                <a:schemeClr val="tx1"/>
              </a:solidFill>
            </a:ln>
            <a:effectLst/>
          </c:spPr>
          <c:invertIfNegative val="0"/>
          <c:errBars>
            <c:errBarType val="both"/>
            <c:errValType val="cust"/>
            <c:noEndCap val="0"/>
            <c:plus>
              <c:numRef>
                <c:f>'Congenitally vs late blind'!$O$8:$O$9</c:f>
                <c:numCache>
                  <c:formatCode>General</c:formatCode>
                  <c:ptCount val="2"/>
                  <c:pt idx="0">
                    <c:v>0.42333333333333334</c:v>
                  </c:pt>
                  <c:pt idx="1">
                    <c:v>0.44901280605345767</c:v>
                  </c:pt>
                </c:numCache>
              </c:numRef>
            </c:plus>
            <c:minus>
              <c:numRef>
                <c:f>'Congenitally vs late blind'!$O$8:$O$9</c:f>
                <c:numCache>
                  <c:formatCode>General</c:formatCode>
                  <c:ptCount val="2"/>
                  <c:pt idx="0">
                    <c:v>0.42333333333333334</c:v>
                  </c:pt>
                  <c:pt idx="1">
                    <c:v>0.44901280605345767</c:v>
                  </c:pt>
                </c:numCache>
              </c:numRef>
            </c:minus>
            <c:spPr>
              <a:noFill/>
              <a:ln w="15875" cap="flat" cmpd="sng" algn="ctr">
                <a:solidFill>
                  <a:schemeClr val="tx1">
                    <a:lumMod val="85000"/>
                    <a:lumOff val="15000"/>
                  </a:schemeClr>
                </a:solidFill>
                <a:round/>
              </a:ln>
              <a:effectLst/>
            </c:spPr>
          </c:errBars>
          <c:cat>
            <c:strRef>
              <c:f>'Congenitally vs late blind'!$D$5:$D$6</c:f>
              <c:strCache>
                <c:ptCount val="2"/>
                <c:pt idx="0">
                  <c:v>Male</c:v>
                </c:pt>
                <c:pt idx="1">
                  <c:v>Female</c:v>
                </c:pt>
              </c:strCache>
            </c:strRef>
          </c:cat>
          <c:val>
            <c:numRef>
              <c:f>'Congenitally vs late blind'!$M$8:$M$9</c:f>
              <c:numCache>
                <c:formatCode>General</c:formatCode>
                <c:ptCount val="2"/>
                <c:pt idx="0">
                  <c:v>3.09</c:v>
                </c:pt>
                <c:pt idx="1">
                  <c:v>3.9</c:v>
                </c:pt>
              </c:numCache>
            </c:numRef>
          </c:val>
          <c:extLst>
            <c:ext xmlns:c16="http://schemas.microsoft.com/office/drawing/2014/chart" uri="{C3380CC4-5D6E-409C-BE32-E72D297353CC}">
              <c16:uniqueId val="{00000001-7410-4D70-83C3-8F22A17CF54D}"/>
            </c:ext>
          </c:extLst>
        </c:ser>
        <c:ser>
          <c:idx val="2"/>
          <c:order val="2"/>
          <c:tx>
            <c:v>Sighted</c:v>
          </c:tx>
          <c:spPr>
            <a:solidFill>
              <a:schemeClr val="bg1">
                <a:lumMod val="95000"/>
              </a:schemeClr>
            </a:solidFill>
            <a:ln w="12700">
              <a:solidFill>
                <a:schemeClr val="tx1"/>
              </a:solidFill>
            </a:ln>
            <a:effectLst/>
          </c:spPr>
          <c:invertIfNegative val="0"/>
          <c:errBars>
            <c:errBarType val="both"/>
            <c:errValType val="cust"/>
            <c:noEndCap val="0"/>
            <c:plus>
              <c:numRef>
                <c:f>'Congenitally vs late blind'!$O$11:$O$12</c:f>
                <c:numCache>
                  <c:formatCode>General</c:formatCode>
                  <c:ptCount val="2"/>
                  <c:pt idx="0">
                    <c:v>0.18085600033491522</c:v>
                  </c:pt>
                  <c:pt idx="1">
                    <c:v>0.25985057519384369</c:v>
                  </c:pt>
                </c:numCache>
              </c:numRef>
            </c:plus>
            <c:minus>
              <c:numRef>
                <c:f>'Congenitally vs late blind'!$O$11:$O$12</c:f>
                <c:numCache>
                  <c:formatCode>General</c:formatCode>
                  <c:ptCount val="2"/>
                  <c:pt idx="0">
                    <c:v>0.18085600033491522</c:v>
                  </c:pt>
                  <c:pt idx="1">
                    <c:v>0.25985057519384369</c:v>
                  </c:pt>
                </c:numCache>
              </c:numRef>
            </c:minus>
            <c:spPr>
              <a:noFill/>
              <a:ln w="15875" cap="flat" cmpd="sng" algn="ctr">
                <a:solidFill>
                  <a:schemeClr val="tx1">
                    <a:lumMod val="85000"/>
                    <a:lumOff val="15000"/>
                  </a:schemeClr>
                </a:solidFill>
                <a:round/>
              </a:ln>
              <a:effectLst/>
            </c:spPr>
          </c:errBars>
          <c:cat>
            <c:strRef>
              <c:f>'Congenitally vs late blind'!$D$5:$D$6</c:f>
              <c:strCache>
                <c:ptCount val="2"/>
                <c:pt idx="0">
                  <c:v>Male</c:v>
                </c:pt>
                <c:pt idx="1">
                  <c:v>Female</c:v>
                </c:pt>
              </c:strCache>
            </c:strRef>
          </c:cat>
          <c:val>
            <c:numRef>
              <c:f>'Congenitally vs late blind'!$M$11:$M$12</c:f>
              <c:numCache>
                <c:formatCode>General</c:formatCode>
                <c:ptCount val="2"/>
                <c:pt idx="0">
                  <c:v>3.44</c:v>
                </c:pt>
                <c:pt idx="1">
                  <c:v>4.17</c:v>
                </c:pt>
              </c:numCache>
            </c:numRef>
          </c:val>
          <c:extLst>
            <c:ext xmlns:c16="http://schemas.microsoft.com/office/drawing/2014/chart" uri="{C3380CC4-5D6E-409C-BE32-E72D297353CC}">
              <c16:uniqueId val="{00000002-7410-4D70-83C3-8F22A17CF54D}"/>
            </c:ext>
          </c:extLst>
        </c:ser>
        <c:dLbls>
          <c:showLegendKey val="0"/>
          <c:showVal val="0"/>
          <c:showCatName val="0"/>
          <c:showSerName val="0"/>
          <c:showPercent val="0"/>
          <c:showBubbleSize val="0"/>
        </c:dLbls>
        <c:gapWidth val="150"/>
        <c:overlap val="-10"/>
        <c:axId val="470114176"/>
        <c:axId val="470110256"/>
      </c:barChart>
      <c:catAx>
        <c:axId val="4701141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en-US"/>
          </a:p>
        </c:txPr>
        <c:crossAx val="470110256"/>
        <c:crosses val="autoZero"/>
        <c:auto val="1"/>
        <c:lblAlgn val="ctr"/>
        <c:lblOffset val="100"/>
        <c:tickMarkSkip val="1"/>
        <c:noMultiLvlLbl val="0"/>
      </c:catAx>
      <c:valAx>
        <c:axId val="470110256"/>
        <c:scaling>
          <c:orientation val="minMax"/>
          <c:max val="7"/>
        </c:scaling>
        <c:delete val="0"/>
        <c:axPos val="l"/>
        <c:title>
          <c:tx>
            <c:rich>
              <a:bodyPr rot="-5400000" spcFirstLastPara="1" vertOverflow="ellipsis" vert="horz" wrap="square" anchor="ctr" anchorCtr="1"/>
              <a:lstStyle/>
              <a:p>
                <a:pPr>
                  <a:defRPr sz="1400" b="0" i="0" u="none" strike="noStrike" kern="1200" baseline="0">
                    <a:solidFill>
                      <a:schemeClr val="tx1"/>
                    </a:solidFill>
                    <a:latin typeface="+mn-lt"/>
                    <a:ea typeface="+mn-ea"/>
                    <a:cs typeface="+mn-cs"/>
                  </a:defRPr>
                </a:pPr>
                <a:r>
                  <a:rPr lang="de-DE" sz="1400">
                    <a:solidFill>
                      <a:schemeClr val="tx1"/>
                    </a:solidFill>
                  </a:rPr>
                  <a:t>Importance of status</a:t>
                </a:r>
                <a:r>
                  <a:rPr lang="de-DE" sz="1400" baseline="0">
                    <a:solidFill>
                      <a:schemeClr val="tx1"/>
                    </a:solidFill>
                  </a:rPr>
                  <a:t> and resources</a:t>
                </a:r>
                <a:endParaRPr lang="de-DE" sz="1400">
                  <a:solidFill>
                    <a:schemeClr val="tx1"/>
                  </a:solidFill>
                </a:endParaRPr>
              </a:p>
            </c:rich>
          </c:tx>
          <c:layout>
            <c:manualLayout>
              <c:xMode val="edge"/>
              <c:yMode val="edge"/>
              <c:x val="1.6484942886812046E-2"/>
              <c:y val="0.2241128390488826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70114176"/>
        <c:crosses val="autoZero"/>
        <c:crossBetween val="between"/>
      </c:valAx>
      <c:spPr>
        <a:noFill/>
        <a:ln>
          <a:noFill/>
        </a:ln>
        <a:effectLst/>
      </c:spPr>
    </c:plotArea>
    <c:legend>
      <c:legendPos val="t"/>
      <c:layout>
        <c:manualLayout>
          <c:xMode val="edge"/>
          <c:yMode val="edge"/>
          <c:x val="0.56345985314268454"/>
          <c:y val="1.3932426197086126E-2"/>
          <c:w val="0.43654014685731546"/>
          <c:h val="0.2087606218294131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Congenitally blind</c:v>
          </c:tx>
          <c:spPr>
            <a:solidFill>
              <a:schemeClr val="tx1"/>
            </a:solidFill>
            <a:ln w="12700">
              <a:solidFill>
                <a:schemeClr val="tx1"/>
              </a:solidFill>
            </a:ln>
            <a:effectLst/>
          </c:spPr>
          <c:invertIfNegative val="0"/>
          <c:errBars>
            <c:errBarType val="both"/>
            <c:errValType val="cust"/>
            <c:noEndCap val="0"/>
            <c:plus>
              <c:numRef>
                <c:f>'Congenitally vs late blind'!$X$5:$X$6</c:f>
                <c:numCache>
                  <c:formatCode>General</c:formatCode>
                  <c:ptCount val="2"/>
                  <c:pt idx="0">
                    <c:v>0.2593067681338071</c:v>
                  </c:pt>
                  <c:pt idx="1">
                    <c:v>0.28144271175498575</c:v>
                  </c:pt>
                </c:numCache>
              </c:numRef>
            </c:plus>
            <c:minus>
              <c:numRef>
                <c:f>'Congenitally vs late blind'!$X$5:$X$6</c:f>
                <c:numCache>
                  <c:formatCode>General</c:formatCode>
                  <c:ptCount val="2"/>
                  <c:pt idx="0">
                    <c:v>0.2593067681338071</c:v>
                  </c:pt>
                  <c:pt idx="1">
                    <c:v>0.28144271175498575</c:v>
                  </c:pt>
                </c:numCache>
              </c:numRef>
            </c:minus>
            <c:spPr>
              <a:noFill/>
              <a:ln w="15875" cap="flat" cmpd="sng" algn="ctr">
                <a:solidFill>
                  <a:schemeClr val="tx1">
                    <a:lumMod val="65000"/>
                    <a:lumOff val="35000"/>
                  </a:schemeClr>
                </a:solidFill>
                <a:round/>
              </a:ln>
              <a:effectLst/>
            </c:spPr>
          </c:errBars>
          <c:cat>
            <c:strRef>
              <c:f>'Congenitally vs late blind'!$D$5:$D$6</c:f>
              <c:strCache>
                <c:ptCount val="2"/>
                <c:pt idx="0">
                  <c:v>Male</c:v>
                </c:pt>
                <c:pt idx="1">
                  <c:v>Female</c:v>
                </c:pt>
              </c:strCache>
            </c:strRef>
          </c:cat>
          <c:val>
            <c:numRef>
              <c:f>'Congenitally vs late blind'!$V$5:$V$6</c:f>
              <c:numCache>
                <c:formatCode>General</c:formatCode>
                <c:ptCount val="2"/>
                <c:pt idx="0" formatCode="0.00">
                  <c:v>5.03</c:v>
                </c:pt>
                <c:pt idx="1">
                  <c:v>5.57</c:v>
                </c:pt>
              </c:numCache>
            </c:numRef>
          </c:val>
          <c:extLst>
            <c:ext xmlns:c16="http://schemas.microsoft.com/office/drawing/2014/chart" uri="{C3380CC4-5D6E-409C-BE32-E72D297353CC}">
              <c16:uniqueId val="{00000000-EFF8-4B58-82CA-C719D322B859}"/>
            </c:ext>
          </c:extLst>
        </c:ser>
        <c:ser>
          <c:idx val="1"/>
          <c:order val="1"/>
          <c:tx>
            <c:v>Late blind</c:v>
          </c:tx>
          <c:spPr>
            <a:solidFill>
              <a:schemeClr val="tx1">
                <a:lumMod val="50000"/>
                <a:lumOff val="50000"/>
              </a:schemeClr>
            </a:solidFill>
            <a:ln w="12700">
              <a:solidFill>
                <a:schemeClr val="tx1"/>
              </a:solidFill>
            </a:ln>
            <a:effectLst/>
          </c:spPr>
          <c:invertIfNegative val="0"/>
          <c:errBars>
            <c:errBarType val="both"/>
            <c:errValType val="cust"/>
            <c:noEndCap val="0"/>
            <c:plus>
              <c:numRef>
                <c:f>'Congenitally vs late blind'!$X$8:$X$9</c:f>
                <c:numCache>
                  <c:formatCode>General</c:formatCode>
                  <c:ptCount val="2"/>
                  <c:pt idx="0">
                    <c:v>0.21</c:v>
                  </c:pt>
                  <c:pt idx="1">
                    <c:v>0.32126980205784311</c:v>
                  </c:pt>
                </c:numCache>
              </c:numRef>
            </c:plus>
            <c:minus>
              <c:numRef>
                <c:f>'Congenitally vs late blind'!$X$8:$X$9</c:f>
                <c:numCache>
                  <c:formatCode>General</c:formatCode>
                  <c:ptCount val="2"/>
                  <c:pt idx="0">
                    <c:v>0.21</c:v>
                  </c:pt>
                  <c:pt idx="1">
                    <c:v>0.32126980205784311</c:v>
                  </c:pt>
                </c:numCache>
              </c:numRef>
            </c:minus>
            <c:spPr>
              <a:noFill/>
              <a:ln w="15875" cap="flat" cmpd="sng" algn="ctr">
                <a:solidFill>
                  <a:schemeClr val="tx1">
                    <a:lumMod val="85000"/>
                    <a:lumOff val="15000"/>
                  </a:schemeClr>
                </a:solidFill>
                <a:round/>
              </a:ln>
              <a:effectLst/>
            </c:spPr>
          </c:errBars>
          <c:cat>
            <c:strRef>
              <c:f>'Congenitally vs late blind'!$D$5:$D$6</c:f>
              <c:strCache>
                <c:ptCount val="2"/>
                <c:pt idx="0">
                  <c:v>Male</c:v>
                </c:pt>
                <c:pt idx="1">
                  <c:v>Female</c:v>
                </c:pt>
              </c:strCache>
            </c:strRef>
          </c:cat>
          <c:val>
            <c:numRef>
              <c:f>'Congenitally vs late blind'!$V$8:$V$9</c:f>
              <c:numCache>
                <c:formatCode>General</c:formatCode>
                <c:ptCount val="2"/>
                <c:pt idx="0">
                  <c:v>5.19</c:v>
                </c:pt>
                <c:pt idx="1">
                  <c:v>5.25</c:v>
                </c:pt>
              </c:numCache>
            </c:numRef>
          </c:val>
          <c:extLst>
            <c:ext xmlns:c16="http://schemas.microsoft.com/office/drawing/2014/chart" uri="{C3380CC4-5D6E-409C-BE32-E72D297353CC}">
              <c16:uniqueId val="{00000001-EFF8-4B58-82CA-C719D322B859}"/>
            </c:ext>
          </c:extLst>
        </c:ser>
        <c:ser>
          <c:idx val="2"/>
          <c:order val="2"/>
          <c:tx>
            <c:v>Sighted</c:v>
          </c:tx>
          <c:spPr>
            <a:solidFill>
              <a:schemeClr val="bg1">
                <a:lumMod val="95000"/>
              </a:schemeClr>
            </a:solidFill>
            <a:ln w="12700">
              <a:solidFill>
                <a:schemeClr val="tx1"/>
              </a:solidFill>
            </a:ln>
            <a:effectLst/>
          </c:spPr>
          <c:invertIfNegative val="0"/>
          <c:errBars>
            <c:errBarType val="both"/>
            <c:errValType val="cust"/>
            <c:noEndCap val="0"/>
            <c:plus>
              <c:numRef>
                <c:f>'Congenitally vs late blind'!$X$12</c:f>
                <c:numCache>
                  <c:formatCode>General</c:formatCode>
                  <c:ptCount val="1"/>
                  <c:pt idx="0">
                    <c:v>0.15118578920369088</c:v>
                  </c:pt>
                </c:numCache>
              </c:numRef>
            </c:plus>
            <c:minus>
              <c:numRef>
                <c:f>'Congenitally vs late blind'!$X$11:$X$12</c:f>
                <c:numCache>
                  <c:formatCode>General</c:formatCode>
                  <c:ptCount val="2"/>
                  <c:pt idx="0">
                    <c:v>0.12661809845809113</c:v>
                  </c:pt>
                  <c:pt idx="1">
                    <c:v>0.15118578920369088</c:v>
                  </c:pt>
                </c:numCache>
              </c:numRef>
            </c:minus>
            <c:spPr>
              <a:noFill/>
              <a:ln w="9525" cap="flat" cmpd="sng" algn="ctr">
                <a:solidFill>
                  <a:schemeClr val="tx1">
                    <a:lumMod val="85000"/>
                    <a:lumOff val="15000"/>
                  </a:schemeClr>
                </a:solidFill>
                <a:round/>
              </a:ln>
              <a:effectLst/>
            </c:spPr>
          </c:errBars>
          <c:cat>
            <c:strRef>
              <c:f>'Congenitally vs late blind'!$D$5:$D$6</c:f>
              <c:strCache>
                <c:ptCount val="2"/>
                <c:pt idx="0">
                  <c:v>Male</c:v>
                </c:pt>
                <c:pt idx="1">
                  <c:v>Female</c:v>
                </c:pt>
              </c:strCache>
            </c:strRef>
          </c:cat>
          <c:val>
            <c:numRef>
              <c:f>'Congenitally vs late blind'!$V$11:$V$12</c:f>
              <c:numCache>
                <c:formatCode>General</c:formatCode>
                <c:ptCount val="2"/>
                <c:pt idx="0">
                  <c:v>4.96</c:v>
                </c:pt>
                <c:pt idx="1">
                  <c:v>5.35</c:v>
                </c:pt>
              </c:numCache>
            </c:numRef>
          </c:val>
          <c:extLst>
            <c:ext xmlns:c16="http://schemas.microsoft.com/office/drawing/2014/chart" uri="{C3380CC4-5D6E-409C-BE32-E72D297353CC}">
              <c16:uniqueId val="{00000002-EFF8-4B58-82CA-C719D322B859}"/>
            </c:ext>
          </c:extLst>
        </c:ser>
        <c:dLbls>
          <c:showLegendKey val="0"/>
          <c:showVal val="0"/>
          <c:showCatName val="0"/>
          <c:showSerName val="0"/>
          <c:showPercent val="0"/>
          <c:showBubbleSize val="0"/>
        </c:dLbls>
        <c:gapWidth val="150"/>
        <c:overlap val="-10"/>
        <c:axId val="468691448"/>
        <c:axId val="468694584"/>
      </c:barChart>
      <c:catAx>
        <c:axId val="4686914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en-US"/>
          </a:p>
        </c:txPr>
        <c:crossAx val="468694584"/>
        <c:crosses val="autoZero"/>
        <c:auto val="1"/>
        <c:lblAlgn val="ctr"/>
        <c:lblOffset val="100"/>
        <c:tickMarkSkip val="1"/>
        <c:noMultiLvlLbl val="0"/>
      </c:catAx>
      <c:valAx>
        <c:axId val="468694584"/>
        <c:scaling>
          <c:orientation val="minMax"/>
          <c:max val="7"/>
        </c:scaling>
        <c:delete val="0"/>
        <c:axPos val="l"/>
        <c:title>
          <c:tx>
            <c:rich>
              <a:bodyPr rot="-5400000" spcFirstLastPara="1" vertOverflow="ellipsis" vert="horz" wrap="square" anchor="ctr" anchorCtr="1"/>
              <a:lstStyle/>
              <a:p>
                <a:pPr>
                  <a:defRPr sz="1400" b="0" i="0" u="none" strike="noStrike" kern="1200" baseline="0">
                    <a:solidFill>
                      <a:schemeClr val="tx1"/>
                    </a:solidFill>
                    <a:latin typeface="+mn-lt"/>
                    <a:ea typeface="+mn-ea"/>
                    <a:cs typeface="+mn-cs"/>
                  </a:defRPr>
                </a:pPr>
                <a:r>
                  <a:rPr lang="de-DE" sz="1400">
                    <a:solidFill>
                      <a:schemeClr val="tx1"/>
                    </a:solidFill>
                  </a:rPr>
                  <a:t>Importance of personality</a:t>
                </a:r>
                <a:r>
                  <a:rPr lang="de-DE" sz="1400" baseline="0">
                    <a:solidFill>
                      <a:schemeClr val="tx1"/>
                    </a:solidFill>
                  </a:rPr>
                  <a:t> and values</a:t>
                </a:r>
                <a:endParaRPr lang="de-DE" sz="1400">
                  <a:solidFill>
                    <a:schemeClr val="tx1"/>
                  </a:solidFill>
                </a:endParaRPr>
              </a:p>
            </c:rich>
          </c:tx>
          <c:layout>
            <c:manualLayout>
              <c:xMode val="edge"/>
              <c:yMode val="edge"/>
              <c:x val="5.6919239442433473E-3"/>
              <c:y val="0.1985816131906506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68691448"/>
        <c:crosses val="autoZero"/>
        <c:crossBetween val="between"/>
      </c:valAx>
      <c:spPr>
        <a:noFill/>
        <a:ln>
          <a:noFill/>
        </a:ln>
        <a:effectLst/>
      </c:spPr>
    </c:plotArea>
    <c:legend>
      <c:legendPos val="t"/>
      <c:layout>
        <c:manualLayout>
          <c:xMode val="edge"/>
          <c:yMode val="edge"/>
          <c:x val="0.56710659158022647"/>
          <c:y val="1.3932426197086126E-2"/>
          <c:w val="0.43289340841977347"/>
          <c:h val="0.2087606218294131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0.16801</cdr:x>
      <cdr:y>0.53905</cdr:y>
    </cdr:from>
    <cdr:to>
      <cdr:x>0.9433</cdr:x>
      <cdr:y>0.53905</cdr:y>
    </cdr:to>
    <cdr:cxnSp macro="">
      <cdr:nvCxnSpPr>
        <cdr:cNvPr id="3" name="Straight Connector 2"/>
        <cdr:cNvCxnSpPr/>
      </cdr:nvCxnSpPr>
      <cdr:spPr>
        <a:xfrm xmlns:a="http://schemas.openxmlformats.org/drawingml/2006/main" flipV="1">
          <a:off x="585108" y="2258786"/>
          <a:ext cx="2700000" cy="0"/>
        </a:xfrm>
        <a:prstGeom xmlns:a="http://schemas.openxmlformats.org/drawingml/2006/main" prst="line">
          <a:avLst/>
        </a:prstGeom>
        <a:ln xmlns:a="http://schemas.openxmlformats.org/drawingml/2006/main">
          <a:solidFill>
            <a:schemeClr val="tx1">
              <a:lumMod val="50000"/>
              <a:lumOff val="50000"/>
            </a:schemeClr>
          </a:solidFill>
          <a:prstDash val="lg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0.18224</cdr:x>
      <cdr:y>0.44562</cdr:y>
    </cdr:from>
    <cdr:to>
      <cdr:x>0.95753</cdr:x>
      <cdr:y>0.44562</cdr:y>
    </cdr:to>
    <cdr:cxnSp macro="">
      <cdr:nvCxnSpPr>
        <cdr:cNvPr id="2" name="Straight Connector 1"/>
        <cdr:cNvCxnSpPr/>
      </cdr:nvCxnSpPr>
      <cdr:spPr>
        <a:xfrm xmlns:a="http://schemas.openxmlformats.org/drawingml/2006/main" flipV="1">
          <a:off x="634666" y="1867294"/>
          <a:ext cx="2700000" cy="0"/>
        </a:xfrm>
        <a:prstGeom xmlns:a="http://schemas.openxmlformats.org/drawingml/2006/main" prst="line">
          <a:avLst/>
        </a:prstGeom>
        <a:ln xmlns:a="http://schemas.openxmlformats.org/drawingml/2006/main">
          <a:solidFill>
            <a:schemeClr val="tx1">
              <a:lumMod val="50000"/>
              <a:lumOff val="50000"/>
            </a:schemeClr>
          </a:solidFill>
          <a:prstDash val="lg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0.18018</cdr:x>
      <cdr:y>0.29764</cdr:y>
    </cdr:from>
    <cdr:to>
      <cdr:x>0.95547</cdr:x>
      <cdr:y>0.29764</cdr:y>
    </cdr:to>
    <cdr:cxnSp macro="">
      <cdr:nvCxnSpPr>
        <cdr:cNvPr id="2" name="Straight Connector 1"/>
        <cdr:cNvCxnSpPr/>
      </cdr:nvCxnSpPr>
      <cdr:spPr>
        <a:xfrm xmlns:a="http://schemas.openxmlformats.org/drawingml/2006/main" flipV="1">
          <a:off x="627488" y="1247203"/>
          <a:ext cx="2700000" cy="0"/>
        </a:xfrm>
        <a:prstGeom xmlns:a="http://schemas.openxmlformats.org/drawingml/2006/main" prst="line">
          <a:avLst/>
        </a:prstGeom>
        <a:ln xmlns:a="http://schemas.openxmlformats.org/drawingml/2006/main">
          <a:solidFill>
            <a:schemeClr val="tx1">
              <a:lumMod val="50000"/>
              <a:lumOff val="50000"/>
            </a:schemeClr>
          </a:solidFill>
          <a:prstDash val="lg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9</Pages>
  <Words>1542</Words>
  <Characters>8791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Meike Scheller</dc:creator>
  <cp:keywords/>
  <dc:description/>
  <cp:lastModifiedBy>Meike Scheller</cp:lastModifiedBy>
  <cp:revision>2</cp:revision>
  <dcterms:created xsi:type="dcterms:W3CDTF">2019-10-01T07:47:00Z</dcterms:created>
  <dcterms:modified xsi:type="dcterms:W3CDTF">2019-10-01T15:50:00Z</dcterms:modified>
</cp:coreProperties>
</file>