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867" w:rsidRPr="000B61D8" w:rsidRDefault="00244867" w:rsidP="00244867">
      <w:pPr>
        <w:spacing w:line="480" w:lineRule="auto"/>
        <w:rPr>
          <w:rFonts w:ascii="Times New Roman" w:hAnsi="Times New Roman" w:cs="Times New Roman"/>
          <w:b/>
          <w:sz w:val="24"/>
          <w:szCs w:val="24"/>
          <w:shd w:val="clear" w:color="auto" w:fill="FFFFFF"/>
        </w:rPr>
      </w:pPr>
      <w:r w:rsidRPr="000B61D8">
        <w:rPr>
          <w:rFonts w:ascii="Times New Roman" w:hAnsi="Times New Roman" w:cs="Times New Roman"/>
          <w:b/>
          <w:sz w:val="24"/>
          <w:szCs w:val="24"/>
          <w:shd w:val="clear" w:color="auto" w:fill="FFFFFF"/>
        </w:rPr>
        <w:t>Supplement</w:t>
      </w:r>
    </w:p>
    <w:p w:rsidR="00244867" w:rsidRPr="000B61D8" w:rsidRDefault="00244867" w:rsidP="00244867">
      <w:pPr>
        <w:spacing w:line="360" w:lineRule="auto"/>
        <w:rPr>
          <w:rFonts w:ascii="Times New Roman" w:hAnsi="Times New Roman" w:cs="Times New Roman"/>
          <w:sz w:val="24"/>
        </w:rPr>
      </w:pPr>
      <w:r w:rsidRPr="000B61D8">
        <w:rPr>
          <w:rFonts w:ascii="Times New Roman" w:hAnsi="Times New Roman" w:cs="Times New Roman"/>
          <w:sz w:val="24"/>
        </w:rPr>
        <w:t>Table S1</w:t>
      </w:r>
    </w:p>
    <w:tbl>
      <w:tblPr>
        <w:tblStyle w:val="Tabela-Siatka"/>
        <w:tblpPr w:leftFromText="141" w:rightFromText="141" w:vertAnchor="text" w:horzAnchor="margin" w:tblpXSpec="center" w:tblpY="723"/>
        <w:tblW w:w="10779" w:type="dxa"/>
        <w:tblLayout w:type="fixed"/>
        <w:tblLook w:val="04A0" w:firstRow="1" w:lastRow="0" w:firstColumn="1" w:lastColumn="0" w:noHBand="0" w:noVBand="1"/>
      </w:tblPr>
      <w:tblGrid>
        <w:gridCol w:w="1520"/>
        <w:gridCol w:w="1277"/>
        <w:gridCol w:w="1277"/>
        <w:gridCol w:w="1277"/>
        <w:gridCol w:w="1277"/>
        <w:gridCol w:w="1277"/>
        <w:gridCol w:w="1277"/>
        <w:gridCol w:w="1597"/>
      </w:tblGrid>
      <w:tr w:rsidR="00244867" w:rsidRPr="000B61D8" w:rsidTr="000D40B7">
        <w:tc>
          <w:tcPr>
            <w:tcW w:w="1520" w:type="dxa"/>
            <w:tcBorders>
              <w:top w:val="single" w:sz="4" w:space="0" w:color="auto"/>
              <w:left w:val="nil"/>
              <w:bottom w:val="nil"/>
              <w:right w:val="nil"/>
            </w:tcBorders>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p>
        </w:tc>
        <w:tc>
          <w:tcPr>
            <w:tcW w:w="9259" w:type="dxa"/>
            <w:gridSpan w:val="7"/>
            <w:tcBorders>
              <w:top w:val="single" w:sz="4" w:space="0" w:color="auto"/>
              <w:left w:val="nil"/>
              <w:bottom w:val="nil"/>
              <w:right w:val="nil"/>
            </w:tcBorders>
          </w:tcPr>
          <w:p w:rsidR="00244867" w:rsidRPr="000B61D8" w:rsidRDefault="00244867" w:rsidP="000D40B7">
            <w:pPr>
              <w:spacing w:before="100" w:beforeAutospacing="1" w:after="100" w:afterAutospacing="1" w:line="360" w:lineRule="auto"/>
              <w:jc w:val="center"/>
              <w:rPr>
                <w:rFonts w:ascii="Times New Roman" w:eastAsia="Times New Roman" w:hAnsi="Times New Roman" w:cs="Times New Roman"/>
                <w:sz w:val="24"/>
                <w:szCs w:val="24"/>
              </w:rPr>
            </w:pPr>
            <w:r w:rsidRPr="000B61D8">
              <w:rPr>
                <w:rFonts w:ascii="Times New Roman" w:eastAsia="Times New Roman" w:hAnsi="Times New Roman" w:cs="Times New Roman"/>
                <w:sz w:val="24"/>
                <w:szCs w:val="24"/>
              </w:rPr>
              <w:t>Period of the analysis (month October of the respective year)</w:t>
            </w:r>
          </w:p>
        </w:tc>
      </w:tr>
      <w:tr w:rsidR="00244867" w:rsidRPr="000B61D8" w:rsidTr="000D40B7">
        <w:tc>
          <w:tcPr>
            <w:tcW w:w="1520"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2004</w:t>
            </w: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2006</w:t>
            </w: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2008</w:t>
            </w: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2010</w:t>
            </w: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2012</w:t>
            </w:r>
          </w:p>
        </w:tc>
        <w:tc>
          <w:tcPr>
            <w:tcW w:w="127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2014</w:t>
            </w:r>
          </w:p>
        </w:tc>
        <w:tc>
          <w:tcPr>
            <w:tcW w:w="1597" w:type="dxa"/>
            <w:tcBorders>
              <w:top w:val="nil"/>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i/>
                <w:sz w:val="24"/>
                <w:szCs w:val="24"/>
              </w:rPr>
            </w:pPr>
            <w:r w:rsidRPr="000B61D8">
              <w:rPr>
                <w:rFonts w:ascii="Times New Roman" w:eastAsia="Times New Roman" w:hAnsi="Times New Roman" w:cs="Times New Roman"/>
                <w:i/>
                <w:sz w:val="24"/>
                <w:szCs w:val="24"/>
              </w:rPr>
              <w:t>2016*</w:t>
            </w:r>
          </w:p>
        </w:tc>
      </w:tr>
      <w:tr w:rsidR="00244867" w:rsidRPr="000B61D8" w:rsidTr="000D40B7">
        <w:tc>
          <w:tcPr>
            <w:tcW w:w="1520" w:type="dxa"/>
            <w:tcBorders>
              <w:top w:val="single" w:sz="4" w:space="0" w:color="auto"/>
              <w:left w:val="nil"/>
              <w:bottom w:val="single" w:sz="4" w:space="0" w:color="auto"/>
              <w:right w:val="nil"/>
            </w:tcBorders>
          </w:tcPr>
          <w:p w:rsidR="00244867" w:rsidRPr="000B61D8" w:rsidRDefault="00244867" w:rsidP="000D40B7">
            <w:pPr>
              <w:spacing w:before="100" w:beforeAutospacing="1" w:after="100" w:afterAutospacing="1" w:line="360" w:lineRule="auto"/>
              <w:rPr>
                <w:rFonts w:ascii="Times New Roman" w:eastAsia="Times New Roman" w:hAnsi="Times New Roman" w:cs="Times New Roman"/>
                <w:sz w:val="24"/>
                <w:szCs w:val="24"/>
              </w:rPr>
            </w:pPr>
            <w:r w:rsidRPr="000B61D8">
              <w:rPr>
                <w:rFonts w:ascii="Times New Roman" w:eastAsia="Times New Roman" w:hAnsi="Times New Roman" w:cs="Times New Roman"/>
                <w:i/>
                <w:sz w:val="24"/>
                <w:szCs w:val="24"/>
              </w:rPr>
              <w:t>N</w:t>
            </w:r>
            <w:r w:rsidRPr="000B61D8">
              <w:rPr>
                <w:rFonts w:ascii="Times New Roman" w:eastAsia="Times New Roman" w:hAnsi="Times New Roman" w:cs="Times New Roman"/>
                <w:sz w:val="24"/>
                <w:szCs w:val="24"/>
              </w:rPr>
              <w:t xml:space="preserve">  </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16 883</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20 143</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16 647</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15 087</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11 425</w:t>
            </w:r>
          </w:p>
        </w:tc>
        <w:tc>
          <w:tcPr>
            <w:tcW w:w="127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11 543</w:t>
            </w:r>
          </w:p>
        </w:tc>
        <w:tc>
          <w:tcPr>
            <w:tcW w:w="1597" w:type="dxa"/>
            <w:tcBorders>
              <w:top w:val="single" w:sz="4" w:space="0" w:color="auto"/>
              <w:left w:val="nil"/>
              <w:bottom w:val="single" w:sz="4" w:space="0" w:color="auto"/>
              <w:right w:val="nil"/>
            </w:tcBorders>
            <w:vAlign w:val="center"/>
          </w:tcPr>
          <w:p w:rsidR="00244867" w:rsidRPr="000B61D8" w:rsidRDefault="00244867" w:rsidP="000D40B7">
            <w:pPr>
              <w:spacing w:before="100" w:beforeAutospacing="1" w:after="100" w:afterAutospacing="1" w:line="360" w:lineRule="auto"/>
              <w:rPr>
                <w:rFonts w:ascii="Times New Roman" w:hAnsi="Times New Roman" w:cs="Times New Roman"/>
                <w:sz w:val="24"/>
                <w:szCs w:val="24"/>
              </w:rPr>
            </w:pPr>
            <w:r w:rsidRPr="000B61D8">
              <w:rPr>
                <w:rFonts w:ascii="Times New Roman" w:hAnsi="Times New Roman" w:cs="Times New Roman"/>
                <w:sz w:val="24"/>
                <w:szCs w:val="24"/>
              </w:rPr>
              <w:t>118 721</w:t>
            </w:r>
          </w:p>
        </w:tc>
      </w:tr>
    </w:tbl>
    <w:p w:rsidR="00244867" w:rsidRPr="000B61D8" w:rsidRDefault="00244867" w:rsidP="00244867">
      <w:pPr>
        <w:spacing w:before="100" w:beforeAutospacing="1" w:after="100" w:afterAutospacing="1" w:line="480" w:lineRule="auto"/>
        <w:rPr>
          <w:rFonts w:ascii="Times New Roman" w:hAnsi="Times New Roman" w:cs="Times New Roman"/>
          <w:i/>
          <w:sz w:val="24"/>
        </w:rPr>
      </w:pPr>
      <w:r w:rsidRPr="000B61D8">
        <w:rPr>
          <w:rFonts w:ascii="Times New Roman" w:hAnsi="Times New Roman" w:cs="Times New Roman"/>
          <w:i/>
          <w:sz w:val="24"/>
        </w:rPr>
        <w:t>Number of panel study participants in each of the seven monthly periods of analysis.</w:t>
      </w:r>
    </w:p>
    <w:p w:rsidR="00244867" w:rsidRPr="000B61D8" w:rsidRDefault="00244867" w:rsidP="00244867">
      <w:pPr>
        <w:spacing w:before="100" w:beforeAutospacing="1" w:after="100" w:afterAutospacing="1" w:line="276" w:lineRule="auto"/>
        <w:rPr>
          <w:rFonts w:ascii="Times New Roman" w:hAnsi="Times New Roman" w:cs="Times New Roman"/>
          <w:i/>
          <w:sz w:val="24"/>
        </w:rPr>
      </w:pPr>
      <w:r w:rsidRPr="000B61D8">
        <w:rPr>
          <w:rFonts w:ascii="Times New Roman" w:hAnsi="Times New Roman" w:cs="Times New Roman"/>
          <w:i/>
          <w:sz w:val="24"/>
        </w:rPr>
        <w:t xml:space="preserve">*the number of participants for the year 2016 is bigger, as the procedure for signing up for the study was simplified for this period (compared to previous ones) </w:t>
      </w:r>
    </w:p>
    <w:p w:rsidR="00244867" w:rsidRPr="000B61D8" w:rsidRDefault="00244867" w:rsidP="00244867">
      <w:pPr>
        <w:spacing w:before="100" w:beforeAutospacing="1" w:after="100" w:afterAutospacing="1" w:line="276" w:lineRule="auto"/>
        <w:rPr>
          <w:rFonts w:ascii="Times New Roman" w:hAnsi="Times New Roman" w:cs="Times New Roman"/>
          <w:i/>
          <w:sz w:val="24"/>
        </w:rPr>
      </w:pPr>
    </w:p>
    <w:p w:rsidR="00244867" w:rsidRPr="000B61D8" w:rsidRDefault="00244867" w:rsidP="00244867">
      <w:pPr>
        <w:spacing w:before="100" w:beforeAutospacing="1" w:after="100" w:afterAutospacing="1" w:line="276" w:lineRule="auto"/>
        <w:rPr>
          <w:rFonts w:ascii="Times New Roman" w:hAnsi="Times New Roman" w:cs="Times New Roman"/>
          <w:i/>
          <w:sz w:val="24"/>
        </w:rPr>
      </w:pPr>
    </w:p>
    <w:p w:rsidR="00244867" w:rsidRPr="000B61D8" w:rsidRDefault="00244867" w:rsidP="00244867">
      <w:pPr>
        <w:spacing w:after="0" w:line="480" w:lineRule="auto"/>
        <w:rPr>
          <w:rFonts w:ascii="Times New Roman" w:hAnsi="Times New Roman" w:cs="Times New Roman"/>
          <w:sz w:val="24"/>
        </w:rPr>
      </w:pPr>
      <w:r w:rsidRPr="000B61D8">
        <w:rPr>
          <w:rFonts w:ascii="Times New Roman" w:hAnsi="Times New Roman" w:cs="Times New Roman"/>
          <w:sz w:val="24"/>
        </w:rPr>
        <w:t>Table S2</w:t>
      </w:r>
    </w:p>
    <w:p w:rsidR="00244867" w:rsidRPr="000B61D8" w:rsidRDefault="00244867" w:rsidP="00244867">
      <w:pPr>
        <w:spacing w:after="0" w:line="480" w:lineRule="auto"/>
        <w:rPr>
          <w:rFonts w:ascii="Times New Roman" w:hAnsi="Times New Roman" w:cs="Times New Roman"/>
          <w:i/>
          <w:sz w:val="24"/>
        </w:rPr>
      </w:pPr>
      <w:r w:rsidRPr="000B61D8">
        <w:rPr>
          <w:rFonts w:ascii="Times New Roman" w:hAnsi="Times New Roman" w:cs="Times New Roman"/>
          <w:i/>
          <w:sz w:val="24"/>
        </w:rPr>
        <w:t>Estimated numbers of polish population members who used Internet (Internet) or online pornography (Pornography) in each of the seven analyzed periods, divided with respect to sociodemographic characteristics (data after weighting and extrapolation procedure).</w:t>
      </w:r>
    </w:p>
    <w:tbl>
      <w:tblPr>
        <w:tblW w:w="563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9"/>
        <w:gridCol w:w="1137"/>
        <w:gridCol w:w="1304"/>
        <w:gridCol w:w="991"/>
        <w:gridCol w:w="991"/>
        <w:gridCol w:w="991"/>
        <w:gridCol w:w="989"/>
        <w:gridCol w:w="989"/>
        <w:gridCol w:w="1132"/>
        <w:gridCol w:w="1126"/>
      </w:tblGrid>
      <w:tr w:rsidR="00244867" w:rsidRPr="000B61D8" w:rsidTr="000D40B7">
        <w:trPr>
          <w:trHeight w:val="300"/>
        </w:trPr>
        <w:tc>
          <w:tcPr>
            <w:tcW w:w="278" w:type="pct"/>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4"/>
                <w:szCs w:val="24"/>
                <w:lang w:eastAsia="pl-PL"/>
              </w:rPr>
            </w:pPr>
          </w:p>
        </w:tc>
        <w:tc>
          <w:tcPr>
            <w:tcW w:w="556" w:type="pct"/>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tc>
        <w:tc>
          <w:tcPr>
            <w:tcW w:w="637" w:type="pct"/>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tc>
        <w:tc>
          <w:tcPr>
            <w:tcW w:w="3528" w:type="pct"/>
            <w:gridSpan w:val="7"/>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Period of analysis (month October of the respective year)</w:t>
            </w:r>
          </w:p>
        </w:tc>
      </w:tr>
      <w:tr w:rsidR="00244867" w:rsidRPr="000B61D8" w:rsidTr="000D40B7">
        <w:trPr>
          <w:trHeight w:val="288"/>
        </w:trPr>
        <w:tc>
          <w:tcPr>
            <w:tcW w:w="1472" w:type="pct"/>
            <w:gridSpan w:val="3"/>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2004</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2006</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2008</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2010</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2012</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2014</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i/>
                <w:lang w:eastAsia="pl-PL"/>
              </w:rPr>
            </w:pPr>
            <w:r w:rsidRPr="000B61D8">
              <w:rPr>
                <w:rFonts w:ascii="Times New Roman" w:eastAsia="Times New Roman" w:hAnsi="Times New Roman" w:cs="Times New Roman"/>
                <w:i/>
                <w:lang w:eastAsia="pl-PL"/>
              </w:rPr>
              <w:t>2016</w:t>
            </w:r>
          </w:p>
        </w:tc>
      </w:tr>
      <w:tr w:rsidR="00244867" w:rsidRPr="000B61D8" w:rsidTr="000D40B7">
        <w:trPr>
          <w:trHeight w:val="288"/>
        </w:trPr>
        <w:tc>
          <w:tcPr>
            <w:tcW w:w="278" w:type="pct"/>
            <w:vMerge w:val="restart"/>
            <w:tcBorders>
              <w:left w:val="nil"/>
              <w:bottom w:val="nil"/>
              <w:right w:val="nil"/>
            </w:tcBorders>
            <w:shd w:val="clear" w:color="auto" w:fill="auto"/>
            <w:noWrap/>
            <w:textDirection w:val="btLr"/>
            <w:vAlign w:val="center"/>
            <w:hideMark/>
          </w:tcPr>
          <w:p w:rsidR="00244867" w:rsidRPr="000B61D8" w:rsidRDefault="00244867" w:rsidP="000D40B7">
            <w:pPr>
              <w:spacing w:after="0" w:line="360" w:lineRule="auto"/>
              <w:ind w:left="113" w:right="113"/>
              <w:jc w:val="center"/>
              <w:rPr>
                <w:rFonts w:ascii="Times New Roman" w:eastAsia="Times New Roman" w:hAnsi="Times New Roman" w:cs="Times New Roman"/>
                <w:sz w:val="32"/>
                <w:szCs w:val="32"/>
                <w:lang w:eastAsia="pl-PL"/>
              </w:rPr>
            </w:pPr>
            <w:r w:rsidRPr="000B61D8">
              <w:rPr>
                <w:rFonts w:ascii="Times New Roman" w:eastAsia="Times New Roman" w:hAnsi="Times New Roman" w:cs="Times New Roman"/>
                <w:sz w:val="32"/>
                <w:szCs w:val="32"/>
                <w:lang w:eastAsia="pl-PL"/>
              </w:rPr>
              <w:t>Sex</w:t>
            </w:r>
          </w:p>
        </w:tc>
        <w:tc>
          <w:tcPr>
            <w:tcW w:w="556" w:type="pct"/>
            <w:vMerge w:val="restart"/>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Females</w:t>
            </w:r>
          </w:p>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tc>
        <w:tc>
          <w:tcPr>
            <w:tcW w:w="637" w:type="pct"/>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4103600</w:t>
            </w:r>
          </w:p>
        </w:tc>
        <w:tc>
          <w:tcPr>
            <w:tcW w:w="485"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6181362</w:t>
            </w:r>
          </w:p>
        </w:tc>
        <w:tc>
          <w:tcPr>
            <w:tcW w:w="485"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7718040</w:t>
            </w:r>
          </w:p>
        </w:tc>
        <w:tc>
          <w:tcPr>
            <w:tcW w:w="484"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9056237</w:t>
            </w:r>
          </w:p>
        </w:tc>
        <w:tc>
          <w:tcPr>
            <w:tcW w:w="484"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9806949</w:t>
            </w:r>
          </w:p>
        </w:tc>
        <w:tc>
          <w:tcPr>
            <w:tcW w:w="554"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10855380</w:t>
            </w:r>
          </w:p>
        </w:tc>
        <w:tc>
          <w:tcPr>
            <w:tcW w:w="552" w:type="pct"/>
            <w:tcBorders>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11785742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880844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1874675</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1859444</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3180250</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2673021</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2936195</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2817662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21.5%</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30.3%</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24.1%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27.3%</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27.0%</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23.9%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vMerge w:val="restar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Males</w:t>
            </w:r>
          </w:p>
          <w:p w:rsidR="00244867" w:rsidRPr="000B61D8" w:rsidRDefault="00244867" w:rsidP="000D40B7">
            <w:pPr>
              <w:pBdr>
                <w:bottom w:val="single" w:sz="4" w:space="1" w:color="auto"/>
              </w:pBd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p w:rsidR="00244867" w:rsidRPr="000B61D8" w:rsidRDefault="00244867" w:rsidP="000D40B7">
            <w:pPr>
              <w:pBdr>
                <w:bottom w:val="single" w:sz="4" w:space="1" w:color="auto"/>
              </w:pBd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 </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4959206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6522940</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7949314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9119417</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9611258</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10651007</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11754519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vMerge/>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1877528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3176309</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3173966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4879381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4464147</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4873209</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5726856</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vMerge/>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48.7%</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39.9%</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53.5%</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46.4%</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45.8%</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48.7%</w:t>
            </w:r>
          </w:p>
        </w:tc>
      </w:tr>
      <w:tr w:rsidR="00244867" w:rsidRPr="000B61D8" w:rsidTr="000D40B7">
        <w:trPr>
          <w:trHeight w:val="288"/>
        </w:trPr>
        <w:tc>
          <w:tcPr>
            <w:tcW w:w="278" w:type="pct"/>
            <w:vMerge w:val="restart"/>
            <w:tcBorders>
              <w:top w:val="nil"/>
              <w:left w:val="nil"/>
              <w:bottom w:val="nil"/>
              <w:right w:val="nil"/>
            </w:tcBorders>
            <w:shd w:val="clear" w:color="auto" w:fill="auto"/>
            <w:noWrap/>
            <w:textDirection w:val="btLr"/>
            <w:vAlign w:val="center"/>
            <w:hideMark/>
          </w:tcPr>
          <w:p w:rsidR="00244867" w:rsidRPr="000B61D8" w:rsidRDefault="00244867" w:rsidP="000D40B7">
            <w:pPr>
              <w:spacing w:after="0" w:line="360" w:lineRule="auto"/>
              <w:ind w:left="113" w:right="113"/>
              <w:jc w:val="center"/>
              <w:rPr>
                <w:rFonts w:ascii="Times New Roman" w:eastAsia="Times New Roman" w:hAnsi="Times New Roman" w:cs="Times New Roman"/>
                <w:sz w:val="32"/>
                <w:szCs w:val="32"/>
                <w:lang w:eastAsia="pl-PL"/>
              </w:rPr>
            </w:pPr>
            <w:r w:rsidRPr="000B61D8">
              <w:rPr>
                <w:rFonts w:ascii="Times New Roman" w:eastAsia="Times New Roman" w:hAnsi="Times New Roman" w:cs="Times New Roman"/>
                <w:sz w:val="32"/>
                <w:szCs w:val="32"/>
                <w:lang w:eastAsia="pl-PL"/>
              </w:rPr>
              <w:t>Age</w:t>
            </w:r>
          </w:p>
        </w:tc>
        <w:tc>
          <w:tcPr>
            <w:tcW w:w="556"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7-12</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558707</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681196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1456278</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1746554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2063870</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1935404</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808506</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92153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183174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394018</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466542</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544293</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504889</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210129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16.49%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26.89%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27.06%</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26.71%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26.37%</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26.09%</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25.99%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13-17</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1282764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1369644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1537219</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1741926</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1419758</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1786267</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1774773</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421704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618308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561922</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831731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437988</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675895</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568727</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32.9%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45.1%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36.6%</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47.7%</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30.8%</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37.8%</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hAnsi="Times New Roman" w:cs="Times New Roman"/>
                <w:b/>
                <w:bCs/>
              </w:rPr>
              <w:t>32.0%</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18-22</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2568329</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2939133</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2418564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2679444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2424540</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2172045</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2028359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1026436</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1430720</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994176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1451071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1160451</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954209</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rPr>
              <w:t>769558</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39.97%</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48.68%</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41.11%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54.16%</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47.86%</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43.93%</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hAnsi="Times New Roman" w:cs="Times New Roman"/>
                <w:b/>
                <w:bCs/>
              </w:rPr>
              <w:t>37.94%</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23-27</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1303244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1603375</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2067111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2344428</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2575101</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2526468</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2713726</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421154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673340</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753676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1239591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1174700</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1132454</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1071236</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32.3%</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42.0%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36.5%</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52.9%</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45.6%</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44.8%</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39.5%</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28-32</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776060</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1448735</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1821123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2124976</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2396134</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2761838</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2785759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191734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583115</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629144</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940661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848414</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1150773</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1072651</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24.7%</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40.2%</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34.5%</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44.3%</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35.4%</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41.7%</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38.5%</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33-37</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607293</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1111151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1580551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1959205</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2085774</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2520429</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2462092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163203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418303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503594</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879957</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859805</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967026</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946937</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26.9%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37.6%</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31.9%</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44.9%</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41.2%</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38.4%</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38.5%</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38-42</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632991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935776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1345796</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1357317</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1636561</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1976554</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2410302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151343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367320</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394845</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584668</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622076</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725625</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906997</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23.9%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39.3%</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29.3%</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43.1%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38.0%</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36.7%</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37.6%</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43-47</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501651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788446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1007675</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1122464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1283181</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1445178</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2144127</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136193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303798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272681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487162</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498066</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511385</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833011</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38.5%</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43.4%</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38.8%</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35.4%</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48-52</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382850</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837798</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1010973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1042236</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972383</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1120024</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1889433</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69587</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232306</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218822</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416593</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345703</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350873</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754543</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18.2%</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27.7%</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21.6%</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40.0%</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35.6%</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31.3%</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39.9%</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53-57</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260976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526424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785021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1006529</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1272438</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1294748</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1504524</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50953</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125528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181656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404326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296912</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359096</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529342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19.5%</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23.8%</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23.1%</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40.2%</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23.3%</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27.7%</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35.2%</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sz w:val="32"/>
                <w:szCs w:val="32"/>
                <w:lang w:eastAsia="pl-PL"/>
              </w:rPr>
            </w:pPr>
          </w:p>
        </w:tc>
        <w:tc>
          <w:tcPr>
            <w:tcW w:w="556" w:type="pct"/>
            <w:tcBorders>
              <w:top w:val="nil"/>
              <w:left w:val="nil"/>
              <w:bottom w:val="nil"/>
              <w:right w:val="nil"/>
            </w:tcBorders>
            <w:shd w:val="clear" w:color="auto" w:fill="auto"/>
            <w:noWrap/>
            <w:vAlign w:val="center"/>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58+</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187941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462624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637043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1050575</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1288467</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1967432</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3018660</w:t>
            </w:r>
          </w:p>
        </w:tc>
      </w:tr>
      <w:tr w:rsidR="00244867" w:rsidRPr="000B61D8" w:rsidTr="000D40B7">
        <w:trPr>
          <w:trHeight w:val="288"/>
        </w:trPr>
        <w:tc>
          <w:tcPr>
            <w:tcW w:w="278" w:type="pct"/>
            <w:vMerge/>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33912</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115072</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128876</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357329</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348760</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477179</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881387</w:t>
            </w:r>
          </w:p>
        </w:tc>
      </w:tr>
      <w:tr w:rsidR="00244867" w:rsidRPr="000B61D8" w:rsidTr="000D40B7">
        <w:trPr>
          <w:trHeight w:val="288"/>
        </w:trPr>
        <w:tc>
          <w:tcPr>
            <w:tcW w:w="278" w:type="pct"/>
            <w:vMerge/>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sz w:val="32"/>
                <w:szCs w:val="32"/>
                <w:lang w:eastAsia="pl-PL"/>
              </w:rPr>
            </w:pPr>
          </w:p>
        </w:tc>
        <w:tc>
          <w:tcPr>
            <w:tcW w:w="556"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18.0%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24.9%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20.2%</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34.0%</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27.1%</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24.3%</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29.2%</w:t>
            </w:r>
          </w:p>
        </w:tc>
      </w:tr>
      <w:tr w:rsidR="00244867" w:rsidRPr="000B61D8" w:rsidTr="000D40B7">
        <w:trPr>
          <w:trHeight w:val="288"/>
        </w:trPr>
        <w:tc>
          <w:tcPr>
            <w:tcW w:w="278" w:type="pct"/>
            <w:vMerge w:val="restart"/>
            <w:tcBorders>
              <w:left w:val="nil"/>
              <w:right w:val="nil"/>
            </w:tcBorders>
            <w:shd w:val="clear" w:color="auto" w:fill="auto"/>
            <w:textDirection w:val="btLr"/>
            <w:vAlign w:val="center"/>
            <w:hideMark/>
          </w:tcPr>
          <w:p w:rsidR="00244867" w:rsidRPr="000B61D8" w:rsidRDefault="00244867" w:rsidP="000D40B7">
            <w:pPr>
              <w:spacing w:after="0" w:line="360" w:lineRule="auto"/>
              <w:ind w:left="113" w:right="113"/>
              <w:jc w:val="center"/>
              <w:rPr>
                <w:rFonts w:ascii="Times New Roman" w:eastAsia="Times New Roman" w:hAnsi="Times New Roman" w:cs="Times New Roman"/>
                <w:sz w:val="32"/>
                <w:szCs w:val="32"/>
                <w:lang w:eastAsia="pl-PL"/>
              </w:rPr>
            </w:pPr>
            <w:r w:rsidRPr="000B61D8">
              <w:rPr>
                <w:rFonts w:ascii="Times New Roman" w:eastAsia="Times New Roman" w:hAnsi="Times New Roman" w:cs="Times New Roman"/>
                <w:sz w:val="32"/>
                <w:szCs w:val="32"/>
                <w:lang w:eastAsia="pl-PL"/>
              </w:rPr>
              <w:t>Population of the place of residence</w:t>
            </w:r>
          </w:p>
        </w:tc>
        <w:tc>
          <w:tcPr>
            <w:tcW w:w="556"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Village</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1640031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3094919</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4399410</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5682554</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6510823</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7798013</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8760743</w:t>
            </w:r>
          </w:p>
        </w:tc>
      </w:tr>
      <w:tr w:rsidR="00244867" w:rsidRPr="000B61D8" w:rsidTr="000D40B7">
        <w:trPr>
          <w:trHeight w:val="288"/>
        </w:trPr>
        <w:tc>
          <w:tcPr>
            <w:tcW w:w="278" w:type="pct"/>
            <w:vMerge/>
            <w:tcBorders>
              <w:left w:val="nil"/>
              <w:right w:val="nil"/>
            </w:tcBorders>
            <w:shd w:val="clear" w:color="auto" w:fill="auto"/>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456698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1237668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1483350</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2559965</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2479973</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2952941</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3175846</w:t>
            </w:r>
          </w:p>
        </w:tc>
      </w:tr>
      <w:tr w:rsidR="00244867" w:rsidRPr="000B61D8" w:rsidTr="000D40B7">
        <w:trPr>
          <w:trHeight w:val="288"/>
        </w:trPr>
        <w:tc>
          <w:tcPr>
            <w:tcW w:w="278" w:type="pct"/>
            <w:vMerge/>
            <w:tcBorders>
              <w:left w:val="nil"/>
              <w:right w:val="nil"/>
            </w:tcBorders>
            <w:shd w:val="clear" w:color="auto" w:fill="auto"/>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556"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27.8%</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33.7%</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45.0%</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38.1%</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37.9%</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36.3%</w:t>
            </w:r>
          </w:p>
        </w:tc>
      </w:tr>
      <w:tr w:rsidR="00244867" w:rsidRPr="000B61D8" w:rsidTr="000D40B7">
        <w:trPr>
          <w:trHeight w:val="288"/>
        </w:trPr>
        <w:tc>
          <w:tcPr>
            <w:tcW w:w="278" w:type="pct"/>
            <w:vMerge/>
            <w:tcBorders>
              <w:left w:val="nil"/>
              <w:right w:val="nil"/>
            </w:tcBorders>
            <w:shd w:val="clear" w:color="auto" w:fill="auto"/>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&lt; 20 000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2372939</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1799092</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2123713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2438181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2596117</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2862865</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2997718</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594039</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826888</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730049</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1203387</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1016540</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1027758</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1088385</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25.0%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46.0%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34.4%</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49.4%</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39.2%</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35.9%</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36.3%</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b/>
                <w:bCs/>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&lt; 50 000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1130494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1581626</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1815901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1986883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2047845</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2895080</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2947215</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363174</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602335</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603310</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866465</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796797</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1071661</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1129063</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32.1%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33.2%</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43.6%</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38.9%</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37.0%</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38.3%</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b/>
                <w:bCs/>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&lt;100 000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1045024</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1320221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1577856</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1723143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1774014</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2045324</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2239893</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394550</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553212</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613540</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753541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719825</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728627</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845159</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37.8%</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41.9%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38.9%</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43.7%</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40.6%</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35.6%</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37.7%</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b/>
                <w:bCs/>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&lt; 200 000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911590</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1337603</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1391281</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1655293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1772134</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1484860</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2005896</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318236</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536249</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399292</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752670</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651137</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558532</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743914</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34.9%</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28.7%</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45.5%</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36.7%</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37.6%</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37.1%</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b/>
                <w:bCs/>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&lt; 500 000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828267</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1520370</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1796333</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2102918</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2036371</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1824540</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1953167</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267036</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592490</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541921</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879278</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560593</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616446</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743391</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32.2%</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39.0%</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30.2%</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41.8%</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27.5%</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33.8%</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38.1%</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b/>
                <w:bCs/>
                <w:lang w:eastAsia="pl-PL"/>
              </w:rPr>
            </w:pPr>
          </w:p>
        </w:tc>
        <w:tc>
          <w:tcPr>
            <w:tcW w:w="556" w:type="pct"/>
            <w:vMerge w:val="restart"/>
            <w:tcBorders>
              <w:top w:val="nil"/>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&gt;</w:t>
            </w:r>
            <w:r w:rsidRPr="000B61D8">
              <w:rPr>
                <w:rFonts w:ascii="Times New Roman" w:eastAsia="Times New Roman" w:hAnsi="Times New Roman"/>
                <w:lang w:eastAsia="pl-PL"/>
              </w:rPr>
              <w:t xml:space="preserve"> 500 000</w:t>
            </w:r>
          </w:p>
        </w:tc>
        <w:tc>
          <w:tcPr>
            <w:tcW w:w="637"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Internet</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1134461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2050471</w:t>
            </w:r>
          </w:p>
        </w:tc>
        <w:tc>
          <w:tcPr>
            <w:tcW w:w="485"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2562860</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2586682</w:t>
            </w:r>
          </w:p>
        </w:tc>
        <w:tc>
          <w:tcPr>
            <w:tcW w:w="48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2680903</w:t>
            </w:r>
          </w:p>
        </w:tc>
        <w:tc>
          <w:tcPr>
            <w:tcW w:w="554"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2595705</w:t>
            </w:r>
          </w:p>
        </w:tc>
        <w:tc>
          <w:tcPr>
            <w:tcW w:w="552" w:type="pct"/>
            <w:tcBorders>
              <w:top w:val="single" w:sz="4" w:space="0" w:color="auto"/>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2635629</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Pornography</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364639</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702142</w:t>
            </w:r>
          </w:p>
        </w:tc>
        <w:tc>
          <w:tcPr>
            <w:tcW w:w="485"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661948</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1044325</w:t>
            </w:r>
          </w:p>
        </w:tc>
        <w:tc>
          <w:tcPr>
            <w:tcW w:w="48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912303</w:t>
            </w:r>
          </w:p>
        </w:tc>
        <w:tc>
          <w:tcPr>
            <w:tcW w:w="554"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853439</w:t>
            </w:r>
          </w:p>
        </w:tc>
        <w:tc>
          <w:tcPr>
            <w:tcW w:w="552" w:type="pct"/>
            <w:tcBorders>
              <w:top w:val="nil"/>
              <w:left w:val="nil"/>
              <w:bottom w:val="nil"/>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818760</w:t>
            </w:r>
          </w:p>
        </w:tc>
      </w:tr>
      <w:tr w:rsidR="00244867" w:rsidRPr="000B61D8" w:rsidTr="000D40B7">
        <w:trPr>
          <w:trHeight w:val="288"/>
        </w:trPr>
        <w:tc>
          <w:tcPr>
            <w:tcW w:w="278" w:type="pct"/>
            <w:vMerge/>
            <w:tcBorders>
              <w:left w:val="nil"/>
              <w:right w:val="nil"/>
            </w:tcBorders>
            <w:shd w:val="clear" w:color="auto" w:fill="auto"/>
            <w:noWrap/>
            <w:vAlign w:val="center"/>
            <w:hideMark/>
          </w:tcPr>
          <w:p w:rsidR="00244867" w:rsidRPr="000B61D8" w:rsidRDefault="00244867" w:rsidP="000D40B7">
            <w:pPr>
              <w:spacing w:after="0" w:line="360" w:lineRule="auto"/>
              <w:jc w:val="right"/>
              <w:rPr>
                <w:rFonts w:ascii="Times New Roman" w:eastAsia="Times New Roman" w:hAnsi="Times New Roman" w:cs="Times New Roman"/>
                <w:lang w:eastAsia="pl-PL"/>
              </w:rPr>
            </w:pPr>
          </w:p>
        </w:tc>
        <w:tc>
          <w:tcPr>
            <w:tcW w:w="556" w:type="pct"/>
            <w:vMerge/>
            <w:tcBorders>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sz w:val="20"/>
                <w:szCs w:val="20"/>
                <w:lang w:eastAsia="pl-PL"/>
              </w:rPr>
            </w:pPr>
          </w:p>
        </w:tc>
        <w:tc>
          <w:tcPr>
            <w:tcW w:w="637"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rPr>
                <w:rFonts w:ascii="Times New Roman" w:eastAsia="Times New Roman" w:hAnsi="Times New Roman" w:cs="Times New Roman"/>
                <w:lang w:eastAsia="pl-PL"/>
              </w:rPr>
            </w:pPr>
            <w:r w:rsidRPr="000B61D8">
              <w:rPr>
                <w:rFonts w:ascii="Times New Roman" w:eastAsia="Times New Roman" w:hAnsi="Times New Roman" w:cs="Times New Roman"/>
                <w:lang w:eastAsia="pl-PL"/>
              </w:rPr>
              <w:t>%</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32.1%</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34.2%</w:t>
            </w:r>
          </w:p>
        </w:tc>
        <w:tc>
          <w:tcPr>
            <w:tcW w:w="485"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25.8%</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40.4%</w:t>
            </w:r>
          </w:p>
        </w:tc>
        <w:tc>
          <w:tcPr>
            <w:tcW w:w="48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34.0%</w:t>
            </w:r>
          </w:p>
        </w:tc>
        <w:tc>
          <w:tcPr>
            <w:tcW w:w="554"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32.9%</w:t>
            </w:r>
          </w:p>
        </w:tc>
        <w:tc>
          <w:tcPr>
            <w:tcW w:w="552" w:type="pct"/>
            <w:tcBorders>
              <w:top w:val="nil"/>
              <w:left w:val="nil"/>
              <w:bottom w:val="single" w:sz="4" w:space="0" w:color="auto"/>
              <w:right w:val="nil"/>
            </w:tcBorders>
            <w:shd w:val="clear" w:color="auto" w:fill="auto"/>
            <w:noWrap/>
            <w:vAlign w:val="center"/>
            <w:hideMark/>
          </w:tcPr>
          <w:p w:rsidR="00244867" w:rsidRPr="000B61D8" w:rsidRDefault="00244867" w:rsidP="000D40B7">
            <w:pPr>
              <w:spacing w:after="0" w:line="360" w:lineRule="auto"/>
              <w:jc w:val="center"/>
              <w:rPr>
                <w:rFonts w:ascii="Times New Roman" w:eastAsia="Times New Roman" w:hAnsi="Times New Roman" w:cs="Times New Roman"/>
                <w:b/>
                <w:bCs/>
                <w:lang w:eastAsia="pl-PL"/>
              </w:rPr>
            </w:pPr>
            <w:r w:rsidRPr="000B61D8">
              <w:rPr>
                <w:rFonts w:ascii="Times New Roman" w:eastAsia="Times New Roman" w:hAnsi="Times New Roman" w:cs="Times New Roman"/>
                <w:b/>
                <w:bCs/>
                <w:lang w:eastAsia="pl-PL"/>
              </w:rPr>
              <w:t>31.1%</w:t>
            </w:r>
          </w:p>
        </w:tc>
      </w:tr>
    </w:tbl>
    <w:p w:rsidR="00244867" w:rsidRPr="000B61D8" w:rsidRDefault="00244867" w:rsidP="00244867">
      <w:pPr>
        <w:spacing w:line="360" w:lineRule="auto"/>
        <w:rPr>
          <w:rFonts w:ascii="Times New Roman" w:hAnsi="Times New Roman" w:cs="Times New Roman"/>
          <w:sz w:val="24"/>
        </w:rPr>
      </w:pPr>
    </w:p>
    <w:p w:rsidR="00244867" w:rsidRPr="000B61D8" w:rsidRDefault="00244867" w:rsidP="00244867">
      <w:pPr>
        <w:rPr>
          <w:rFonts w:ascii="Times New Roman" w:hAnsi="Times New Roman" w:cs="Times New Roman"/>
          <w:sz w:val="24"/>
        </w:rPr>
      </w:pPr>
    </w:p>
    <w:p w:rsidR="00244867" w:rsidRPr="000B61D8" w:rsidRDefault="00244867" w:rsidP="00244867">
      <w:pPr>
        <w:autoSpaceDE w:val="0"/>
        <w:autoSpaceDN w:val="0"/>
        <w:adjustRightInd w:val="0"/>
        <w:spacing w:after="0" w:line="480" w:lineRule="auto"/>
        <w:ind w:firstLine="708"/>
        <w:rPr>
          <w:rFonts w:ascii="TimesNewRoman" w:eastAsia="TimesNewRoman" w:cs="TimesNewRoman"/>
          <w:sz w:val="24"/>
          <w:szCs w:val="24"/>
        </w:rPr>
      </w:pPr>
    </w:p>
    <w:p w:rsidR="000D2001" w:rsidRDefault="000D2001">
      <w:bookmarkStart w:id="0" w:name="_GoBack"/>
      <w:bookmarkEnd w:id="0"/>
    </w:p>
    <w:sectPr w:rsidR="000D2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oNotDisplayPageBoundaries/>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67"/>
    <w:rsid w:val="000D2001"/>
    <w:rsid w:val="00244867"/>
    <w:rsid w:val="005C7C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D11C6-3E7E-439C-AD88-A591ACCB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4867"/>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qFormat/>
    <w:rsid w:val="005C7C19"/>
    <w:pPr>
      <w:spacing w:after="0" w:line="480" w:lineRule="auto"/>
    </w:pPr>
    <w:rPr>
      <w:rFonts w:ascii="Times New Roman" w:eastAsia="Times New Roman" w:hAnsi="Times New Roman" w:cs="Times New Roman"/>
      <w:sz w:val="24"/>
      <w:szCs w:val="24"/>
    </w:rPr>
  </w:style>
  <w:style w:type="character" w:customStyle="1" w:styleId="Styl1Znak">
    <w:name w:val="Styl1 Znak"/>
    <w:basedOn w:val="Domylnaczcionkaakapitu"/>
    <w:link w:val="Styl1"/>
    <w:rsid w:val="005C7C19"/>
    <w:rPr>
      <w:rFonts w:ascii="Times New Roman" w:eastAsia="Times New Roman" w:hAnsi="Times New Roman" w:cs="Times New Roman"/>
      <w:sz w:val="24"/>
      <w:szCs w:val="24"/>
    </w:rPr>
  </w:style>
  <w:style w:type="table" w:styleId="Tabela-Siatka">
    <w:name w:val="Table Grid"/>
    <w:basedOn w:val="Standardowy"/>
    <w:uiPriority w:val="39"/>
    <w:rsid w:val="0024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3929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Lewczuk</dc:creator>
  <cp:keywords/>
  <dc:description/>
  <cp:lastModifiedBy>Karol Lewczuk</cp:lastModifiedBy>
  <cp:revision>1</cp:revision>
  <dcterms:created xsi:type="dcterms:W3CDTF">2020-03-14T18:33:00Z</dcterms:created>
  <dcterms:modified xsi:type="dcterms:W3CDTF">2020-03-14T18:33:00Z</dcterms:modified>
</cp:coreProperties>
</file>