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5"/>
        <w:gridCol w:w="688"/>
        <w:gridCol w:w="1137"/>
        <w:gridCol w:w="780"/>
        <w:gridCol w:w="295"/>
        <w:gridCol w:w="526"/>
        <w:gridCol w:w="549"/>
        <w:gridCol w:w="1013"/>
        <w:gridCol w:w="94"/>
        <w:gridCol w:w="814"/>
        <w:gridCol w:w="98"/>
        <w:gridCol w:w="621"/>
        <w:gridCol w:w="630"/>
        <w:gridCol w:w="16"/>
        <w:gridCol w:w="51"/>
      </w:tblGrid>
      <w:tr w:rsidR="00D0429C" w:rsidRPr="005374BE" w:rsidTr="00D0429C">
        <w:trPr>
          <w:gridAfter w:val="2"/>
          <w:wAfter w:w="67" w:type="dxa"/>
          <w:trHeight w:val="285"/>
        </w:trPr>
        <w:tc>
          <w:tcPr>
            <w:tcW w:w="8370" w:type="dxa"/>
            <w:gridSpan w:val="12"/>
            <w:tcBorders>
              <w:bottom w:val="single" w:sz="4" w:space="0" w:color="auto"/>
            </w:tcBorders>
          </w:tcPr>
          <w:p w:rsidR="00D0429C" w:rsidRPr="005374BE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4BE">
              <w:rPr>
                <w:rFonts w:ascii="Times New Roman" w:hAnsi="Times New Roman" w:cs="Times New Roman"/>
                <w:sz w:val="20"/>
                <w:szCs w:val="20"/>
              </w:rPr>
              <w:t>Supplementary Table 1. Goodness-of-fit indices comparing class membership models of substance use before or during sex patterns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D0429C" w:rsidRPr="005374BE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5374BE" w:rsidTr="00D0429C">
        <w:trPr>
          <w:gridAfter w:val="2"/>
          <w:wAfter w:w="67" w:type="dxa"/>
          <w:trHeight w:val="271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29C" w:rsidRPr="005374BE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4BE">
              <w:rPr>
                <w:rFonts w:ascii="Times New Roman" w:hAnsi="Times New Roman" w:cs="Times New Roman"/>
                <w:sz w:val="20"/>
                <w:szCs w:val="20"/>
              </w:rPr>
              <w:t>Number of Classes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29C" w:rsidRPr="005374BE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7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Npar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29C" w:rsidRPr="005374BE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7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LL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29C" w:rsidRPr="005374BE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7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BIC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29C" w:rsidRPr="005374BE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7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aBIC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29C" w:rsidRPr="005374BE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7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CAIC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29C" w:rsidRPr="005374BE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7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AWE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29C" w:rsidRPr="005374BE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7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D0429C" w:rsidRPr="005374BE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SC%</w:t>
            </w:r>
          </w:p>
        </w:tc>
      </w:tr>
      <w:tr w:rsidR="00D0429C" w:rsidRPr="005374BE" w:rsidTr="00D0429C">
        <w:trPr>
          <w:gridAfter w:val="2"/>
          <w:wAfter w:w="67" w:type="dxa"/>
          <w:trHeight w:val="285"/>
        </w:trPr>
        <w:tc>
          <w:tcPr>
            <w:tcW w:w="1755" w:type="dxa"/>
            <w:tcBorders>
              <w:top w:val="single" w:sz="4" w:space="0" w:color="auto"/>
            </w:tcBorders>
            <w:vAlign w:val="center"/>
          </w:tcPr>
          <w:p w:rsidR="00D0429C" w:rsidRPr="005374BE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7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Class-2</w:t>
            </w:r>
          </w:p>
        </w:tc>
        <w:tc>
          <w:tcPr>
            <w:tcW w:w="688" w:type="dxa"/>
            <w:tcBorders>
              <w:top w:val="single" w:sz="4" w:space="0" w:color="auto"/>
            </w:tcBorders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-2487.07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</w:tcBorders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5074.57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</w:tcBorders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5023.78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5090.57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</w:tcBorders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5222.99</w:t>
            </w:r>
          </w:p>
        </w:tc>
        <w:tc>
          <w:tcPr>
            <w:tcW w:w="621" w:type="dxa"/>
            <w:tcBorders>
              <w:top w:val="single" w:sz="4" w:space="0" w:color="auto"/>
            </w:tcBorders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D0429C" w:rsidRPr="005374BE" w:rsidTr="00D0429C">
        <w:trPr>
          <w:gridAfter w:val="2"/>
          <w:wAfter w:w="67" w:type="dxa"/>
          <w:trHeight w:val="285"/>
        </w:trPr>
        <w:tc>
          <w:tcPr>
            <w:tcW w:w="1755" w:type="dxa"/>
            <w:vAlign w:val="center"/>
          </w:tcPr>
          <w:p w:rsidR="00D0429C" w:rsidRPr="005374BE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7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Class-3</w:t>
            </w:r>
          </w:p>
        </w:tc>
        <w:tc>
          <w:tcPr>
            <w:tcW w:w="688" w:type="dxa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7" w:type="dxa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-2344.70</w:t>
            </w:r>
          </w:p>
        </w:tc>
        <w:tc>
          <w:tcPr>
            <w:tcW w:w="1075" w:type="dxa"/>
            <w:gridSpan w:val="2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4896.52</w:t>
            </w:r>
          </w:p>
        </w:tc>
        <w:tc>
          <w:tcPr>
            <w:tcW w:w="1075" w:type="dxa"/>
            <w:gridSpan w:val="2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4791.77</w:t>
            </w:r>
          </w:p>
        </w:tc>
        <w:tc>
          <w:tcPr>
            <w:tcW w:w="1013" w:type="dxa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4929.52</w:t>
            </w:r>
          </w:p>
        </w:tc>
        <w:tc>
          <w:tcPr>
            <w:tcW w:w="1006" w:type="dxa"/>
            <w:gridSpan w:val="3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5202.65</w:t>
            </w:r>
          </w:p>
        </w:tc>
        <w:tc>
          <w:tcPr>
            <w:tcW w:w="621" w:type="dxa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630" w:type="dxa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</w:tr>
      <w:tr w:rsidR="00D0429C" w:rsidRPr="005374BE" w:rsidTr="00D0429C">
        <w:trPr>
          <w:gridAfter w:val="2"/>
          <w:wAfter w:w="67" w:type="dxa"/>
          <w:trHeight w:val="271"/>
        </w:trPr>
        <w:tc>
          <w:tcPr>
            <w:tcW w:w="1755" w:type="dxa"/>
            <w:vAlign w:val="center"/>
          </w:tcPr>
          <w:p w:rsidR="00D0429C" w:rsidRPr="005374BE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7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Class-4</w:t>
            </w:r>
          </w:p>
        </w:tc>
        <w:tc>
          <w:tcPr>
            <w:tcW w:w="688" w:type="dxa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7" w:type="dxa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-2256.89</w:t>
            </w:r>
          </w:p>
        </w:tc>
        <w:tc>
          <w:tcPr>
            <w:tcW w:w="1075" w:type="dxa"/>
            <w:gridSpan w:val="2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4827.61</w:t>
            </w:r>
          </w:p>
        </w:tc>
        <w:tc>
          <w:tcPr>
            <w:tcW w:w="1075" w:type="dxa"/>
            <w:gridSpan w:val="2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4668.90</w:t>
            </w:r>
          </w:p>
        </w:tc>
        <w:tc>
          <w:tcPr>
            <w:tcW w:w="1013" w:type="dxa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4877.61</w:t>
            </w:r>
          </w:p>
        </w:tc>
        <w:tc>
          <w:tcPr>
            <w:tcW w:w="1006" w:type="dxa"/>
            <w:gridSpan w:val="3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5291.45</w:t>
            </w:r>
          </w:p>
        </w:tc>
        <w:tc>
          <w:tcPr>
            <w:tcW w:w="621" w:type="dxa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630" w:type="dxa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</w:tr>
      <w:tr w:rsidR="00D0429C" w:rsidRPr="005374BE" w:rsidTr="00D0429C">
        <w:trPr>
          <w:gridAfter w:val="2"/>
          <w:wAfter w:w="67" w:type="dxa"/>
          <w:trHeight w:val="285"/>
        </w:trPr>
        <w:tc>
          <w:tcPr>
            <w:tcW w:w="1755" w:type="dxa"/>
            <w:vAlign w:val="center"/>
          </w:tcPr>
          <w:p w:rsidR="00D0429C" w:rsidRPr="005374BE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7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Class-5</w:t>
            </w:r>
          </w:p>
        </w:tc>
        <w:tc>
          <w:tcPr>
            <w:tcW w:w="688" w:type="dxa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137" w:type="dxa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-2195.30</w:t>
            </w:r>
          </w:p>
        </w:tc>
        <w:tc>
          <w:tcPr>
            <w:tcW w:w="1075" w:type="dxa"/>
            <w:gridSpan w:val="2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4811.13</w:t>
            </w:r>
          </w:p>
        </w:tc>
        <w:tc>
          <w:tcPr>
            <w:tcW w:w="1075" w:type="dxa"/>
            <w:gridSpan w:val="2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4598.45</w:t>
            </w:r>
          </w:p>
        </w:tc>
        <w:tc>
          <w:tcPr>
            <w:tcW w:w="1013" w:type="dxa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4878.13</w:t>
            </w:r>
          </w:p>
        </w:tc>
        <w:tc>
          <w:tcPr>
            <w:tcW w:w="1006" w:type="dxa"/>
            <w:gridSpan w:val="3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5432.67</w:t>
            </w:r>
          </w:p>
        </w:tc>
        <w:tc>
          <w:tcPr>
            <w:tcW w:w="621" w:type="dxa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630" w:type="dxa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</w:tr>
      <w:tr w:rsidR="00D0429C" w:rsidRPr="005374BE" w:rsidTr="00D0429C">
        <w:trPr>
          <w:gridAfter w:val="2"/>
          <w:wAfter w:w="67" w:type="dxa"/>
          <w:trHeight w:val="271"/>
        </w:trPr>
        <w:tc>
          <w:tcPr>
            <w:tcW w:w="1755" w:type="dxa"/>
            <w:vAlign w:val="center"/>
          </w:tcPr>
          <w:p w:rsidR="00D0429C" w:rsidRPr="005374BE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7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Class-6</w:t>
            </w:r>
          </w:p>
        </w:tc>
        <w:tc>
          <w:tcPr>
            <w:tcW w:w="688" w:type="dxa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137" w:type="dxa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-2157.62</w:t>
            </w:r>
          </w:p>
        </w:tc>
        <w:tc>
          <w:tcPr>
            <w:tcW w:w="1075" w:type="dxa"/>
            <w:gridSpan w:val="2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4842.47</w:t>
            </w:r>
          </w:p>
        </w:tc>
        <w:tc>
          <w:tcPr>
            <w:tcW w:w="1075" w:type="dxa"/>
            <w:gridSpan w:val="2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4575.83</w:t>
            </w:r>
          </w:p>
        </w:tc>
        <w:tc>
          <w:tcPr>
            <w:tcW w:w="1013" w:type="dxa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4926.47</w:t>
            </w:r>
          </w:p>
        </w:tc>
        <w:tc>
          <w:tcPr>
            <w:tcW w:w="1006" w:type="dxa"/>
            <w:gridSpan w:val="3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5621.71</w:t>
            </w:r>
          </w:p>
        </w:tc>
        <w:tc>
          <w:tcPr>
            <w:tcW w:w="621" w:type="dxa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630" w:type="dxa"/>
            <w:vAlign w:val="bottom"/>
          </w:tcPr>
          <w:p w:rsidR="00D0429C" w:rsidRPr="00334187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4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</w:tr>
      <w:tr w:rsidR="00D0429C" w:rsidRPr="005374BE" w:rsidTr="00D0429C">
        <w:trPr>
          <w:gridAfter w:val="2"/>
          <w:wAfter w:w="67" w:type="dxa"/>
          <w:trHeight w:val="271"/>
        </w:trPr>
        <w:tc>
          <w:tcPr>
            <w:tcW w:w="1755" w:type="dxa"/>
            <w:tcBorders>
              <w:bottom w:val="single" w:sz="4" w:space="0" w:color="auto"/>
            </w:tcBorders>
            <w:vAlign w:val="center"/>
          </w:tcPr>
          <w:p w:rsidR="00D0429C" w:rsidRPr="005374BE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7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Class-3 (inclusive)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vAlign w:val="center"/>
          </w:tcPr>
          <w:p w:rsidR="00D0429C" w:rsidRPr="005374BE" w:rsidRDefault="00D0429C" w:rsidP="008710E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74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:rsidR="00D0429C" w:rsidRPr="005374BE" w:rsidRDefault="00D0429C" w:rsidP="008710E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74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-2110.84</w:t>
            </w:r>
          </w:p>
        </w:tc>
        <w:tc>
          <w:tcPr>
            <w:tcW w:w="1075" w:type="dxa"/>
            <w:gridSpan w:val="2"/>
            <w:tcBorders>
              <w:bottom w:val="single" w:sz="4" w:space="0" w:color="auto"/>
            </w:tcBorders>
            <w:vAlign w:val="center"/>
          </w:tcPr>
          <w:p w:rsidR="00D0429C" w:rsidRPr="005374BE" w:rsidRDefault="00D0429C" w:rsidP="008710E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74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4686.15</w:t>
            </w:r>
          </w:p>
        </w:tc>
        <w:tc>
          <w:tcPr>
            <w:tcW w:w="1075" w:type="dxa"/>
            <w:gridSpan w:val="2"/>
            <w:tcBorders>
              <w:bottom w:val="single" w:sz="4" w:space="0" w:color="auto"/>
            </w:tcBorders>
            <w:vAlign w:val="center"/>
          </w:tcPr>
          <w:p w:rsidR="00D0429C" w:rsidRPr="005374BE" w:rsidRDefault="00D0429C" w:rsidP="008710E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74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4451.25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vAlign w:val="center"/>
          </w:tcPr>
          <w:p w:rsidR="00D0429C" w:rsidRPr="005374BE" w:rsidRDefault="00D0429C" w:rsidP="008710E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74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4760.15</w:t>
            </w:r>
          </w:p>
        </w:tc>
        <w:tc>
          <w:tcPr>
            <w:tcW w:w="1006" w:type="dxa"/>
            <w:gridSpan w:val="3"/>
            <w:tcBorders>
              <w:bottom w:val="single" w:sz="4" w:space="0" w:color="auto"/>
            </w:tcBorders>
            <w:vAlign w:val="center"/>
          </w:tcPr>
          <w:p w:rsidR="00D0429C" w:rsidRPr="005374BE" w:rsidRDefault="00D0429C" w:rsidP="008710E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74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5372.62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vAlign w:val="center"/>
          </w:tcPr>
          <w:p w:rsidR="00D0429C" w:rsidRPr="005374BE" w:rsidRDefault="00D0429C" w:rsidP="008710E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74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D0429C" w:rsidRPr="005374BE" w:rsidRDefault="00D0429C" w:rsidP="008710E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0.14</w:t>
            </w:r>
          </w:p>
        </w:tc>
      </w:tr>
      <w:tr w:rsidR="00D0429C" w:rsidRPr="005374BE" w:rsidTr="00D0429C">
        <w:trPr>
          <w:gridAfter w:val="2"/>
          <w:wAfter w:w="67" w:type="dxa"/>
          <w:trHeight w:val="271"/>
        </w:trPr>
        <w:tc>
          <w:tcPr>
            <w:tcW w:w="8370" w:type="dxa"/>
            <w:gridSpan w:val="12"/>
            <w:tcBorders>
              <w:top w:val="single" w:sz="4" w:space="0" w:color="auto"/>
            </w:tcBorders>
            <w:vAlign w:val="center"/>
          </w:tcPr>
          <w:p w:rsidR="00D0429C" w:rsidRPr="005374BE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7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Npar</w:t>
            </w:r>
            <w:proofErr w:type="spellEnd"/>
            <w:r w:rsidRPr="00537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number of parameters; LL: log likelihood ratio; BIC: Bayesian Information Criteria; </w:t>
            </w:r>
            <w:proofErr w:type="spellStart"/>
            <w:r w:rsidRPr="00537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aBIC</w:t>
            </w:r>
            <w:proofErr w:type="spellEnd"/>
            <w:r w:rsidRPr="00537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sample-size adjusted BIC; CAIC: Consistent </w:t>
            </w:r>
            <w:proofErr w:type="spellStart"/>
            <w:r w:rsidRPr="00537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Akaike</w:t>
            </w:r>
            <w:proofErr w:type="spellEnd"/>
            <w:r w:rsidRPr="005374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Information Criteria; AWE: Approximate Weight of Evidence Criteria; RE: Relative Entropy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SC%: smallest class percentage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D0429C" w:rsidRPr="005374BE" w:rsidRDefault="00D0429C" w:rsidP="008710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9067" w:type="dxa"/>
            <w:gridSpan w:val="15"/>
            <w:tcBorders>
              <w:bottom w:val="single" w:sz="4" w:space="0" w:color="auto"/>
            </w:tcBorders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 xml:space="preserve">Supplementary Table 2. Univariate multinomial logistic regression examining participants’ socio-demographics and </w:t>
            </w:r>
            <w:proofErr w:type="spellStart"/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behavioral</w:t>
            </w:r>
            <w:proofErr w:type="spellEnd"/>
            <w:r w:rsidRPr="00EF4E3B">
              <w:rPr>
                <w:rFonts w:ascii="Times New Roman" w:hAnsi="Times New Roman" w:cs="Times New Roman"/>
                <w:sz w:val="20"/>
                <w:szCs w:val="20"/>
              </w:rPr>
              <w:t xml:space="preserve"> characteristics in relation to substance use before or during sex class membership (reference=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negligible sexualized substance users</w:t>
            </w: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0429C" w:rsidRPr="00EF4E3B" w:rsidTr="00D0429C">
        <w:tc>
          <w:tcPr>
            <w:tcW w:w="4360" w:type="dxa"/>
            <w:gridSpan w:val="4"/>
            <w:tcBorders>
              <w:top w:val="single" w:sz="4" w:space="0" w:color="auto"/>
            </w:tcBorders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Sexualized substance users</w:t>
            </w:r>
          </w:p>
        </w:tc>
        <w:tc>
          <w:tcPr>
            <w:tcW w:w="22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Exclusive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chemsex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users</w:t>
            </w:r>
          </w:p>
        </w:tc>
      </w:tr>
      <w:tr w:rsidR="00D0429C" w:rsidRPr="00EF4E3B" w:rsidTr="00D0429C">
        <w:tc>
          <w:tcPr>
            <w:tcW w:w="4360" w:type="dxa"/>
            <w:gridSpan w:val="4"/>
            <w:tcBorders>
              <w:bottom w:val="single" w:sz="4" w:space="0" w:color="auto"/>
            </w:tcBorders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</w:tr>
      <w:tr w:rsidR="00D0429C" w:rsidRPr="00EF4E3B" w:rsidTr="00D0429C">
        <w:tc>
          <w:tcPr>
            <w:tcW w:w="4360" w:type="dxa"/>
            <w:gridSpan w:val="4"/>
            <w:tcBorders>
              <w:top w:val="single" w:sz="4" w:space="0" w:color="auto"/>
            </w:tcBorders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 xml:space="preserve">Age 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</w:tcBorders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  <w:tcBorders>
              <w:top w:val="single" w:sz="4" w:space="0" w:color="auto"/>
            </w:tcBorders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</w:tcBorders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  <w:tcBorders>
              <w:top w:val="single" w:sz="4" w:space="0" w:color="auto"/>
            </w:tcBorders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18-29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30-39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0.16 – 0.39</w:t>
            </w: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0.11 – 0.37</w:t>
            </w: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40+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0.41 – 1.09</w:t>
            </w: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0.06 – 0.40</w:t>
            </w: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Employment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Full-time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Part-time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0.51 – 1.58</w:t>
            </w: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0.56 – 2.7</w:t>
            </w: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Student/Unemployed/Others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0.90 – 2.12</w:t>
            </w: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2.27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1.28 – 4.01</w:t>
            </w: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None - Secondary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Tertiary or above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0.42 – 1.12</w:t>
            </w: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0.03 – 0.12</w:t>
            </w: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Monthly Income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Less than 100USD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1.87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0.99 – 3.54</w:t>
            </w: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16.99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4.79 – 60.29</w:t>
            </w: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101-450USD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23.59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8.31 – 67.02</w:t>
            </w: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0.69 – 1.54</w:t>
            </w: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More than 450USD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Sexual orientation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Gay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0.23 – 0.79</w:t>
            </w: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5.20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0.68 – 39.65</w:t>
            </w: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 xml:space="preserve">Bisexual 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Attended a private sex party or circuit party in past 3 years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Private sex party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Circuit party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0.13 – 0.54</w:t>
            </w: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0.03 – 0.57</w:t>
            </w: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Ever tested for HIV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Ever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Never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1.75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0.97 – 3.16</w:t>
            </w: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0.20 – 0.59</w:t>
            </w: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HIV status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0.05 – 0.89</w:t>
            </w: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2.31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1.39 – 3.83</w:t>
            </w: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Don’t know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0.79 – 2.47</w:t>
            </w: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0.33 – 0.86</w:t>
            </w: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Any STI in the past 12 months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1.73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1.00 – 2.99</w:t>
            </w: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2.74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1.86 – 4.03</w:t>
            </w: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Number of sexual partners in the past 6 months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0-1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2-5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8.36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2.50 – 27.91</w:t>
            </w: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0.87 – 2.23</w:t>
            </w: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6+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22.96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6.03 – 87.46</w:t>
            </w: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8.60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4.45 – 16.61</w:t>
            </w: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Condom use in last anal intercourse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16.32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6.75 – 39.48</w:t>
            </w: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4.54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3.04 – 6.78</w:t>
            </w: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Ever had group sex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Never - Sometimes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Often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0.79-3.27</w:t>
            </w: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0.53-1.23</w:t>
            </w: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 xml:space="preserve">Ever received </w:t>
            </w:r>
            <w:r w:rsidRPr="00B86654">
              <w:rPr>
                <w:rFonts w:ascii="Times New Roman" w:hAnsi="Times New Roman" w:cs="Times New Roman"/>
                <w:sz w:val="20"/>
                <w:szCs w:val="20"/>
              </w:rPr>
              <w:t xml:space="preserve">things or opportunities in exchange for </w:t>
            </w: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35.83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15.26 – 84.11</w:t>
            </w: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3.72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2.43 – 5.67</w:t>
            </w: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 xml:space="preserve">Ever provided </w:t>
            </w:r>
            <w:r w:rsidRPr="00B86654">
              <w:rPr>
                <w:rFonts w:ascii="Times New Roman" w:hAnsi="Times New Roman" w:cs="Times New Roman"/>
                <w:sz w:val="20"/>
                <w:szCs w:val="20"/>
              </w:rPr>
              <w:t xml:space="preserve">things or opportunities in exchange for </w:t>
            </w: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54.75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18.95 – 158.20</w:t>
            </w: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6.14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4.05 – 9.31</w:t>
            </w: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Ever meet sexual partners online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Never-occasionally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Often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37.95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13.24 – 108.79</w:t>
            </w: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2.65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1.80 – 3.92</w:t>
            </w: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 xml:space="preserve">Heard of </w:t>
            </w:r>
            <w:proofErr w:type="spellStart"/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PrEP</w:t>
            </w:r>
            <w:proofErr w:type="spellEnd"/>
            <w:r w:rsidRPr="00EF4E3B">
              <w:rPr>
                <w:rFonts w:ascii="Times New Roman" w:hAnsi="Times New Roman" w:cs="Times New Roman"/>
                <w:sz w:val="20"/>
                <w:szCs w:val="20"/>
              </w:rPr>
              <w:t xml:space="preserve"> (n=424)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0.41 – 0.85</w:t>
            </w: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3.14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1.46 – 6.75</w:t>
            </w: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 xml:space="preserve">Taken </w:t>
            </w:r>
            <w:proofErr w:type="spellStart"/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PrEP</w:t>
            </w:r>
            <w:proofErr w:type="spellEnd"/>
            <w:r w:rsidRPr="00EF4E3B">
              <w:rPr>
                <w:rFonts w:ascii="Times New Roman" w:hAnsi="Times New Roman" w:cs="Times New Roman"/>
                <w:sz w:val="20"/>
                <w:szCs w:val="20"/>
              </w:rPr>
              <w:t xml:space="preserve"> (n=424)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0.03 – 0.62</w:t>
            </w: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3.68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2.24 – 6.07</w:t>
            </w: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 xml:space="preserve">Want to take </w:t>
            </w:r>
            <w:proofErr w:type="spellStart"/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PrEP</w:t>
            </w:r>
            <w:proofErr w:type="spellEnd"/>
            <w:r w:rsidRPr="00EF4E3B">
              <w:rPr>
                <w:rFonts w:ascii="Times New Roman" w:hAnsi="Times New Roman" w:cs="Times New Roman"/>
                <w:sz w:val="20"/>
                <w:szCs w:val="20"/>
              </w:rPr>
              <w:t xml:space="preserve"> (n=314)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4360" w:type="dxa"/>
            <w:gridSpan w:val="4"/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21" w:type="dxa"/>
            <w:gridSpan w:val="2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5.85</w:t>
            </w:r>
          </w:p>
        </w:tc>
        <w:tc>
          <w:tcPr>
            <w:tcW w:w="1656" w:type="dxa"/>
            <w:gridSpan w:val="3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1.72 – 19.97</w:t>
            </w:r>
          </w:p>
        </w:tc>
        <w:tc>
          <w:tcPr>
            <w:tcW w:w="814" w:type="dxa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1416" w:type="dxa"/>
            <w:gridSpan w:val="5"/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0.58 – 2.04</w:t>
            </w:r>
          </w:p>
        </w:tc>
      </w:tr>
      <w:tr w:rsidR="00D0429C" w:rsidRPr="00EF4E3B" w:rsidTr="00D0429C">
        <w:tc>
          <w:tcPr>
            <w:tcW w:w="4360" w:type="dxa"/>
            <w:gridSpan w:val="4"/>
            <w:tcBorders>
              <w:bottom w:val="single" w:sz="4" w:space="0" w:color="auto"/>
            </w:tcBorders>
          </w:tcPr>
          <w:p w:rsidR="00D0429C" w:rsidRPr="00EF4E3B" w:rsidRDefault="00D0429C" w:rsidP="008710E6">
            <w:pPr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21" w:type="dxa"/>
            <w:gridSpan w:val="2"/>
            <w:tcBorders>
              <w:bottom w:val="single" w:sz="4" w:space="0" w:color="auto"/>
            </w:tcBorders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656" w:type="dxa"/>
            <w:gridSpan w:val="3"/>
            <w:tcBorders>
              <w:bottom w:val="single" w:sz="4" w:space="0" w:color="auto"/>
            </w:tcBorders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416" w:type="dxa"/>
            <w:gridSpan w:val="5"/>
            <w:tcBorders>
              <w:bottom w:val="single" w:sz="4" w:space="0" w:color="auto"/>
            </w:tcBorders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29C" w:rsidRPr="00EF4E3B" w:rsidTr="00D0429C">
        <w:tc>
          <w:tcPr>
            <w:tcW w:w="9067" w:type="dxa"/>
            <w:gridSpan w:val="15"/>
            <w:tcBorders>
              <w:top w:val="single" w:sz="4" w:space="0" w:color="auto"/>
            </w:tcBorders>
          </w:tcPr>
          <w:p w:rsidR="00D0429C" w:rsidRPr="00EF4E3B" w:rsidRDefault="00D0429C" w:rsidP="0087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E3B">
              <w:rPr>
                <w:rFonts w:ascii="Times New Roman" w:hAnsi="Times New Roman" w:cs="Times New Roman"/>
                <w:sz w:val="20"/>
                <w:szCs w:val="20"/>
              </w:rPr>
              <w:t>AOR=adjusted odds ratio, CI=confidence interval</w:t>
            </w:r>
          </w:p>
        </w:tc>
      </w:tr>
      <w:tr w:rsidR="00D0429C" w:rsidTr="00D0429C">
        <w:trPr>
          <w:gridAfter w:val="1"/>
          <w:wAfter w:w="51" w:type="dxa"/>
        </w:trPr>
        <w:tc>
          <w:tcPr>
            <w:tcW w:w="9016" w:type="dxa"/>
            <w:gridSpan w:val="14"/>
          </w:tcPr>
          <w:p w:rsidR="00D0429C" w:rsidRDefault="00D0429C" w:rsidP="00871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Supplementary Figure 1. E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lbow plot for LCA model class </w:t>
            </w:r>
            <w:proofErr w:type="spellStart"/>
            <w:r>
              <w:rPr>
                <w:rFonts w:ascii="Times New Roman" w:hAnsi="Times New Roman" w:cs="Times New Roman"/>
              </w:rPr>
              <w:t>renumeration</w:t>
            </w:r>
            <w:proofErr w:type="spellEnd"/>
          </w:p>
        </w:tc>
      </w:tr>
      <w:tr w:rsidR="00D0429C" w:rsidTr="00D0429C">
        <w:trPr>
          <w:gridAfter w:val="1"/>
          <w:wAfter w:w="51" w:type="dxa"/>
        </w:trPr>
        <w:tc>
          <w:tcPr>
            <w:tcW w:w="9016" w:type="dxa"/>
            <w:gridSpan w:val="14"/>
          </w:tcPr>
          <w:p w:rsidR="00D0429C" w:rsidRDefault="00D0429C" w:rsidP="00871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/>
              </w:rPr>
              <w:lastRenderedPageBreak/>
              <w:drawing>
                <wp:inline distT="0" distB="0" distL="0" distR="0" wp14:anchorId="6AAA3358" wp14:editId="1E8094B5">
                  <wp:extent cx="4433207" cy="3645387"/>
                  <wp:effectExtent l="0" t="0" r="0" b="0"/>
                  <wp:docPr id="1614250087" name="Picture 4" descr="A graph of a number of class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4250087" name="Picture 4" descr="A graph of a number of classes&#10;&#10;Description automatically generated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1425" cy="3652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420B" w:rsidRDefault="00BC420B"/>
    <w:sectPr w:rsidR="00BC42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29C"/>
    <w:rsid w:val="000039A6"/>
    <w:rsid w:val="00011149"/>
    <w:rsid w:val="00011653"/>
    <w:rsid w:val="000315DA"/>
    <w:rsid w:val="000B7900"/>
    <w:rsid w:val="000F15CC"/>
    <w:rsid w:val="002504B8"/>
    <w:rsid w:val="002D3ACB"/>
    <w:rsid w:val="002E0467"/>
    <w:rsid w:val="00362E9F"/>
    <w:rsid w:val="00363AC0"/>
    <w:rsid w:val="003B644A"/>
    <w:rsid w:val="003D3AF2"/>
    <w:rsid w:val="004E1A31"/>
    <w:rsid w:val="004E6F69"/>
    <w:rsid w:val="00515CC4"/>
    <w:rsid w:val="005404E4"/>
    <w:rsid w:val="00555CE2"/>
    <w:rsid w:val="005D7C4D"/>
    <w:rsid w:val="006432E2"/>
    <w:rsid w:val="00647867"/>
    <w:rsid w:val="006A2A12"/>
    <w:rsid w:val="007A2BB2"/>
    <w:rsid w:val="007A4504"/>
    <w:rsid w:val="00802BA4"/>
    <w:rsid w:val="00862A40"/>
    <w:rsid w:val="008D3FB7"/>
    <w:rsid w:val="008E1E20"/>
    <w:rsid w:val="0093083E"/>
    <w:rsid w:val="009B4287"/>
    <w:rsid w:val="009F131A"/>
    <w:rsid w:val="00A24914"/>
    <w:rsid w:val="00A408D2"/>
    <w:rsid w:val="00A850B0"/>
    <w:rsid w:val="00A878EB"/>
    <w:rsid w:val="00B00CC2"/>
    <w:rsid w:val="00B15606"/>
    <w:rsid w:val="00B216CB"/>
    <w:rsid w:val="00B920CA"/>
    <w:rsid w:val="00BB7BF6"/>
    <w:rsid w:val="00BC420B"/>
    <w:rsid w:val="00C2138B"/>
    <w:rsid w:val="00C76654"/>
    <w:rsid w:val="00C84B66"/>
    <w:rsid w:val="00D0429C"/>
    <w:rsid w:val="00D339D9"/>
    <w:rsid w:val="00D535EA"/>
    <w:rsid w:val="00E16985"/>
    <w:rsid w:val="00E6169E"/>
    <w:rsid w:val="00F6184B"/>
    <w:rsid w:val="00F63FA7"/>
    <w:rsid w:val="00FE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359399-7CBD-4B0E-8212-B449D4332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29C"/>
    <w:pPr>
      <w:spacing w:after="0" w:line="240" w:lineRule="auto"/>
    </w:pPr>
    <w:rPr>
      <w:rFonts w:eastAsiaTheme="minorEastAsia"/>
      <w:kern w:val="2"/>
      <w:sz w:val="24"/>
      <w:szCs w:val="24"/>
      <w:lang w:val="en-HK"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510</Words>
  <Characters>2908</Characters>
  <Application>Microsoft Office Word</Application>
  <DocSecurity>0</DocSecurity>
  <Lines>24</Lines>
  <Paragraphs>6</Paragraphs>
  <ScaleCrop>false</ScaleCrop>
  <Company>HP Inc.</Company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Saranya S</dc:creator>
  <cp:keywords/>
  <dc:description/>
  <cp:lastModifiedBy>Saranya S</cp:lastModifiedBy>
  <cp:revision>1</cp:revision>
  <dcterms:created xsi:type="dcterms:W3CDTF">2024-06-15T05:08:00Z</dcterms:created>
  <dcterms:modified xsi:type="dcterms:W3CDTF">2024-06-15T05:11:00Z</dcterms:modified>
</cp:coreProperties>
</file>