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03B2E" w14:textId="77777777" w:rsidR="000631EB" w:rsidRPr="002E6887" w:rsidRDefault="000631EB" w:rsidP="000631EB">
      <w:pPr>
        <w:spacing w:line="480" w:lineRule="auto"/>
        <w:jc w:val="both"/>
        <w:rPr>
          <w:rFonts w:ascii="Times New Roman" w:hAnsi="Times New Roman" w:cs="Times New Roman"/>
          <w:b/>
          <w:bCs/>
          <w:i/>
          <w:iCs/>
          <w:sz w:val="24"/>
          <w:szCs w:val="24"/>
          <w:lang w:val="en-US"/>
        </w:rPr>
      </w:pPr>
      <w:bookmarkStart w:id="0" w:name="_GoBack"/>
      <w:bookmarkEnd w:id="0"/>
      <w:r w:rsidRPr="002E6887">
        <w:rPr>
          <w:rFonts w:ascii="Times New Roman" w:hAnsi="Times New Roman" w:cs="Times New Roman"/>
          <w:b/>
          <w:bCs/>
          <w:i/>
          <w:iCs/>
          <w:sz w:val="24"/>
          <w:szCs w:val="24"/>
          <w:lang w:val="en-US"/>
        </w:rPr>
        <w:t>Appendix 1. Search strategy</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1720"/>
        <w:gridCol w:w="10801"/>
        <w:gridCol w:w="1481"/>
      </w:tblGrid>
      <w:tr w:rsidR="000631EB" w:rsidRPr="002E6887" w14:paraId="0E7C7F1E" w14:textId="77777777" w:rsidTr="00581F72">
        <w:tc>
          <w:tcPr>
            <w:tcW w:w="614" w:type="pct"/>
            <w:tcBorders>
              <w:bottom w:val="single" w:sz="4" w:space="0" w:color="auto"/>
              <w:right w:val="nil"/>
            </w:tcBorders>
          </w:tcPr>
          <w:p w14:paraId="31DB011E" w14:textId="0A4E43A9" w:rsidR="000631EB" w:rsidRPr="002E6887" w:rsidRDefault="007F23DA" w:rsidP="007F23DA">
            <w:pPr>
              <w:spacing w:line="480" w:lineRule="auto"/>
              <w:jc w:val="cente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Data base</w:t>
            </w:r>
          </w:p>
        </w:tc>
        <w:tc>
          <w:tcPr>
            <w:tcW w:w="3857" w:type="pct"/>
            <w:tcBorders>
              <w:left w:val="nil"/>
              <w:right w:val="nil"/>
            </w:tcBorders>
          </w:tcPr>
          <w:p w14:paraId="39C6B896" w14:textId="5297470E" w:rsidR="000631EB" w:rsidRPr="002E6887" w:rsidRDefault="007F23DA" w:rsidP="007F23DA">
            <w:pPr>
              <w:spacing w:line="480" w:lineRule="auto"/>
              <w:jc w:val="cente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Keywords</w:t>
            </w:r>
          </w:p>
        </w:tc>
        <w:tc>
          <w:tcPr>
            <w:tcW w:w="530" w:type="pct"/>
            <w:tcBorders>
              <w:left w:val="nil"/>
              <w:bottom w:val="single" w:sz="4" w:space="0" w:color="auto"/>
            </w:tcBorders>
          </w:tcPr>
          <w:p w14:paraId="17A4206C" w14:textId="6FCC7153" w:rsidR="000631EB" w:rsidRPr="002E6887" w:rsidRDefault="007F23DA" w:rsidP="007F23DA">
            <w:pPr>
              <w:spacing w:line="480" w:lineRule="auto"/>
              <w:jc w:val="cente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N studies found</w:t>
            </w:r>
          </w:p>
        </w:tc>
      </w:tr>
      <w:tr w:rsidR="000631EB" w:rsidRPr="002E6887" w14:paraId="1029DD93" w14:textId="77777777" w:rsidTr="007F23DA">
        <w:tc>
          <w:tcPr>
            <w:tcW w:w="614" w:type="pct"/>
            <w:tcBorders>
              <w:right w:val="nil"/>
            </w:tcBorders>
          </w:tcPr>
          <w:p w14:paraId="592557FF" w14:textId="77777777" w:rsidR="000631EB" w:rsidRPr="002E6887" w:rsidRDefault="000631EB" w:rsidP="007F23DA">
            <w:pPr>
              <w:spacing w:line="480" w:lineRule="auto"/>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Web of Science</w:t>
            </w:r>
          </w:p>
        </w:tc>
        <w:tc>
          <w:tcPr>
            <w:tcW w:w="3857" w:type="pct"/>
            <w:tcBorders>
              <w:left w:val="nil"/>
              <w:right w:val="nil"/>
            </w:tcBorders>
          </w:tcPr>
          <w:p w14:paraId="08ADB106" w14:textId="77777777" w:rsidR="000631EB" w:rsidRPr="002E6887" w:rsidRDefault="000631EB" w:rsidP="00C7271F">
            <w:pPr>
              <w:spacing w:after="160" w:line="480" w:lineRule="auto"/>
              <w:jc w:val="both"/>
              <w:rPr>
                <w:rFonts w:ascii="Times New Roman" w:hAnsi="Times New Roman" w:cs="Times New Roman"/>
                <w:sz w:val="24"/>
                <w:szCs w:val="24"/>
                <w:lang w:val="en-US"/>
              </w:rPr>
            </w:pPr>
            <w:r w:rsidRPr="002E6887">
              <w:rPr>
                <w:rFonts w:ascii="Times New Roman" w:hAnsi="Times New Roman" w:cs="Times New Roman"/>
                <w:sz w:val="24"/>
                <w:szCs w:val="24"/>
                <w:lang w:val="en-US"/>
              </w:rPr>
              <w:t>('knowledge' OR 'understanding') AND ('sexuality' OR 'sexual health' OR 'sexual abuse' OR 'sexual relationships' OR 'violence' OR 'gender identities' OR 'gender roles' OR 'anatomy' OR 'intimate parts' OR 'sexual orientation' OR 'eroticism' OR 'pleasure' OR 'intimacy' OR 'reproduction' OR 'sexually transmitted diseases' OR ' sexual risk') AND ('intellectual disability' OR 'disorder intellectual development' OR 'intellectual functional diversity' OR 'mental retardation') AND ('measure*' OR 'assess*' OR 'tool' OR 'instrument' OR ' scale' OR ' question*' OR ' battery' OR ' inventory' OR ' index' OR 'form' OR 'evaluation') AND (construction OR psychometric properties OR develop* OR validity OR validation OR reliability OR responsiveness OR interpretability) (Topic)</w:t>
            </w:r>
          </w:p>
        </w:tc>
        <w:tc>
          <w:tcPr>
            <w:tcW w:w="530" w:type="pct"/>
            <w:tcBorders>
              <w:left w:val="nil"/>
            </w:tcBorders>
          </w:tcPr>
          <w:p w14:paraId="0A6CEF6D" w14:textId="77777777" w:rsidR="000631EB" w:rsidRPr="002E6887" w:rsidRDefault="000631EB" w:rsidP="007F23DA">
            <w:pPr>
              <w:spacing w:line="480" w:lineRule="auto"/>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139</w:t>
            </w:r>
          </w:p>
        </w:tc>
      </w:tr>
      <w:tr w:rsidR="000631EB" w:rsidRPr="002E6887" w14:paraId="027D7298" w14:textId="77777777" w:rsidTr="007F23DA">
        <w:tc>
          <w:tcPr>
            <w:tcW w:w="614" w:type="pct"/>
            <w:tcBorders>
              <w:right w:val="nil"/>
            </w:tcBorders>
          </w:tcPr>
          <w:p w14:paraId="312613FD" w14:textId="30C30DEC" w:rsidR="000631EB" w:rsidRPr="002E6887" w:rsidRDefault="000631EB" w:rsidP="007F23DA">
            <w:pPr>
              <w:spacing w:line="480" w:lineRule="auto"/>
              <w:rPr>
                <w:rFonts w:ascii="Times New Roman" w:hAnsi="Times New Roman" w:cs="Times New Roman"/>
                <w:b/>
                <w:bCs/>
                <w:sz w:val="24"/>
                <w:szCs w:val="24"/>
                <w:lang w:val="en-US"/>
              </w:rPr>
            </w:pPr>
            <w:proofErr w:type="spellStart"/>
            <w:r w:rsidRPr="002E6887">
              <w:rPr>
                <w:rFonts w:ascii="Times New Roman" w:hAnsi="Times New Roman" w:cs="Times New Roman"/>
                <w:b/>
                <w:bCs/>
                <w:sz w:val="24"/>
                <w:szCs w:val="24"/>
                <w:lang w:val="en-US"/>
              </w:rPr>
              <w:t>Pubmed</w:t>
            </w:r>
            <w:proofErr w:type="spellEnd"/>
          </w:p>
        </w:tc>
        <w:tc>
          <w:tcPr>
            <w:tcW w:w="3857" w:type="pct"/>
            <w:tcBorders>
              <w:left w:val="nil"/>
              <w:right w:val="nil"/>
            </w:tcBorders>
          </w:tcPr>
          <w:p w14:paraId="1CD9A49C" w14:textId="77777777" w:rsidR="000631EB" w:rsidRPr="002E6887" w:rsidRDefault="000631EB" w:rsidP="00C7271F">
            <w:pPr>
              <w:spacing w:after="160" w:line="480" w:lineRule="auto"/>
              <w:jc w:val="both"/>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('knowledge' OR 'understanding') AND ('sexuality' OR 'sexual health' OR 'sexual abuse' OR 'sexual relationships' OR 'violence' OR 'gender identities' OR 'gender roles' OR 'anatomy' OR 'intimate parts' OR 'sexual orientation' OR 'eroticism' OR 'pleasure' OR 'intimacy' OR 'reproduction' OR 'sexually transmitted diseases' OR </w:t>
            </w:r>
            <w:r w:rsidRPr="002E6887">
              <w:rPr>
                <w:rFonts w:ascii="Times New Roman" w:hAnsi="Times New Roman" w:cs="Times New Roman"/>
                <w:sz w:val="24"/>
                <w:szCs w:val="24"/>
                <w:lang w:val="en-US"/>
              </w:rPr>
              <w:lastRenderedPageBreak/>
              <w:t>' sexual risk') AND ('intellectual disability' OR 'disorder intellectual development' OR 'intellectual functional diversity' OR 'mental retardation') AND ('measure*' OR 'assess*' OR 'tool' OR 'instrument' OR ' scale' OR ' question*' OR ' battery' OR ' inventory' OR ' index' OR 'form' OR 'evaluation') AND (construction OR psychometric properties OR develop* OR validity OR validation OR reliability OR responsiveness OR interpretability)</w:t>
            </w:r>
          </w:p>
        </w:tc>
        <w:tc>
          <w:tcPr>
            <w:tcW w:w="530" w:type="pct"/>
            <w:tcBorders>
              <w:left w:val="nil"/>
            </w:tcBorders>
          </w:tcPr>
          <w:p w14:paraId="648CA406" w14:textId="77777777" w:rsidR="000631EB" w:rsidRPr="002E6887" w:rsidRDefault="000631EB" w:rsidP="007F23DA">
            <w:pPr>
              <w:spacing w:line="480" w:lineRule="auto"/>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lastRenderedPageBreak/>
              <w:t>593</w:t>
            </w:r>
          </w:p>
        </w:tc>
      </w:tr>
      <w:tr w:rsidR="000631EB" w:rsidRPr="002E6887" w14:paraId="245DA0A1" w14:textId="77777777" w:rsidTr="007F23DA">
        <w:tc>
          <w:tcPr>
            <w:tcW w:w="614" w:type="pct"/>
            <w:tcBorders>
              <w:right w:val="nil"/>
            </w:tcBorders>
          </w:tcPr>
          <w:p w14:paraId="21A1E0BA" w14:textId="77777777" w:rsidR="000631EB" w:rsidRPr="002E6887" w:rsidRDefault="000631EB" w:rsidP="007F23DA">
            <w:pPr>
              <w:spacing w:line="480" w:lineRule="auto"/>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 xml:space="preserve">Embase </w:t>
            </w:r>
          </w:p>
        </w:tc>
        <w:tc>
          <w:tcPr>
            <w:tcW w:w="3857" w:type="pct"/>
            <w:tcBorders>
              <w:left w:val="nil"/>
              <w:right w:val="nil"/>
            </w:tcBorders>
          </w:tcPr>
          <w:p w14:paraId="5A36F931" w14:textId="77777777" w:rsidR="000631EB" w:rsidRPr="002E6887" w:rsidRDefault="000631EB" w:rsidP="00C7271F">
            <w:pPr>
              <w:spacing w:line="480" w:lineRule="auto"/>
              <w:jc w:val="both"/>
              <w:rPr>
                <w:rFonts w:ascii="Times New Roman" w:hAnsi="Times New Roman" w:cs="Times New Roman"/>
                <w:sz w:val="24"/>
                <w:szCs w:val="24"/>
                <w:lang w:val="en-US"/>
              </w:rPr>
            </w:pPr>
            <w:r w:rsidRPr="002E6887">
              <w:rPr>
                <w:rFonts w:ascii="Times New Roman" w:hAnsi="Times New Roman" w:cs="Times New Roman"/>
                <w:sz w:val="24"/>
                <w:szCs w:val="24"/>
                <w:lang w:val="en-US"/>
              </w:rPr>
              <w:t>('knowledge' OR 'understanding') AND ('sex*' OR 'sexual health' OR 'sexual abuse' OR 'sexual relationships' OR 'violence' OR 'gender identities' OR 'gender roles' OR 'anatomy' OR 'intimate parts' OR 'sexual orientation' OR 'eroticism' OR 'pleasure' OR 'intimacy' OR 'reproduction' OR 'sexually transmitted diseases' OR 'sex* risk* behavior*') AND ('intellectual disability' OR 'disorder intellectual development' OR 'intellectual functional diversity' OR 'mental retardation') AND ('measure*' OR 'assess*' OR 'tool' OR 'instrument' OR 'scale' OR 'question*' OR 'battery' OR 'inventory' OR 'index' OR 'form' OR 'evaluation') AND ((construction OR psychometric) AND properties OR develop* OR valid* OR reliability OR responsiveness OR interpretability)</w:t>
            </w:r>
          </w:p>
        </w:tc>
        <w:tc>
          <w:tcPr>
            <w:tcW w:w="530" w:type="pct"/>
            <w:tcBorders>
              <w:left w:val="nil"/>
            </w:tcBorders>
          </w:tcPr>
          <w:p w14:paraId="0A02B16F" w14:textId="77777777" w:rsidR="000631EB" w:rsidRPr="002E6887" w:rsidRDefault="000631EB" w:rsidP="007F23DA">
            <w:pPr>
              <w:spacing w:line="480" w:lineRule="auto"/>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285</w:t>
            </w:r>
          </w:p>
        </w:tc>
      </w:tr>
      <w:tr w:rsidR="000631EB" w:rsidRPr="002E6887" w14:paraId="4C5D8460" w14:textId="77777777" w:rsidTr="007F23DA">
        <w:tc>
          <w:tcPr>
            <w:tcW w:w="614" w:type="pct"/>
            <w:tcBorders>
              <w:right w:val="nil"/>
            </w:tcBorders>
          </w:tcPr>
          <w:p w14:paraId="36E807E5" w14:textId="77777777" w:rsidR="000631EB" w:rsidRPr="002E6887" w:rsidRDefault="000631EB" w:rsidP="007F23DA">
            <w:pPr>
              <w:spacing w:line="480" w:lineRule="auto"/>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Medline</w:t>
            </w:r>
          </w:p>
        </w:tc>
        <w:tc>
          <w:tcPr>
            <w:tcW w:w="3857" w:type="pct"/>
            <w:tcBorders>
              <w:left w:val="nil"/>
              <w:right w:val="nil"/>
            </w:tcBorders>
          </w:tcPr>
          <w:p w14:paraId="1E837BBA" w14:textId="06697CFB" w:rsidR="000631EB" w:rsidRPr="002E6887" w:rsidRDefault="000631EB" w:rsidP="00C7271F">
            <w:pPr>
              <w:spacing w:line="480" w:lineRule="auto"/>
              <w:jc w:val="both"/>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('knowledge' OR 'understanding') AND ('sex*' OR 'sexual health' OR 'sexual abuse' OR 'sexual relationships' OR 'violence' OR 'gender identities' OR 'gender roles' OR 'anatomy' OR 'intimate parts' OR 'sexual orientation' OR 'eroticism' OR 'pleasure' OR 'intimacy' OR 'reproduction' OR 'sexually transmitted diseases' OR 'sex* risk* </w:t>
            </w:r>
            <w:r w:rsidRPr="002E6887">
              <w:rPr>
                <w:rFonts w:ascii="Times New Roman" w:hAnsi="Times New Roman" w:cs="Times New Roman"/>
                <w:sz w:val="24"/>
                <w:szCs w:val="24"/>
                <w:lang w:val="en-US"/>
              </w:rPr>
              <w:lastRenderedPageBreak/>
              <w:t>behavior*') AND ('intellectual disability' OR 'disorder intellectual development' OR 'intellectual functional diversity' OR 'mental retardation') AND ('measure*' OR 'assess*' OR 'tool' OR 'instrument' OR 'scale' OR 'question*' OR 'battery' OR 'inventory' OR 'index' OR 'form' OR 'evaluation') AND ((construction OR psychometric) AND properties OR develop* OR valid* OR reliability OR responsiveness OR interpretability)</w:t>
            </w:r>
          </w:p>
        </w:tc>
        <w:tc>
          <w:tcPr>
            <w:tcW w:w="530" w:type="pct"/>
            <w:tcBorders>
              <w:left w:val="nil"/>
            </w:tcBorders>
          </w:tcPr>
          <w:p w14:paraId="352E4D70" w14:textId="77777777" w:rsidR="000631EB" w:rsidRPr="002E6887" w:rsidRDefault="000631EB" w:rsidP="007F23DA">
            <w:pPr>
              <w:spacing w:line="480" w:lineRule="auto"/>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lastRenderedPageBreak/>
              <w:t>164</w:t>
            </w:r>
          </w:p>
        </w:tc>
      </w:tr>
      <w:tr w:rsidR="000631EB" w:rsidRPr="002E6887" w14:paraId="7E8FA3F7" w14:textId="77777777" w:rsidTr="007F23DA">
        <w:tc>
          <w:tcPr>
            <w:tcW w:w="614" w:type="pct"/>
            <w:tcBorders>
              <w:right w:val="nil"/>
            </w:tcBorders>
          </w:tcPr>
          <w:p w14:paraId="3AAC23AD" w14:textId="77777777" w:rsidR="000631EB" w:rsidRPr="002E6887" w:rsidRDefault="000631EB" w:rsidP="007F23DA">
            <w:pPr>
              <w:spacing w:line="480" w:lineRule="auto"/>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Scopus</w:t>
            </w:r>
          </w:p>
        </w:tc>
        <w:tc>
          <w:tcPr>
            <w:tcW w:w="3857" w:type="pct"/>
            <w:tcBorders>
              <w:left w:val="nil"/>
              <w:right w:val="nil"/>
            </w:tcBorders>
          </w:tcPr>
          <w:p w14:paraId="78E184A7" w14:textId="77777777" w:rsidR="000631EB" w:rsidRPr="002E6887" w:rsidRDefault="000631EB" w:rsidP="00C7271F">
            <w:pPr>
              <w:spacing w:after="160" w:line="480" w:lineRule="auto"/>
              <w:jc w:val="both"/>
              <w:rPr>
                <w:rFonts w:ascii="Times New Roman" w:hAnsi="Times New Roman" w:cs="Times New Roman"/>
                <w:sz w:val="24"/>
                <w:szCs w:val="24"/>
                <w:lang w:val="en-US"/>
              </w:rPr>
            </w:pPr>
            <w:r w:rsidRPr="002E6887">
              <w:rPr>
                <w:rFonts w:ascii="Times New Roman" w:hAnsi="Times New Roman" w:cs="Times New Roman"/>
                <w:sz w:val="24"/>
                <w:szCs w:val="24"/>
                <w:lang w:val="en-US"/>
              </w:rPr>
              <w:t>ALL ( "intellectual disability" OR "disorder intellectual development" OR "intellectual functional diversity" OR "mental retardation" ) AND ( knowledge OR understanding ) AND ( sexuality OR "sexual health" OR "sexual abuse" OR "sexual relationships" OR violence OR "gender identities" OR "gender roles" OR anatomy OR "intimate parts" OR "sexual orientation" OR eroticism OR pleasure OR intimacy OR reproduction OR "sexually transmitted diseases" OR "sexual risk behavior" ) AND ( measure OR measurement OR assessment OR assess OR tool OR instrument OR scale OR question* OR battery OR inventory OR index OR form OR evaluation ) AND ( construction OR psychometric AND properties OR development OR develop OR validity OR validation OR reliability OR responsiveness OR interpretability ) AND ( LIMIT-TO ( DOCTYPE , "</w:t>
            </w:r>
            <w:proofErr w:type="spellStart"/>
            <w:r w:rsidRPr="002E6887">
              <w:rPr>
                <w:rFonts w:ascii="Times New Roman" w:hAnsi="Times New Roman" w:cs="Times New Roman"/>
                <w:sz w:val="24"/>
                <w:szCs w:val="24"/>
                <w:lang w:val="en-US"/>
              </w:rPr>
              <w:t>ar</w:t>
            </w:r>
            <w:proofErr w:type="spellEnd"/>
            <w:r w:rsidRPr="002E6887">
              <w:rPr>
                <w:rFonts w:ascii="Times New Roman" w:hAnsi="Times New Roman" w:cs="Times New Roman"/>
                <w:sz w:val="24"/>
                <w:szCs w:val="24"/>
                <w:lang w:val="en-US"/>
              </w:rPr>
              <w:t>" ) ) AND ( LIMIT-TO ( SUBJAREA , "PSYC" ) OR LIMIT-TO ( SUBJAREA , "MEDI" ) OR LIMIT-TO ( SUBJAREA , "SOCI" ) OR LIMIT-TO ( SUBJAREA , "HEAL" ) OR LIMIT-TO ( SUBJAREA , "NURS" ) )</w:t>
            </w:r>
          </w:p>
        </w:tc>
        <w:tc>
          <w:tcPr>
            <w:tcW w:w="530" w:type="pct"/>
            <w:tcBorders>
              <w:left w:val="nil"/>
            </w:tcBorders>
          </w:tcPr>
          <w:p w14:paraId="7EAAEE94" w14:textId="77777777" w:rsidR="000631EB" w:rsidRPr="002E6887" w:rsidRDefault="000631EB" w:rsidP="007F23DA">
            <w:pPr>
              <w:spacing w:line="480" w:lineRule="auto"/>
              <w:jc w:val="center"/>
              <w:rPr>
                <w:rFonts w:ascii="Times New Roman" w:hAnsi="Times New Roman" w:cs="Times New Roman"/>
                <w:sz w:val="24"/>
                <w:szCs w:val="24"/>
                <w:lang w:val="en-US"/>
              </w:rPr>
            </w:pPr>
            <w:r w:rsidRPr="002E6887">
              <w:rPr>
                <w:rFonts w:ascii="Times New Roman" w:hAnsi="Times New Roman" w:cs="Times New Roman"/>
                <w:sz w:val="24"/>
                <w:szCs w:val="24"/>
              </w:rPr>
              <w:t>2241</w:t>
            </w:r>
          </w:p>
        </w:tc>
      </w:tr>
    </w:tbl>
    <w:p w14:paraId="3AC67935" w14:textId="6BFA5C65" w:rsidR="000631EB" w:rsidRPr="002E6887" w:rsidRDefault="000631EB" w:rsidP="000631EB">
      <w:pPr>
        <w:pStyle w:val="Caption"/>
        <w:keepNext/>
        <w:spacing w:line="480" w:lineRule="auto"/>
        <w:rPr>
          <w:rFonts w:ascii="Times New Roman" w:hAnsi="Times New Roman" w:cs="Times New Roman"/>
          <w:b/>
          <w:bCs/>
          <w:color w:val="000000" w:themeColor="text1"/>
          <w:sz w:val="24"/>
          <w:szCs w:val="24"/>
          <w:lang w:val="en-US"/>
        </w:rPr>
      </w:pPr>
      <w:r w:rsidRPr="002E6887">
        <w:rPr>
          <w:rFonts w:ascii="Times New Roman" w:hAnsi="Times New Roman" w:cs="Times New Roman"/>
          <w:b/>
          <w:bCs/>
          <w:color w:val="000000" w:themeColor="text1"/>
          <w:sz w:val="24"/>
          <w:szCs w:val="24"/>
          <w:lang w:val="en-US"/>
        </w:rPr>
        <w:lastRenderedPageBreak/>
        <w:t xml:space="preserve">Appendix 2. </w:t>
      </w:r>
      <w:r w:rsidR="00B420FA" w:rsidRPr="002E6887">
        <w:rPr>
          <w:rFonts w:ascii="Times New Roman" w:hAnsi="Times New Roman" w:cs="Times New Roman"/>
          <w:b/>
          <w:bCs/>
          <w:color w:val="000000" w:themeColor="text1"/>
          <w:sz w:val="24"/>
          <w:szCs w:val="24"/>
          <w:lang w:val="en-US"/>
        </w:rPr>
        <w:t>Characteristics</w:t>
      </w:r>
      <w:r w:rsidRPr="002E6887">
        <w:rPr>
          <w:rFonts w:ascii="Times New Roman" w:hAnsi="Times New Roman" w:cs="Times New Roman"/>
          <w:b/>
          <w:bCs/>
          <w:color w:val="000000" w:themeColor="text1"/>
          <w:sz w:val="24"/>
          <w:szCs w:val="24"/>
          <w:lang w:val="en-US"/>
        </w:rPr>
        <w:t xml:space="preserve"> of the studies included.</w:t>
      </w:r>
    </w:p>
    <w:tbl>
      <w:tblPr>
        <w:tblW w:w="5000" w:type="pct"/>
        <w:jc w:val="center"/>
        <w:tblCellMar>
          <w:left w:w="10" w:type="dxa"/>
          <w:right w:w="10" w:type="dxa"/>
        </w:tblCellMar>
        <w:tblLook w:val="0000" w:firstRow="0" w:lastRow="0" w:firstColumn="0" w:lastColumn="0" w:noHBand="0" w:noVBand="0"/>
      </w:tblPr>
      <w:tblGrid>
        <w:gridCol w:w="1670"/>
        <w:gridCol w:w="1247"/>
        <w:gridCol w:w="1143"/>
        <w:gridCol w:w="1328"/>
        <w:gridCol w:w="1280"/>
        <w:gridCol w:w="3082"/>
        <w:gridCol w:w="1656"/>
        <w:gridCol w:w="1390"/>
        <w:gridCol w:w="1206"/>
      </w:tblGrid>
      <w:tr w:rsidR="00B8732C" w:rsidRPr="002E6887" w14:paraId="2DBF5083" w14:textId="77777777" w:rsidTr="00B740AB">
        <w:trPr>
          <w:jc w:val="center"/>
        </w:trPr>
        <w:tc>
          <w:tcPr>
            <w:tcW w:w="558" w:type="pct"/>
            <w:tcBorders>
              <w:top w:val="single" w:sz="4" w:space="0" w:color="auto"/>
              <w:bottom w:val="single" w:sz="4" w:space="0" w:color="auto"/>
            </w:tcBorders>
            <w:tcMar>
              <w:top w:w="0" w:type="dxa"/>
              <w:left w:w="108" w:type="dxa"/>
              <w:bottom w:w="0" w:type="dxa"/>
              <w:right w:w="108" w:type="dxa"/>
            </w:tcMar>
            <w:vAlign w:val="center"/>
          </w:tcPr>
          <w:p w14:paraId="6B24AE68"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Prom</w:t>
            </w:r>
          </w:p>
          <w:p w14:paraId="7943C8E9"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(Ref)</w:t>
            </w:r>
          </w:p>
        </w:tc>
        <w:tc>
          <w:tcPr>
            <w:tcW w:w="445" w:type="pct"/>
            <w:tcBorders>
              <w:top w:val="single" w:sz="4" w:space="0" w:color="auto"/>
              <w:bottom w:val="single" w:sz="4" w:space="0" w:color="auto"/>
            </w:tcBorders>
            <w:vAlign w:val="center"/>
          </w:tcPr>
          <w:p w14:paraId="2F7B92C6" w14:textId="386ED41F" w:rsidR="00443FED" w:rsidRPr="002E6887" w:rsidRDefault="0016507F"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Study ref</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387F79AC" w14:textId="4F77516D"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N</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0D6B8C09"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Age</w:t>
            </w:r>
          </w:p>
          <w:p w14:paraId="71E7F2DC"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Mean (Sd) Range</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1FA07B95" w14:textId="62BE30EA" w:rsidR="0016507F"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Gender</w:t>
            </w:r>
          </w:p>
          <w:p w14:paraId="04622528" w14:textId="1FBFF726"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 xml:space="preserve">% </w:t>
            </w:r>
            <w:r w:rsidR="0016507F" w:rsidRPr="002E6887">
              <w:rPr>
                <w:rFonts w:ascii="Times New Roman" w:eastAsia="Yu Mincho" w:hAnsi="Times New Roman" w:cs="Times New Roman"/>
                <w:b/>
                <w:bCs/>
                <w:sz w:val="24"/>
                <w:szCs w:val="24"/>
                <w:lang w:val="en-US"/>
              </w:rPr>
              <w:t xml:space="preserve">(n) </w:t>
            </w:r>
            <w:r w:rsidRPr="002E6887">
              <w:rPr>
                <w:rFonts w:ascii="Times New Roman" w:eastAsia="Yu Mincho" w:hAnsi="Times New Roman" w:cs="Times New Roman"/>
                <w:b/>
                <w:bCs/>
                <w:sz w:val="24"/>
                <w:szCs w:val="24"/>
                <w:lang w:val="en-US"/>
              </w:rPr>
              <w:t>Female</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44382A93"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Disease Severity</w:t>
            </w:r>
          </w:p>
          <w:p w14:paraId="39C62856"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46611F1E"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Setting</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16F3A99B"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Country</w:t>
            </w:r>
          </w:p>
          <w:p w14:paraId="1CBE526A"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b/>
                <w:bCs/>
                <w:sz w:val="24"/>
                <w:szCs w:val="24"/>
                <w:lang w:val="en-US"/>
              </w:rPr>
              <w:t>(Language</w:t>
            </w:r>
            <w:r w:rsidRPr="002E6887">
              <w:rPr>
                <w:rFonts w:ascii="Times New Roman" w:eastAsia="Yu Mincho" w:hAnsi="Times New Roman" w:cs="Times New Roman"/>
                <w:sz w:val="24"/>
                <w:szCs w:val="24"/>
                <w:lang w:val="en-US"/>
              </w:rPr>
              <w:t>)</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4C6C5B56"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Response Rate</w:t>
            </w:r>
          </w:p>
        </w:tc>
      </w:tr>
      <w:tr w:rsidR="00B8732C" w:rsidRPr="002E6887" w14:paraId="544903CC" w14:textId="77777777" w:rsidTr="007F23DA">
        <w:trPr>
          <w:jc w:val="center"/>
        </w:trPr>
        <w:tc>
          <w:tcPr>
            <w:tcW w:w="558" w:type="pct"/>
            <w:vMerge w:val="restart"/>
            <w:tcBorders>
              <w:top w:val="single" w:sz="4" w:space="0" w:color="auto"/>
              <w:bottom w:val="single" w:sz="4" w:space="0" w:color="auto"/>
            </w:tcBorders>
            <w:tcMar>
              <w:top w:w="0" w:type="dxa"/>
              <w:left w:w="108" w:type="dxa"/>
              <w:bottom w:w="0" w:type="dxa"/>
              <w:right w:w="108" w:type="dxa"/>
            </w:tcMar>
            <w:vAlign w:val="center"/>
          </w:tcPr>
          <w:p w14:paraId="1F808F07" w14:textId="77777777" w:rsidR="00443FED" w:rsidRPr="002E6887" w:rsidRDefault="00443FED" w:rsidP="007F23DA">
            <w:pPr>
              <w:suppressAutoHyphens/>
              <w:autoSpaceDN w:val="0"/>
              <w:spacing w:after="0" w:line="240" w:lineRule="auto"/>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BSK</w:t>
            </w:r>
          </w:p>
          <w:p w14:paraId="21FBC66D" w14:textId="5A2CD2CA" w:rsidR="00443FED" w:rsidRPr="002E6887" w:rsidRDefault="00443FED" w:rsidP="007F23DA">
            <w:pPr>
              <w:suppressAutoHyphens/>
              <w:autoSpaceDN w:val="0"/>
              <w:spacing w:after="0" w:line="240" w:lineRule="auto"/>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(Bender et al., 1983)</w:t>
            </w:r>
          </w:p>
        </w:tc>
        <w:tc>
          <w:tcPr>
            <w:tcW w:w="445" w:type="pct"/>
            <w:vMerge w:val="restart"/>
            <w:tcBorders>
              <w:top w:val="single" w:sz="4" w:space="0" w:color="auto"/>
              <w:bottom w:val="single" w:sz="4" w:space="0" w:color="auto"/>
            </w:tcBorders>
            <w:vAlign w:val="center"/>
          </w:tcPr>
          <w:p w14:paraId="3675B4EB" w14:textId="510E852D"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Bender et al. (1983)</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52F816FE" w14:textId="32BA770B"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p>
          <w:p w14:paraId="1296EE7C" w14:textId="47DED9EC"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w:t>
            </w:r>
            <w:r w:rsidRPr="002E6887">
              <w:rPr>
                <w:rFonts w:ascii="Times New Roman" w:eastAsia="Yu Mincho" w:hAnsi="Times New Roman" w:cs="Times New Roman"/>
                <w:sz w:val="24"/>
                <w:szCs w:val="24"/>
                <w:vertAlign w:val="subscript"/>
                <w:lang w:val="en-US"/>
              </w:rPr>
              <w:t>1</w:t>
            </w:r>
            <w:r w:rsidRPr="002E6887">
              <w:rPr>
                <w:rFonts w:ascii="Times New Roman" w:eastAsia="Yu Mincho" w:hAnsi="Times New Roman" w:cs="Times New Roman"/>
                <w:sz w:val="24"/>
                <w:szCs w:val="24"/>
                <w:lang w:val="en-US"/>
              </w:rPr>
              <w:t>=</w:t>
            </w:r>
            <w:r w:rsidR="00BD6E6A" w:rsidRPr="002E6887">
              <w:rPr>
                <w:rFonts w:ascii="Times New Roman" w:eastAsia="Yu Mincho" w:hAnsi="Times New Roman" w:cs="Times New Roman"/>
                <w:sz w:val="24"/>
                <w:szCs w:val="24"/>
                <w:lang w:val="en-US"/>
              </w:rPr>
              <w:t xml:space="preserve"> </w:t>
            </w:r>
            <w:r w:rsidRPr="002E6887">
              <w:rPr>
                <w:rFonts w:ascii="Times New Roman" w:eastAsia="Yu Mincho" w:hAnsi="Times New Roman" w:cs="Times New Roman"/>
                <w:sz w:val="24"/>
                <w:szCs w:val="24"/>
                <w:lang w:val="en-US"/>
              </w:rPr>
              <w:t>15</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4347C737" w14:textId="77777777" w:rsidR="00443FED" w:rsidRPr="002E6887" w:rsidRDefault="00443FED" w:rsidP="006F7BD3">
            <w:pPr>
              <w:suppressAutoHyphens/>
              <w:autoSpaceDN w:val="0"/>
              <w:spacing w:after="0" w:line="240" w:lineRule="auto"/>
              <w:contextualSpacing/>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16.0</w:t>
            </w:r>
          </w:p>
          <w:p w14:paraId="33B25D5A" w14:textId="77777777" w:rsidR="00443FED" w:rsidRPr="002E6887" w:rsidRDefault="00443FED" w:rsidP="006F7BD3">
            <w:pPr>
              <w:suppressAutoHyphens/>
              <w:autoSpaceDN w:val="0"/>
              <w:spacing w:after="0" w:line="240" w:lineRule="auto"/>
              <w:contextualSpacing/>
              <w:jc w:val="center"/>
              <w:rPr>
                <w:rFonts w:ascii="Times New Roman" w:eastAsia="Yu Mincho" w:hAnsi="Times New Roman" w:cs="Times New Roman"/>
                <w:sz w:val="24"/>
                <w:szCs w:val="24"/>
                <w:lang w:val="en-US"/>
              </w:rPr>
            </w:pPr>
          </w:p>
        </w:tc>
        <w:tc>
          <w:tcPr>
            <w:tcW w:w="465" w:type="pct"/>
            <w:tcBorders>
              <w:top w:val="single" w:sz="4" w:space="0" w:color="auto"/>
              <w:bottom w:val="single" w:sz="4" w:space="0" w:color="auto"/>
            </w:tcBorders>
            <w:tcMar>
              <w:top w:w="0" w:type="dxa"/>
              <w:left w:w="108" w:type="dxa"/>
              <w:bottom w:w="0" w:type="dxa"/>
              <w:right w:w="108" w:type="dxa"/>
            </w:tcMar>
            <w:vAlign w:val="center"/>
          </w:tcPr>
          <w:p w14:paraId="5CB40D66"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0%</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0272FBBE" w14:textId="3F91C465" w:rsidR="00443FED" w:rsidRPr="002E6887" w:rsidRDefault="00443FED" w:rsidP="006F7BD3">
            <w:pPr>
              <w:suppressAutoHyphens/>
              <w:autoSpaceDN w:val="0"/>
              <w:spacing w:after="0" w:line="240" w:lineRule="auto"/>
              <w:contextualSpacing/>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Delinquents “</w:t>
            </w:r>
            <w:r w:rsidR="006F7BD3" w:rsidRPr="002E6887">
              <w:rPr>
                <w:rFonts w:ascii="Times New Roman" w:eastAsia="Yu Mincho" w:hAnsi="Times New Roman" w:cs="Times New Roman"/>
                <w:sz w:val="24"/>
                <w:szCs w:val="24"/>
                <w:lang w:val="en-US"/>
              </w:rPr>
              <w:t>hardcore</w:t>
            </w:r>
            <w:r w:rsidRPr="002E6887">
              <w:rPr>
                <w:rFonts w:ascii="Times New Roman" w:eastAsia="Yu Mincho" w:hAnsi="Times New Roman" w:cs="Times New Roman"/>
                <w:sz w:val="24"/>
                <w:szCs w:val="24"/>
                <w:lang w:val="en-US"/>
              </w:rPr>
              <w:t>”</w:t>
            </w:r>
          </w:p>
          <w:p w14:paraId="10305AE7" w14:textId="77777777" w:rsidR="00443FED" w:rsidRPr="002E6887" w:rsidRDefault="00443FED" w:rsidP="006F7BD3">
            <w:pPr>
              <w:suppressAutoHyphens/>
              <w:autoSpaceDN w:val="0"/>
              <w:spacing w:after="0" w:line="240" w:lineRule="auto"/>
              <w:contextualSpacing/>
              <w:jc w:val="center"/>
              <w:rPr>
                <w:rFonts w:ascii="Times New Roman" w:eastAsia="Yu Mincho" w:hAnsi="Times New Roman" w:cs="Times New Roman"/>
                <w:sz w:val="24"/>
                <w:szCs w:val="24"/>
                <w:lang w:val="en-US"/>
              </w:rPr>
            </w:pPr>
          </w:p>
        </w:tc>
        <w:tc>
          <w:tcPr>
            <w:tcW w:w="591" w:type="pct"/>
            <w:tcBorders>
              <w:top w:val="single" w:sz="4" w:space="0" w:color="auto"/>
              <w:bottom w:val="single" w:sz="4" w:space="0" w:color="auto"/>
            </w:tcBorders>
            <w:tcMar>
              <w:top w:w="0" w:type="dxa"/>
              <w:left w:w="108" w:type="dxa"/>
              <w:bottom w:w="0" w:type="dxa"/>
              <w:right w:w="108" w:type="dxa"/>
            </w:tcMar>
            <w:vAlign w:val="center"/>
          </w:tcPr>
          <w:p w14:paraId="2A1C1036"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c>
          <w:tcPr>
            <w:tcW w:w="496" w:type="pct"/>
            <w:vMerge w:val="restart"/>
            <w:tcBorders>
              <w:top w:val="single" w:sz="4" w:space="0" w:color="auto"/>
              <w:bottom w:val="single" w:sz="4" w:space="0" w:color="auto"/>
            </w:tcBorders>
            <w:tcMar>
              <w:top w:w="0" w:type="dxa"/>
              <w:left w:w="108" w:type="dxa"/>
              <w:bottom w:w="0" w:type="dxa"/>
              <w:right w:w="108" w:type="dxa"/>
            </w:tcMar>
            <w:vAlign w:val="center"/>
          </w:tcPr>
          <w:p w14:paraId="11A6AC41"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UK</w:t>
            </w:r>
          </w:p>
          <w:p w14:paraId="422AFBC6"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(English)</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0609C3AF"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93.75%</w:t>
            </w:r>
          </w:p>
          <w:p w14:paraId="3FA4C181"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B8732C" w:rsidRPr="002E6887" w14:paraId="4874EA3B" w14:textId="77777777" w:rsidTr="007F23DA">
        <w:trPr>
          <w:trHeight w:val="1102"/>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102390F7" w14:textId="77777777" w:rsidR="00443FED" w:rsidRPr="002E6887" w:rsidRDefault="00443FED"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0F238F8A"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3F7CFDC4" w14:textId="4B5B127E"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w:t>
            </w:r>
            <w:r w:rsidRPr="002E6887">
              <w:rPr>
                <w:rFonts w:ascii="Times New Roman" w:eastAsia="Yu Mincho" w:hAnsi="Times New Roman" w:cs="Times New Roman"/>
                <w:sz w:val="24"/>
                <w:szCs w:val="24"/>
                <w:vertAlign w:val="subscript"/>
                <w:lang w:val="en-US"/>
              </w:rPr>
              <w:t>2</w:t>
            </w:r>
            <w:r w:rsidRPr="002E6887">
              <w:rPr>
                <w:rFonts w:ascii="Times New Roman" w:eastAsia="Yu Mincho" w:hAnsi="Times New Roman" w:cs="Times New Roman"/>
                <w:sz w:val="24"/>
                <w:szCs w:val="24"/>
                <w:lang w:val="en-US"/>
              </w:rPr>
              <w:t>=</w:t>
            </w:r>
            <w:r w:rsidR="00BD6E6A" w:rsidRPr="002E6887">
              <w:rPr>
                <w:rFonts w:ascii="Times New Roman" w:eastAsia="Yu Mincho" w:hAnsi="Times New Roman" w:cs="Times New Roman"/>
                <w:sz w:val="24"/>
                <w:szCs w:val="24"/>
                <w:lang w:val="en-US"/>
              </w:rPr>
              <w:t xml:space="preserve"> </w:t>
            </w:r>
            <w:r w:rsidRPr="002E6887">
              <w:rPr>
                <w:rFonts w:ascii="Times New Roman" w:eastAsia="Yu Mincho" w:hAnsi="Times New Roman" w:cs="Times New Roman"/>
                <w:sz w:val="24"/>
                <w:szCs w:val="24"/>
                <w:lang w:val="en-US"/>
              </w:rPr>
              <w:t>18</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39201E39" w14:textId="77777777" w:rsidR="00443FED" w:rsidRPr="002E6887" w:rsidRDefault="00443FED" w:rsidP="006F7BD3">
            <w:pPr>
              <w:suppressAutoHyphens/>
              <w:autoSpaceDN w:val="0"/>
              <w:spacing w:after="0" w:line="240" w:lineRule="auto"/>
              <w:contextualSpacing/>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24.1</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20343844"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0%</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0E5F4E17" w14:textId="77777777" w:rsidR="00443FED" w:rsidRPr="002E6887" w:rsidRDefault="00443FED" w:rsidP="006F7BD3">
            <w:pPr>
              <w:suppressAutoHyphens/>
              <w:autoSpaceDN w:val="0"/>
              <w:spacing w:after="0" w:line="240" w:lineRule="auto"/>
              <w:contextualSpacing/>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Mentally handicapped young adults some with psychiatric difficulties</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79438379"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2E179EDC"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tcBorders>
              <w:top w:val="single" w:sz="4" w:space="0" w:color="auto"/>
              <w:bottom w:val="single" w:sz="4" w:space="0" w:color="auto"/>
            </w:tcBorders>
            <w:tcMar>
              <w:top w:w="0" w:type="dxa"/>
              <w:left w:w="108" w:type="dxa"/>
              <w:bottom w:w="0" w:type="dxa"/>
              <w:right w:w="108" w:type="dxa"/>
            </w:tcMar>
            <w:vAlign w:val="center"/>
          </w:tcPr>
          <w:p w14:paraId="5B3638F5" w14:textId="77777777" w:rsidR="00443FED" w:rsidRPr="002E6887" w:rsidRDefault="00443FE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100%</w:t>
            </w:r>
          </w:p>
        </w:tc>
      </w:tr>
      <w:tr w:rsidR="00B8732C" w:rsidRPr="002E6887" w14:paraId="1268A8B2" w14:textId="77777777" w:rsidTr="007F23DA">
        <w:trPr>
          <w:jc w:val="center"/>
        </w:trPr>
        <w:tc>
          <w:tcPr>
            <w:tcW w:w="558" w:type="pct"/>
            <w:vMerge w:val="restart"/>
            <w:tcBorders>
              <w:top w:val="single" w:sz="4" w:space="0" w:color="auto"/>
              <w:bottom w:val="single" w:sz="4" w:space="0" w:color="auto"/>
            </w:tcBorders>
            <w:tcMar>
              <w:top w:w="0" w:type="dxa"/>
              <w:left w:w="108" w:type="dxa"/>
              <w:bottom w:w="0" w:type="dxa"/>
              <w:right w:w="108" w:type="dxa"/>
            </w:tcMar>
            <w:vAlign w:val="center"/>
          </w:tcPr>
          <w:p w14:paraId="58DCC744" w14:textId="77777777" w:rsidR="00B646EF" w:rsidRPr="002E6887" w:rsidRDefault="00B646EF" w:rsidP="007F23DA">
            <w:pPr>
              <w:suppressAutoHyphens/>
              <w:autoSpaceDN w:val="0"/>
              <w:spacing w:after="0" w:line="240" w:lineRule="auto"/>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ASK</w:t>
            </w:r>
          </w:p>
          <w:p w14:paraId="28D570BE" w14:textId="0542A519" w:rsidR="00B646EF" w:rsidRPr="002E6887" w:rsidRDefault="00B646EF" w:rsidP="007F23DA">
            <w:pPr>
              <w:suppressAutoHyphens/>
              <w:autoSpaceDN w:val="0"/>
              <w:spacing w:after="0" w:line="240" w:lineRule="auto"/>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(Butler et al., 2003)</w:t>
            </w:r>
          </w:p>
          <w:p w14:paraId="1F5303B0" w14:textId="77777777" w:rsidR="00B646EF" w:rsidRPr="002E6887" w:rsidRDefault="00B646EF"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tcBorders>
              <w:top w:val="single" w:sz="4" w:space="0" w:color="auto"/>
              <w:bottom w:val="single" w:sz="4" w:space="0" w:color="auto"/>
            </w:tcBorders>
            <w:vAlign w:val="center"/>
          </w:tcPr>
          <w:p w14:paraId="09D9F786" w14:textId="4D0DF53A"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Galea et al. (2004)</w:t>
            </w:r>
          </w:p>
          <w:p w14:paraId="42E6DAF1"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4EC14889" w14:textId="39746F84"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96</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68088230"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31.5</w:t>
            </w:r>
          </w:p>
          <w:p w14:paraId="29776426"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18-57</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6449D12E"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46.75%</w:t>
            </w:r>
          </w:p>
          <w:p w14:paraId="7EEAC792"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(42)</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3C76E7C1" w14:textId="5E9F0ACD"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 xml:space="preserve">75% </w:t>
            </w:r>
            <w:r w:rsidR="00B420FA" w:rsidRPr="002E6887">
              <w:rPr>
                <w:rFonts w:ascii="Times New Roman" w:eastAsia="Yu Mincho" w:hAnsi="Times New Roman" w:cs="Times New Roman"/>
                <w:sz w:val="24"/>
                <w:szCs w:val="24"/>
                <w:lang w:val="en-US"/>
              </w:rPr>
              <w:t>p</w:t>
            </w:r>
            <w:r w:rsidRPr="002E6887">
              <w:rPr>
                <w:rFonts w:ascii="Times New Roman" w:eastAsia="Yu Mincho" w:hAnsi="Times New Roman" w:cs="Times New Roman"/>
                <w:sz w:val="24"/>
                <w:szCs w:val="24"/>
                <w:lang w:val="en-US"/>
              </w:rPr>
              <w:t>eople with mild ID</w:t>
            </w:r>
          </w:p>
          <w:p w14:paraId="16CE0AB1" w14:textId="59A6EA02"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and 22% moderate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797CE92F"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Specialist disability supporting</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480ABBD1"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Australia</w:t>
            </w:r>
          </w:p>
          <w:p w14:paraId="5ED4119F"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Victoria</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08B4F2A8"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r>
      <w:tr w:rsidR="00B8732C" w:rsidRPr="002E6887" w14:paraId="6258846C" w14:textId="77777777" w:rsidTr="007F23DA">
        <w:trPr>
          <w:trHeight w:val="224"/>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74936B41" w14:textId="77777777" w:rsidR="00611335" w:rsidRPr="002E6887" w:rsidRDefault="00611335"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val="restart"/>
            <w:tcBorders>
              <w:top w:val="single" w:sz="4" w:space="0" w:color="auto"/>
              <w:bottom w:val="single" w:sz="4" w:space="0" w:color="auto"/>
            </w:tcBorders>
            <w:vAlign w:val="center"/>
          </w:tcPr>
          <w:p w14:paraId="56869E2A" w14:textId="32771F6C"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Yueh-Chin et al. (2020)</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056E8D59" w14:textId="2EACC578"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hAnsi="Times New Roman" w:cs="Times New Roman"/>
                <w:sz w:val="24"/>
                <w:szCs w:val="24"/>
                <w:lang w:val="en-US"/>
              </w:rPr>
              <w:t>GE</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33</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4F2D38E5"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27.1</w:t>
            </w:r>
          </w:p>
          <w:p w14:paraId="0DFF2FCF"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(6.5)</w:t>
            </w:r>
          </w:p>
          <w:p w14:paraId="7D314BDF" w14:textId="0D66A1A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19-41</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6738A138" w14:textId="34511671"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30.3% (10)</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028DE140" w14:textId="53BC18B1" w:rsidR="00611335" w:rsidRPr="002E6887" w:rsidRDefault="00D42F37" w:rsidP="006F7BD3">
            <w:pPr>
              <w:suppressAutoHyphens/>
              <w:autoSpaceDN w:val="0"/>
              <w:spacing w:after="0" w:line="240" w:lineRule="auto"/>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60.6 % people with mild/moderate ID</w:t>
            </w:r>
            <w:r w:rsidR="00AE446D" w:rsidRPr="002E6887">
              <w:rPr>
                <w:rFonts w:ascii="Times New Roman" w:hAnsi="Times New Roman" w:cs="Times New Roman"/>
                <w:sz w:val="24"/>
                <w:szCs w:val="24"/>
                <w:lang w:val="en-US"/>
              </w:rPr>
              <w:t>, a</w:t>
            </w:r>
            <w:r w:rsidRPr="002E6887">
              <w:rPr>
                <w:rFonts w:ascii="Times New Roman" w:hAnsi="Times New Roman" w:cs="Times New Roman"/>
                <w:sz w:val="24"/>
                <w:szCs w:val="24"/>
                <w:lang w:val="en-US"/>
              </w:rPr>
              <w:t>nd 39.4% with severe ID</w:t>
            </w:r>
          </w:p>
        </w:tc>
        <w:tc>
          <w:tcPr>
            <w:tcW w:w="591" w:type="pct"/>
            <w:vMerge w:val="restart"/>
            <w:tcBorders>
              <w:top w:val="single" w:sz="4" w:space="0" w:color="auto"/>
              <w:bottom w:val="single" w:sz="4" w:space="0" w:color="auto"/>
            </w:tcBorders>
            <w:tcMar>
              <w:top w:w="0" w:type="dxa"/>
              <w:left w:w="108" w:type="dxa"/>
              <w:bottom w:w="0" w:type="dxa"/>
              <w:right w:w="108" w:type="dxa"/>
            </w:tcMar>
            <w:vAlign w:val="center"/>
          </w:tcPr>
          <w:p w14:paraId="18070A0D" w14:textId="193B4E31"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Specialist disability service</w:t>
            </w:r>
          </w:p>
        </w:tc>
        <w:tc>
          <w:tcPr>
            <w:tcW w:w="496" w:type="pct"/>
            <w:vMerge w:val="restart"/>
            <w:tcBorders>
              <w:top w:val="single" w:sz="4" w:space="0" w:color="auto"/>
              <w:bottom w:val="single" w:sz="4" w:space="0" w:color="auto"/>
            </w:tcBorders>
            <w:tcMar>
              <w:top w:w="0" w:type="dxa"/>
              <w:left w:w="108" w:type="dxa"/>
              <w:bottom w:w="0" w:type="dxa"/>
              <w:right w:w="108" w:type="dxa"/>
            </w:tcMar>
            <w:vAlign w:val="center"/>
          </w:tcPr>
          <w:p w14:paraId="6119583C" w14:textId="108B9E55"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Taiwan</w:t>
            </w:r>
          </w:p>
        </w:tc>
        <w:tc>
          <w:tcPr>
            <w:tcW w:w="438" w:type="pct"/>
            <w:vMerge w:val="restart"/>
            <w:tcBorders>
              <w:top w:val="single" w:sz="4" w:space="0" w:color="auto"/>
              <w:bottom w:val="single" w:sz="4" w:space="0" w:color="auto"/>
            </w:tcBorders>
            <w:tcMar>
              <w:top w:w="0" w:type="dxa"/>
              <w:left w:w="108" w:type="dxa"/>
              <w:bottom w:w="0" w:type="dxa"/>
              <w:right w:w="108" w:type="dxa"/>
            </w:tcMar>
            <w:vAlign w:val="center"/>
          </w:tcPr>
          <w:p w14:paraId="245AD987" w14:textId="7833E95C" w:rsidR="00611335"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89.47%</w:t>
            </w:r>
          </w:p>
        </w:tc>
      </w:tr>
      <w:tr w:rsidR="00B8732C" w:rsidRPr="002E6887" w14:paraId="545F1C1E" w14:textId="77777777" w:rsidTr="007F23DA">
        <w:trPr>
          <w:trHeight w:val="220"/>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21C6277A" w14:textId="77777777" w:rsidR="00611335" w:rsidRPr="002E6887" w:rsidRDefault="00611335"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49E52539"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76D1D47E" w14:textId="7FE14ADB"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hAnsi="Times New Roman" w:cs="Times New Roman"/>
                <w:sz w:val="24"/>
                <w:szCs w:val="24"/>
                <w:lang w:val="en-US"/>
              </w:rPr>
              <w:t>GC</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w:t>
            </w:r>
            <w:r w:rsidR="00BD6E6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11</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1F15A13E"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30.7 (8.2)</w:t>
            </w:r>
          </w:p>
          <w:p w14:paraId="6AD1EF57" w14:textId="12B4204B"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rPr>
              <w:t>21-43</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03717C74" w14:textId="720C2C84"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45.5%</w:t>
            </w:r>
          </w:p>
          <w:p w14:paraId="12D7C954" w14:textId="70BFA6DE"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7B536491" w14:textId="54D87CCE" w:rsidR="00611335" w:rsidRPr="002E6887" w:rsidRDefault="00D42F37" w:rsidP="006F7BD3">
            <w:pPr>
              <w:suppressAutoHyphens/>
              <w:autoSpaceDN w:val="0"/>
              <w:spacing w:after="0" w:line="240" w:lineRule="auto"/>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90.9% people with mild/moderate ID</w:t>
            </w:r>
            <w:r w:rsidR="00AE446D" w:rsidRPr="002E6887">
              <w:rPr>
                <w:rFonts w:ascii="Times New Roman" w:hAnsi="Times New Roman" w:cs="Times New Roman"/>
                <w:sz w:val="24"/>
                <w:szCs w:val="24"/>
                <w:lang w:val="en-US"/>
              </w:rPr>
              <w:t>, a</w:t>
            </w:r>
            <w:r w:rsidRPr="002E6887">
              <w:rPr>
                <w:rFonts w:ascii="Times New Roman" w:hAnsi="Times New Roman" w:cs="Times New Roman"/>
                <w:sz w:val="24"/>
                <w:szCs w:val="24"/>
                <w:lang w:val="en-US"/>
              </w:rPr>
              <w:t xml:space="preserve">nd </w:t>
            </w:r>
            <w:r w:rsidR="00AE446D" w:rsidRPr="002E6887">
              <w:rPr>
                <w:rFonts w:ascii="Times New Roman" w:hAnsi="Times New Roman" w:cs="Times New Roman"/>
                <w:sz w:val="24"/>
                <w:szCs w:val="24"/>
                <w:lang w:val="en-US"/>
              </w:rPr>
              <w:t>9.1</w:t>
            </w:r>
            <w:r w:rsidRPr="002E6887">
              <w:rPr>
                <w:rFonts w:ascii="Times New Roman" w:hAnsi="Times New Roman" w:cs="Times New Roman"/>
                <w:sz w:val="24"/>
                <w:szCs w:val="24"/>
                <w:lang w:val="en-US"/>
              </w:rPr>
              <w:t>% with severe ID</w:t>
            </w:r>
          </w:p>
        </w:tc>
        <w:tc>
          <w:tcPr>
            <w:tcW w:w="591" w:type="pct"/>
            <w:vMerge/>
            <w:tcBorders>
              <w:top w:val="single" w:sz="4" w:space="0" w:color="auto"/>
              <w:bottom w:val="single" w:sz="4" w:space="0" w:color="auto"/>
            </w:tcBorders>
            <w:tcMar>
              <w:top w:w="0" w:type="dxa"/>
              <w:left w:w="108" w:type="dxa"/>
              <w:bottom w:w="0" w:type="dxa"/>
              <w:right w:w="108" w:type="dxa"/>
            </w:tcMar>
            <w:vAlign w:val="center"/>
          </w:tcPr>
          <w:p w14:paraId="494612B3"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204838F7"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0DBE30B4"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180649" w:rsidRPr="002E6887" w14:paraId="1127B209" w14:textId="77777777" w:rsidTr="007F23DA">
        <w:trPr>
          <w:trHeight w:val="220"/>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5FC6839D" w14:textId="77777777" w:rsidR="00611335" w:rsidRPr="002E6887" w:rsidRDefault="00611335"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5DB3FA45"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5C9519E8" w14:textId="0101A0A9" w:rsidR="0016507F" w:rsidRPr="002E6887" w:rsidRDefault="00611335" w:rsidP="006F7BD3">
            <w:pPr>
              <w:suppressAutoHyphens/>
              <w:autoSpaceDN w:val="0"/>
              <w:spacing w:after="0" w:line="240" w:lineRule="auto"/>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GC</w:t>
            </w:r>
            <w:r w:rsidRPr="002E6887">
              <w:rPr>
                <w:rFonts w:ascii="Times New Roman" w:hAnsi="Times New Roman" w:cs="Times New Roman"/>
                <w:sz w:val="24"/>
                <w:szCs w:val="24"/>
                <w:vertAlign w:val="subscript"/>
                <w:lang w:val="en-US"/>
              </w:rPr>
              <w:t>3</w:t>
            </w:r>
            <w:r w:rsidRPr="002E6887">
              <w:rPr>
                <w:rFonts w:ascii="Times New Roman" w:hAnsi="Times New Roman" w:cs="Times New Roman"/>
                <w:sz w:val="24"/>
                <w:szCs w:val="24"/>
                <w:lang w:val="en-US"/>
              </w:rPr>
              <w:t>=</w:t>
            </w:r>
            <w:r w:rsidR="00BD6E6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7</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31A9097C"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30.7</w:t>
            </w:r>
          </w:p>
          <w:p w14:paraId="2946323A"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(6.2)</w:t>
            </w:r>
          </w:p>
          <w:p w14:paraId="5F0FC840" w14:textId="3219073B"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23-41</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7B821976" w14:textId="79398C9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0</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4917B861" w14:textId="1EDC58F0" w:rsidR="00611335" w:rsidRPr="002E6887" w:rsidRDefault="00AE446D"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hAnsi="Times New Roman" w:cs="Times New Roman"/>
                <w:sz w:val="24"/>
                <w:szCs w:val="24"/>
                <w:lang w:val="en-US"/>
              </w:rPr>
              <w:t>57.1 % people with mild/moderate ID, and 42.9% with severe ID</w:t>
            </w:r>
          </w:p>
        </w:tc>
        <w:tc>
          <w:tcPr>
            <w:tcW w:w="591" w:type="pct"/>
            <w:vMerge/>
            <w:tcBorders>
              <w:top w:val="single" w:sz="4" w:space="0" w:color="auto"/>
              <w:bottom w:val="single" w:sz="4" w:space="0" w:color="auto"/>
            </w:tcBorders>
            <w:tcMar>
              <w:top w:w="0" w:type="dxa"/>
              <w:left w:w="108" w:type="dxa"/>
              <w:bottom w:w="0" w:type="dxa"/>
              <w:right w:w="108" w:type="dxa"/>
            </w:tcMar>
            <w:vAlign w:val="center"/>
          </w:tcPr>
          <w:p w14:paraId="2E094C76"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35C721EF"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336DAA36" w14:textId="77777777" w:rsidR="00611335" w:rsidRPr="002E6887" w:rsidRDefault="00611335"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B8732C" w:rsidRPr="002E6887" w14:paraId="4B32C399" w14:textId="77777777" w:rsidTr="007F23DA">
        <w:trPr>
          <w:trHeight w:val="220"/>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3AE5C3A2" w14:textId="77777777" w:rsidR="00B646EF" w:rsidRPr="002E6887" w:rsidRDefault="00B646EF"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1B8EF8D1"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56EC3108" w14:textId="7A8BE61B"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hAnsi="Times New Roman" w:cs="Times New Roman"/>
                <w:sz w:val="24"/>
                <w:szCs w:val="24"/>
                <w:lang w:val="en-US"/>
              </w:rPr>
              <w:t>GE</w:t>
            </w:r>
            <w:r w:rsidRPr="002E6887">
              <w:rPr>
                <w:rFonts w:ascii="Times New Roman" w:hAnsi="Times New Roman" w:cs="Times New Roman"/>
                <w:sz w:val="24"/>
                <w:szCs w:val="24"/>
                <w:vertAlign w:val="subscript"/>
                <w:lang w:val="en-US"/>
              </w:rPr>
              <w:t>4</w:t>
            </w:r>
            <w:r w:rsidRPr="002E6887">
              <w:rPr>
                <w:rFonts w:ascii="Times New Roman" w:hAnsi="Times New Roman" w:cs="Times New Roman"/>
                <w:sz w:val="24"/>
                <w:szCs w:val="24"/>
                <w:lang w:val="en-US"/>
              </w:rPr>
              <w:t>= 19</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2AFE9618" w14:textId="77777777" w:rsidR="00B646EF" w:rsidRPr="002E6887" w:rsidRDefault="00895184"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31.7</w:t>
            </w:r>
          </w:p>
          <w:p w14:paraId="5A8DD99B" w14:textId="77777777" w:rsidR="00895184" w:rsidRPr="002E6887" w:rsidRDefault="00895184"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(5.9)</w:t>
            </w:r>
          </w:p>
          <w:p w14:paraId="3E21E835" w14:textId="23C7D84C" w:rsidR="00895184" w:rsidRPr="002E6887" w:rsidRDefault="00895184"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21-42</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09016594" w14:textId="5FED50FA" w:rsidR="00B646EF" w:rsidRPr="002E6887" w:rsidRDefault="004005A8"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68.4%</w:t>
            </w:r>
          </w:p>
          <w:p w14:paraId="35D60D1A" w14:textId="4FEBCFC5" w:rsidR="004005A8" w:rsidRPr="002E6887" w:rsidRDefault="004005A8"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(13)</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6FC15BBC" w14:textId="202A9D9F" w:rsidR="00B646EF" w:rsidRPr="002E6887" w:rsidRDefault="00C7593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hAnsi="Times New Roman" w:cs="Times New Roman"/>
                <w:sz w:val="24"/>
                <w:szCs w:val="24"/>
                <w:lang w:val="en-US"/>
              </w:rPr>
              <w:t xml:space="preserve">73.7 </w:t>
            </w:r>
            <w:r w:rsidR="00AE446D" w:rsidRPr="002E6887">
              <w:rPr>
                <w:rFonts w:ascii="Times New Roman" w:hAnsi="Times New Roman" w:cs="Times New Roman"/>
                <w:sz w:val="24"/>
                <w:szCs w:val="24"/>
                <w:lang w:val="en-US"/>
              </w:rPr>
              <w:t xml:space="preserve">% people with mild/moderate ID, and </w:t>
            </w:r>
            <w:r w:rsidRPr="002E6887">
              <w:rPr>
                <w:rFonts w:ascii="Times New Roman" w:hAnsi="Times New Roman" w:cs="Times New Roman"/>
                <w:sz w:val="24"/>
                <w:szCs w:val="24"/>
                <w:lang w:val="en-US"/>
              </w:rPr>
              <w:t xml:space="preserve">26.3 </w:t>
            </w:r>
            <w:r w:rsidR="00AE446D" w:rsidRPr="002E6887">
              <w:rPr>
                <w:rFonts w:ascii="Times New Roman" w:hAnsi="Times New Roman" w:cs="Times New Roman"/>
                <w:sz w:val="24"/>
                <w:szCs w:val="24"/>
                <w:lang w:val="en-US"/>
              </w:rPr>
              <w:t>% with severe ID</w:t>
            </w:r>
          </w:p>
        </w:tc>
        <w:tc>
          <w:tcPr>
            <w:tcW w:w="591" w:type="pct"/>
            <w:vMerge/>
            <w:tcBorders>
              <w:top w:val="single" w:sz="4" w:space="0" w:color="auto"/>
              <w:bottom w:val="single" w:sz="4" w:space="0" w:color="auto"/>
            </w:tcBorders>
            <w:tcMar>
              <w:top w:w="0" w:type="dxa"/>
              <w:left w:w="108" w:type="dxa"/>
              <w:bottom w:w="0" w:type="dxa"/>
              <w:right w:w="108" w:type="dxa"/>
            </w:tcMar>
            <w:vAlign w:val="center"/>
          </w:tcPr>
          <w:p w14:paraId="67E92B76"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77354AEB"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52881FA4"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B8732C" w:rsidRPr="002E6887" w14:paraId="0CD3E64C" w14:textId="77777777" w:rsidTr="007F23DA">
        <w:trPr>
          <w:trHeight w:val="220"/>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7586A96F" w14:textId="77777777" w:rsidR="00B646EF" w:rsidRPr="002E6887" w:rsidRDefault="00B646EF"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4A1EF3E5"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207F79AD" w14:textId="367D127E"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hAnsi="Times New Roman" w:cs="Times New Roman"/>
                <w:sz w:val="24"/>
                <w:szCs w:val="24"/>
                <w:lang w:val="en-US"/>
              </w:rPr>
              <w:t>GE</w:t>
            </w:r>
            <w:r w:rsidRPr="002E6887">
              <w:rPr>
                <w:rFonts w:ascii="Times New Roman" w:hAnsi="Times New Roman" w:cs="Times New Roman"/>
                <w:sz w:val="24"/>
                <w:szCs w:val="24"/>
                <w:vertAlign w:val="subscript"/>
                <w:lang w:val="en-US"/>
              </w:rPr>
              <w:t>5</w:t>
            </w:r>
            <w:r w:rsidRPr="002E6887">
              <w:rPr>
                <w:rFonts w:ascii="Times New Roman" w:hAnsi="Times New Roman" w:cs="Times New Roman"/>
                <w:sz w:val="24"/>
                <w:szCs w:val="24"/>
                <w:lang w:val="en-US"/>
              </w:rPr>
              <w:t>=</w:t>
            </w:r>
            <w:r w:rsidR="00BD6E6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17</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202C91EE" w14:textId="1ADC9A39" w:rsidR="00B646EF" w:rsidRPr="002E6887" w:rsidRDefault="00895184"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28.7</w:t>
            </w:r>
          </w:p>
          <w:p w14:paraId="470D1569" w14:textId="77777777" w:rsidR="00895184" w:rsidRPr="002E6887" w:rsidRDefault="00895184"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(6.5)</w:t>
            </w:r>
          </w:p>
          <w:p w14:paraId="556BA163" w14:textId="65522183" w:rsidR="00895184" w:rsidRPr="002E6887" w:rsidRDefault="00895184"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20-43</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22765B82" w14:textId="77777777" w:rsidR="00B646EF" w:rsidRPr="002E6887" w:rsidRDefault="004005A8"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82.4%</w:t>
            </w:r>
          </w:p>
          <w:p w14:paraId="1D1B2E01" w14:textId="01100DC8" w:rsidR="004005A8" w:rsidRPr="002E6887" w:rsidRDefault="004005A8"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(14)</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36C0AA70" w14:textId="7CA7C20D" w:rsidR="00B646EF" w:rsidRPr="002E6887" w:rsidRDefault="00C7593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100% people with severe ID</w:t>
            </w:r>
          </w:p>
        </w:tc>
        <w:tc>
          <w:tcPr>
            <w:tcW w:w="591" w:type="pct"/>
            <w:vMerge/>
            <w:tcBorders>
              <w:top w:val="single" w:sz="4" w:space="0" w:color="auto"/>
              <w:bottom w:val="single" w:sz="4" w:space="0" w:color="auto"/>
            </w:tcBorders>
            <w:tcMar>
              <w:top w:w="0" w:type="dxa"/>
              <w:left w:w="108" w:type="dxa"/>
              <w:bottom w:w="0" w:type="dxa"/>
              <w:right w:w="108" w:type="dxa"/>
            </w:tcMar>
            <w:vAlign w:val="center"/>
          </w:tcPr>
          <w:p w14:paraId="18576EDF"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6D450EDE"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0D583AC9" w14:textId="77777777" w:rsidR="00B646EF" w:rsidRPr="002E6887" w:rsidRDefault="00B646EF"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B8732C" w:rsidRPr="002E6887" w14:paraId="3EDB26DA" w14:textId="77777777" w:rsidTr="007F23DA">
        <w:trPr>
          <w:jc w:val="center"/>
        </w:trPr>
        <w:tc>
          <w:tcPr>
            <w:tcW w:w="558" w:type="pct"/>
            <w:vMerge w:val="restart"/>
            <w:tcBorders>
              <w:top w:val="single" w:sz="4" w:space="0" w:color="auto"/>
              <w:bottom w:val="single" w:sz="4" w:space="0" w:color="auto"/>
            </w:tcBorders>
            <w:tcMar>
              <w:top w:w="0" w:type="dxa"/>
              <w:left w:w="108" w:type="dxa"/>
              <w:bottom w:w="0" w:type="dxa"/>
              <w:right w:w="108" w:type="dxa"/>
            </w:tcMar>
            <w:vAlign w:val="center"/>
          </w:tcPr>
          <w:p w14:paraId="541C61B2" w14:textId="77777777" w:rsidR="004E3D9A" w:rsidRPr="002E6887" w:rsidRDefault="004E3D9A" w:rsidP="007F23DA">
            <w:pPr>
              <w:suppressAutoHyphens/>
              <w:autoSpaceDN w:val="0"/>
              <w:spacing w:after="0" w:line="240" w:lineRule="auto"/>
              <w:rPr>
                <w:rFonts w:ascii="Times New Roman" w:eastAsia="Yu Mincho" w:hAnsi="Times New Roman" w:cs="Times New Roman"/>
                <w:b/>
                <w:bCs/>
                <w:sz w:val="24"/>
                <w:szCs w:val="24"/>
              </w:rPr>
            </w:pPr>
            <w:r w:rsidRPr="002E6887">
              <w:rPr>
                <w:rFonts w:ascii="Times New Roman" w:eastAsia="Yu Mincho" w:hAnsi="Times New Roman" w:cs="Times New Roman"/>
                <w:b/>
                <w:bCs/>
                <w:sz w:val="24"/>
                <w:szCs w:val="24"/>
              </w:rPr>
              <w:t>DSAR</w:t>
            </w:r>
          </w:p>
          <w:p w14:paraId="5FDCC9DF" w14:textId="4E094199" w:rsidR="004E3D9A" w:rsidRPr="002E6887" w:rsidRDefault="004E3D9A" w:rsidP="007F23DA">
            <w:pPr>
              <w:suppressAutoHyphens/>
              <w:autoSpaceDN w:val="0"/>
              <w:spacing w:after="0" w:line="240" w:lineRule="auto"/>
              <w:rPr>
                <w:rFonts w:ascii="Times New Roman" w:eastAsia="Yu Mincho" w:hAnsi="Times New Roman" w:cs="Times New Roman"/>
                <w:b/>
                <w:bCs/>
                <w:sz w:val="24"/>
                <w:szCs w:val="24"/>
              </w:rPr>
            </w:pPr>
            <w:r w:rsidRPr="002E6887">
              <w:rPr>
                <w:rFonts w:ascii="Times New Roman" w:eastAsia="Yu Mincho" w:hAnsi="Times New Roman" w:cs="Times New Roman"/>
                <w:b/>
                <w:bCs/>
                <w:sz w:val="24"/>
                <w:szCs w:val="24"/>
              </w:rPr>
              <w:t>(Gil-</w:t>
            </w:r>
            <w:proofErr w:type="spellStart"/>
            <w:r w:rsidRPr="002E6887">
              <w:rPr>
                <w:rFonts w:ascii="Times New Roman" w:eastAsia="Yu Mincho" w:hAnsi="Times New Roman" w:cs="Times New Roman"/>
                <w:b/>
                <w:bCs/>
                <w:sz w:val="24"/>
                <w:szCs w:val="24"/>
              </w:rPr>
              <w:t>Llario</w:t>
            </w:r>
            <w:proofErr w:type="spellEnd"/>
            <w:r w:rsidR="00B740AB" w:rsidRPr="002E6887">
              <w:rPr>
                <w:rFonts w:ascii="Times New Roman" w:eastAsia="Yu Mincho" w:hAnsi="Times New Roman" w:cs="Times New Roman"/>
                <w:b/>
                <w:bCs/>
                <w:sz w:val="24"/>
                <w:szCs w:val="24"/>
              </w:rPr>
              <w:t xml:space="preserve"> </w:t>
            </w:r>
            <w:r w:rsidRPr="002E6887">
              <w:rPr>
                <w:rFonts w:ascii="Times New Roman" w:eastAsia="Yu Mincho" w:hAnsi="Times New Roman" w:cs="Times New Roman"/>
                <w:b/>
                <w:bCs/>
                <w:sz w:val="24"/>
                <w:szCs w:val="24"/>
              </w:rPr>
              <w:t>et al., 2020)</w:t>
            </w:r>
          </w:p>
          <w:p w14:paraId="3439528B" w14:textId="77777777" w:rsidR="004E3D9A" w:rsidRPr="002E6887" w:rsidRDefault="004E3D9A" w:rsidP="007F23DA">
            <w:pPr>
              <w:suppressAutoHyphens/>
              <w:autoSpaceDN w:val="0"/>
              <w:spacing w:after="0" w:line="240" w:lineRule="auto"/>
              <w:rPr>
                <w:rFonts w:ascii="Times New Roman" w:eastAsia="Yu Mincho" w:hAnsi="Times New Roman" w:cs="Times New Roman"/>
                <w:b/>
                <w:bCs/>
                <w:sz w:val="24"/>
                <w:szCs w:val="24"/>
              </w:rPr>
            </w:pPr>
          </w:p>
          <w:p w14:paraId="162072DE" w14:textId="77777777" w:rsidR="004E3D9A" w:rsidRPr="002E6887" w:rsidRDefault="004E3D9A" w:rsidP="007F23DA">
            <w:pPr>
              <w:suppressAutoHyphens/>
              <w:autoSpaceDN w:val="0"/>
              <w:spacing w:after="0" w:line="240" w:lineRule="auto"/>
              <w:rPr>
                <w:rFonts w:ascii="Times New Roman" w:eastAsia="Yu Mincho" w:hAnsi="Times New Roman" w:cs="Times New Roman"/>
                <w:b/>
                <w:bCs/>
                <w:sz w:val="24"/>
                <w:szCs w:val="24"/>
              </w:rPr>
            </w:pPr>
          </w:p>
        </w:tc>
        <w:tc>
          <w:tcPr>
            <w:tcW w:w="445" w:type="pct"/>
            <w:tcBorders>
              <w:top w:val="single" w:sz="4" w:space="0" w:color="auto"/>
              <w:bottom w:val="single" w:sz="4" w:space="0" w:color="auto"/>
            </w:tcBorders>
            <w:vAlign w:val="center"/>
          </w:tcPr>
          <w:p w14:paraId="3B895EBF" w14:textId="224FD531"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00B420FA" w:rsidRPr="002E6887">
              <w:rPr>
                <w:rFonts w:ascii="Times New Roman" w:eastAsia="Yu Mincho" w:hAnsi="Times New Roman" w:cs="Times New Roman"/>
                <w:sz w:val="24"/>
                <w:szCs w:val="24"/>
              </w:rPr>
              <w:t xml:space="preserve"> </w:t>
            </w:r>
            <w:r w:rsidRPr="002E6887">
              <w:rPr>
                <w:rFonts w:ascii="Times New Roman" w:eastAsia="Yu Mincho" w:hAnsi="Times New Roman" w:cs="Times New Roman"/>
                <w:sz w:val="24"/>
                <w:szCs w:val="24"/>
              </w:rPr>
              <w:t>et al. (2020)</w:t>
            </w:r>
          </w:p>
          <w:p w14:paraId="2004982F"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p>
          <w:p w14:paraId="5D74EAFB"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75E3765A" w14:textId="2D6A2E09"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246</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32405461"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37.8</w:t>
            </w:r>
          </w:p>
          <w:p w14:paraId="68F1E67A"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(10.4)</w:t>
            </w:r>
          </w:p>
          <w:p w14:paraId="2323BCF9"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19-64</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2D157074"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55.3% (136)</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2A87DD5F" w14:textId="34E125E1"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 mild or moderate ID</w:t>
            </w:r>
          </w:p>
          <w:p w14:paraId="39444713"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45.12% (n=111) suffered from other mental and/or physical conditions: (ADHD; 4.5%, n = 5), motor sensory disorders (4.5%, n = 5), hearing loss or deafness (2.7%, n = 3), epilepsy (2.7%, n = 3), and schizophrenia (2.7%, n = 3).</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0B677B46"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Specialist disability service</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1BF0D7F7"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Spain,</w:t>
            </w:r>
          </w:p>
          <w:p w14:paraId="0199E6AA" w14:textId="77777777" w:rsidR="004E3D9A" w:rsidRPr="002E6887" w:rsidRDefault="004E3D9A"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Valencia</w:t>
            </w:r>
          </w:p>
          <w:p w14:paraId="0832C9A0" w14:textId="77777777" w:rsidR="004E3D9A" w:rsidRPr="002E6887" w:rsidRDefault="004E3D9A"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(Spanish)</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1F6DA5A4"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r>
      <w:tr w:rsidR="00B8732C" w:rsidRPr="002E6887" w14:paraId="53E22B1E"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206EDA0E" w14:textId="77777777" w:rsidR="004E3D9A" w:rsidRPr="002E6887" w:rsidRDefault="004E3D9A" w:rsidP="007F23DA">
            <w:pPr>
              <w:suppressAutoHyphens/>
              <w:autoSpaceDN w:val="0"/>
              <w:spacing w:after="0" w:line="240" w:lineRule="auto"/>
              <w:rPr>
                <w:rFonts w:ascii="Times New Roman" w:eastAsia="Yu Mincho" w:hAnsi="Times New Roman" w:cs="Times New Roman"/>
                <w:b/>
                <w:bCs/>
                <w:sz w:val="24"/>
                <w:szCs w:val="24"/>
              </w:rPr>
            </w:pPr>
          </w:p>
        </w:tc>
        <w:tc>
          <w:tcPr>
            <w:tcW w:w="445" w:type="pct"/>
            <w:tcBorders>
              <w:top w:val="single" w:sz="4" w:space="0" w:color="auto"/>
              <w:bottom w:val="single" w:sz="4" w:space="0" w:color="auto"/>
            </w:tcBorders>
            <w:vAlign w:val="center"/>
          </w:tcPr>
          <w:p w14:paraId="57B01FAE" w14:textId="496071FA" w:rsidR="004E3D9A" w:rsidRPr="002E6887" w:rsidRDefault="004E3D9A" w:rsidP="006F7BD3">
            <w:pPr>
              <w:suppressAutoHyphens/>
              <w:autoSpaceDN w:val="0"/>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007F23DA" w:rsidRPr="002E6887">
              <w:rPr>
                <w:rFonts w:ascii="Times New Roman" w:eastAsia="Yu Mincho" w:hAnsi="Times New Roman" w:cs="Times New Roman"/>
                <w:sz w:val="24"/>
                <w:szCs w:val="24"/>
              </w:rPr>
              <w:t xml:space="preserve"> et al. (2023a)</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1ABC32D3" w14:textId="225DF691"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208</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511CB9AF"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37.23 (10.66)</w:t>
            </w:r>
          </w:p>
          <w:p w14:paraId="40F68F9C" w14:textId="53E3FE60"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19-67</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2A5F527A"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50.48%</w:t>
            </w:r>
          </w:p>
          <w:p w14:paraId="4DF02E09" w14:textId="4FCBA1EA"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(105)</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1222EB5C" w14:textId="66D9BE9D"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People with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60ABE4F6" w14:textId="484A2BD1"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Specialist disability services</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1692E186" w14:textId="77777777" w:rsidR="004E3D9A" w:rsidRPr="002E6887" w:rsidRDefault="004E3D9A"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Spain,</w:t>
            </w:r>
          </w:p>
          <w:p w14:paraId="1BE28083" w14:textId="77777777" w:rsidR="004E3D9A" w:rsidRPr="002E6887" w:rsidRDefault="004E3D9A"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Valencia</w:t>
            </w:r>
          </w:p>
          <w:p w14:paraId="3D7BA894" w14:textId="5B68E938"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(Spanish)</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4BFF0F3B" w14:textId="1F6613FE"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NR</w:t>
            </w:r>
          </w:p>
        </w:tc>
      </w:tr>
      <w:tr w:rsidR="00B8732C" w:rsidRPr="002E6887" w14:paraId="5921FCC9"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5966FDDD" w14:textId="77777777" w:rsidR="004E3D9A" w:rsidRPr="002E6887" w:rsidRDefault="004E3D9A" w:rsidP="007F23DA">
            <w:pPr>
              <w:suppressAutoHyphens/>
              <w:autoSpaceDN w:val="0"/>
              <w:spacing w:after="0" w:line="240" w:lineRule="auto"/>
              <w:rPr>
                <w:rFonts w:ascii="Times New Roman" w:eastAsia="Yu Mincho" w:hAnsi="Times New Roman" w:cs="Times New Roman"/>
                <w:b/>
                <w:bCs/>
                <w:sz w:val="24"/>
                <w:szCs w:val="24"/>
              </w:rPr>
            </w:pPr>
          </w:p>
        </w:tc>
        <w:tc>
          <w:tcPr>
            <w:tcW w:w="445" w:type="pct"/>
            <w:tcBorders>
              <w:top w:val="single" w:sz="4" w:space="0" w:color="auto"/>
              <w:bottom w:val="single" w:sz="4" w:space="0" w:color="auto"/>
            </w:tcBorders>
            <w:vAlign w:val="center"/>
          </w:tcPr>
          <w:p w14:paraId="5F25DFEC" w14:textId="6A253EAC"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005A0370" w:rsidRPr="002E6887">
              <w:rPr>
                <w:rFonts w:ascii="Times New Roman" w:eastAsia="Yu Mincho" w:hAnsi="Times New Roman" w:cs="Times New Roman"/>
                <w:sz w:val="24"/>
                <w:szCs w:val="24"/>
              </w:rPr>
              <w:t xml:space="preserve"> </w:t>
            </w:r>
            <w:r w:rsidRPr="002E6887">
              <w:rPr>
                <w:rFonts w:ascii="Times New Roman" w:eastAsia="Yu Mincho" w:hAnsi="Times New Roman" w:cs="Times New Roman"/>
                <w:sz w:val="24"/>
                <w:szCs w:val="24"/>
              </w:rPr>
              <w:t>et al. (2022)</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4B0C5C5E" w14:textId="05AC4565"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253</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3866CDF6"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38.52</w:t>
            </w:r>
          </w:p>
          <w:p w14:paraId="2C4BEDC0"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(10.48)</w:t>
            </w:r>
          </w:p>
          <w:p w14:paraId="344050C0" w14:textId="5608D7CE"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p>
        </w:tc>
        <w:tc>
          <w:tcPr>
            <w:tcW w:w="465" w:type="pct"/>
            <w:tcBorders>
              <w:top w:val="single" w:sz="4" w:space="0" w:color="auto"/>
              <w:bottom w:val="single" w:sz="4" w:space="0" w:color="auto"/>
            </w:tcBorders>
            <w:tcMar>
              <w:top w:w="0" w:type="dxa"/>
              <w:left w:w="108" w:type="dxa"/>
              <w:bottom w:w="0" w:type="dxa"/>
              <w:right w:w="108" w:type="dxa"/>
            </w:tcMar>
            <w:vAlign w:val="center"/>
          </w:tcPr>
          <w:p w14:paraId="7888F63F" w14:textId="7777777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43.9%</w:t>
            </w:r>
          </w:p>
          <w:p w14:paraId="22669DFC" w14:textId="395BC9B2"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(111)</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55C783EB" w14:textId="6A0DDEBD"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People with mild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621CB120" w14:textId="07EB90B3"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Specialist disability services</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3A36AB39" w14:textId="77777777" w:rsidR="004E3D9A" w:rsidRPr="002E6887" w:rsidRDefault="004E3D9A"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Spain,</w:t>
            </w:r>
          </w:p>
          <w:p w14:paraId="5E53759C" w14:textId="77777777" w:rsidR="004E3D9A" w:rsidRPr="002E6887" w:rsidRDefault="004E3D9A"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Valencia</w:t>
            </w:r>
          </w:p>
          <w:p w14:paraId="01C401E7" w14:textId="42D3BB96"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(Spanish)</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5789B643" w14:textId="3D573CC7" w:rsidR="004E3D9A" w:rsidRPr="002E6887" w:rsidRDefault="004E3D9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NR</w:t>
            </w:r>
          </w:p>
        </w:tc>
      </w:tr>
      <w:tr w:rsidR="00B8732C" w:rsidRPr="002E6887" w14:paraId="25EFC8C5" w14:textId="77777777" w:rsidTr="007F23DA">
        <w:trPr>
          <w:trHeight w:val="227"/>
          <w:jc w:val="center"/>
        </w:trPr>
        <w:tc>
          <w:tcPr>
            <w:tcW w:w="558" w:type="pct"/>
            <w:vMerge w:val="restart"/>
            <w:tcBorders>
              <w:top w:val="single" w:sz="4" w:space="0" w:color="auto"/>
              <w:bottom w:val="single" w:sz="4" w:space="0" w:color="auto"/>
            </w:tcBorders>
            <w:tcMar>
              <w:top w:w="0" w:type="dxa"/>
              <w:left w:w="108" w:type="dxa"/>
              <w:bottom w:w="0" w:type="dxa"/>
              <w:right w:w="108" w:type="dxa"/>
            </w:tcMar>
            <w:vAlign w:val="center"/>
          </w:tcPr>
          <w:p w14:paraId="5F3FD2DE"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rPr>
            </w:pPr>
          </w:p>
          <w:p w14:paraId="6B7F924A"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rPr>
            </w:pPr>
          </w:p>
          <w:p w14:paraId="0AB534BD"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rPr>
            </w:pPr>
          </w:p>
          <w:p w14:paraId="0D449E58"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rPr>
            </w:pPr>
          </w:p>
          <w:p w14:paraId="786E53B5" w14:textId="1C7B5669" w:rsidR="00B8732C" w:rsidRPr="002E6887" w:rsidRDefault="00B8732C" w:rsidP="007F23DA">
            <w:pPr>
              <w:suppressAutoHyphens/>
              <w:autoSpaceDN w:val="0"/>
              <w:spacing w:after="0" w:line="240" w:lineRule="auto"/>
              <w:rPr>
                <w:rFonts w:ascii="Times New Roman" w:eastAsia="Yu Mincho" w:hAnsi="Times New Roman" w:cs="Times New Roman"/>
                <w:b/>
                <w:bCs/>
                <w:sz w:val="24"/>
                <w:szCs w:val="24"/>
              </w:rPr>
            </w:pPr>
            <w:r w:rsidRPr="002E6887">
              <w:rPr>
                <w:rFonts w:ascii="Times New Roman" w:eastAsia="Yu Mincho" w:hAnsi="Times New Roman" w:cs="Times New Roman"/>
                <w:b/>
                <w:bCs/>
                <w:sz w:val="24"/>
                <w:szCs w:val="24"/>
              </w:rPr>
              <w:t>ISK-ID</w:t>
            </w:r>
          </w:p>
          <w:p w14:paraId="3B8E30C7" w14:textId="09C3355D" w:rsidR="00B8732C" w:rsidRPr="002E6887" w:rsidRDefault="00B8732C" w:rsidP="007F23DA">
            <w:pPr>
              <w:suppressAutoHyphens/>
              <w:autoSpaceDN w:val="0"/>
              <w:spacing w:after="0" w:line="240" w:lineRule="auto"/>
              <w:rPr>
                <w:rFonts w:ascii="Times New Roman" w:eastAsia="Yu Mincho" w:hAnsi="Times New Roman" w:cs="Times New Roman"/>
                <w:b/>
                <w:bCs/>
                <w:sz w:val="24"/>
                <w:szCs w:val="24"/>
              </w:rPr>
            </w:pPr>
            <w:r w:rsidRPr="002E6887">
              <w:rPr>
                <w:rFonts w:ascii="Times New Roman" w:eastAsia="Yu Mincho" w:hAnsi="Times New Roman" w:cs="Times New Roman"/>
                <w:b/>
                <w:bCs/>
                <w:sz w:val="24"/>
                <w:szCs w:val="24"/>
              </w:rPr>
              <w:t>(Gil-</w:t>
            </w:r>
            <w:proofErr w:type="spellStart"/>
            <w:r w:rsidRPr="002E6887">
              <w:rPr>
                <w:rFonts w:ascii="Times New Roman" w:eastAsia="Yu Mincho" w:hAnsi="Times New Roman" w:cs="Times New Roman"/>
                <w:b/>
                <w:bCs/>
                <w:sz w:val="24"/>
                <w:szCs w:val="24"/>
              </w:rPr>
              <w:t>Llario</w:t>
            </w:r>
            <w:proofErr w:type="spellEnd"/>
            <w:r w:rsidR="00B740AB" w:rsidRPr="002E6887">
              <w:rPr>
                <w:rFonts w:ascii="Times New Roman" w:eastAsia="Yu Mincho" w:hAnsi="Times New Roman" w:cs="Times New Roman"/>
                <w:b/>
                <w:bCs/>
                <w:sz w:val="24"/>
                <w:szCs w:val="24"/>
              </w:rPr>
              <w:t xml:space="preserve"> </w:t>
            </w:r>
            <w:r w:rsidRPr="002E6887">
              <w:rPr>
                <w:rFonts w:ascii="Times New Roman" w:eastAsia="Yu Mincho" w:hAnsi="Times New Roman" w:cs="Times New Roman"/>
                <w:b/>
                <w:bCs/>
                <w:sz w:val="24"/>
                <w:szCs w:val="24"/>
              </w:rPr>
              <w:t>et al., 2020)</w:t>
            </w:r>
          </w:p>
        </w:tc>
        <w:tc>
          <w:tcPr>
            <w:tcW w:w="445" w:type="pct"/>
            <w:tcBorders>
              <w:top w:val="single" w:sz="4" w:space="0" w:color="auto"/>
              <w:bottom w:val="single" w:sz="4" w:space="0" w:color="auto"/>
            </w:tcBorders>
            <w:vAlign w:val="center"/>
          </w:tcPr>
          <w:p w14:paraId="437D9720" w14:textId="7F2A620D"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005A0370" w:rsidRPr="002E6887">
              <w:rPr>
                <w:rFonts w:ascii="Times New Roman" w:eastAsia="Yu Mincho" w:hAnsi="Times New Roman" w:cs="Times New Roman"/>
                <w:sz w:val="24"/>
                <w:szCs w:val="24"/>
              </w:rPr>
              <w:t xml:space="preserve"> </w:t>
            </w:r>
            <w:r w:rsidRPr="002E6887">
              <w:rPr>
                <w:rFonts w:ascii="Times New Roman" w:eastAsia="Yu Mincho" w:hAnsi="Times New Roman" w:cs="Times New Roman"/>
                <w:sz w:val="24"/>
                <w:szCs w:val="24"/>
              </w:rPr>
              <w:t>et al.</w:t>
            </w:r>
            <w:r w:rsidR="005A0370" w:rsidRPr="002E6887">
              <w:rPr>
                <w:rFonts w:ascii="Times New Roman" w:eastAsia="Yu Mincho" w:hAnsi="Times New Roman" w:cs="Times New Roman"/>
                <w:sz w:val="24"/>
                <w:szCs w:val="24"/>
              </w:rPr>
              <w:t xml:space="preserve"> (</w:t>
            </w:r>
            <w:r w:rsidRPr="002E6887">
              <w:rPr>
                <w:rFonts w:ascii="Times New Roman" w:eastAsia="Yu Mincho" w:hAnsi="Times New Roman" w:cs="Times New Roman"/>
                <w:sz w:val="24"/>
                <w:szCs w:val="24"/>
              </w:rPr>
              <w:t>202</w:t>
            </w:r>
            <w:r w:rsidR="005A0370" w:rsidRPr="002E6887">
              <w:rPr>
                <w:rFonts w:ascii="Times New Roman" w:eastAsia="Yu Mincho" w:hAnsi="Times New Roman" w:cs="Times New Roman"/>
                <w:sz w:val="24"/>
                <w:szCs w:val="24"/>
              </w:rPr>
              <w:t>1</w:t>
            </w:r>
            <w:r w:rsidRPr="002E6887">
              <w:rPr>
                <w:rFonts w:ascii="Times New Roman" w:eastAsia="Yu Mincho" w:hAnsi="Times New Roman" w:cs="Times New Roman"/>
                <w:sz w:val="24"/>
                <w:szCs w:val="24"/>
              </w:rPr>
              <w:t>)</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58F21D08" w14:textId="6967859C"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345</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5B509478"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37.77</w:t>
            </w:r>
          </w:p>
          <w:p w14:paraId="3D5CB442"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(10.50)</w:t>
            </w:r>
          </w:p>
          <w:p w14:paraId="287C1AB3"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19-69</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3C190CE2"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44.9%</w:t>
            </w:r>
          </w:p>
          <w:p w14:paraId="28101B5C"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(155)</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7F46088A"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 mild ID</w:t>
            </w:r>
          </w:p>
          <w:p w14:paraId="0CF6696C" w14:textId="20C9F844"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591" w:type="pct"/>
            <w:tcBorders>
              <w:top w:val="single" w:sz="4" w:space="0" w:color="auto"/>
              <w:bottom w:val="single" w:sz="4" w:space="0" w:color="auto"/>
            </w:tcBorders>
            <w:tcMar>
              <w:top w:w="0" w:type="dxa"/>
              <w:left w:w="108" w:type="dxa"/>
              <w:bottom w:w="0" w:type="dxa"/>
              <w:right w:w="108" w:type="dxa"/>
            </w:tcMar>
            <w:vAlign w:val="center"/>
          </w:tcPr>
          <w:p w14:paraId="64371545"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Specialist disability services</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3037EB62" w14:textId="77777777" w:rsidR="00B8732C" w:rsidRPr="002E6887" w:rsidRDefault="00B8732C"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Spain,</w:t>
            </w:r>
          </w:p>
          <w:p w14:paraId="6C4DD6FB" w14:textId="77777777" w:rsidR="00B8732C" w:rsidRPr="002E6887" w:rsidRDefault="00B8732C"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Valencia</w:t>
            </w:r>
          </w:p>
          <w:p w14:paraId="013D46DC" w14:textId="77777777" w:rsidR="00B8732C" w:rsidRPr="002E6887" w:rsidRDefault="00B8732C"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(Spanish)</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26D41A26"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100%</w:t>
            </w:r>
          </w:p>
        </w:tc>
      </w:tr>
      <w:tr w:rsidR="00B8732C" w:rsidRPr="002E6887" w14:paraId="3893125F"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6A3CF469" w14:textId="77777777" w:rsidR="00B8732C" w:rsidRPr="002E6887" w:rsidRDefault="00B8732C" w:rsidP="007F23DA">
            <w:pPr>
              <w:suppressAutoHyphens/>
              <w:autoSpaceDN w:val="0"/>
              <w:spacing w:after="0" w:line="240" w:lineRule="auto"/>
              <w:rPr>
                <w:rFonts w:ascii="Times New Roman" w:eastAsia="Yu Mincho" w:hAnsi="Times New Roman" w:cs="Times New Roman"/>
                <w:b/>
                <w:bCs/>
                <w:sz w:val="24"/>
                <w:szCs w:val="24"/>
              </w:rPr>
            </w:pPr>
          </w:p>
        </w:tc>
        <w:tc>
          <w:tcPr>
            <w:tcW w:w="445" w:type="pct"/>
            <w:tcBorders>
              <w:top w:val="single" w:sz="4" w:space="0" w:color="auto"/>
              <w:bottom w:val="single" w:sz="4" w:space="0" w:color="auto"/>
            </w:tcBorders>
            <w:vAlign w:val="center"/>
          </w:tcPr>
          <w:p w14:paraId="3F7960DF" w14:textId="672D402E" w:rsidR="00B8732C" w:rsidRPr="002E6887" w:rsidRDefault="007F23D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Pr="002E6887">
              <w:rPr>
                <w:rFonts w:ascii="Times New Roman" w:eastAsia="Yu Mincho" w:hAnsi="Times New Roman" w:cs="Times New Roman"/>
                <w:sz w:val="24"/>
                <w:szCs w:val="24"/>
              </w:rPr>
              <w:t xml:space="preserve"> et al. (2023a)</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2E86271A" w14:textId="05D06FC2"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rPr>
              <w:t>208</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285C0B04"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37.23 (10.66)</w:t>
            </w:r>
          </w:p>
          <w:p w14:paraId="6B96CCFC" w14:textId="6E1F725D"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rPr>
              <w:t>19-67</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477358CA"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50.48%</w:t>
            </w:r>
          </w:p>
          <w:p w14:paraId="1342D6C3" w14:textId="2F2212BA"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rPr>
              <w:t>(105)</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0635AA05" w14:textId="4ED593EC"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53C8379D" w14:textId="607FD900"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Specialist disability services</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192FF53F" w14:textId="77777777" w:rsidR="00B8732C" w:rsidRPr="002E6887" w:rsidRDefault="00B8732C"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Spain,</w:t>
            </w:r>
          </w:p>
          <w:p w14:paraId="5FE037DE" w14:textId="77777777" w:rsidR="00B8732C" w:rsidRPr="002E6887" w:rsidRDefault="00B8732C"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Valencia</w:t>
            </w:r>
          </w:p>
          <w:p w14:paraId="430A6BE9" w14:textId="37CC3284" w:rsidR="00B8732C" w:rsidRPr="002E6887" w:rsidRDefault="00B8732C"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(Spanish)</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01DA9660" w14:textId="3A4D24A8"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r>
      <w:tr w:rsidR="00B8732C" w:rsidRPr="002E6887" w14:paraId="1416EABA"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57019065" w14:textId="77777777" w:rsidR="00B8732C" w:rsidRPr="002E6887" w:rsidRDefault="00B8732C" w:rsidP="007F23DA">
            <w:pPr>
              <w:suppressAutoHyphens/>
              <w:autoSpaceDN w:val="0"/>
              <w:spacing w:after="0" w:line="240" w:lineRule="auto"/>
              <w:rPr>
                <w:rFonts w:ascii="Times New Roman" w:eastAsia="Yu Mincho" w:hAnsi="Times New Roman" w:cs="Times New Roman"/>
                <w:b/>
                <w:bCs/>
                <w:sz w:val="24"/>
                <w:szCs w:val="24"/>
              </w:rPr>
            </w:pPr>
          </w:p>
        </w:tc>
        <w:tc>
          <w:tcPr>
            <w:tcW w:w="445" w:type="pct"/>
            <w:tcBorders>
              <w:top w:val="single" w:sz="4" w:space="0" w:color="auto"/>
              <w:bottom w:val="single" w:sz="4" w:space="0" w:color="auto"/>
            </w:tcBorders>
            <w:vAlign w:val="center"/>
          </w:tcPr>
          <w:p w14:paraId="720D47F5" w14:textId="0B533DA6" w:rsidR="00B8732C" w:rsidRPr="002E6887" w:rsidRDefault="007F23DA"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Pr="002E6887">
              <w:rPr>
                <w:rFonts w:ascii="Times New Roman" w:eastAsia="Yu Mincho" w:hAnsi="Times New Roman" w:cs="Times New Roman"/>
                <w:sz w:val="24"/>
                <w:szCs w:val="24"/>
              </w:rPr>
              <w:t xml:space="preserve"> et al. (2023b)</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028E76F9" w14:textId="012B7992"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254</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7FE7FF39"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37.25</w:t>
            </w:r>
          </w:p>
          <w:p w14:paraId="35F7302D" w14:textId="77777777"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(10.59)</w:t>
            </w:r>
          </w:p>
          <w:p w14:paraId="2E76D067" w14:textId="178C5162"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19-67</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1F25BDC3" w14:textId="5814CB92"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rPr>
              <w:t>53% (135)</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05EDB11E" w14:textId="087E77B4"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0AB0861F" w14:textId="731AE928"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Specialist disability services</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7D2D5C3D" w14:textId="77777777" w:rsidR="00B8732C" w:rsidRPr="002E6887" w:rsidRDefault="00B8732C"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Spain,</w:t>
            </w:r>
          </w:p>
          <w:p w14:paraId="5038783C" w14:textId="77777777" w:rsidR="00B8732C" w:rsidRPr="002E6887" w:rsidRDefault="00B8732C"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Valencia</w:t>
            </w:r>
          </w:p>
          <w:p w14:paraId="31160BE9" w14:textId="21697B2D" w:rsidR="00B8732C" w:rsidRPr="002E6887" w:rsidRDefault="00B8732C" w:rsidP="006F7BD3">
            <w:pPr>
              <w:tabs>
                <w:tab w:val="left" w:pos="853"/>
              </w:tabs>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(Spanish)</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35D3A969" w14:textId="2CB0C1EF" w:rsidR="00B8732C" w:rsidRPr="002E6887" w:rsidRDefault="00B8732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r>
      <w:tr w:rsidR="00B8732C" w:rsidRPr="002E6887" w14:paraId="39E30F00" w14:textId="77777777" w:rsidTr="007F23DA">
        <w:trPr>
          <w:jc w:val="center"/>
        </w:trPr>
        <w:tc>
          <w:tcPr>
            <w:tcW w:w="558" w:type="pct"/>
            <w:tcBorders>
              <w:top w:val="single" w:sz="4" w:space="0" w:color="auto"/>
              <w:bottom w:val="single" w:sz="4" w:space="0" w:color="auto"/>
            </w:tcBorders>
            <w:tcMar>
              <w:top w:w="0" w:type="dxa"/>
              <w:left w:w="108" w:type="dxa"/>
              <w:bottom w:w="0" w:type="dxa"/>
              <w:right w:w="108" w:type="dxa"/>
            </w:tcMar>
            <w:vAlign w:val="center"/>
          </w:tcPr>
          <w:p w14:paraId="7AF5FCE0" w14:textId="77777777" w:rsidR="00EC2389" w:rsidRPr="002E6887" w:rsidRDefault="00EC2389" w:rsidP="007F23DA">
            <w:pPr>
              <w:suppressAutoHyphens/>
              <w:autoSpaceDN w:val="0"/>
              <w:spacing w:line="240" w:lineRule="auto"/>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Illustrated Scale Measuring the Sexual‐Abuse Prevention Knowledge of Female</w:t>
            </w:r>
          </w:p>
          <w:p w14:paraId="0D6B07EF" w14:textId="0C443963" w:rsidR="00EC2389" w:rsidRPr="002E6887" w:rsidRDefault="00EC2389" w:rsidP="007F23DA">
            <w:pPr>
              <w:suppressAutoHyphens/>
              <w:autoSpaceDN w:val="0"/>
              <w:spacing w:line="240" w:lineRule="auto"/>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(Liou 2014)</w:t>
            </w:r>
          </w:p>
        </w:tc>
        <w:tc>
          <w:tcPr>
            <w:tcW w:w="445" w:type="pct"/>
            <w:tcBorders>
              <w:top w:val="single" w:sz="4" w:space="0" w:color="auto"/>
              <w:bottom w:val="single" w:sz="4" w:space="0" w:color="auto"/>
            </w:tcBorders>
            <w:vAlign w:val="center"/>
          </w:tcPr>
          <w:p w14:paraId="6DC5EAC8" w14:textId="5BCD3C91"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Liou (2014)</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5E1C0C14" w14:textId="441B7E3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196</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4578FAA4" w14:textId="496E3B2C"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16. 5 (10.60)</w:t>
            </w:r>
          </w:p>
          <w:p w14:paraId="75083434" w14:textId="13BEFA0F"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14.11 - 18</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56C7A008"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100%</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43533789" w14:textId="2B6CCB2B"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36</w:t>
            </w:r>
            <w:r w:rsidR="00BD6E6A" w:rsidRPr="002E6887">
              <w:rPr>
                <w:rFonts w:ascii="Times New Roman" w:eastAsia="Yu Mincho" w:hAnsi="Times New Roman" w:cs="Times New Roman"/>
                <w:sz w:val="24"/>
                <w:szCs w:val="24"/>
                <w:lang w:val="en-US"/>
              </w:rPr>
              <w:t xml:space="preserve"> </w:t>
            </w:r>
            <w:r w:rsidRPr="002E6887">
              <w:rPr>
                <w:rFonts w:ascii="Times New Roman" w:eastAsia="Yu Mincho" w:hAnsi="Times New Roman" w:cs="Times New Roman"/>
                <w:sz w:val="24"/>
                <w:szCs w:val="24"/>
                <w:lang w:val="en-US"/>
              </w:rPr>
              <w:t>(18.4%) mild,</w:t>
            </w:r>
          </w:p>
          <w:p w14:paraId="6A865A6F"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141 (71.9%) moderate and 19 (9.7%) severe</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3F484218"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High school students with intellectual disabilities</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521C7087"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Taiwan</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2815D4C5"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p w14:paraId="6890485B"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90.32%</w:t>
            </w:r>
          </w:p>
        </w:tc>
      </w:tr>
      <w:tr w:rsidR="00B8732C" w:rsidRPr="002E6887" w14:paraId="2BF6D110" w14:textId="77777777" w:rsidTr="007F23DA">
        <w:trPr>
          <w:jc w:val="center"/>
        </w:trPr>
        <w:tc>
          <w:tcPr>
            <w:tcW w:w="558" w:type="pct"/>
            <w:tcBorders>
              <w:top w:val="single" w:sz="4" w:space="0" w:color="auto"/>
              <w:bottom w:val="single" w:sz="4" w:space="0" w:color="auto"/>
            </w:tcBorders>
            <w:tcMar>
              <w:top w:w="0" w:type="dxa"/>
              <w:left w:w="108" w:type="dxa"/>
              <w:bottom w:w="0" w:type="dxa"/>
              <w:right w:w="108" w:type="dxa"/>
            </w:tcMar>
            <w:vAlign w:val="center"/>
          </w:tcPr>
          <w:p w14:paraId="56C3536F"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Pictorial Sexual Knowledge Scale for Male</w:t>
            </w:r>
          </w:p>
          <w:p w14:paraId="1E64B167"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(Liou, 2022)</w:t>
            </w:r>
          </w:p>
          <w:p w14:paraId="17F67B5C"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tcBorders>
              <w:top w:val="single" w:sz="4" w:space="0" w:color="auto"/>
              <w:bottom w:val="single" w:sz="4" w:space="0" w:color="auto"/>
            </w:tcBorders>
            <w:vAlign w:val="center"/>
          </w:tcPr>
          <w:p w14:paraId="0182F216" w14:textId="057C538E"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Liou (2022)</w:t>
            </w:r>
          </w:p>
          <w:p w14:paraId="3A374FEB"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65E74213" w14:textId="5CCCDC96"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181</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203B8F74" w14:textId="2AD861B5"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17.2 (11</w:t>
            </w:r>
            <w:r w:rsidR="00BD6E6A" w:rsidRPr="002E6887">
              <w:rPr>
                <w:rFonts w:ascii="Times New Roman" w:eastAsia="Yu Mincho" w:hAnsi="Times New Roman" w:cs="Times New Roman"/>
                <w:sz w:val="24"/>
                <w:szCs w:val="24"/>
              </w:rPr>
              <w:t>.</w:t>
            </w:r>
            <w:r w:rsidRPr="002E6887">
              <w:rPr>
                <w:rFonts w:ascii="Times New Roman" w:eastAsia="Yu Mincho" w:hAnsi="Times New Roman" w:cs="Times New Roman"/>
                <w:sz w:val="24"/>
                <w:szCs w:val="24"/>
              </w:rPr>
              <w:t>70)</w:t>
            </w:r>
          </w:p>
          <w:p w14:paraId="73DEC1F1" w14:textId="27FB0A7E"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15.7-20. 7</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43C34219"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0%</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7E749490" w14:textId="73D21C35"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21% (n=38) with mild, 67.4% (n=122) moderate, and 11.6% (n=21) severe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59744721"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Disabilities studying at special education schools in Taiwan</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5CD9AFB4"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Taiwan</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263669C1"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91.87%</w:t>
            </w:r>
          </w:p>
        </w:tc>
      </w:tr>
      <w:tr w:rsidR="00B8732C" w:rsidRPr="002E6887" w14:paraId="6D871A7E" w14:textId="77777777" w:rsidTr="007F23DA">
        <w:trPr>
          <w:jc w:val="center"/>
        </w:trPr>
        <w:tc>
          <w:tcPr>
            <w:tcW w:w="558" w:type="pct"/>
            <w:vMerge w:val="restart"/>
            <w:tcBorders>
              <w:top w:val="single" w:sz="4" w:space="0" w:color="auto"/>
              <w:bottom w:val="single" w:sz="4" w:space="0" w:color="auto"/>
            </w:tcBorders>
            <w:tcMar>
              <w:top w:w="0" w:type="dxa"/>
              <w:left w:w="108" w:type="dxa"/>
              <w:bottom w:w="0" w:type="dxa"/>
              <w:right w:w="108" w:type="dxa"/>
            </w:tcMar>
            <w:vAlign w:val="center"/>
          </w:tcPr>
          <w:p w14:paraId="09EE806E" w14:textId="7943E493" w:rsidR="00EC2389" w:rsidRPr="002E6887" w:rsidRDefault="009B2315" w:rsidP="007F23DA">
            <w:pPr>
              <w:suppressAutoHyphens/>
              <w:autoSpaceDN w:val="0"/>
              <w:spacing w:after="0" w:line="240" w:lineRule="auto"/>
              <w:rPr>
                <w:rFonts w:ascii="Times New Roman" w:eastAsia="Yu Mincho" w:hAnsi="Times New Roman" w:cs="Times New Roman"/>
                <w:b/>
                <w:bCs/>
                <w:sz w:val="24"/>
                <w:szCs w:val="24"/>
              </w:rPr>
            </w:pPr>
            <w:proofErr w:type="spellStart"/>
            <w:r w:rsidRPr="002E6887">
              <w:rPr>
                <w:rFonts w:ascii="Times New Roman" w:eastAsia="Yu Mincho" w:hAnsi="Times New Roman" w:cs="Times New Roman"/>
                <w:b/>
                <w:bCs/>
                <w:sz w:val="24"/>
                <w:szCs w:val="24"/>
              </w:rPr>
              <w:t>SexKen</w:t>
            </w:r>
            <w:proofErr w:type="spellEnd"/>
            <w:r w:rsidRPr="002E6887">
              <w:rPr>
                <w:rFonts w:ascii="Times New Roman" w:eastAsia="Yu Mincho" w:hAnsi="Times New Roman" w:cs="Times New Roman"/>
                <w:b/>
                <w:bCs/>
                <w:sz w:val="24"/>
                <w:szCs w:val="24"/>
              </w:rPr>
              <w:t>-ID</w:t>
            </w:r>
          </w:p>
          <w:p w14:paraId="72FF34DB"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rPr>
            </w:pPr>
            <w:r w:rsidRPr="002E6887">
              <w:rPr>
                <w:rFonts w:ascii="Times New Roman" w:eastAsia="Yu Mincho" w:hAnsi="Times New Roman" w:cs="Times New Roman"/>
                <w:b/>
                <w:bCs/>
                <w:sz w:val="24"/>
                <w:szCs w:val="24"/>
              </w:rPr>
              <w:t>McCabe (1993)</w:t>
            </w:r>
          </w:p>
          <w:p w14:paraId="67600940" w14:textId="48807AA4" w:rsidR="00B740AB" w:rsidRPr="002E6887" w:rsidRDefault="00182442" w:rsidP="007F23DA">
            <w:pPr>
              <w:suppressAutoHyphens/>
              <w:autoSpaceDN w:val="0"/>
              <w:spacing w:after="0" w:line="240" w:lineRule="auto"/>
              <w:rPr>
                <w:rFonts w:ascii="Times New Roman" w:eastAsia="Yu Mincho" w:hAnsi="Times New Roman" w:cs="Times New Roman"/>
                <w:b/>
                <w:bCs/>
                <w:sz w:val="24"/>
                <w:szCs w:val="24"/>
              </w:rPr>
            </w:pPr>
            <w:r w:rsidRPr="002E6887">
              <w:rPr>
                <w:rFonts w:ascii="Times New Roman" w:eastAsia="Yu Mincho" w:hAnsi="Times New Roman" w:cs="Times New Roman"/>
                <w:sz w:val="24"/>
                <w:szCs w:val="24"/>
              </w:rPr>
              <w:t>(</w:t>
            </w:r>
            <w:r w:rsidR="00B740AB" w:rsidRPr="002E6887">
              <w:rPr>
                <w:rFonts w:ascii="Times New Roman" w:eastAsia="Yu Mincho" w:hAnsi="Times New Roman" w:cs="Times New Roman"/>
                <w:sz w:val="24"/>
                <w:szCs w:val="24"/>
              </w:rPr>
              <w:t>McCabe et al.</w:t>
            </w:r>
            <w:r w:rsidRPr="002E6887">
              <w:rPr>
                <w:rFonts w:ascii="Times New Roman" w:eastAsia="Yu Mincho" w:hAnsi="Times New Roman" w:cs="Times New Roman"/>
                <w:sz w:val="24"/>
                <w:szCs w:val="24"/>
              </w:rPr>
              <w:t xml:space="preserve">, </w:t>
            </w:r>
            <w:r w:rsidR="00B740AB" w:rsidRPr="002E6887">
              <w:rPr>
                <w:rFonts w:ascii="Times New Roman" w:eastAsia="Yu Mincho" w:hAnsi="Times New Roman" w:cs="Times New Roman"/>
                <w:sz w:val="24"/>
                <w:szCs w:val="24"/>
              </w:rPr>
              <w:t>1999)</w:t>
            </w:r>
          </w:p>
        </w:tc>
        <w:tc>
          <w:tcPr>
            <w:tcW w:w="445" w:type="pct"/>
            <w:vMerge w:val="restart"/>
            <w:tcBorders>
              <w:top w:val="single" w:sz="4" w:space="0" w:color="auto"/>
              <w:bottom w:val="single" w:sz="4" w:space="0" w:color="auto"/>
            </w:tcBorders>
            <w:vAlign w:val="center"/>
          </w:tcPr>
          <w:p w14:paraId="6A4FC8D2" w14:textId="6AC6BDED"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proofErr w:type="spellStart"/>
            <w:r w:rsidRPr="002E6887">
              <w:rPr>
                <w:rFonts w:ascii="Times New Roman" w:eastAsia="Yu Mincho" w:hAnsi="Times New Roman" w:cs="Times New Roman"/>
                <w:sz w:val="24"/>
                <w:szCs w:val="24"/>
              </w:rPr>
              <w:t>McCabe</w:t>
            </w:r>
            <w:proofErr w:type="spellEnd"/>
            <w:r w:rsidRPr="002E6887">
              <w:rPr>
                <w:rFonts w:ascii="Times New Roman" w:eastAsia="Yu Mincho" w:hAnsi="Times New Roman" w:cs="Times New Roman"/>
                <w:sz w:val="24"/>
                <w:szCs w:val="24"/>
              </w:rPr>
              <w:t xml:space="preserve"> &amp; </w:t>
            </w:r>
            <w:proofErr w:type="spellStart"/>
            <w:r w:rsidRPr="002E6887">
              <w:rPr>
                <w:rFonts w:ascii="Times New Roman" w:eastAsia="Yu Mincho" w:hAnsi="Times New Roman" w:cs="Times New Roman"/>
                <w:sz w:val="24"/>
                <w:szCs w:val="24"/>
              </w:rPr>
              <w:t>Cummins</w:t>
            </w:r>
            <w:proofErr w:type="spellEnd"/>
            <w:r w:rsidRPr="002E6887">
              <w:rPr>
                <w:rFonts w:ascii="Times New Roman" w:eastAsia="Yu Mincho" w:hAnsi="Times New Roman" w:cs="Times New Roman"/>
                <w:sz w:val="24"/>
                <w:szCs w:val="24"/>
              </w:rPr>
              <w:t xml:space="preserve"> (1996)</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644B146F" w14:textId="4A2931DF"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w:t>
            </w:r>
            <w:r w:rsidRPr="002E6887">
              <w:rPr>
                <w:rFonts w:ascii="Times New Roman" w:eastAsia="Yu Mincho" w:hAnsi="Times New Roman" w:cs="Times New Roman"/>
                <w:sz w:val="24"/>
                <w:szCs w:val="24"/>
                <w:vertAlign w:val="subscript"/>
                <w:lang w:val="en-US"/>
              </w:rPr>
              <w:t>1</w:t>
            </w:r>
            <w:r w:rsidRPr="002E6887">
              <w:rPr>
                <w:rFonts w:ascii="Times New Roman" w:eastAsia="Yu Mincho" w:hAnsi="Times New Roman" w:cs="Times New Roman"/>
                <w:sz w:val="24"/>
                <w:szCs w:val="24"/>
                <w:lang w:val="en-US"/>
              </w:rPr>
              <w:t>=</w:t>
            </w:r>
            <w:r w:rsidR="00BD6E6A" w:rsidRPr="002E6887">
              <w:rPr>
                <w:rFonts w:ascii="Times New Roman" w:eastAsia="Yu Mincho" w:hAnsi="Times New Roman" w:cs="Times New Roman"/>
                <w:sz w:val="24"/>
                <w:szCs w:val="24"/>
                <w:lang w:val="en-US"/>
              </w:rPr>
              <w:t xml:space="preserve"> </w:t>
            </w:r>
            <w:r w:rsidRPr="002E6887">
              <w:rPr>
                <w:rFonts w:ascii="Times New Roman" w:eastAsia="Yu Mincho" w:hAnsi="Times New Roman" w:cs="Times New Roman"/>
                <w:sz w:val="24"/>
                <w:szCs w:val="24"/>
                <w:lang w:val="en-US"/>
              </w:rPr>
              <w:t>30</w:t>
            </w:r>
          </w:p>
          <w:p w14:paraId="11D801B3" w14:textId="1982EB52"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p>
        </w:tc>
        <w:tc>
          <w:tcPr>
            <w:tcW w:w="482" w:type="pct"/>
            <w:tcBorders>
              <w:top w:val="single" w:sz="4" w:space="0" w:color="auto"/>
              <w:bottom w:val="single" w:sz="4" w:space="0" w:color="auto"/>
            </w:tcBorders>
            <w:tcMar>
              <w:top w:w="0" w:type="dxa"/>
              <w:left w:w="108" w:type="dxa"/>
              <w:bottom w:w="0" w:type="dxa"/>
              <w:right w:w="108" w:type="dxa"/>
            </w:tcMar>
            <w:vAlign w:val="center"/>
          </w:tcPr>
          <w:p w14:paraId="117DABC2" w14:textId="736C3168"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25.2</w:t>
            </w:r>
          </w:p>
          <w:p w14:paraId="26C5E89A" w14:textId="1D32F1EB"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16-40</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17FCAF2A"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10%</w:t>
            </w:r>
          </w:p>
          <w:p w14:paraId="117914BE" w14:textId="2A8A307E"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6D1D8AB9" w14:textId="5E91209A"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 mild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215FC2E9" w14:textId="5168E8A3"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living independently in the community</w:t>
            </w:r>
          </w:p>
        </w:tc>
        <w:tc>
          <w:tcPr>
            <w:tcW w:w="496" w:type="pct"/>
            <w:vMerge w:val="restart"/>
            <w:tcBorders>
              <w:top w:val="single" w:sz="4" w:space="0" w:color="auto"/>
              <w:bottom w:val="single" w:sz="4" w:space="0" w:color="auto"/>
            </w:tcBorders>
            <w:tcMar>
              <w:top w:w="0" w:type="dxa"/>
              <w:left w:w="108" w:type="dxa"/>
              <w:bottom w:w="0" w:type="dxa"/>
              <w:right w:w="108" w:type="dxa"/>
            </w:tcMar>
            <w:vAlign w:val="center"/>
          </w:tcPr>
          <w:p w14:paraId="16E49C0F" w14:textId="77777777" w:rsidR="00EC2389" w:rsidRPr="002E6887" w:rsidRDefault="00EC2389" w:rsidP="006F7BD3">
            <w:pPr>
              <w:suppressAutoHyphens/>
              <w:autoSpaceDN w:val="0"/>
              <w:spacing w:after="0" w:line="240" w:lineRule="auto"/>
              <w:jc w:val="center"/>
              <w:rPr>
                <w:rFonts w:ascii="Times New Roman" w:hAnsi="Times New Roman" w:cs="Times New Roman"/>
                <w:sz w:val="24"/>
                <w:szCs w:val="24"/>
                <w:lang w:val="en-US"/>
              </w:rPr>
            </w:pPr>
            <w:r w:rsidRPr="002E6887">
              <w:rPr>
                <w:rFonts w:ascii="Times New Roman" w:hAnsi="Times New Roman" w:cs="Times New Roman"/>
                <w:sz w:val="24"/>
                <w:szCs w:val="24"/>
              </w:rPr>
              <w:t>Victoria, Australia</w:t>
            </w:r>
          </w:p>
          <w:p w14:paraId="71C5271A" w14:textId="5B439675" w:rsidR="00EC2389" w:rsidRPr="002E6887" w:rsidRDefault="00EC2389" w:rsidP="006F7BD3">
            <w:pPr>
              <w:suppressAutoHyphens/>
              <w:autoSpaceDN w:val="0"/>
              <w:spacing w:after="0" w:line="240" w:lineRule="auto"/>
              <w:jc w:val="center"/>
              <w:rPr>
                <w:rFonts w:ascii="Times New Roman" w:hAnsi="Times New Roman" w:cs="Times New Roman"/>
                <w:sz w:val="24"/>
                <w:szCs w:val="24"/>
                <w:lang w:val="en-US"/>
              </w:rPr>
            </w:pPr>
            <w:r w:rsidRPr="002E6887">
              <w:rPr>
                <w:rFonts w:ascii="Times New Roman" w:eastAsia="Yu Mincho" w:hAnsi="Times New Roman" w:cs="Times New Roman"/>
                <w:sz w:val="24"/>
                <w:szCs w:val="24"/>
                <w:lang w:val="en-US"/>
              </w:rPr>
              <w:t>(English)</w:t>
            </w:r>
          </w:p>
        </w:tc>
        <w:tc>
          <w:tcPr>
            <w:tcW w:w="438" w:type="pct"/>
            <w:vMerge w:val="restart"/>
            <w:tcBorders>
              <w:top w:val="single" w:sz="4" w:space="0" w:color="auto"/>
              <w:bottom w:val="single" w:sz="4" w:space="0" w:color="auto"/>
            </w:tcBorders>
            <w:tcMar>
              <w:top w:w="0" w:type="dxa"/>
              <w:left w:w="108" w:type="dxa"/>
              <w:bottom w:w="0" w:type="dxa"/>
              <w:right w:w="108" w:type="dxa"/>
            </w:tcMar>
            <w:vAlign w:val="center"/>
          </w:tcPr>
          <w:p w14:paraId="337A1512" w14:textId="17C398DB"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r>
      <w:tr w:rsidR="00B8732C" w:rsidRPr="002E6887" w14:paraId="21FEEA0E"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7E8CE903"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7ED40B67"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27C65D3D" w14:textId="296B1F0A"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w:t>
            </w:r>
            <w:r w:rsidRPr="002E6887">
              <w:rPr>
                <w:rFonts w:ascii="Times New Roman" w:eastAsia="Yu Mincho" w:hAnsi="Times New Roman" w:cs="Times New Roman"/>
                <w:sz w:val="24"/>
                <w:szCs w:val="24"/>
                <w:vertAlign w:val="subscript"/>
                <w:lang w:val="en-US"/>
              </w:rPr>
              <w:t>2</w:t>
            </w:r>
            <w:r w:rsidRPr="002E6887">
              <w:rPr>
                <w:rFonts w:ascii="Times New Roman" w:eastAsia="Yu Mincho" w:hAnsi="Times New Roman" w:cs="Times New Roman"/>
                <w:sz w:val="24"/>
                <w:szCs w:val="24"/>
                <w:lang w:val="en-US"/>
              </w:rPr>
              <w:t>=</w:t>
            </w:r>
            <w:r w:rsidR="00BD6E6A" w:rsidRPr="002E6887">
              <w:rPr>
                <w:rFonts w:ascii="Times New Roman" w:eastAsia="Yu Mincho" w:hAnsi="Times New Roman" w:cs="Times New Roman"/>
                <w:sz w:val="24"/>
                <w:szCs w:val="24"/>
                <w:lang w:val="en-US"/>
              </w:rPr>
              <w:t xml:space="preserve"> </w:t>
            </w:r>
            <w:r w:rsidRPr="002E6887">
              <w:rPr>
                <w:rFonts w:ascii="Times New Roman" w:eastAsia="Yu Mincho" w:hAnsi="Times New Roman" w:cs="Times New Roman"/>
                <w:sz w:val="24"/>
                <w:szCs w:val="24"/>
                <w:lang w:val="en-US"/>
              </w:rPr>
              <w:t>50</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2AE17C9C"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20.6</w:t>
            </w:r>
          </w:p>
          <w:p w14:paraId="7FF3B982" w14:textId="71740389"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17-35</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0DEE3FC6"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36%</w:t>
            </w:r>
          </w:p>
          <w:p w14:paraId="64E77407" w14:textId="183D64D8"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(18)</w:t>
            </w:r>
          </w:p>
          <w:p w14:paraId="4420B3F3" w14:textId="3060D593"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1108" w:type="pct"/>
            <w:tcBorders>
              <w:top w:val="single" w:sz="4" w:space="0" w:color="auto"/>
              <w:bottom w:val="single" w:sz="4" w:space="0" w:color="auto"/>
            </w:tcBorders>
            <w:tcMar>
              <w:top w:w="0" w:type="dxa"/>
              <w:left w:w="108" w:type="dxa"/>
              <w:bottom w:w="0" w:type="dxa"/>
              <w:right w:w="108" w:type="dxa"/>
            </w:tcMar>
            <w:vAlign w:val="center"/>
          </w:tcPr>
          <w:p w14:paraId="35A457B5" w14:textId="41AF94E9"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without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7CC579D7" w14:textId="032E3165"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Students</w:t>
            </w: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3EE02B0F" w14:textId="42D595E7" w:rsidR="00EC2389" w:rsidRPr="002E6887" w:rsidRDefault="00EC2389" w:rsidP="006F7BD3">
            <w:pPr>
              <w:suppressAutoHyphens/>
              <w:autoSpaceDN w:val="0"/>
              <w:spacing w:after="0" w:line="240" w:lineRule="auto"/>
              <w:jc w:val="center"/>
              <w:rPr>
                <w:rFonts w:ascii="Times New Roman" w:hAnsi="Times New Roman" w:cs="Times New Roman"/>
                <w:sz w:val="24"/>
                <w:szCs w:val="24"/>
                <w:lang w:val="en-US"/>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38E0C554"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B8732C" w:rsidRPr="002E6887" w14:paraId="0C99FFAF"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537F15C8"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val="restart"/>
            <w:tcBorders>
              <w:top w:val="single" w:sz="4" w:space="0" w:color="auto"/>
              <w:bottom w:val="single" w:sz="4" w:space="0" w:color="auto"/>
            </w:tcBorders>
            <w:vAlign w:val="center"/>
          </w:tcPr>
          <w:p w14:paraId="4D7380D5" w14:textId="4041F07D"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McCabe et al</w:t>
            </w:r>
            <w:r w:rsidR="005A0370" w:rsidRPr="002E6887">
              <w:rPr>
                <w:rFonts w:ascii="Times New Roman" w:eastAsia="Yu Mincho" w:hAnsi="Times New Roman" w:cs="Times New Roman"/>
                <w:sz w:val="24"/>
                <w:szCs w:val="24"/>
                <w:lang w:val="en-US"/>
              </w:rPr>
              <w:t xml:space="preserve">. </w:t>
            </w:r>
            <w:r w:rsidRPr="002E6887">
              <w:rPr>
                <w:rFonts w:ascii="Times New Roman" w:eastAsia="Yu Mincho" w:hAnsi="Times New Roman" w:cs="Times New Roman"/>
                <w:sz w:val="24"/>
                <w:szCs w:val="24"/>
                <w:lang w:val="en-US"/>
              </w:rPr>
              <w:t>(1994)</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4EC1ECEC" w14:textId="0D92931C"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w:t>
            </w:r>
            <w:r w:rsidRPr="002E6887">
              <w:rPr>
                <w:rFonts w:ascii="Times New Roman" w:eastAsia="Yu Mincho" w:hAnsi="Times New Roman" w:cs="Times New Roman"/>
                <w:sz w:val="24"/>
                <w:szCs w:val="24"/>
                <w:vertAlign w:val="subscript"/>
                <w:lang w:val="en-US"/>
              </w:rPr>
              <w:t>1</w:t>
            </w:r>
            <w:r w:rsidRPr="002E6887">
              <w:rPr>
                <w:rFonts w:ascii="Times New Roman" w:eastAsia="Yu Mincho" w:hAnsi="Times New Roman" w:cs="Times New Roman"/>
                <w:sz w:val="24"/>
                <w:szCs w:val="24"/>
                <w:lang w:val="en-US"/>
              </w:rPr>
              <w:t>=</w:t>
            </w:r>
            <w:r w:rsidR="00BD6E6A" w:rsidRPr="002E6887">
              <w:rPr>
                <w:rFonts w:ascii="Times New Roman" w:eastAsia="Yu Mincho" w:hAnsi="Times New Roman" w:cs="Times New Roman"/>
                <w:sz w:val="24"/>
                <w:szCs w:val="24"/>
                <w:lang w:val="en-US"/>
              </w:rPr>
              <w:t xml:space="preserve"> </w:t>
            </w:r>
            <w:r w:rsidRPr="002E6887">
              <w:rPr>
                <w:rFonts w:ascii="Times New Roman" w:eastAsia="Yu Mincho" w:hAnsi="Times New Roman" w:cs="Times New Roman"/>
                <w:sz w:val="24"/>
                <w:szCs w:val="24"/>
                <w:lang w:val="en-US"/>
              </w:rPr>
              <w:t>30</w:t>
            </w:r>
          </w:p>
          <w:p w14:paraId="632249C9"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p>
        </w:tc>
        <w:tc>
          <w:tcPr>
            <w:tcW w:w="482" w:type="pct"/>
            <w:tcBorders>
              <w:top w:val="single" w:sz="4" w:space="0" w:color="auto"/>
              <w:bottom w:val="single" w:sz="4" w:space="0" w:color="auto"/>
            </w:tcBorders>
            <w:tcMar>
              <w:top w:w="0" w:type="dxa"/>
              <w:left w:w="108" w:type="dxa"/>
              <w:bottom w:w="0" w:type="dxa"/>
              <w:right w:w="108" w:type="dxa"/>
            </w:tcMar>
            <w:vAlign w:val="center"/>
          </w:tcPr>
          <w:p w14:paraId="3EA86D52" w14:textId="18B0451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25.2</w:t>
            </w:r>
          </w:p>
          <w:p w14:paraId="35759F21" w14:textId="5E76C445"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16-40</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75D64BEE" w14:textId="7E1C5754"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40%</w:t>
            </w:r>
          </w:p>
          <w:p w14:paraId="7C66792B" w14:textId="3D048ADF"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(12)</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02437211" w14:textId="009C9DD3"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 mild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707BAAFF" w14:textId="25D982EE"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living independently in the community</w:t>
            </w:r>
          </w:p>
        </w:tc>
        <w:tc>
          <w:tcPr>
            <w:tcW w:w="496" w:type="pct"/>
            <w:vMerge w:val="restart"/>
            <w:tcBorders>
              <w:top w:val="single" w:sz="4" w:space="0" w:color="auto"/>
              <w:bottom w:val="single" w:sz="4" w:space="0" w:color="auto"/>
            </w:tcBorders>
            <w:tcMar>
              <w:top w:w="0" w:type="dxa"/>
              <w:left w:w="108" w:type="dxa"/>
              <w:bottom w:w="0" w:type="dxa"/>
              <w:right w:w="108" w:type="dxa"/>
            </w:tcMar>
            <w:vAlign w:val="center"/>
          </w:tcPr>
          <w:p w14:paraId="5582E595" w14:textId="77777777" w:rsidR="00EC2389" w:rsidRPr="002E6887" w:rsidRDefault="00EC2389" w:rsidP="006F7BD3">
            <w:pPr>
              <w:suppressAutoHyphens/>
              <w:autoSpaceDN w:val="0"/>
              <w:spacing w:after="0" w:line="240" w:lineRule="auto"/>
              <w:jc w:val="center"/>
              <w:rPr>
                <w:rFonts w:ascii="Times New Roman" w:hAnsi="Times New Roman" w:cs="Times New Roman"/>
                <w:sz w:val="24"/>
                <w:szCs w:val="24"/>
                <w:lang w:val="en-US"/>
              </w:rPr>
            </w:pPr>
            <w:r w:rsidRPr="002E6887">
              <w:rPr>
                <w:rFonts w:ascii="Times New Roman" w:hAnsi="Times New Roman" w:cs="Times New Roman"/>
                <w:sz w:val="24"/>
                <w:szCs w:val="24"/>
              </w:rPr>
              <w:t>Victoria, Australia</w:t>
            </w:r>
          </w:p>
          <w:p w14:paraId="535BFB03" w14:textId="19AE5CDF" w:rsidR="00EC2389" w:rsidRPr="002E6887" w:rsidRDefault="00EC2389" w:rsidP="006F7BD3">
            <w:pPr>
              <w:suppressAutoHyphens/>
              <w:autoSpaceDN w:val="0"/>
              <w:spacing w:after="0" w:line="240" w:lineRule="auto"/>
              <w:jc w:val="center"/>
              <w:rPr>
                <w:rFonts w:ascii="Times New Roman" w:hAnsi="Times New Roman" w:cs="Times New Roman"/>
                <w:sz w:val="24"/>
                <w:szCs w:val="24"/>
                <w:lang w:val="en-US"/>
              </w:rPr>
            </w:pPr>
            <w:r w:rsidRPr="002E6887">
              <w:rPr>
                <w:rFonts w:ascii="Times New Roman" w:eastAsia="Yu Mincho" w:hAnsi="Times New Roman" w:cs="Times New Roman"/>
                <w:sz w:val="24"/>
                <w:szCs w:val="24"/>
                <w:lang w:val="en-US"/>
              </w:rPr>
              <w:t>(English)</w:t>
            </w:r>
          </w:p>
        </w:tc>
        <w:tc>
          <w:tcPr>
            <w:tcW w:w="438" w:type="pct"/>
            <w:vMerge w:val="restart"/>
            <w:tcBorders>
              <w:top w:val="single" w:sz="4" w:space="0" w:color="auto"/>
              <w:bottom w:val="single" w:sz="4" w:space="0" w:color="auto"/>
            </w:tcBorders>
            <w:tcMar>
              <w:top w:w="0" w:type="dxa"/>
              <w:left w:w="108" w:type="dxa"/>
              <w:bottom w:w="0" w:type="dxa"/>
              <w:right w:w="108" w:type="dxa"/>
            </w:tcMar>
            <w:vAlign w:val="center"/>
          </w:tcPr>
          <w:p w14:paraId="0AB9951C" w14:textId="016E157C"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r>
      <w:tr w:rsidR="00B8732C" w:rsidRPr="002E6887" w14:paraId="6AA197CA"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538980C5"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5D1DD9DC"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5D3BB406" w14:textId="4B224FCB"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G</w:t>
            </w:r>
            <w:r w:rsidRPr="002E6887">
              <w:rPr>
                <w:rFonts w:ascii="Times New Roman" w:eastAsia="Yu Mincho" w:hAnsi="Times New Roman" w:cs="Times New Roman"/>
                <w:sz w:val="24"/>
                <w:szCs w:val="24"/>
                <w:vertAlign w:val="subscript"/>
                <w:lang w:val="en-US"/>
              </w:rPr>
              <w:t>2</w:t>
            </w:r>
            <w:r w:rsidRPr="002E6887">
              <w:rPr>
                <w:rFonts w:ascii="Times New Roman" w:eastAsia="Yu Mincho" w:hAnsi="Times New Roman" w:cs="Times New Roman"/>
                <w:sz w:val="24"/>
                <w:szCs w:val="24"/>
                <w:lang w:val="en-US"/>
              </w:rPr>
              <w:t>=</w:t>
            </w:r>
            <w:r w:rsidR="00BD6E6A" w:rsidRPr="002E6887">
              <w:rPr>
                <w:rFonts w:ascii="Times New Roman" w:eastAsia="Yu Mincho" w:hAnsi="Times New Roman" w:cs="Times New Roman"/>
                <w:sz w:val="24"/>
                <w:szCs w:val="24"/>
                <w:lang w:val="en-US"/>
              </w:rPr>
              <w:t xml:space="preserve"> </w:t>
            </w:r>
            <w:r w:rsidRPr="002E6887">
              <w:rPr>
                <w:rFonts w:ascii="Times New Roman" w:eastAsia="Yu Mincho" w:hAnsi="Times New Roman" w:cs="Times New Roman"/>
                <w:sz w:val="24"/>
                <w:szCs w:val="24"/>
                <w:lang w:val="en-US"/>
              </w:rPr>
              <w:t>50</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7462E315"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20.6</w:t>
            </w:r>
          </w:p>
          <w:p w14:paraId="5676219F" w14:textId="7B7EB521"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17-35</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7FD12660"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36%</w:t>
            </w:r>
          </w:p>
          <w:p w14:paraId="15BA2B16"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(18)</w:t>
            </w:r>
          </w:p>
          <w:p w14:paraId="0CF4A9A1" w14:textId="64FAAD24"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1108" w:type="pct"/>
            <w:tcBorders>
              <w:top w:val="single" w:sz="4" w:space="0" w:color="auto"/>
              <w:bottom w:val="single" w:sz="4" w:space="0" w:color="auto"/>
            </w:tcBorders>
            <w:tcMar>
              <w:top w:w="0" w:type="dxa"/>
              <w:left w:w="108" w:type="dxa"/>
              <w:bottom w:w="0" w:type="dxa"/>
              <w:right w:w="108" w:type="dxa"/>
            </w:tcMar>
            <w:vAlign w:val="center"/>
          </w:tcPr>
          <w:p w14:paraId="211C494D" w14:textId="15B0EA5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without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5534D135" w14:textId="6DC8D985"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Students</w:t>
            </w: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664ACDF8" w14:textId="675F7E73" w:rsidR="00EC2389" w:rsidRPr="002E6887" w:rsidRDefault="00EC2389" w:rsidP="006F7BD3">
            <w:pPr>
              <w:suppressAutoHyphens/>
              <w:autoSpaceDN w:val="0"/>
              <w:spacing w:after="0" w:line="240" w:lineRule="auto"/>
              <w:jc w:val="center"/>
              <w:rPr>
                <w:rFonts w:ascii="Times New Roman" w:hAnsi="Times New Roman" w:cs="Times New Roman"/>
                <w:sz w:val="24"/>
                <w:szCs w:val="24"/>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5ECC9CA0"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B8732C" w:rsidRPr="002E6887" w14:paraId="62B6314D"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5A470C35" w14:textId="7A79E9FB"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val="restart"/>
            <w:tcBorders>
              <w:top w:val="single" w:sz="4" w:space="0" w:color="auto"/>
              <w:bottom w:val="single" w:sz="4" w:space="0" w:color="auto"/>
            </w:tcBorders>
            <w:vAlign w:val="center"/>
          </w:tcPr>
          <w:p w14:paraId="1755D9DF" w14:textId="0217338B"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McCabe et al. (1999)</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72AC363A" w14:textId="109BD97A"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67</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53A93B44"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27.62 (4.81)</w:t>
            </w:r>
          </w:p>
          <w:p w14:paraId="1E5384A2"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p>
        </w:tc>
        <w:tc>
          <w:tcPr>
            <w:tcW w:w="465" w:type="pct"/>
            <w:tcBorders>
              <w:top w:val="single" w:sz="4" w:space="0" w:color="auto"/>
              <w:bottom w:val="single" w:sz="4" w:space="0" w:color="auto"/>
            </w:tcBorders>
            <w:tcMar>
              <w:top w:w="0" w:type="dxa"/>
              <w:left w:w="108" w:type="dxa"/>
              <w:bottom w:w="0" w:type="dxa"/>
              <w:right w:w="108" w:type="dxa"/>
            </w:tcMar>
            <w:vAlign w:val="center"/>
          </w:tcPr>
          <w:p w14:paraId="05140808"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47.26%</w:t>
            </w:r>
          </w:p>
          <w:p w14:paraId="6C84D1D4"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(32)</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007E3CD8" w14:textId="135F4E05"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 mild ID</w:t>
            </w:r>
          </w:p>
        </w:tc>
        <w:tc>
          <w:tcPr>
            <w:tcW w:w="591" w:type="pct"/>
            <w:vMerge w:val="restart"/>
            <w:tcBorders>
              <w:top w:val="single" w:sz="4" w:space="0" w:color="auto"/>
              <w:bottom w:val="single" w:sz="4" w:space="0" w:color="auto"/>
            </w:tcBorders>
            <w:tcMar>
              <w:top w:w="0" w:type="dxa"/>
              <w:left w:w="108" w:type="dxa"/>
              <w:bottom w:w="0" w:type="dxa"/>
              <w:right w:w="108" w:type="dxa"/>
            </w:tcMar>
            <w:vAlign w:val="center"/>
          </w:tcPr>
          <w:p w14:paraId="05F0EDAF"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Specialist disability service</w:t>
            </w:r>
          </w:p>
          <w:p w14:paraId="06DB036F"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p w14:paraId="1B1F626C" w14:textId="00EA8353"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living independently in the community</w:t>
            </w:r>
          </w:p>
        </w:tc>
        <w:tc>
          <w:tcPr>
            <w:tcW w:w="496" w:type="pct"/>
            <w:vMerge w:val="restart"/>
            <w:tcBorders>
              <w:top w:val="single" w:sz="4" w:space="0" w:color="auto"/>
              <w:bottom w:val="single" w:sz="4" w:space="0" w:color="auto"/>
            </w:tcBorders>
            <w:tcMar>
              <w:top w:w="0" w:type="dxa"/>
              <w:left w:w="108" w:type="dxa"/>
              <w:bottom w:w="0" w:type="dxa"/>
              <w:right w:w="108" w:type="dxa"/>
            </w:tcMar>
            <w:vAlign w:val="center"/>
          </w:tcPr>
          <w:p w14:paraId="1E0F7A12" w14:textId="77777777" w:rsidR="00EC2389" w:rsidRPr="002E6887" w:rsidRDefault="00EC2389" w:rsidP="006F7BD3">
            <w:pPr>
              <w:suppressAutoHyphens/>
              <w:autoSpaceDN w:val="0"/>
              <w:spacing w:after="0" w:line="240" w:lineRule="auto"/>
              <w:jc w:val="center"/>
              <w:rPr>
                <w:rFonts w:ascii="Times New Roman" w:hAnsi="Times New Roman" w:cs="Times New Roman"/>
                <w:sz w:val="24"/>
                <w:szCs w:val="24"/>
              </w:rPr>
            </w:pPr>
            <w:r w:rsidRPr="002E6887">
              <w:rPr>
                <w:rFonts w:ascii="Times New Roman" w:hAnsi="Times New Roman" w:cs="Times New Roman"/>
                <w:sz w:val="24"/>
                <w:szCs w:val="24"/>
              </w:rPr>
              <w:t>Victoria, Australia</w:t>
            </w:r>
          </w:p>
          <w:p w14:paraId="52CAD05E"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(English)</w:t>
            </w:r>
          </w:p>
          <w:p w14:paraId="49A87918"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p w14:paraId="5F3A6A7A"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vMerge w:val="restart"/>
            <w:tcBorders>
              <w:top w:val="single" w:sz="4" w:space="0" w:color="auto"/>
              <w:bottom w:val="single" w:sz="4" w:space="0" w:color="auto"/>
            </w:tcBorders>
            <w:tcMar>
              <w:top w:w="0" w:type="dxa"/>
              <w:left w:w="108" w:type="dxa"/>
              <w:bottom w:w="0" w:type="dxa"/>
              <w:right w:w="108" w:type="dxa"/>
            </w:tcMar>
            <w:vAlign w:val="center"/>
          </w:tcPr>
          <w:p w14:paraId="5F13C593" w14:textId="3F8F8405"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r>
      <w:tr w:rsidR="00B8732C" w:rsidRPr="002E6887" w14:paraId="0BB4DEF7"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35471F5B"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048AB244"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57E583C3" w14:textId="45F2CAF4"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=60</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7948D714"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28.65</w:t>
            </w:r>
          </w:p>
          <w:p w14:paraId="1AFCBE5D" w14:textId="470C046F"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(5.23)</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4929AA4E" w14:textId="3D5742D2"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45%</w:t>
            </w:r>
          </w:p>
          <w:p w14:paraId="6D1FA630" w14:textId="0E395976"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(27)</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72376650" w14:textId="73701D23"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 congenital physical disabilities</w:t>
            </w:r>
          </w:p>
        </w:tc>
        <w:tc>
          <w:tcPr>
            <w:tcW w:w="591" w:type="pct"/>
            <w:vMerge/>
            <w:tcBorders>
              <w:top w:val="single" w:sz="4" w:space="0" w:color="auto"/>
              <w:bottom w:val="single" w:sz="4" w:space="0" w:color="auto"/>
            </w:tcBorders>
            <w:tcMar>
              <w:top w:w="0" w:type="dxa"/>
              <w:left w:w="108" w:type="dxa"/>
              <w:bottom w:w="0" w:type="dxa"/>
              <w:right w:w="108" w:type="dxa"/>
            </w:tcMar>
            <w:vAlign w:val="center"/>
          </w:tcPr>
          <w:p w14:paraId="525CF409" w14:textId="28BCD130"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530AE98A" w14:textId="77777777" w:rsidR="00EC2389" w:rsidRPr="002E6887" w:rsidRDefault="00EC2389" w:rsidP="006F7BD3">
            <w:pPr>
              <w:suppressAutoHyphens/>
              <w:autoSpaceDN w:val="0"/>
              <w:spacing w:after="0" w:line="240" w:lineRule="auto"/>
              <w:jc w:val="center"/>
              <w:rPr>
                <w:rFonts w:ascii="Times New Roman" w:hAnsi="Times New Roman" w:cs="Times New Roman"/>
                <w:sz w:val="24"/>
                <w:szCs w:val="24"/>
                <w:lang w:val="en-US"/>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64AE3F07" w14:textId="06C44D28"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B8732C" w:rsidRPr="002E6887" w14:paraId="427E38AA" w14:textId="77777777" w:rsidTr="007F23DA">
        <w:trPr>
          <w:trHeight w:val="1415"/>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21443678"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50EA56BC"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490E4C87" w14:textId="0E60BDDF"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3</w:t>
            </w:r>
            <w:r w:rsidRPr="002E6887">
              <w:rPr>
                <w:rFonts w:ascii="Times New Roman" w:hAnsi="Times New Roman" w:cs="Times New Roman"/>
                <w:sz w:val="24"/>
                <w:szCs w:val="24"/>
                <w:lang w:val="en-US"/>
              </w:rPr>
              <w:t>=100</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076A569F"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30.10</w:t>
            </w:r>
          </w:p>
          <w:p w14:paraId="449AB5E7" w14:textId="1C07092D"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(5.67)</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2E5E9E98"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60%</w:t>
            </w:r>
          </w:p>
          <w:p w14:paraId="7E41371B" w14:textId="6414E153"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(60)</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26EBFEFF" w14:textId="6B59E67D"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without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46A23D99" w14:textId="281D5B9B"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General population</w:t>
            </w: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592202ED" w14:textId="77777777" w:rsidR="00EC2389" w:rsidRPr="002E6887" w:rsidRDefault="00EC2389" w:rsidP="006F7BD3">
            <w:pPr>
              <w:suppressAutoHyphens/>
              <w:autoSpaceDN w:val="0"/>
              <w:spacing w:after="0" w:line="240" w:lineRule="auto"/>
              <w:jc w:val="center"/>
              <w:rPr>
                <w:rFonts w:ascii="Times New Roman" w:hAnsi="Times New Roman" w:cs="Times New Roman"/>
                <w:sz w:val="24"/>
                <w:szCs w:val="24"/>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08D730F7"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B8732C" w:rsidRPr="002E6887" w14:paraId="4E6D4C01"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67513112"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val="restart"/>
            <w:tcBorders>
              <w:top w:val="single" w:sz="4" w:space="0" w:color="auto"/>
              <w:bottom w:val="single" w:sz="4" w:space="0" w:color="auto"/>
            </w:tcBorders>
            <w:vAlign w:val="center"/>
          </w:tcPr>
          <w:p w14:paraId="30D4661E" w14:textId="55D341C3"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Garwood &amp; McCabe (2000)</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5F5E59EC" w14:textId="23C5B7C8"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3</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7B6045B8"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19</w:t>
            </w:r>
          </w:p>
          <w:p w14:paraId="061D903A"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(6.5)</w:t>
            </w:r>
          </w:p>
          <w:p w14:paraId="41ACA872" w14:textId="5647CC5C"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12-25</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17C704F8" w14:textId="60A19558"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0%</w:t>
            </w:r>
          </w:p>
        </w:tc>
        <w:tc>
          <w:tcPr>
            <w:tcW w:w="1108" w:type="pct"/>
            <w:vMerge w:val="restart"/>
            <w:tcBorders>
              <w:top w:val="single" w:sz="4" w:space="0" w:color="auto"/>
              <w:bottom w:val="single" w:sz="4" w:space="0" w:color="auto"/>
            </w:tcBorders>
            <w:tcMar>
              <w:top w:w="0" w:type="dxa"/>
              <w:left w:w="108" w:type="dxa"/>
              <w:bottom w:w="0" w:type="dxa"/>
              <w:right w:w="108" w:type="dxa"/>
            </w:tcMar>
            <w:vAlign w:val="center"/>
          </w:tcPr>
          <w:p w14:paraId="4916529E" w14:textId="5BD50070"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 mild ID</w:t>
            </w:r>
          </w:p>
        </w:tc>
        <w:tc>
          <w:tcPr>
            <w:tcW w:w="591" w:type="pct"/>
            <w:vMerge w:val="restart"/>
            <w:tcBorders>
              <w:top w:val="single" w:sz="4" w:space="0" w:color="auto"/>
              <w:bottom w:val="single" w:sz="4" w:space="0" w:color="auto"/>
            </w:tcBorders>
            <w:tcMar>
              <w:top w:w="0" w:type="dxa"/>
              <w:left w:w="108" w:type="dxa"/>
              <w:bottom w:w="0" w:type="dxa"/>
              <w:right w:w="108" w:type="dxa"/>
            </w:tcMar>
            <w:vAlign w:val="center"/>
          </w:tcPr>
          <w:p w14:paraId="6C5F3C8A"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Living with their parents</w:t>
            </w:r>
          </w:p>
          <w:p w14:paraId="786C5DE6" w14:textId="0905525F"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96" w:type="pct"/>
            <w:vMerge w:val="restart"/>
            <w:tcBorders>
              <w:top w:val="single" w:sz="4" w:space="0" w:color="auto"/>
              <w:bottom w:val="single" w:sz="4" w:space="0" w:color="auto"/>
            </w:tcBorders>
            <w:tcMar>
              <w:top w:w="0" w:type="dxa"/>
              <w:left w:w="108" w:type="dxa"/>
              <w:bottom w:w="0" w:type="dxa"/>
              <w:right w:w="108" w:type="dxa"/>
            </w:tcMar>
            <w:vAlign w:val="center"/>
          </w:tcPr>
          <w:p w14:paraId="112C2851" w14:textId="77777777" w:rsidR="00EC2389" w:rsidRPr="002E6887" w:rsidRDefault="00EC2389" w:rsidP="006F7BD3">
            <w:pPr>
              <w:suppressAutoHyphens/>
              <w:autoSpaceDN w:val="0"/>
              <w:spacing w:after="0" w:line="240" w:lineRule="auto"/>
              <w:jc w:val="center"/>
              <w:rPr>
                <w:rFonts w:ascii="Times New Roman" w:hAnsi="Times New Roman" w:cs="Times New Roman"/>
                <w:sz w:val="24"/>
                <w:szCs w:val="24"/>
              </w:rPr>
            </w:pPr>
            <w:r w:rsidRPr="002E6887">
              <w:rPr>
                <w:rFonts w:ascii="Times New Roman" w:hAnsi="Times New Roman" w:cs="Times New Roman"/>
                <w:sz w:val="24"/>
                <w:szCs w:val="24"/>
              </w:rPr>
              <w:t>Victoria, Australia</w:t>
            </w:r>
          </w:p>
          <w:p w14:paraId="705B2CF9" w14:textId="661360FF" w:rsidR="00EC2389" w:rsidRPr="002E6887" w:rsidRDefault="00EC2389" w:rsidP="006F7BD3">
            <w:pPr>
              <w:suppressAutoHyphens/>
              <w:autoSpaceDN w:val="0"/>
              <w:spacing w:after="0" w:line="240" w:lineRule="auto"/>
              <w:jc w:val="center"/>
              <w:rPr>
                <w:rFonts w:ascii="Times New Roman" w:hAnsi="Times New Roman" w:cs="Times New Roman"/>
                <w:sz w:val="24"/>
                <w:szCs w:val="24"/>
              </w:rPr>
            </w:pPr>
            <w:r w:rsidRPr="002E6887">
              <w:rPr>
                <w:rFonts w:ascii="Times New Roman" w:eastAsia="Yu Mincho" w:hAnsi="Times New Roman" w:cs="Times New Roman"/>
                <w:sz w:val="24"/>
                <w:szCs w:val="24"/>
                <w:lang w:val="en-US"/>
              </w:rPr>
              <w:t>(English)</w:t>
            </w:r>
          </w:p>
        </w:tc>
        <w:tc>
          <w:tcPr>
            <w:tcW w:w="438" w:type="pct"/>
            <w:vMerge w:val="restart"/>
            <w:tcBorders>
              <w:top w:val="single" w:sz="4" w:space="0" w:color="auto"/>
              <w:bottom w:val="single" w:sz="4" w:space="0" w:color="auto"/>
            </w:tcBorders>
            <w:tcMar>
              <w:top w:w="0" w:type="dxa"/>
              <w:left w:w="108" w:type="dxa"/>
              <w:bottom w:w="0" w:type="dxa"/>
              <w:right w:w="108" w:type="dxa"/>
            </w:tcMar>
            <w:vAlign w:val="center"/>
          </w:tcPr>
          <w:p w14:paraId="74D9465D" w14:textId="724DDBA2"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85.71%</w:t>
            </w:r>
          </w:p>
        </w:tc>
      </w:tr>
      <w:tr w:rsidR="00B8732C" w:rsidRPr="002E6887" w14:paraId="18165CC2" w14:textId="77777777" w:rsidTr="007F23DA">
        <w:trPr>
          <w:trHeight w:val="828"/>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6B4730F9" w14:textId="77777777" w:rsidR="00EC2389" w:rsidRPr="002E6887" w:rsidRDefault="00EC2389" w:rsidP="007F23DA">
            <w:pPr>
              <w:suppressAutoHyphens/>
              <w:autoSpaceDN w:val="0"/>
              <w:spacing w:after="0" w:line="240" w:lineRule="auto"/>
              <w:rPr>
                <w:rFonts w:ascii="Times New Roman" w:eastAsia="Yu Mincho"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252EBFB0"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0D7C86E7" w14:textId="04397C9B"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=3</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6336CC0D"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31.6</w:t>
            </w:r>
          </w:p>
          <w:p w14:paraId="5EDC9D63"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(3.22)</w:t>
            </w:r>
          </w:p>
          <w:p w14:paraId="7D4FF5B9" w14:textId="68CD4DF2"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18-32</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7F92C80B" w14:textId="2AA181A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0%</w:t>
            </w:r>
          </w:p>
        </w:tc>
        <w:tc>
          <w:tcPr>
            <w:tcW w:w="1108" w:type="pct"/>
            <w:vMerge/>
            <w:tcBorders>
              <w:top w:val="single" w:sz="4" w:space="0" w:color="auto"/>
              <w:bottom w:val="single" w:sz="4" w:space="0" w:color="auto"/>
            </w:tcBorders>
            <w:tcMar>
              <w:top w:w="0" w:type="dxa"/>
              <w:left w:w="108" w:type="dxa"/>
              <w:bottom w:w="0" w:type="dxa"/>
              <w:right w:w="108" w:type="dxa"/>
            </w:tcMar>
            <w:vAlign w:val="center"/>
          </w:tcPr>
          <w:p w14:paraId="3D11485B"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591" w:type="pct"/>
            <w:vMerge/>
            <w:tcBorders>
              <w:top w:val="single" w:sz="4" w:space="0" w:color="auto"/>
              <w:bottom w:val="single" w:sz="4" w:space="0" w:color="auto"/>
            </w:tcBorders>
            <w:tcMar>
              <w:top w:w="0" w:type="dxa"/>
              <w:left w:w="108" w:type="dxa"/>
              <w:bottom w:w="0" w:type="dxa"/>
              <w:right w:w="108" w:type="dxa"/>
            </w:tcMar>
            <w:vAlign w:val="center"/>
          </w:tcPr>
          <w:p w14:paraId="5B11965C" w14:textId="1ECE5352"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4CC23651" w14:textId="74558DC1" w:rsidR="00EC2389" w:rsidRPr="002E6887" w:rsidRDefault="00EC2389" w:rsidP="006F7BD3">
            <w:pPr>
              <w:suppressAutoHyphens/>
              <w:autoSpaceDN w:val="0"/>
              <w:spacing w:after="0" w:line="240" w:lineRule="auto"/>
              <w:jc w:val="center"/>
              <w:rPr>
                <w:rFonts w:ascii="Times New Roman" w:hAnsi="Times New Roman" w:cs="Times New Roman"/>
                <w:sz w:val="24"/>
                <w:szCs w:val="24"/>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51AA94AC"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717FD2" w:rsidRPr="002E6887" w14:paraId="63FDAD66"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2693DAD6" w14:textId="77777777" w:rsidR="00717FD2" w:rsidRPr="002E6887" w:rsidRDefault="00717FD2" w:rsidP="007F23DA">
            <w:pPr>
              <w:suppressAutoHyphens/>
              <w:autoSpaceDN w:val="0"/>
              <w:spacing w:after="0" w:line="240" w:lineRule="auto"/>
              <w:rPr>
                <w:rFonts w:ascii="Times New Roman" w:hAnsi="Times New Roman" w:cs="Times New Roman"/>
                <w:b/>
                <w:bCs/>
                <w:sz w:val="24"/>
                <w:szCs w:val="24"/>
                <w:lang w:val="en-US"/>
              </w:rPr>
            </w:pPr>
          </w:p>
        </w:tc>
        <w:tc>
          <w:tcPr>
            <w:tcW w:w="445" w:type="pct"/>
            <w:vMerge w:val="restart"/>
            <w:tcBorders>
              <w:top w:val="single" w:sz="4" w:space="0" w:color="auto"/>
              <w:bottom w:val="single" w:sz="4" w:space="0" w:color="auto"/>
            </w:tcBorders>
            <w:vAlign w:val="center"/>
          </w:tcPr>
          <w:p w14:paraId="51561A7D" w14:textId="77777777"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Murphy &amp; O’Callaghan</w:t>
            </w:r>
          </w:p>
          <w:p w14:paraId="113EFF03" w14:textId="04396C24"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(2004)</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38C9E391" w14:textId="7FDAEC68"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60</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342C0479" w14:textId="6F556BF1"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37.6 (10.4)</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640E144F" w14:textId="77777777"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50%</w:t>
            </w:r>
          </w:p>
          <w:p w14:paraId="17B464C9" w14:textId="32D73F05"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(30)</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7E8B29CA" w14:textId="1EC13C44"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 xml:space="preserve">People with ID (IQ = 59. 8 (S.D.= 8. </w:t>
            </w:r>
            <w:r w:rsidRPr="002E6887">
              <w:rPr>
                <w:rFonts w:ascii="Times New Roman" w:eastAsia="Yu Mincho" w:hAnsi="Times New Roman" w:cs="Times New Roman"/>
                <w:sz w:val="24"/>
                <w:szCs w:val="24"/>
              </w:rPr>
              <w:t>9)</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3BCF221E" w14:textId="1365D571"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Specialist disability service</w:t>
            </w:r>
          </w:p>
        </w:tc>
        <w:tc>
          <w:tcPr>
            <w:tcW w:w="496" w:type="pct"/>
            <w:vMerge w:val="restart"/>
            <w:tcBorders>
              <w:top w:val="single" w:sz="4" w:space="0" w:color="auto"/>
              <w:bottom w:val="single" w:sz="4" w:space="0" w:color="auto"/>
            </w:tcBorders>
            <w:tcMar>
              <w:top w:w="0" w:type="dxa"/>
              <w:left w:w="108" w:type="dxa"/>
              <w:bottom w:w="0" w:type="dxa"/>
              <w:right w:w="108" w:type="dxa"/>
            </w:tcMar>
            <w:vAlign w:val="center"/>
          </w:tcPr>
          <w:p w14:paraId="145CBCEE" w14:textId="67D6EEA1"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hAnsi="Times New Roman" w:cs="Times New Roman"/>
                <w:sz w:val="24"/>
                <w:szCs w:val="24"/>
              </w:rPr>
              <w:t>Kent and South London</w:t>
            </w:r>
          </w:p>
        </w:tc>
        <w:tc>
          <w:tcPr>
            <w:tcW w:w="438" w:type="pct"/>
            <w:vMerge w:val="restart"/>
            <w:tcBorders>
              <w:top w:val="single" w:sz="4" w:space="0" w:color="auto"/>
              <w:bottom w:val="single" w:sz="4" w:space="0" w:color="auto"/>
            </w:tcBorders>
            <w:tcMar>
              <w:top w:w="0" w:type="dxa"/>
              <w:left w:w="108" w:type="dxa"/>
              <w:bottom w:w="0" w:type="dxa"/>
              <w:right w:w="108" w:type="dxa"/>
            </w:tcMar>
            <w:vAlign w:val="center"/>
          </w:tcPr>
          <w:p w14:paraId="44C8BCBE" w14:textId="5588102E"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98%</w:t>
            </w:r>
          </w:p>
        </w:tc>
      </w:tr>
      <w:tr w:rsidR="00717FD2" w:rsidRPr="002E6887" w14:paraId="6DEACFB0" w14:textId="77777777" w:rsidTr="007F23DA">
        <w:trPr>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0C611A5D" w14:textId="77777777" w:rsidR="00717FD2" w:rsidRPr="002E6887" w:rsidRDefault="00717FD2" w:rsidP="007F23DA">
            <w:pPr>
              <w:suppressAutoHyphens/>
              <w:autoSpaceDN w:val="0"/>
              <w:spacing w:after="0" w:line="240" w:lineRule="auto"/>
              <w:rPr>
                <w:rFonts w:ascii="Times New Roman" w:hAnsi="Times New Roman" w:cs="Times New Roman"/>
                <w:b/>
                <w:bCs/>
                <w:sz w:val="24"/>
                <w:szCs w:val="24"/>
                <w:lang w:val="en-US"/>
              </w:rPr>
            </w:pPr>
          </w:p>
        </w:tc>
        <w:tc>
          <w:tcPr>
            <w:tcW w:w="445" w:type="pct"/>
            <w:vMerge/>
            <w:tcBorders>
              <w:top w:val="single" w:sz="4" w:space="0" w:color="auto"/>
              <w:bottom w:val="single" w:sz="4" w:space="0" w:color="auto"/>
            </w:tcBorders>
            <w:vAlign w:val="center"/>
          </w:tcPr>
          <w:p w14:paraId="043D10C5" w14:textId="77777777"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35B904C6" w14:textId="2E19203A"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=60</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15F8E40B" w14:textId="22FF6FB0"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16.6 (0.55)</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6A7587B5" w14:textId="77777777"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50%</w:t>
            </w:r>
          </w:p>
          <w:p w14:paraId="085131BF" w14:textId="39E40C9C"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(30)</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2DEE2542" w14:textId="06AC0AF2"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rPr>
              <w:t xml:space="preserve">Young </w:t>
            </w:r>
            <w:proofErr w:type="spellStart"/>
            <w:r w:rsidRPr="002E6887">
              <w:rPr>
                <w:rFonts w:ascii="Times New Roman" w:eastAsia="Yu Mincho" w:hAnsi="Times New Roman" w:cs="Times New Roman"/>
                <w:sz w:val="24"/>
                <w:szCs w:val="24"/>
              </w:rPr>
              <w:t>people</w:t>
            </w:r>
            <w:proofErr w:type="spellEnd"/>
          </w:p>
        </w:tc>
        <w:tc>
          <w:tcPr>
            <w:tcW w:w="591" w:type="pct"/>
            <w:tcBorders>
              <w:top w:val="single" w:sz="4" w:space="0" w:color="auto"/>
              <w:bottom w:val="single" w:sz="4" w:space="0" w:color="auto"/>
            </w:tcBorders>
            <w:tcMar>
              <w:top w:w="0" w:type="dxa"/>
              <w:left w:w="108" w:type="dxa"/>
              <w:bottom w:w="0" w:type="dxa"/>
              <w:right w:w="108" w:type="dxa"/>
            </w:tcMar>
            <w:vAlign w:val="center"/>
          </w:tcPr>
          <w:p w14:paraId="241829A6" w14:textId="4B1F5AB9"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rPr>
              <w:t>Wide-</w:t>
            </w:r>
            <w:proofErr w:type="spellStart"/>
            <w:r w:rsidRPr="002E6887">
              <w:rPr>
                <w:rFonts w:ascii="Times New Roman" w:eastAsia="Yu Mincho" w:hAnsi="Times New Roman" w:cs="Times New Roman"/>
                <w:sz w:val="24"/>
                <w:szCs w:val="24"/>
              </w:rPr>
              <w:t>ability</w:t>
            </w:r>
            <w:proofErr w:type="spellEnd"/>
            <w:r w:rsidRPr="002E6887">
              <w:rPr>
                <w:rFonts w:ascii="Times New Roman" w:eastAsia="Yu Mincho" w:hAnsi="Times New Roman" w:cs="Times New Roman"/>
                <w:sz w:val="24"/>
                <w:szCs w:val="24"/>
              </w:rPr>
              <w:t xml:space="preserve"> </w:t>
            </w:r>
            <w:proofErr w:type="spellStart"/>
            <w:r w:rsidRPr="002E6887">
              <w:rPr>
                <w:rFonts w:ascii="Times New Roman" w:eastAsia="Yu Mincho" w:hAnsi="Times New Roman" w:cs="Times New Roman"/>
                <w:sz w:val="24"/>
                <w:szCs w:val="24"/>
              </w:rPr>
              <w:t>schools</w:t>
            </w:r>
            <w:proofErr w:type="spellEnd"/>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4E028285" w14:textId="77777777"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51561184" w14:textId="77777777" w:rsidR="00717FD2" w:rsidRPr="002E6887" w:rsidRDefault="00717FD2"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B8732C" w:rsidRPr="002E6887" w14:paraId="2958CDDA" w14:textId="77777777" w:rsidTr="007F23DA">
        <w:trPr>
          <w:jc w:val="center"/>
        </w:trPr>
        <w:tc>
          <w:tcPr>
            <w:tcW w:w="558" w:type="pct"/>
            <w:tcBorders>
              <w:top w:val="single" w:sz="4" w:space="0" w:color="auto"/>
              <w:bottom w:val="single" w:sz="4" w:space="0" w:color="auto"/>
            </w:tcBorders>
            <w:tcMar>
              <w:top w:w="0" w:type="dxa"/>
              <w:left w:w="108" w:type="dxa"/>
              <w:bottom w:w="0" w:type="dxa"/>
              <w:right w:w="108" w:type="dxa"/>
            </w:tcMar>
            <w:vAlign w:val="center"/>
          </w:tcPr>
          <w:p w14:paraId="07D40776" w14:textId="77777777" w:rsidR="00EC2389" w:rsidRPr="002E6887" w:rsidRDefault="00EC2389" w:rsidP="007F23DA">
            <w:pPr>
              <w:suppressAutoHyphens/>
              <w:autoSpaceDN w:val="0"/>
              <w:spacing w:after="0" w:line="240" w:lineRule="auto"/>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Assessment of Knowledge, Attitudes, Experiences, and Needs Questionnaire</w:t>
            </w:r>
          </w:p>
          <w:p w14:paraId="028E32D7" w14:textId="2B0AC5A3" w:rsidR="00EC2389" w:rsidRPr="002E6887" w:rsidRDefault="00EC2389" w:rsidP="007F23DA">
            <w:pPr>
              <w:suppressAutoHyphens/>
              <w:autoSpaceDN w:val="0"/>
              <w:spacing w:after="0" w:line="240" w:lineRule="auto"/>
              <w:rPr>
                <w:rFonts w:ascii="Times New Roman" w:hAnsi="Times New Roman" w:cs="Times New Roman"/>
                <w:b/>
                <w:bCs/>
                <w:sz w:val="24"/>
                <w:szCs w:val="24"/>
                <w:lang w:val="en-US"/>
              </w:rPr>
            </w:pPr>
            <w:r w:rsidRPr="002E6887">
              <w:rPr>
                <w:rFonts w:ascii="Times New Roman" w:eastAsia="Yu Mincho" w:hAnsi="Times New Roman" w:cs="Times New Roman"/>
                <w:b/>
                <w:bCs/>
                <w:sz w:val="24"/>
                <w:szCs w:val="24"/>
                <w:lang w:val="en-US"/>
              </w:rPr>
              <w:t>(</w:t>
            </w:r>
            <w:proofErr w:type="spellStart"/>
            <w:r w:rsidRPr="002E6887">
              <w:rPr>
                <w:rFonts w:ascii="Times New Roman" w:eastAsia="Yu Mincho" w:hAnsi="Times New Roman" w:cs="Times New Roman"/>
                <w:b/>
                <w:bCs/>
                <w:sz w:val="24"/>
                <w:szCs w:val="24"/>
                <w:lang w:val="en-US"/>
              </w:rPr>
              <w:t>Siebelink</w:t>
            </w:r>
            <w:proofErr w:type="spellEnd"/>
            <w:r w:rsidRPr="002E6887">
              <w:rPr>
                <w:rFonts w:ascii="Times New Roman" w:eastAsia="Yu Mincho" w:hAnsi="Times New Roman" w:cs="Times New Roman"/>
                <w:b/>
                <w:bCs/>
                <w:sz w:val="24"/>
                <w:szCs w:val="24"/>
                <w:lang w:val="en-US"/>
              </w:rPr>
              <w:t xml:space="preserve"> et al., 2006)</w:t>
            </w:r>
          </w:p>
        </w:tc>
        <w:tc>
          <w:tcPr>
            <w:tcW w:w="445" w:type="pct"/>
            <w:tcBorders>
              <w:top w:val="single" w:sz="4" w:space="0" w:color="auto"/>
              <w:bottom w:val="single" w:sz="4" w:space="0" w:color="auto"/>
            </w:tcBorders>
            <w:vAlign w:val="center"/>
          </w:tcPr>
          <w:p w14:paraId="7223E3B6" w14:textId="47B9C4B1"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roofErr w:type="spellStart"/>
            <w:r w:rsidRPr="002E6887">
              <w:rPr>
                <w:rFonts w:ascii="Times New Roman" w:eastAsia="Yu Mincho" w:hAnsi="Times New Roman" w:cs="Times New Roman"/>
                <w:sz w:val="24"/>
                <w:szCs w:val="24"/>
                <w:lang w:val="en-US"/>
              </w:rPr>
              <w:t>Siebelink</w:t>
            </w:r>
            <w:proofErr w:type="spellEnd"/>
            <w:r w:rsidRPr="002E6887">
              <w:rPr>
                <w:rFonts w:ascii="Times New Roman" w:eastAsia="Yu Mincho" w:hAnsi="Times New Roman" w:cs="Times New Roman"/>
                <w:sz w:val="24"/>
                <w:szCs w:val="24"/>
                <w:lang w:val="en-US"/>
              </w:rPr>
              <w:t xml:space="preserve"> et al. (2006)</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244109BF" w14:textId="53940F83"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76</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25DEE4EE" w14:textId="5B205BAA"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p w14:paraId="6E1F9B3C" w14:textId="46F7A76D"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18-30: 18</w:t>
            </w:r>
          </w:p>
          <w:p w14:paraId="4D933C24"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30-50: 40</w:t>
            </w:r>
          </w:p>
          <w:p w14:paraId="247707EC"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&gt;50: 18</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0577B038"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38%</w:t>
            </w:r>
          </w:p>
          <w:p w14:paraId="5BB012C2"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(29)</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0CCC8215"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Mild and moderate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1CA71ECC"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Specialist disability service</w:t>
            </w:r>
          </w:p>
        </w:tc>
        <w:tc>
          <w:tcPr>
            <w:tcW w:w="496" w:type="pct"/>
            <w:tcBorders>
              <w:top w:val="single" w:sz="4" w:space="0" w:color="auto"/>
              <w:bottom w:val="single" w:sz="4" w:space="0" w:color="auto"/>
            </w:tcBorders>
            <w:tcMar>
              <w:top w:w="0" w:type="dxa"/>
              <w:left w:w="108" w:type="dxa"/>
              <w:bottom w:w="0" w:type="dxa"/>
              <w:right w:w="108" w:type="dxa"/>
            </w:tcMar>
            <w:vAlign w:val="center"/>
          </w:tcPr>
          <w:p w14:paraId="5255304E"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p>
          <w:p w14:paraId="292B0305"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Netherlands</w:t>
            </w:r>
          </w:p>
          <w:p w14:paraId="721F92C2"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(English)</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404E024E" w14:textId="77777777" w:rsidR="00EC2389" w:rsidRPr="002E6887" w:rsidRDefault="00EC238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r>
      <w:tr w:rsidR="0016507F" w:rsidRPr="002E6887" w14:paraId="5A18C566" w14:textId="77777777" w:rsidTr="007F23DA">
        <w:trPr>
          <w:trHeight w:val="1308"/>
          <w:jc w:val="center"/>
        </w:trPr>
        <w:tc>
          <w:tcPr>
            <w:tcW w:w="558" w:type="pct"/>
            <w:vMerge w:val="restart"/>
            <w:tcBorders>
              <w:top w:val="single" w:sz="4" w:space="0" w:color="auto"/>
              <w:bottom w:val="single" w:sz="4" w:space="0" w:color="auto"/>
            </w:tcBorders>
            <w:tcMar>
              <w:top w:w="0" w:type="dxa"/>
              <w:left w:w="108" w:type="dxa"/>
              <w:bottom w:w="0" w:type="dxa"/>
              <w:right w:w="108" w:type="dxa"/>
            </w:tcMar>
            <w:vAlign w:val="center"/>
          </w:tcPr>
          <w:p w14:paraId="1005E25C"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lang w:val="en-US"/>
              </w:rPr>
            </w:pPr>
          </w:p>
          <w:p w14:paraId="704F3D74"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lang w:val="en-US"/>
              </w:rPr>
            </w:pPr>
          </w:p>
          <w:p w14:paraId="24DC0F96"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lang w:val="en-US"/>
              </w:rPr>
            </w:pPr>
          </w:p>
          <w:p w14:paraId="4E27FAB7"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lang w:val="en-US"/>
              </w:rPr>
            </w:pPr>
          </w:p>
          <w:p w14:paraId="59D1B66F"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lang w:val="en-US"/>
              </w:rPr>
            </w:pPr>
          </w:p>
          <w:p w14:paraId="7ADD7068"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lang w:val="en-US"/>
              </w:rPr>
            </w:pPr>
          </w:p>
          <w:p w14:paraId="3428FE59"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lang w:val="en-US"/>
              </w:rPr>
            </w:pPr>
          </w:p>
          <w:p w14:paraId="11499DB4"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lang w:val="en-US"/>
              </w:rPr>
            </w:pPr>
          </w:p>
          <w:p w14:paraId="69340A12" w14:textId="77777777" w:rsidR="000F4AE7" w:rsidRPr="002E6887" w:rsidRDefault="000F4AE7" w:rsidP="007F23DA">
            <w:pPr>
              <w:suppressAutoHyphens/>
              <w:autoSpaceDN w:val="0"/>
              <w:spacing w:after="0" w:line="240" w:lineRule="auto"/>
              <w:rPr>
                <w:rFonts w:ascii="Times New Roman" w:eastAsia="Yu Mincho" w:hAnsi="Times New Roman" w:cs="Times New Roman"/>
                <w:b/>
                <w:bCs/>
                <w:sz w:val="24"/>
                <w:szCs w:val="24"/>
                <w:lang w:val="en-US"/>
              </w:rPr>
            </w:pPr>
          </w:p>
          <w:p w14:paraId="4EDDDD84" w14:textId="5033AB00" w:rsidR="0016507F" w:rsidRPr="002E6887" w:rsidRDefault="0016507F" w:rsidP="007F23DA">
            <w:pPr>
              <w:suppressAutoHyphens/>
              <w:autoSpaceDN w:val="0"/>
              <w:spacing w:after="0" w:line="240" w:lineRule="auto"/>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GSKQ</w:t>
            </w:r>
          </w:p>
          <w:p w14:paraId="2815B020" w14:textId="305A305B" w:rsidR="0016507F" w:rsidRPr="002E6887" w:rsidRDefault="0016507F" w:rsidP="007F23DA">
            <w:pPr>
              <w:suppressAutoHyphens/>
              <w:autoSpaceDN w:val="0"/>
              <w:spacing w:after="0" w:line="240" w:lineRule="auto"/>
              <w:rPr>
                <w:rFonts w:ascii="Times New Roman" w:eastAsia="Yu Mincho" w:hAnsi="Times New Roman" w:cs="Times New Roman"/>
                <w:b/>
                <w:bCs/>
                <w:sz w:val="24"/>
                <w:szCs w:val="24"/>
              </w:rPr>
            </w:pPr>
            <w:r w:rsidRPr="002E6887">
              <w:rPr>
                <w:rFonts w:ascii="Times New Roman" w:eastAsia="Yu Mincho" w:hAnsi="Times New Roman" w:cs="Times New Roman"/>
                <w:b/>
                <w:bCs/>
                <w:sz w:val="24"/>
                <w:szCs w:val="24"/>
              </w:rPr>
              <w:t>(Talbot &amp; Langdon, 2006)</w:t>
            </w:r>
          </w:p>
        </w:tc>
        <w:tc>
          <w:tcPr>
            <w:tcW w:w="445" w:type="pct"/>
            <w:vMerge w:val="restart"/>
            <w:tcBorders>
              <w:top w:val="single" w:sz="4" w:space="0" w:color="auto"/>
              <w:bottom w:val="single" w:sz="4" w:space="0" w:color="auto"/>
            </w:tcBorders>
            <w:vAlign w:val="center"/>
          </w:tcPr>
          <w:p w14:paraId="6BCED0F3" w14:textId="348CD854"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rPr>
            </w:pPr>
            <w:r w:rsidRPr="002E6887">
              <w:rPr>
                <w:rFonts w:ascii="Times New Roman" w:eastAsia="Yu Mincho" w:hAnsi="Times New Roman" w:cs="Times New Roman"/>
                <w:sz w:val="24"/>
                <w:szCs w:val="24"/>
              </w:rPr>
              <w:t>Talbot &amp; Langdon (2006)</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6312879A" w14:textId="6A3ACDD8"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w:t>
            </w:r>
            <w:r w:rsidRPr="002E6887">
              <w:rPr>
                <w:rFonts w:ascii="Times New Roman" w:eastAsia="Yu Mincho" w:hAnsi="Times New Roman" w:cs="Times New Roman"/>
                <w:sz w:val="24"/>
                <w:szCs w:val="24"/>
                <w:vertAlign w:val="subscript"/>
                <w:lang w:val="en-US"/>
              </w:rPr>
              <w:t>1</w:t>
            </w:r>
            <w:r w:rsidRPr="002E6887">
              <w:rPr>
                <w:rFonts w:ascii="Times New Roman" w:eastAsia="Yu Mincho" w:hAnsi="Times New Roman" w:cs="Times New Roman"/>
                <w:sz w:val="24"/>
                <w:szCs w:val="24"/>
                <w:lang w:val="en-US"/>
              </w:rPr>
              <w:t>=12</w:t>
            </w:r>
          </w:p>
        </w:tc>
        <w:tc>
          <w:tcPr>
            <w:tcW w:w="482" w:type="pct"/>
            <w:vMerge w:val="restart"/>
            <w:tcBorders>
              <w:top w:val="single" w:sz="4" w:space="0" w:color="auto"/>
              <w:bottom w:val="single" w:sz="4" w:space="0" w:color="auto"/>
            </w:tcBorders>
            <w:tcMar>
              <w:top w:w="0" w:type="dxa"/>
              <w:left w:w="108" w:type="dxa"/>
              <w:bottom w:w="0" w:type="dxa"/>
              <w:right w:w="108" w:type="dxa"/>
            </w:tcMar>
            <w:vAlign w:val="center"/>
          </w:tcPr>
          <w:p w14:paraId="58E8FFD4"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35.32 (13.42)</w:t>
            </w:r>
          </w:p>
          <w:p w14:paraId="7DAB3C88"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p w14:paraId="2D3E296A"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65" w:type="pct"/>
            <w:tcBorders>
              <w:top w:val="single" w:sz="4" w:space="0" w:color="auto"/>
              <w:bottom w:val="single" w:sz="4" w:space="0" w:color="auto"/>
            </w:tcBorders>
            <w:tcMar>
              <w:top w:w="0" w:type="dxa"/>
              <w:left w:w="108" w:type="dxa"/>
              <w:bottom w:w="0" w:type="dxa"/>
              <w:right w:w="108" w:type="dxa"/>
            </w:tcMar>
            <w:vAlign w:val="center"/>
          </w:tcPr>
          <w:p w14:paraId="44C792A9"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0%</w:t>
            </w:r>
          </w:p>
        </w:tc>
        <w:tc>
          <w:tcPr>
            <w:tcW w:w="1108" w:type="pct"/>
            <w:vMerge w:val="restart"/>
            <w:tcBorders>
              <w:top w:val="single" w:sz="4" w:space="0" w:color="auto"/>
              <w:bottom w:val="single" w:sz="4" w:space="0" w:color="auto"/>
            </w:tcBorders>
            <w:tcMar>
              <w:top w:w="0" w:type="dxa"/>
              <w:left w:w="108" w:type="dxa"/>
              <w:bottom w:w="0" w:type="dxa"/>
              <w:right w:w="108" w:type="dxa"/>
            </w:tcMar>
            <w:vAlign w:val="center"/>
          </w:tcPr>
          <w:p w14:paraId="37523E5A"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Sex offenders with ID and a history of engagement in treatment</w:t>
            </w:r>
          </w:p>
          <w:p w14:paraId="35B4F309" w14:textId="0C1F5C63"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Mild and moderate ID (IQ: 64.9; SD=6.79)</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79DC76BC" w14:textId="787507F9"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Secure learning disabilities services</w:t>
            </w:r>
          </w:p>
        </w:tc>
        <w:tc>
          <w:tcPr>
            <w:tcW w:w="496" w:type="pct"/>
            <w:vMerge w:val="restart"/>
            <w:tcBorders>
              <w:top w:val="single" w:sz="4" w:space="0" w:color="auto"/>
              <w:bottom w:val="single" w:sz="4" w:space="0" w:color="auto"/>
            </w:tcBorders>
            <w:tcMar>
              <w:top w:w="0" w:type="dxa"/>
              <w:left w:w="108" w:type="dxa"/>
              <w:bottom w:w="0" w:type="dxa"/>
              <w:right w:w="108" w:type="dxa"/>
            </w:tcMar>
            <w:vAlign w:val="center"/>
          </w:tcPr>
          <w:p w14:paraId="19C3FBAB"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UK, East Anglia</w:t>
            </w:r>
          </w:p>
          <w:p w14:paraId="0E9A7BDB"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(English)</w:t>
            </w:r>
          </w:p>
          <w:p w14:paraId="578E44E4"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vMerge w:val="restart"/>
            <w:tcBorders>
              <w:top w:val="single" w:sz="4" w:space="0" w:color="auto"/>
              <w:bottom w:val="single" w:sz="4" w:space="0" w:color="auto"/>
            </w:tcBorders>
            <w:tcMar>
              <w:top w:w="0" w:type="dxa"/>
              <w:left w:w="108" w:type="dxa"/>
              <w:bottom w:w="0" w:type="dxa"/>
              <w:right w:w="108" w:type="dxa"/>
            </w:tcMar>
            <w:vAlign w:val="center"/>
          </w:tcPr>
          <w:p w14:paraId="07F5D1D9"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NR</w:t>
            </w:r>
          </w:p>
        </w:tc>
      </w:tr>
      <w:tr w:rsidR="0016507F" w:rsidRPr="002E6887" w14:paraId="1E44B150" w14:textId="77777777" w:rsidTr="007F23DA">
        <w:trPr>
          <w:trHeight w:val="1129"/>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0359B326"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45" w:type="pct"/>
            <w:vMerge/>
            <w:tcBorders>
              <w:top w:val="single" w:sz="4" w:space="0" w:color="auto"/>
              <w:bottom w:val="single" w:sz="4" w:space="0" w:color="auto"/>
            </w:tcBorders>
            <w:vAlign w:val="center"/>
          </w:tcPr>
          <w:p w14:paraId="53C654C7"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233A6B29" w14:textId="74D35D83"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w:t>
            </w:r>
            <w:r w:rsidRPr="002E6887">
              <w:rPr>
                <w:rFonts w:ascii="Times New Roman" w:eastAsia="Yu Mincho" w:hAnsi="Times New Roman" w:cs="Times New Roman"/>
                <w:sz w:val="24"/>
                <w:szCs w:val="24"/>
                <w:vertAlign w:val="subscript"/>
                <w:lang w:val="en-US"/>
              </w:rPr>
              <w:t>2</w:t>
            </w:r>
            <w:r w:rsidRPr="002E6887">
              <w:rPr>
                <w:rFonts w:ascii="Times New Roman" w:eastAsia="Yu Mincho" w:hAnsi="Times New Roman" w:cs="Times New Roman"/>
                <w:sz w:val="24"/>
                <w:szCs w:val="24"/>
                <w:lang w:val="en-US"/>
              </w:rPr>
              <w:t>=13</w:t>
            </w:r>
          </w:p>
        </w:tc>
        <w:tc>
          <w:tcPr>
            <w:tcW w:w="482" w:type="pct"/>
            <w:vMerge/>
            <w:tcBorders>
              <w:top w:val="single" w:sz="4" w:space="0" w:color="auto"/>
              <w:bottom w:val="single" w:sz="4" w:space="0" w:color="auto"/>
            </w:tcBorders>
            <w:tcMar>
              <w:top w:w="0" w:type="dxa"/>
              <w:left w:w="108" w:type="dxa"/>
              <w:bottom w:w="0" w:type="dxa"/>
              <w:right w:w="108" w:type="dxa"/>
            </w:tcMar>
            <w:vAlign w:val="center"/>
          </w:tcPr>
          <w:p w14:paraId="5C3C850B"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65" w:type="pct"/>
            <w:tcBorders>
              <w:top w:val="single" w:sz="4" w:space="0" w:color="auto"/>
              <w:bottom w:val="single" w:sz="4" w:space="0" w:color="auto"/>
            </w:tcBorders>
            <w:tcMar>
              <w:top w:w="0" w:type="dxa"/>
              <w:left w:w="108" w:type="dxa"/>
              <w:bottom w:w="0" w:type="dxa"/>
              <w:right w:w="108" w:type="dxa"/>
            </w:tcMar>
            <w:vAlign w:val="center"/>
          </w:tcPr>
          <w:p w14:paraId="18C8E5F8"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0%</w:t>
            </w:r>
          </w:p>
        </w:tc>
        <w:tc>
          <w:tcPr>
            <w:tcW w:w="1108" w:type="pct"/>
            <w:vMerge/>
            <w:tcBorders>
              <w:top w:val="single" w:sz="4" w:space="0" w:color="auto"/>
              <w:bottom w:val="single" w:sz="4" w:space="0" w:color="auto"/>
            </w:tcBorders>
            <w:tcMar>
              <w:top w:w="0" w:type="dxa"/>
              <w:left w:w="108" w:type="dxa"/>
              <w:bottom w:w="0" w:type="dxa"/>
              <w:right w:w="108" w:type="dxa"/>
            </w:tcMar>
            <w:vAlign w:val="center"/>
          </w:tcPr>
          <w:p w14:paraId="7FB2D908" w14:textId="5264FF0D"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591" w:type="pct"/>
            <w:vMerge w:val="restart"/>
            <w:tcBorders>
              <w:top w:val="single" w:sz="4" w:space="0" w:color="auto"/>
              <w:bottom w:val="single" w:sz="4" w:space="0" w:color="auto"/>
            </w:tcBorders>
            <w:tcMar>
              <w:top w:w="0" w:type="dxa"/>
              <w:left w:w="108" w:type="dxa"/>
              <w:bottom w:w="0" w:type="dxa"/>
              <w:right w:w="108" w:type="dxa"/>
            </w:tcMar>
            <w:vAlign w:val="center"/>
          </w:tcPr>
          <w:p w14:paraId="0B3D0557" w14:textId="0680060E"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Recruited from residential units</w:t>
            </w: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3F0290C7"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607908A5"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16507F" w:rsidRPr="002E6887" w14:paraId="37CD7399" w14:textId="77777777" w:rsidTr="007F23DA">
        <w:trPr>
          <w:trHeight w:val="1129"/>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4C530A20"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45" w:type="pct"/>
            <w:vMerge/>
            <w:tcBorders>
              <w:top w:val="single" w:sz="4" w:space="0" w:color="auto"/>
              <w:bottom w:val="single" w:sz="4" w:space="0" w:color="auto"/>
            </w:tcBorders>
            <w:vAlign w:val="center"/>
          </w:tcPr>
          <w:p w14:paraId="2CCDE5EC"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28B85314" w14:textId="0AA8824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w:t>
            </w:r>
            <w:r w:rsidRPr="002E6887">
              <w:rPr>
                <w:rFonts w:ascii="Times New Roman" w:eastAsia="Yu Mincho" w:hAnsi="Times New Roman" w:cs="Times New Roman"/>
                <w:sz w:val="24"/>
                <w:szCs w:val="24"/>
                <w:vertAlign w:val="subscript"/>
                <w:lang w:val="en-US"/>
              </w:rPr>
              <w:t>3</w:t>
            </w:r>
            <w:r w:rsidRPr="002E6887">
              <w:rPr>
                <w:rFonts w:ascii="Times New Roman" w:eastAsia="Yu Mincho" w:hAnsi="Times New Roman" w:cs="Times New Roman"/>
                <w:sz w:val="24"/>
                <w:szCs w:val="24"/>
                <w:lang w:val="en-US"/>
              </w:rPr>
              <w:t>=28</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06761F80"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33.52 (9.80)</w:t>
            </w:r>
          </w:p>
          <w:p w14:paraId="4257FDDB"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65" w:type="pct"/>
            <w:tcBorders>
              <w:top w:val="single" w:sz="4" w:space="0" w:color="auto"/>
              <w:bottom w:val="single" w:sz="4" w:space="0" w:color="auto"/>
            </w:tcBorders>
            <w:tcMar>
              <w:top w:w="0" w:type="dxa"/>
              <w:left w:w="108" w:type="dxa"/>
              <w:bottom w:w="0" w:type="dxa"/>
              <w:right w:w="108" w:type="dxa"/>
            </w:tcMar>
            <w:vAlign w:val="center"/>
          </w:tcPr>
          <w:p w14:paraId="44B2A15C"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17.87 % (5)</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5949EE0B" w14:textId="58E04EA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Non-offenders with an intellectual disability</w:t>
            </w:r>
          </w:p>
          <w:p w14:paraId="043E04AD"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Mild and moderate ID (IQ: 62.4; SD=6.43)</w:t>
            </w:r>
          </w:p>
        </w:tc>
        <w:tc>
          <w:tcPr>
            <w:tcW w:w="591" w:type="pct"/>
            <w:vMerge/>
            <w:tcBorders>
              <w:top w:val="single" w:sz="4" w:space="0" w:color="auto"/>
              <w:bottom w:val="single" w:sz="4" w:space="0" w:color="auto"/>
            </w:tcBorders>
            <w:tcMar>
              <w:top w:w="0" w:type="dxa"/>
              <w:left w:w="108" w:type="dxa"/>
              <w:bottom w:w="0" w:type="dxa"/>
              <w:right w:w="108" w:type="dxa"/>
            </w:tcMar>
            <w:vAlign w:val="center"/>
          </w:tcPr>
          <w:p w14:paraId="5A460ACE"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4C197640"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07DA40EE"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16507F" w:rsidRPr="002E6887" w14:paraId="5C87CCAA" w14:textId="77777777" w:rsidTr="007F23DA">
        <w:trPr>
          <w:trHeight w:val="136"/>
          <w:jc w:val="center"/>
        </w:trPr>
        <w:tc>
          <w:tcPr>
            <w:tcW w:w="558" w:type="pct"/>
            <w:vMerge/>
            <w:tcBorders>
              <w:top w:val="single" w:sz="4" w:space="0" w:color="auto"/>
              <w:bottom w:val="single" w:sz="4" w:space="0" w:color="auto"/>
            </w:tcBorders>
            <w:tcMar>
              <w:top w:w="0" w:type="dxa"/>
              <w:left w:w="108" w:type="dxa"/>
              <w:bottom w:w="0" w:type="dxa"/>
              <w:right w:w="108" w:type="dxa"/>
            </w:tcMar>
            <w:vAlign w:val="center"/>
          </w:tcPr>
          <w:p w14:paraId="5FD888BA"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45" w:type="pct"/>
            <w:vMerge/>
            <w:tcBorders>
              <w:top w:val="single" w:sz="4" w:space="0" w:color="auto"/>
              <w:bottom w:val="single" w:sz="4" w:space="0" w:color="auto"/>
            </w:tcBorders>
            <w:vAlign w:val="center"/>
          </w:tcPr>
          <w:p w14:paraId="2DD2A95A"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16" w:type="pct"/>
            <w:tcBorders>
              <w:top w:val="single" w:sz="4" w:space="0" w:color="auto"/>
              <w:bottom w:val="single" w:sz="4" w:space="0" w:color="auto"/>
            </w:tcBorders>
            <w:tcMar>
              <w:top w:w="0" w:type="dxa"/>
              <w:left w:w="108" w:type="dxa"/>
              <w:bottom w:w="0" w:type="dxa"/>
              <w:right w:w="108" w:type="dxa"/>
            </w:tcMar>
            <w:vAlign w:val="center"/>
          </w:tcPr>
          <w:p w14:paraId="110220BD" w14:textId="29B69B32"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G</w:t>
            </w:r>
            <w:r w:rsidRPr="002E6887">
              <w:rPr>
                <w:rFonts w:ascii="Times New Roman" w:eastAsia="Yu Mincho" w:hAnsi="Times New Roman" w:cs="Times New Roman"/>
                <w:sz w:val="24"/>
                <w:szCs w:val="24"/>
                <w:vertAlign w:val="subscript"/>
                <w:lang w:val="en-US"/>
              </w:rPr>
              <w:t>4</w:t>
            </w:r>
            <w:r w:rsidRPr="002E6887">
              <w:rPr>
                <w:rFonts w:ascii="Times New Roman" w:eastAsia="Yu Mincho" w:hAnsi="Times New Roman" w:cs="Times New Roman"/>
                <w:sz w:val="24"/>
                <w:szCs w:val="24"/>
                <w:lang w:val="en-US"/>
              </w:rPr>
              <w:t>=10</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626BCAD2"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37.1</w:t>
            </w:r>
          </w:p>
          <w:p w14:paraId="19AEABFC" w14:textId="71490A56"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(15.3)</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356F35B5"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50%</w:t>
            </w:r>
          </w:p>
          <w:p w14:paraId="5D08944C" w14:textId="327951D8"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2D2E18D4"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without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5C7B4219" w14:textId="357EAC85"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Administrative and support staff</w:t>
            </w:r>
            <w:r w:rsidR="00886608" w:rsidRPr="002E6887">
              <w:rPr>
                <w:rFonts w:ascii="Times New Roman" w:eastAsia="Yu Mincho" w:hAnsi="Times New Roman" w:cs="Times New Roman"/>
                <w:sz w:val="24"/>
                <w:szCs w:val="24"/>
                <w:lang w:val="en-US"/>
              </w:rPr>
              <w:t xml:space="preserve"> </w:t>
            </w:r>
            <w:r w:rsidRPr="002E6887">
              <w:rPr>
                <w:rFonts w:ascii="Times New Roman" w:eastAsia="Yu Mincho" w:hAnsi="Times New Roman" w:cs="Times New Roman"/>
                <w:sz w:val="24"/>
                <w:szCs w:val="24"/>
                <w:lang w:val="en-US"/>
              </w:rPr>
              <w:t>working within services for people with IDs,</w:t>
            </w:r>
          </w:p>
        </w:tc>
        <w:tc>
          <w:tcPr>
            <w:tcW w:w="496" w:type="pct"/>
            <w:vMerge/>
            <w:tcBorders>
              <w:top w:val="single" w:sz="4" w:space="0" w:color="auto"/>
              <w:bottom w:val="single" w:sz="4" w:space="0" w:color="auto"/>
            </w:tcBorders>
            <w:tcMar>
              <w:top w:w="0" w:type="dxa"/>
              <w:left w:w="108" w:type="dxa"/>
              <w:bottom w:w="0" w:type="dxa"/>
              <w:right w:w="108" w:type="dxa"/>
            </w:tcMar>
            <w:vAlign w:val="center"/>
          </w:tcPr>
          <w:p w14:paraId="7FA3A50D"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38" w:type="pct"/>
            <w:vMerge/>
            <w:tcBorders>
              <w:top w:val="single" w:sz="4" w:space="0" w:color="auto"/>
              <w:bottom w:val="single" w:sz="4" w:space="0" w:color="auto"/>
            </w:tcBorders>
            <w:tcMar>
              <w:top w:w="0" w:type="dxa"/>
              <w:left w:w="108" w:type="dxa"/>
              <w:bottom w:w="0" w:type="dxa"/>
              <w:right w:w="108" w:type="dxa"/>
            </w:tcMar>
            <w:vAlign w:val="center"/>
          </w:tcPr>
          <w:p w14:paraId="43FFDA1C"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r>
      <w:tr w:rsidR="0016507F" w:rsidRPr="002E6887" w14:paraId="39E02531" w14:textId="77777777" w:rsidTr="007F23DA">
        <w:trPr>
          <w:trHeight w:val="136"/>
          <w:jc w:val="center"/>
        </w:trPr>
        <w:tc>
          <w:tcPr>
            <w:tcW w:w="558" w:type="pct"/>
            <w:vMerge/>
            <w:tcBorders>
              <w:top w:val="single" w:sz="4" w:space="0" w:color="auto"/>
            </w:tcBorders>
            <w:tcMar>
              <w:top w:w="0" w:type="dxa"/>
              <w:left w:w="108" w:type="dxa"/>
              <w:bottom w:w="0" w:type="dxa"/>
              <w:right w:w="108" w:type="dxa"/>
            </w:tcMar>
            <w:vAlign w:val="center"/>
          </w:tcPr>
          <w:p w14:paraId="79551604"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
        </w:tc>
        <w:tc>
          <w:tcPr>
            <w:tcW w:w="445" w:type="pct"/>
            <w:tcBorders>
              <w:top w:val="single" w:sz="4" w:space="0" w:color="auto"/>
              <w:bottom w:val="single" w:sz="4" w:space="0" w:color="auto"/>
            </w:tcBorders>
            <w:vAlign w:val="center"/>
          </w:tcPr>
          <w:p w14:paraId="503AA285" w14:textId="28D18F13"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Brkić-Jovanović et al. (2021)</w:t>
            </w:r>
          </w:p>
        </w:tc>
        <w:tc>
          <w:tcPr>
            <w:tcW w:w="416" w:type="pct"/>
            <w:tcBorders>
              <w:top w:val="single" w:sz="4" w:space="0" w:color="auto"/>
              <w:bottom w:val="single" w:sz="4" w:space="0" w:color="auto"/>
            </w:tcBorders>
            <w:tcMar>
              <w:top w:w="0" w:type="dxa"/>
              <w:left w:w="108" w:type="dxa"/>
              <w:bottom w:w="0" w:type="dxa"/>
              <w:right w:w="108" w:type="dxa"/>
            </w:tcMar>
            <w:vAlign w:val="center"/>
          </w:tcPr>
          <w:p w14:paraId="7479A6F3" w14:textId="2F958B0B"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100</w:t>
            </w:r>
          </w:p>
        </w:tc>
        <w:tc>
          <w:tcPr>
            <w:tcW w:w="482" w:type="pct"/>
            <w:tcBorders>
              <w:top w:val="single" w:sz="4" w:space="0" w:color="auto"/>
              <w:bottom w:val="single" w:sz="4" w:space="0" w:color="auto"/>
            </w:tcBorders>
            <w:tcMar>
              <w:top w:w="0" w:type="dxa"/>
              <w:left w:w="108" w:type="dxa"/>
              <w:bottom w:w="0" w:type="dxa"/>
              <w:right w:w="108" w:type="dxa"/>
            </w:tcMar>
            <w:vAlign w:val="center"/>
          </w:tcPr>
          <w:p w14:paraId="557AE266"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47.64 (9.66)</w:t>
            </w:r>
          </w:p>
          <w:p w14:paraId="7A06A1EC" w14:textId="085B39D9"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23-63</w:t>
            </w:r>
          </w:p>
        </w:tc>
        <w:tc>
          <w:tcPr>
            <w:tcW w:w="465" w:type="pct"/>
            <w:tcBorders>
              <w:top w:val="single" w:sz="4" w:space="0" w:color="auto"/>
              <w:bottom w:val="single" w:sz="4" w:space="0" w:color="auto"/>
            </w:tcBorders>
            <w:tcMar>
              <w:top w:w="0" w:type="dxa"/>
              <w:left w:w="108" w:type="dxa"/>
              <w:bottom w:w="0" w:type="dxa"/>
              <w:right w:w="108" w:type="dxa"/>
            </w:tcMar>
            <w:vAlign w:val="center"/>
          </w:tcPr>
          <w:p w14:paraId="264AEE44" w14:textId="77777777"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54%</w:t>
            </w:r>
          </w:p>
          <w:p w14:paraId="6B7EDF6E" w14:textId="722D39F2"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(54)</w:t>
            </w:r>
          </w:p>
        </w:tc>
        <w:tc>
          <w:tcPr>
            <w:tcW w:w="1108" w:type="pct"/>
            <w:tcBorders>
              <w:top w:val="single" w:sz="4" w:space="0" w:color="auto"/>
              <w:bottom w:val="single" w:sz="4" w:space="0" w:color="auto"/>
            </w:tcBorders>
            <w:tcMar>
              <w:top w:w="0" w:type="dxa"/>
              <w:left w:w="108" w:type="dxa"/>
              <w:bottom w:w="0" w:type="dxa"/>
              <w:right w:w="108" w:type="dxa"/>
            </w:tcMar>
            <w:vAlign w:val="center"/>
          </w:tcPr>
          <w:p w14:paraId="7D4E732C" w14:textId="0370BB5D"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People with moderate ID</w:t>
            </w:r>
          </w:p>
        </w:tc>
        <w:tc>
          <w:tcPr>
            <w:tcW w:w="591" w:type="pct"/>
            <w:tcBorders>
              <w:top w:val="single" w:sz="4" w:space="0" w:color="auto"/>
              <w:bottom w:val="single" w:sz="4" w:space="0" w:color="auto"/>
            </w:tcBorders>
            <w:tcMar>
              <w:top w:w="0" w:type="dxa"/>
              <w:left w:w="108" w:type="dxa"/>
              <w:bottom w:w="0" w:type="dxa"/>
              <w:right w:w="108" w:type="dxa"/>
            </w:tcMar>
            <w:vAlign w:val="center"/>
          </w:tcPr>
          <w:p w14:paraId="45A554B2" w14:textId="30D2978D" w:rsidR="0016507F" w:rsidRPr="002E6887" w:rsidRDefault="0016507F" w:rsidP="006F7BD3">
            <w:pPr>
              <w:suppressAutoHyphens/>
              <w:autoSpaceDN w:val="0"/>
              <w:spacing w:after="0" w:line="240" w:lineRule="auto"/>
              <w:jc w:val="center"/>
              <w:rPr>
                <w:rFonts w:ascii="Times New Roman" w:eastAsia="Yu Mincho" w:hAnsi="Times New Roman" w:cs="Times New Roman"/>
                <w:sz w:val="24"/>
                <w:szCs w:val="24"/>
                <w:lang w:val="en-US"/>
              </w:rPr>
            </w:pPr>
            <w:proofErr w:type="spellStart"/>
            <w:r w:rsidRPr="002E6887">
              <w:rPr>
                <w:rFonts w:ascii="Times New Roman" w:eastAsia="Yu Mincho" w:hAnsi="Times New Roman" w:cs="Times New Roman"/>
                <w:sz w:val="24"/>
                <w:szCs w:val="24"/>
              </w:rPr>
              <w:t>Residing</w:t>
            </w:r>
            <w:proofErr w:type="spellEnd"/>
            <w:r w:rsidRPr="002E6887">
              <w:rPr>
                <w:rFonts w:ascii="Times New Roman" w:eastAsia="Yu Mincho" w:hAnsi="Times New Roman" w:cs="Times New Roman"/>
                <w:sz w:val="24"/>
                <w:szCs w:val="24"/>
              </w:rPr>
              <w:t xml:space="preserve"> in </w:t>
            </w:r>
            <w:proofErr w:type="spellStart"/>
            <w:r w:rsidRPr="002E6887">
              <w:rPr>
                <w:rFonts w:ascii="Times New Roman" w:eastAsia="Yu Mincho" w:hAnsi="Times New Roman" w:cs="Times New Roman"/>
                <w:sz w:val="24"/>
                <w:szCs w:val="24"/>
              </w:rPr>
              <w:t>institutional</w:t>
            </w:r>
            <w:proofErr w:type="spellEnd"/>
            <w:r w:rsidRPr="002E6887">
              <w:rPr>
                <w:rFonts w:ascii="Times New Roman" w:eastAsia="Yu Mincho" w:hAnsi="Times New Roman" w:cs="Times New Roman"/>
                <w:sz w:val="24"/>
                <w:szCs w:val="24"/>
              </w:rPr>
              <w:t xml:space="preserve"> </w:t>
            </w:r>
            <w:proofErr w:type="spellStart"/>
            <w:r w:rsidRPr="002E6887">
              <w:rPr>
                <w:rFonts w:ascii="Times New Roman" w:eastAsia="Yu Mincho" w:hAnsi="Times New Roman" w:cs="Times New Roman"/>
                <w:sz w:val="24"/>
                <w:szCs w:val="24"/>
              </w:rPr>
              <w:t>housing</w:t>
            </w:r>
            <w:proofErr w:type="spellEnd"/>
          </w:p>
        </w:tc>
        <w:tc>
          <w:tcPr>
            <w:tcW w:w="496" w:type="pct"/>
            <w:tcBorders>
              <w:top w:val="single" w:sz="4" w:space="0" w:color="auto"/>
              <w:bottom w:val="single" w:sz="4" w:space="0" w:color="auto"/>
            </w:tcBorders>
            <w:tcMar>
              <w:top w:w="0" w:type="dxa"/>
              <w:left w:w="108" w:type="dxa"/>
              <w:bottom w:w="0" w:type="dxa"/>
              <w:right w:w="108" w:type="dxa"/>
            </w:tcMar>
            <w:vAlign w:val="center"/>
          </w:tcPr>
          <w:p w14:paraId="218FA370" w14:textId="77777777" w:rsidR="00180649" w:rsidRPr="002E6887" w:rsidRDefault="0018064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Serbia</w:t>
            </w:r>
          </w:p>
          <w:p w14:paraId="72AF184A" w14:textId="5F92E608" w:rsidR="0016507F" w:rsidRPr="002E6887" w:rsidRDefault="00180649"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(Serbian)</w:t>
            </w:r>
          </w:p>
        </w:tc>
        <w:tc>
          <w:tcPr>
            <w:tcW w:w="438" w:type="pct"/>
            <w:tcBorders>
              <w:top w:val="single" w:sz="4" w:space="0" w:color="auto"/>
              <w:bottom w:val="single" w:sz="4" w:space="0" w:color="auto"/>
            </w:tcBorders>
            <w:tcMar>
              <w:top w:w="0" w:type="dxa"/>
              <w:left w:w="108" w:type="dxa"/>
              <w:bottom w:w="0" w:type="dxa"/>
              <w:right w:w="108" w:type="dxa"/>
            </w:tcMar>
            <w:vAlign w:val="center"/>
          </w:tcPr>
          <w:p w14:paraId="4243B0BD" w14:textId="247A5CB4" w:rsidR="0016507F" w:rsidRPr="002E6887" w:rsidRDefault="0049581C" w:rsidP="006F7BD3">
            <w:pPr>
              <w:suppressAutoHyphens/>
              <w:autoSpaceDN w:val="0"/>
              <w:spacing w:after="0" w:line="240" w:lineRule="auto"/>
              <w:jc w:val="cente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100%</w:t>
            </w:r>
          </w:p>
        </w:tc>
      </w:tr>
    </w:tbl>
    <w:p w14:paraId="63E91405" w14:textId="77777777" w:rsidR="000631EB" w:rsidRPr="002E6887" w:rsidRDefault="000631EB" w:rsidP="000631EB">
      <w:pPr>
        <w:rPr>
          <w:rFonts w:ascii="Times New Roman" w:hAnsi="Times New Roman" w:cs="Times New Roman"/>
          <w:sz w:val="24"/>
          <w:szCs w:val="24"/>
          <w:lang w:val="en-US"/>
        </w:rPr>
      </w:pPr>
    </w:p>
    <w:p w14:paraId="7FB1FF12" w14:textId="77777777" w:rsidR="000631EB" w:rsidRPr="002E6887" w:rsidRDefault="000631EB" w:rsidP="000631EB">
      <w:pPr>
        <w:spacing w:line="480" w:lineRule="auto"/>
        <w:jc w:val="both"/>
        <w:rPr>
          <w:rFonts w:ascii="Times New Roman" w:hAnsi="Times New Roman" w:cs="Times New Roman"/>
          <w:b/>
          <w:bCs/>
          <w:sz w:val="24"/>
          <w:szCs w:val="24"/>
          <w:lang w:val="en-US"/>
        </w:rPr>
      </w:pPr>
    </w:p>
    <w:p w14:paraId="10273544" w14:textId="77777777" w:rsidR="00EE773D" w:rsidRPr="002E6887" w:rsidRDefault="00EE773D" w:rsidP="000631EB">
      <w:pPr>
        <w:spacing w:line="480" w:lineRule="auto"/>
        <w:jc w:val="both"/>
        <w:rPr>
          <w:rFonts w:ascii="Times New Roman" w:hAnsi="Times New Roman" w:cs="Times New Roman"/>
          <w:b/>
          <w:bCs/>
          <w:sz w:val="24"/>
          <w:szCs w:val="24"/>
          <w:lang w:val="en-US"/>
        </w:rPr>
      </w:pPr>
    </w:p>
    <w:p w14:paraId="64DFDD45" w14:textId="574117C1" w:rsidR="002445E5" w:rsidRPr="002E6887" w:rsidRDefault="000631EB" w:rsidP="000631EB">
      <w:pPr>
        <w:spacing w:line="480" w:lineRule="auto"/>
        <w:jc w:val="both"/>
        <w:rPr>
          <w:rFonts w:ascii="Times New Roman" w:hAnsi="Times New Roman" w:cs="Times New Roman"/>
          <w:b/>
          <w:bCs/>
          <w:i/>
          <w:iCs/>
          <w:sz w:val="24"/>
          <w:szCs w:val="24"/>
          <w:lang w:val="en-US"/>
        </w:rPr>
      </w:pPr>
      <w:r w:rsidRPr="002E6887">
        <w:rPr>
          <w:rFonts w:ascii="Times New Roman" w:hAnsi="Times New Roman" w:cs="Times New Roman"/>
          <w:b/>
          <w:bCs/>
          <w:i/>
          <w:iCs/>
          <w:sz w:val="24"/>
          <w:szCs w:val="24"/>
          <w:lang w:val="en-US"/>
        </w:rPr>
        <w:t xml:space="preserve">Appendix 3: </w:t>
      </w:r>
      <w:r w:rsidR="002445E5" w:rsidRPr="002E6887">
        <w:rPr>
          <w:rFonts w:ascii="Times New Roman" w:hAnsi="Times New Roman" w:cs="Times New Roman"/>
          <w:b/>
          <w:bCs/>
          <w:i/>
          <w:iCs/>
          <w:sz w:val="24"/>
          <w:szCs w:val="24"/>
          <w:lang w:val="en-US"/>
        </w:rPr>
        <w:t xml:space="preserve">Rating of the psychometric properties of </w:t>
      </w:r>
      <w:r w:rsidR="00905EBB" w:rsidRPr="002E6887">
        <w:rPr>
          <w:rFonts w:ascii="Times New Roman" w:hAnsi="Times New Roman" w:cs="Times New Roman"/>
          <w:b/>
          <w:bCs/>
          <w:i/>
          <w:iCs/>
          <w:sz w:val="24"/>
          <w:szCs w:val="24"/>
          <w:lang w:val="en-US"/>
        </w:rPr>
        <w:t>individual</w:t>
      </w:r>
      <w:r w:rsidR="0014684A" w:rsidRPr="002E6887">
        <w:rPr>
          <w:rFonts w:ascii="Times New Roman" w:hAnsi="Times New Roman" w:cs="Times New Roman"/>
          <w:b/>
          <w:bCs/>
          <w:i/>
          <w:iCs/>
          <w:sz w:val="24"/>
          <w:szCs w:val="24"/>
          <w:lang w:val="en-US"/>
        </w:rPr>
        <w:t xml:space="preserve"> studies.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2228"/>
        <w:gridCol w:w="2078"/>
        <w:gridCol w:w="1247"/>
        <w:gridCol w:w="5409"/>
        <w:gridCol w:w="1245"/>
      </w:tblGrid>
      <w:tr w:rsidR="00A838D8" w:rsidRPr="002E6887" w14:paraId="292D44EA" w14:textId="77777777" w:rsidTr="00182442">
        <w:trPr>
          <w:trHeight w:val="20"/>
        </w:trPr>
        <w:tc>
          <w:tcPr>
            <w:tcW w:w="1790" w:type="dxa"/>
            <w:tcBorders>
              <w:top w:val="single" w:sz="4" w:space="0" w:color="auto"/>
              <w:bottom w:val="single" w:sz="4" w:space="0" w:color="auto"/>
            </w:tcBorders>
            <w:vAlign w:val="center"/>
          </w:tcPr>
          <w:p w14:paraId="30251904" w14:textId="77777777" w:rsidR="000631EB" w:rsidRPr="002E6887" w:rsidRDefault="000631EB" w:rsidP="00C7271F">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Psychometric Property</w:t>
            </w:r>
          </w:p>
        </w:tc>
        <w:tc>
          <w:tcPr>
            <w:tcW w:w="2228" w:type="dxa"/>
            <w:tcBorders>
              <w:top w:val="single" w:sz="4" w:space="0" w:color="auto"/>
              <w:bottom w:val="single" w:sz="4" w:space="0" w:color="auto"/>
            </w:tcBorders>
            <w:vAlign w:val="center"/>
          </w:tcPr>
          <w:p w14:paraId="1A3D8A51" w14:textId="77777777" w:rsidR="000631EB" w:rsidRPr="002E6887" w:rsidRDefault="000631EB" w:rsidP="00C7271F">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Instrument</w:t>
            </w:r>
          </w:p>
        </w:tc>
        <w:tc>
          <w:tcPr>
            <w:tcW w:w="2078" w:type="dxa"/>
            <w:tcBorders>
              <w:top w:val="single" w:sz="4" w:space="0" w:color="auto"/>
              <w:bottom w:val="single" w:sz="4" w:space="0" w:color="auto"/>
            </w:tcBorders>
            <w:vAlign w:val="center"/>
          </w:tcPr>
          <w:p w14:paraId="45F0136D" w14:textId="77777777" w:rsidR="000631EB" w:rsidRPr="002E6887" w:rsidRDefault="000631EB" w:rsidP="00C7271F">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Reference</w:t>
            </w:r>
          </w:p>
        </w:tc>
        <w:tc>
          <w:tcPr>
            <w:tcW w:w="1247" w:type="dxa"/>
            <w:tcBorders>
              <w:top w:val="single" w:sz="4" w:space="0" w:color="auto"/>
              <w:bottom w:val="single" w:sz="4" w:space="0" w:color="auto"/>
            </w:tcBorders>
            <w:vAlign w:val="center"/>
          </w:tcPr>
          <w:p w14:paraId="262619CF" w14:textId="77777777" w:rsidR="000631EB" w:rsidRPr="002E6887" w:rsidRDefault="000631EB" w:rsidP="00C7271F">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Sample Size</w:t>
            </w:r>
          </w:p>
        </w:tc>
        <w:tc>
          <w:tcPr>
            <w:tcW w:w="5409" w:type="dxa"/>
            <w:tcBorders>
              <w:top w:val="single" w:sz="4" w:space="0" w:color="auto"/>
              <w:bottom w:val="single" w:sz="4" w:space="0" w:color="auto"/>
            </w:tcBorders>
            <w:vAlign w:val="center"/>
          </w:tcPr>
          <w:p w14:paraId="1EB8F28B" w14:textId="691BC6DF" w:rsidR="000631EB" w:rsidRPr="002E6887" w:rsidRDefault="000631EB" w:rsidP="00C7271F">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 xml:space="preserve">Results </w:t>
            </w:r>
          </w:p>
        </w:tc>
        <w:tc>
          <w:tcPr>
            <w:tcW w:w="1245" w:type="dxa"/>
            <w:tcBorders>
              <w:top w:val="single" w:sz="4" w:space="0" w:color="auto"/>
              <w:bottom w:val="single" w:sz="4" w:space="0" w:color="auto"/>
            </w:tcBorders>
            <w:vAlign w:val="center"/>
          </w:tcPr>
          <w:p w14:paraId="383D77E4" w14:textId="3064F0D1" w:rsidR="000631EB" w:rsidRPr="002E6887" w:rsidRDefault="00DB42CB" w:rsidP="008A57B6">
            <w:pPr>
              <w:jc w:val="cente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Ratings</w:t>
            </w:r>
            <w:r w:rsidR="007059E9" w:rsidRPr="002E6887">
              <w:rPr>
                <w:rFonts w:ascii="Times New Roman" w:hAnsi="Times New Roman" w:cs="Times New Roman"/>
                <w:b/>
                <w:bCs/>
                <w:sz w:val="24"/>
                <w:szCs w:val="24"/>
                <w:lang w:val="en-US"/>
              </w:rPr>
              <w:t>*</w:t>
            </w:r>
          </w:p>
        </w:tc>
      </w:tr>
      <w:tr w:rsidR="00A838D8" w:rsidRPr="002E6887" w14:paraId="0211ECF8" w14:textId="77777777" w:rsidTr="00182442">
        <w:trPr>
          <w:trHeight w:val="20"/>
        </w:trPr>
        <w:tc>
          <w:tcPr>
            <w:tcW w:w="1790" w:type="dxa"/>
            <w:vMerge w:val="restart"/>
            <w:tcBorders>
              <w:top w:val="single" w:sz="4" w:space="0" w:color="auto"/>
            </w:tcBorders>
            <w:vAlign w:val="center"/>
          </w:tcPr>
          <w:p w14:paraId="48B98BBD" w14:textId="77777777" w:rsidR="000631EB" w:rsidRPr="002E6887" w:rsidRDefault="000631EB" w:rsidP="00C7271F">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Structural validity</w:t>
            </w:r>
          </w:p>
        </w:tc>
        <w:tc>
          <w:tcPr>
            <w:tcW w:w="2228" w:type="dxa"/>
            <w:tcBorders>
              <w:top w:val="single" w:sz="4" w:space="0" w:color="auto"/>
            </w:tcBorders>
            <w:vAlign w:val="center"/>
          </w:tcPr>
          <w:p w14:paraId="1132BD7C" w14:textId="77777777" w:rsidR="000631EB" w:rsidRPr="002E6887" w:rsidRDefault="000631EB" w:rsidP="00C7271F">
            <w:pPr>
              <w:rPr>
                <w:rFonts w:ascii="Times New Roman"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DSARss</w:t>
            </w:r>
            <w:proofErr w:type="spellEnd"/>
          </w:p>
        </w:tc>
        <w:tc>
          <w:tcPr>
            <w:tcW w:w="2078" w:type="dxa"/>
            <w:tcBorders>
              <w:top w:val="single" w:sz="4" w:space="0" w:color="auto"/>
            </w:tcBorders>
            <w:vAlign w:val="center"/>
          </w:tcPr>
          <w:p w14:paraId="629C0022" w14:textId="048FC3C1" w:rsidR="000631EB" w:rsidRPr="002E6887" w:rsidRDefault="000631EB" w:rsidP="00C7271F">
            <w:pPr>
              <w:rPr>
                <w:rFonts w:ascii="Times New Roman" w:hAnsi="Times New Roman" w:cs="Times New Roman"/>
                <w:sz w:val="24"/>
                <w:szCs w:val="24"/>
                <w:lang w:val="en-US"/>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Pr="002E6887">
              <w:rPr>
                <w:rFonts w:ascii="Times New Roman" w:eastAsia="Yu Mincho" w:hAnsi="Times New Roman" w:cs="Times New Roman"/>
                <w:sz w:val="24"/>
                <w:szCs w:val="24"/>
              </w:rPr>
              <w:t xml:space="preserve"> et al. </w:t>
            </w:r>
            <w:r w:rsidRPr="002E6887">
              <w:rPr>
                <w:rFonts w:ascii="Times New Roman" w:eastAsia="Yu Mincho" w:hAnsi="Times New Roman" w:cs="Times New Roman"/>
                <w:sz w:val="24"/>
                <w:szCs w:val="24"/>
                <w:lang w:val="en-US"/>
              </w:rPr>
              <w:t>(2020)</w:t>
            </w:r>
          </w:p>
        </w:tc>
        <w:tc>
          <w:tcPr>
            <w:tcW w:w="1247" w:type="dxa"/>
            <w:tcBorders>
              <w:top w:val="single" w:sz="4" w:space="0" w:color="auto"/>
            </w:tcBorders>
            <w:vAlign w:val="center"/>
          </w:tcPr>
          <w:p w14:paraId="15BDFA23" w14:textId="77777777" w:rsidR="000631EB" w:rsidRPr="002E6887" w:rsidRDefault="000631EB"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246</w:t>
            </w:r>
          </w:p>
        </w:tc>
        <w:tc>
          <w:tcPr>
            <w:tcW w:w="5409" w:type="dxa"/>
            <w:tcBorders>
              <w:top w:val="single" w:sz="4" w:space="0" w:color="auto"/>
            </w:tcBorders>
            <w:vAlign w:val="center"/>
          </w:tcPr>
          <w:p w14:paraId="747CBAC1" w14:textId="7547A23E" w:rsidR="000631EB" w:rsidRPr="002E6887" w:rsidRDefault="000631EB"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EFA: </w:t>
            </w:r>
            <w:r w:rsidR="005367B4" w:rsidRPr="002E6887">
              <w:rPr>
                <w:rFonts w:ascii="Times New Roman" w:hAnsi="Times New Roman" w:cs="Times New Roman"/>
                <w:sz w:val="24"/>
                <w:szCs w:val="24"/>
                <w:lang w:val="en-US"/>
              </w:rPr>
              <w:t>5-factor</w:t>
            </w:r>
            <w:r w:rsidRPr="002E6887">
              <w:rPr>
                <w:rFonts w:ascii="Times New Roman" w:hAnsi="Times New Roman" w:cs="Times New Roman"/>
                <w:sz w:val="24"/>
                <w:szCs w:val="24"/>
                <w:lang w:val="en-US"/>
              </w:rPr>
              <w:t xml:space="preserve"> structure. Data reported </w:t>
            </w:r>
            <w:r w:rsidR="005367B4" w:rsidRPr="002E6887">
              <w:rPr>
                <w:rFonts w:ascii="Times New Roman" w:hAnsi="Times New Roman" w:cs="Times New Roman"/>
                <w:sz w:val="24"/>
                <w:szCs w:val="24"/>
                <w:lang w:val="en-US"/>
              </w:rPr>
              <w:t>verifying</w:t>
            </w:r>
            <w:r w:rsidRPr="002E6887">
              <w:rPr>
                <w:rFonts w:ascii="Times New Roman" w:hAnsi="Times New Roman" w:cs="Times New Roman"/>
                <w:sz w:val="24"/>
                <w:szCs w:val="24"/>
                <w:lang w:val="en-US"/>
              </w:rPr>
              <w:t xml:space="preserve"> the applicability of the EFA</w:t>
            </w:r>
            <w:r w:rsidR="002F21DD" w:rsidRPr="002E6887">
              <w:rPr>
                <w:rFonts w:ascii="Times New Roman" w:hAnsi="Times New Roman" w:cs="Times New Roman"/>
                <w:sz w:val="24"/>
                <w:szCs w:val="24"/>
                <w:lang w:val="en-US"/>
              </w:rPr>
              <w:t xml:space="preserve">: Kaiser–Meyer–Olkin (KMO) index (KMO = 0.720), Barlett’s test of sphericity, </w:t>
            </w:r>
            <w:r w:rsidR="002F21DD" w:rsidRPr="002E6887">
              <w:rPr>
                <w:rFonts w:ascii="Times New Roman" w:hAnsi="Times New Roman" w:cs="Times New Roman"/>
                <w:sz w:val="24"/>
                <w:szCs w:val="24"/>
              </w:rPr>
              <w:t>χ</w:t>
            </w:r>
            <w:r w:rsidR="002F21DD" w:rsidRPr="002E6887">
              <w:rPr>
                <w:rFonts w:ascii="Times New Roman" w:hAnsi="Times New Roman" w:cs="Times New Roman"/>
                <w:sz w:val="24"/>
                <w:szCs w:val="24"/>
                <w:vertAlign w:val="superscript"/>
                <w:lang w:val="en-US"/>
              </w:rPr>
              <w:t>2</w:t>
            </w:r>
            <w:r w:rsidR="002F21DD" w:rsidRPr="002E6887">
              <w:rPr>
                <w:rFonts w:ascii="Times New Roman" w:hAnsi="Times New Roman" w:cs="Times New Roman"/>
                <w:sz w:val="24"/>
                <w:szCs w:val="24"/>
                <w:lang w:val="en-US"/>
              </w:rPr>
              <w:t xml:space="preserve">(171) = 915.6, p &lt; </w:t>
            </w:r>
            <w:r w:rsidR="00A02C7A" w:rsidRPr="002E6887">
              <w:rPr>
                <w:rFonts w:ascii="Times New Roman" w:hAnsi="Times New Roman" w:cs="Times New Roman"/>
                <w:sz w:val="24"/>
                <w:szCs w:val="24"/>
                <w:lang w:val="en-US"/>
              </w:rPr>
              <w:t>0</w:t>
            </w:r>
            <w:r w:rsidR="002F21DD" w:rsidRPr="002E6887">
              <w:rPr>
                <w:rFonts w:ascii="Times New Roman" w:hAnsi="Times New Roman" w:cs="Times New Roman"/>
                <w:sz w:val="24"/>
                <w:szCs w:val="24"/>
                <w:lang w:val="en-US"/>
              </w:rPr>
              <w:t xml:space="preserve">.001, and the determinant of the </w:t>
            </w:r>
            <w:proofErr w:type="spellStart"/>
            <w:r w:rsidR="002F21DD" w:rsidRPr="002E6887">
              <w:rPr>
                <w:rFonts w:ascii="Times New Roman" w:hAnsi="Times New Roman" w:cs="Times New Roman"/>
                <w:sz w:val="24"/>
                <w:szCs w:val="24"/>
                <w:lang w:val="en-US"/>
              </w:rPr>
              <w:t>polychoric</w:t>
            </w:r>
            <w:proofErr w:type="spellEnd"/>
            <w:r w:rsidR="002F21DD" w:rsidRPr="002E6887">
              <w:rPr>
                <w:rFonts w:ascii="Times New Roman" w:hAnsi="Times New Roman" w:cs="Times New Roman"/>
                <w:sz w:val="24"/>
                <w:szCs w:val="24"/>
                <w:lang w:val="en-US"/>
              </w:rPr>
              <w:t xml:space="preserve"> correlation matrix (</w:t>
            </w:r>
            <w:r w:rsidR="00A02C7A" w:rsidRPr="002E6887">
              <w:rPr>
                <w:rFonts w:ascii="Times New Roman" w:hAnsi="Times New Roman" w:cs="Times New Roman"/>
                <w:sz w:val="24"/>
                <w:szCs w:val="24"/>
                <w:lang w:val="en-US"/>
              </w:rPr>
              <w:t>0</w:t>
            </w:r>
            <w:r w:rsidR="002F21DD" w:rsidRPr="002E6887">
              <w:rPr>
                <w:rFonts w:ascii="Times New Roman" w:hAnsi="Times New Roman" w:cs="Times New Roman"/>
                <w:sz w:val="24"/>
                <w:szCs w:val="24"/>
                <w:lang w:val="en-US"/>
              </w:rPr>
              <w:t>.0269) were calculated.</w:t>
            </w:r>
          </w:p>
        </w:tc>
        <w:tc>
          <w:tcPr>
            <w:tcW w:w="1245" w:type="dxa"/>
            <w:tcBorders>
              <w:top w:val="single" w:sz="4" w:space="0" w:color="auto"/>
            </w:tcBorders>
            <w:vAlign w:val="center"/>
          </w:tcPr>
          <w:p w14:paraId="7015740C" w14:textId="04EB618D" w:rsidR="000631EB" w:rsidRPr="002E6887" w:rsidRDefault="00C9043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A838D8" w:rsidRPr="002E6887" w14:paraId="311A48C4" w14:textId="77777777" w:rsidTr="00182442">
        <w:trPr>
          <w:trHeight w:val="20"/>
        </w:trPr>
        <w:tc>
          <w:tcPr>
            <w:tcW w:w="1790" w:type="dxa"/>
            <w:vMerge/>
            <w:vAlign w:val="center"/>
          </w:tcPr>
          <w:p w14:paraId="04BC9C45" w14:textId="77777777" w:rsidR="000631EB" w:rsidRPr="002E6887" w:rsidRDefault="000631EB" w:rsidP="00C7271F">
            <w:pPr>
              <w:rPr>
                <w:rFonts w:ascii="Times New Roman" w:hAnsi="Times New Roman" w:cs="Times New Roman"/>
                <w:b/>
                <w:bCs/>
                <w:sz w:val="24"/>
                <w:szCs w:val="24"/>
                <w:lang w:val="en-US"/>
              </w:rPr>
            </w:pPr>
          </w:p>
        </w:tc>
        <w:tc>
          <w:tcPr>
            <w:tcW w:w="2228" w:type="dxa"/>
            <w:vAlign w:val="center"/>
          </w:tcPr>
          <w:p w14:paraId="52C3C30F" w14:textId="77777777" w:rsidR="000631EB" w:rsidRPr="002E6887" w:rsidRDefault="000631EB" w:rsidP="00C7271F">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ISK-ID</w:t>
            </w:r>
          </w:p>
          <w:p w14:paraId="3B1EE591" w14:textId="77777777" w:rsidR="000631EB" w:rsidRPr="002E6887" w:rsidRDefault="000631EB" w:rsidP="00C7271F">
            <w:pPr>
              <w:rPr>
                <w:rFonts w:ascii="Times New Roman" w:hAnsi="Times New Roman" w:cs="Times New Roman"/>
                <w:b/>
                <w:bCs/>
                <w:sz w:val="24"/>
                <w:szCs w:val="24"/>
                <w:lang w:val="en-US"/>
              </w:rPr>
            </w:pPr>
          </w:p>
        </w:tc>
        <w:tc>
          <w:tcPr>
            <w:tcW w:w="2078" w:type="dxa"/>
            <w:vAlign w:val="center"/>
          </w:tcPr>
          <w:p w14:paraId="2B59AF0A" w14:textId="37446CBB" w:rsidR="000631EB" w:rsidRPr="002E6887" w:rsidRDefault="000631EB" w:rsidP="00C7271F">
            <w:pPr>
              <w:rPr>
                <w:rFonts w:ascii="Times New Roman" w:hAnsi="Times New Roman" w:cs="Times New Roman"/>
                <w:sz w:val="24"/>
                <w:szCs w:val="24"/>
                <w:lang w:val="en-US"/>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Pr="002E6887">
              <w:rPr>
                <w:rFonts w:ascii="Times New Roman" w:eastAsia="Yu Mincho" w:hAnsi="Times New Roman" w:cs="Times New Roman"/>
                <w:sz w:val="24"/>
                <w:szCs w:val="24"/>
              </w:rPr>
              <w:t xml:space="preserve"> et al. </w:t>
            </w:r>
            <w:r w:rsidRPr="002E6887">
              <w:rPr>
                <w:rFonts w:ascii="Times New Roman" w:eastAsia="Yu Mincho" w:hAnsi="Times New Roman" w:cs="Times New Roman"/>
                <w:sz w:val="24"/>
                <w:szCs w:val="24"/>
                <w:lang w:val="en-US"/>
              </w:rPr>
              <w:t>(202</w:t>
            </w:r>
            <w:r w:rsidR="0006599A" w:rsidRPr="002E6887">
              <w:rPr>
                <w:rFonts w:ascii="Times New Roman" w:eastAsia="Yu Mincho" w:hAnsi="Times New Roman" w:cs="Times New Roman"/>
                <w:sz w:val="24"/>
                <w:szCs w:val="24"/>
                <w:lang w:val="en-US"/>
              </w:rPr>
              <w:t>1)</w:t>
            </w:r>
          </w:p>
        </w:tc>
        <w:tc>
          <w:tcPr>
            <w:tcW w:w="1247" w:type="dxa"/>
            <w:vAlign w:val="center"/>
          </w:tcPr>
          <w:p w14:paraId="2A9CD16D" w14:textId="77777777" w:rsidR="000631EB" w:rsidRPr="002E6887" w:rsidRDefault="000631EB"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345</w:t>
            </w:r>
          </w:p>
        </w:tc>
        <w:tc>
          <w:tcPr>
            <w:tcW w:w="5409" w:type="dxa"/>
            <w:vAlign w:val="center"/>
          </w:tcPr>
          <w:p w14:paraId="144653AF" w14:textId="58280B2D" w:rsidR="005F4905" w:rsidRPr="002E6887" w:rsidRDefault="003017C1" w:rsidP="005F4905">
            <w:pPr>
              <w:pStyle w:val="NormalWeb"/>
              <w:shd w:val="clear" w:color="auto" w:fill="FFFFFF"/>
              <w:spacing w:before="0" w:beforeAutospacing="0" w:after="240" w:afterAutospacing="0"/>
              <w:rPr>
                <w:color w:val="1C1D1E"/>
                <w:lang w:val="en-US"/>
              </w:rPr>
            </w:pPr>
            <w:r w:rsidRPr="002E6887">
              <w:rPr>
                <w:color w:val="1C1D1E"/>
                <w:lang w:val="en-US"/>
              </w:rPr>
              <w:t>Computed t</w:t>
            </w:r>
            <w:r w:rsidR="005F4905" w:rsidRPr="002E6887">
              <w:rPr>
                <w:color w:val="1C1D1E"/>
                <w:lang w:val="en-US"/>
              </w:rPr>
              <w:t>he “</w:t>
            </w:r>
            <w:proofErr w:type="spellStart"/>
            <w:r w:rsidR="005F4905" w:rsidRPr="002E6887">
              <w:rPr>
                <w:color w:val="1C1D1E"/>
                <w:lang w:val="en-US"/>
              </w:rPr>
              <w:t>unidimTest</w:t>
            </w:r>
            <w:proofErr w:type="spellEnd"/>
            <w:r w:rsidR="005F4905" w:rsidRPr="002E6887">
              <w:rPr>
                <w:color w:val="1C1D1E"/>
                <w:lang w:val="en-US"/>
              </w:rPr>
              <w:t>” function from the “</w:t>
            </w:r>
            <w:proofErr w:type="spellStart"/>
            <w:r w:rsidR="005F4905" w:rsidRPr="002E6887">
              <w:rPr>
                <w:color w:val="1C1D1E"/>
                <w:lang w:val="en-US"/>
              </w:rPr>
              <w:t>ltm</w:t>
            </w:r>
            <w:proofErr w:type="spellEnd"/>
            <w:r w:rsidR="005F4905" w:rsidRPr="002E6887">
              <w:rPr>
                <w:color w:val="1C1D1E"/>
                <w:lang w:val="en-US"/>
              </w:rPr>
              <w:t>” package. This test confirmed that the six dimensions of the ISK-ID were unidimensional (</w:t>
            </w:r>
            <w:r w:rsidR="005F4905" w:rsidRPr="002E6887">
              <w:rPr>
                <w:i/>
                <w:iCs/>
                <w:color w:val="1C1D1E"/>
                <w:lang w:val="en-US"/>
              </w:rPr>
              <w:t>p</w:t>
            </w:r>
            <w:r w:rsidR="005F4905" w:rsidRPr="002E6887">
              <w:rPr>
                <w:color w:val="1C1D1E"/>
                <w:lang w:val="en-US"/>
              </w:rPr>
              <w:t> &gt; </w:t>
            </w:r>
            <w:r w:rsidR="00A02C7A" w:rsidRPr="002E6887">
              <w:rPr>
                <w:color w:val="1C1D1E"/>
                <w:lang w:val="en-US"/>
              </w:rPr>
              <w:t>0</w:t>
            </w:r>
            <w:r w:rsidR="005F4905" w:rsidRPr="002E6887">
              <w:rPr>
                <w:color w:val="1C1D1E"/>
                <w:lang w:val="en-US"/>
              </w:rPr>
              <w:t>.05).</w:t>
            </w:r>
            <w:r w:rsidR="0030020B" w:rsidRPr="002E6887">
              <w:rPr>
                <w:color w:val="1C1D1E"/>
                <w:lang w:val="en-US"/>
              </w:rPr>
              <w:t xml:space="preserve"> </w:t>
            </w:r>
            <w:r w:rsidRPr="002E6887">
              <w:rPr>
                <w:color w:val="1C1D1E"/>
                <w:lang w:val="en-US"/>
              </w:rPr>
              <w:t>T</w:t>
            </w:r>
            <w:r w:rsidR="005F4905" w:rsidRPr="002E6887">
              <w:rPr>
                <w:color w:val="1C1D1E"/>
                <w:lang w:val="en-US"/>
              </w:rPr>
              <w:t xml:space="preserve">o determine whether the </w:t>
            </w:r>
            <w:r w:rsidRPr="002E6887">
              <w:rPr>
                <w:color w:val="1C1D1E"/>
                <w:lang w:val="en-US"/>
              </w:rPr>
              <w:t>6</w:t>
            </w:r>
            <w:r w:rsidR="005F4905" w:rsidRPr="002E6887">
              <w:rPr>
                <w:color w:val="1C1D1E"/>
                <w:lang w:val="en-US"/>
              </w:rPr>
              <w:t xml:space="preserve"> unidimensional domains of the ISK-ID measured a common underlying factor </w:t>
            </w:r>
            <w:r w:rsidR="00E145E6" w:rsidRPr="002E6887">
              <w:rPr>
                <w:color w:val="1C1D1E"/>
                <w:lang w:val="en-US"/>
              </w:rPr>
              <w:t>g</w:t>
            </w:r>
            <w:r w:rsidR="005F4905" w:rsidRPr="002E6887">
              <w:rPr>
                <w:color w:val="1C1D1E"/>
                <w:lang w:val="en-US"/>
              </w:rPr>
              <w:t>eneral sexual knowledge.</w:t>
            </w:r>
            <w:r w:rsidR="0030020B" w:rsidRPr="002E6887">
              <w:rPr>
                <w:color w:val="1C1D1E"/>
                <w:lang w:val="en-US"/>
              </w:rPr>
              <w:t xml:space="preserve"> </w:t>
            </w:r>
            <w:proofErr w:type="spellStart"/>
            <w:r w:rsidR="005F4905" w:rsidRPr="002E6887">
              <w:rPr>
                <w:color w:val="1C1D1E"/>
                <w:lang w:val="en-US"/>
              </w:rPr>
              <w:t>Mplus</w:t>
            </w:r>
            <w:proofErr w:type="spellEnd"/>
            <w:r w:rsidR="005F4905" w:rsidRPr="002E6887">
              <w:rPr>
                <w:color w:val="1C1D1E"/>
                <w:lang w:val="en-US"/>
              </w:rPr>
              <w:t xml:space="preserve"> software was used. The scree plot showed that there were six factors with eigenvalues above 1. </w:t>
            </w:r>
          </w:p>
          <w:p w14:paraId="5D49C28F" w14:textId="7B160420" w:rsidR="006C5699" w:rsidRPr="002E6887" w:rsidRDefault="00561466" w:rsidP="005F4905">
            <w:pPr>
              <w:pStyle w:val="NormalWeb"/>
              <w:shd w:val="clear" w:color="auto" w:fill="FFFFFF"/>
              <w:spacing w:before="0" w:beforeAutospacing="0" w:after="240" w:afterAutospacing="0"/>
              <w:rPr>
                <w:color w:val="1C1D1E"/>
                <w:lang w:val="en-US"/>
              </w:rPr>
            </w:pPr>
            <w:r w:rsidRPr="002E6887">
              <w:rPr>
                <w:color w:val="1C1D1E"/>
                <w:lang w:val="en-US"/>
              </w:rPr>
              <w:t xml:space="preserve">2PL method to </w:t>
            </w:r>
            <w:proofErr w:type="spellStart"/>
            <w:r w:rsidRPr="002E6887">
              <w:rPr>
                <w:color w:val="1C1D1E"/>
                <w:lang w:val="en-US"/>
              </w:rPr>
              <w:t>analyse</w:t>
            </w:r>
            <w:proofErr w:type="spellEnd"/>
            <w:r w:rsidRPr="002E6887">
              <w:rPr>
                <w:color w:val="1C1D1E"/>
                <w:lang w:val="en-US"/>
              </w:rPr>
              <w:t xml:space="preserve"> our data. Item parameters were </w:t>
            </w:r>
            <w:proofErr w:type="spellStart"/>
            <w:r w:rsidRPr="002E6887">
              <w:rPr>
                <w:color w:val="1C1D1E"/>
                <w:lang w:val="en-US"/>
              </w:rPr>
              <w:t>analysed</w:t>
            </w:r>
            <w:proofErr w:type="spellEnd"/>
            <w:r w:rsidRPr="002E6887">
              <w:rPr>
                <w:color w:val="1C1D1E"/>
                <w:lang w:val="en-US"/>
              </w:rPr>
              <w:t xml:space="preserve"> using the “</w:t>
            </w:r>
            <w:proofErr w:type="spellStart"/>
            <w:r w:rsidRPr="002E6887">
              <w:rPr>
                <w:color w:val="1C1D1E"/>
                <w:lang w:val="en-US"/>
              </w:rPr>
              <w:t>mirt</w:t>
            </w:r>
            <w:proofErr w:type="spellEnd"/>
            <w:r w:rsidRPr="002E6887">
              <w:rPr>
                <w:color w:val="1C1D1E"/>
                <w:lang w:val="en-US"/>
              </w:rPr>
              <w:t>” package</w:t>
            </w:r>
            <w:r w:rsidR="00C40ADE" w:rsidRPr="002E6887">
              <w:rPr>
                <w:color w:val="1C1D1E"/>
                <w:lang w:val="en-US"/>
              </w:rPr>
              <w:t xml:space="preserve">. </w:t>
            </w:r>
            <w:r w:rsidR="00C40ADE" w:rsidRPr="002E6887">
              <w:rPr>
                <w:i/>
                <w:iCs/>
                <w:color w:val="1C1D1E"/>
                <w:lang w:val="en-US"/>
              </w:rPr>
              <w:t>a</w:t>
            </w:r>
            <w:r w:rsidR="00C40ADE" w:rsidRPr="002E6887">
              <w:rPr>
                <w:color w:val="1C1D1E"/>
                <w:lang w:val="en-US"/>
              </w:rPr>
              <w:t> </w:t>
            </w:r>
            <w:r w:rsidR="0030020B" w:rsidRPr="002E6887">
              <w:rPr>
                <w:color w:val="1C1D1E"/>
                <w:lang w:val="en-US"/>
              </w:rPr>
              <w:t>value</w:t>
            </w:r>
            <w:r w:rsidR="00C40ADE" w:rsidRPr="002E6887">
              <w:rPr>
                <w:color w:val="1C1D1E"/>
                <w:lang w:val="en-US"/>
              </w:rPr>
              <w:t xml:space="preserve"> (between 0.016</w:t>
            </w:r>
            <w:r w:rsidR="00A02C7A" w:rsidRPr="002E6887">
              <w:rPr>
                <w:color w:val="1C1D1E"/>
                <w:lang w:val="en-US"/>
              </w:rPr>
              <w:t xml:space="preserve"> </w:t>
            </w:r>
            <w:r w:rsidR="00C40ADE" w:rsidRPr="002E6887">
              <w:rPr>
                <w:color w:val="1C1D1E"/>
                <w:lang w:val="en-US"/>
              </w:rPr>
              <w:t>–</w:t>
            </w:r>
            <w:r w:rsidR="00A02C7A" w:rsidRPr="002E6887">
              <w:rPr>
                <w:color w:val="1C1D1E"/>
                <w:lang w:val="en-US"/>
              </w:rPr>
              <w:t xml:space="preserve"> </w:t>
            </w:r>
            <w:r w:rsidR="00C40ADE" w:rsidRPr="002E6887">
              <w:rPr>
                <w:color w:val="1C1D1E"/>
                <w:lang w:val="en-US"/>
              </w:rPr>
              <w:t>30.67). </w:t>
            </w:r>
            <w:r w:rsidR="006C5699" w:rsidRPr="002E6887">
              <w:rPr>
                <w:color w:val="1C1D1E"/>
                <w:lang w:val="en-US"/>
              </w:rPr>
              <w:t xml:space="preserve"> 5 of the 34 items on the ISK-ID obtained negative </w:t>
            </w:r>
            <w:r w:rsidR="006C5699" w:rsidRPr="002E6887">
              <w:rPr>
                <w:i/>
                <w:iCs/>
                <w:color w:val="1C1D1E"/>
                <w:lang w:val="en-US"/>
              </w:rPr>
              <w:t>b</w:t>
            </w:r>
            <w:r w:rsidR="006C5699" w:rsidRPr="002E6887">
              <w:rPr>
                <w:color w:val="1C1D1E"/>
                <w:lang w:val="en-US"/>
              </w:rPr>
              <w:t> values.</w:t>
            </w:r>
          </w:p>
          <w:p w14:paraId="4612DE19" w14:textId="2547981C" w:rsidR="007E676C" w:rsidRPr="002E6887" w:rsidRDefault="007E676C" w:rsidP="005F4905">
            <w:pPr>
              <w:pStyle w:val="NormalWeb"/>
              <w:shd w:val="clear" w:color="auto" w:fill="FFFFFF"/>
              <w:spacing w:before="0" w:beforeAutospacing="0" w:after="240" w:afterAutospacing="0"/>
              <w:rPr>
                <w:color w:val="1C1D1E"/>
                <w:lang w:val="en-US"/>
              </w:rPr>
            </w:pPr>
            <w:r w:rsidRPr="002E6887">
              <w:rPr>
                <w:color w:val="1C1D1E"/>
                <w:lang w:val="en-US"/>
              </w:rPr>
              <w:t>28 of the 34 items on the ISK-ID obtained a negative MDIFF value. Three items (items 15, 26 and 34) were below −3</w:t>
            </w:r>
            <w:r w:rsidR="0030020B" w:rsidRPr="002E6887">
              <w:rPr>
                <w:color w:val="1C1D1E"/>
                <w:lang w:val="en-US"/>
              </w:rPr>
              <w:t xml:space="preserve">. </w:t>
            </w:r>
            <w:r w:rsidRPr="002E6887">
              <w:rPr>
                <w:color w:val="1C1D1E"/>
                <w:lang w:val="en-US"/>
              </w:rPr>
              <w:t xml:space="preserve">Six items obtained positive MDIFF values (between 0.02 and 1.17), </w:t>
            </w:r>
          </w:p>
          <w:p w14:paraId="29DBF8FF" w14:textId="39C26480" w:rsidR="00502B92" w:rsidRPr="002E6887" w:rsidRDefault="00502B92" w:rsidP="005F4905">
            <w:pPr>
              <w:pStyle w:val="NormalWeb"/>
              <w:shd w:val="clear" w:color="auto" w:fill="FFFFFF"/>
              <w:spacing w:before="0" w:beforeAutospacing="0" w:after="240" w:afterAutospacing="0"/>
              <w:rPr>
                <w:color w:val="1C1D1E"/>
                <w:lang w:val="en-US"/>
              </w:rPr>
            </w:pPr>
            <w:r w:rsidRPr="002E6887">
              <w:rPr>
                <w:color w:val="1C1D1E"/>
                <w:lang w:val="en-US"/>
              </w:rPr>
              <w:t>23 of the 34 items on the ISK-ID had appropriate discriminant power, whereas 11 items had very high discrimination power (MDISC between 3.44 and 10.71).</w:t>
            </w:r>
          </w:p>
          <w:p w14:paraId="71964B41" w14:textId="1CE28189" w:rsidR="000E6D7A" w:rsidRPr="002E6887" w:rsidRDefault="000E6D7A" w:rsidP="005F4905">
            <w:pPr>
              <w:pStyle w:val="NormalWeb"/>
              <w:shd w:val="clear" w:color="auto" w:fill="FFFFFF"/>
              <w:spacing w:before="0" w:beforeAutospacing="0" w:after="240" w:afterAutospacing="0"/>
              <w:rPr>
                <w:color w:val="1C1D1E"/>
                <w:lang w:val="en-US"/>
              </w:rPr>
            </w:pPr>
            <w:r w:rsidRPr="002E6887">
              <w:rPr>
                <w:i/>
                <w:iCs/>
                <w:color w:val="1C1D1E"/>
                <w:lang w:val="en-US"/>
              </w:rPr>
              <w:t>Theta</w:t>
            </w:r>
            <w:r w:rsidRPr="002E6887">
              <w:rPr>
                <w:color w:val="1C1D1E"/>
                <w:lang w:val="en-US"/>
              </w:rPr>
              <w:t> value for the global test ability (0.0035). The highest </w:t>
            </w:r>
            <w:r w:rsidRPr="002E6887">
              <w:rPr>
                <w:i/>
                <w:iCs/>
                <w:color w:val="1C1D1E"/>
                <w:lang w:val="en-US"/>
              </w:rPr>
              <w:t>theta</w:t>
            </w:r>
            <w:r w:rsidRPr="002E6887">
              <w:rPr>
                <w:color w:val="1C1D1E"/>
                <w:lang w:val="en-US"/>
              </w:rPr>
              <w:t> value (0.0112) was reached in the ‘Homosexuality’ domain, whereas the lowest value corresponded to the ‘Body Image and sexual communication’ domain (−0.0061)</w:t>
            </w:r>
            <w:r w:rsidR="008C6E70" w:rsidRPr="002E6887">
              <w:rPr>
                <w:color w:val="1C1D1E"/>
                <w:lang w:val="en-US"/>
              </w:rPr>
              <w:t>, k</w:t>
            </w:r>
            <w:r w:rsidRPr="002E6887">
              <w:rPr>
                <w:color w:val="1C1D1E"/>
                <w:lang w:val="en-US"/>
              </w:rPr>
              <w:t>nowledge about the ‘concept of sexuality’ (−0.0037); by contrast, they had good knowledge in terms of information about sexual practices (‘Sexual practices’), information about healthy sexual relationships (‘Sexual health’), and awareness of how to interact with their partner in a relationship (‘Dating, intimacy, and sexual assertiveness’)</w:t>
            </w:r>
          </w:p>
          <w:p w14:paraId="5D1AFE50" w14:textId="6D69A579" w:rsidR="000631EB" w:rsidRPr="002E6887" w:rsidRDefault="000631EB" w:rsidP="00C7271F">
            <w:pPr>
              <w:rPr>
                <w:rFonts w:ascii="Times New Roman" w:hAnsi="Times New Roman" w:cs="Times New Roman"/>
                <w:sz w:val="24"/>
                <w:szCs w:val="24"/>
                <w:lang w:val="en-US"/>
              </w:rPr>
            </w:pPr>
          </w:p>
        </w:tc>
        <w:tc>
          <w:tcPr>
            <w:tcW w:w="1245" w:type="dxa"/>
            <w:vAlign w:val="center"/>
          </w:tcPr>
          <w:p w14:paraId="6F9B3A59" w14:textId="0EDF6685" w:rsidR="000631EB" w:rsidRPr="002E6887" w:rsidRDefault="00C9043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A838D8" w:rsidRPr="002E6887" w14:paraId="77AE2D3A" w14:textId="77777777" w:rsidTr="00182442">
        <w:trPr>
          <w:trHeight w:val="20"/>
        </w:trPr>
        <w:tc>
          <w:tcPr>
            <w:tcW w:w="1790" w:type="dxa"/>
            <w:vMerge/>
            <w:vAlign w:val="center"/>
          </w:tcPr>
          <w:p w14:paraId="58665859" w14:textId="77777777" w:rsidR="000631EB" w:rsidRPr="002E6887" w:rsidRDefault="000631EB" w:rsidP="00C7271F">
            <w:pPr>
              <w:rPr>
                <w:rFonts w:ascii="Times New Roman" w:hAnsi="Times New Roman" w:cs="Times New Roman"/>
                <w:b/>
                <w:bCs/>
                <w:sz w:val="24"/>
                <w:szCs w:val="24"/>
                <w:lang w:val="en-US"/>
              </w:rPr>
            </w:pPr>
          </w:p>
        </w:tc>
        <w:tc>
          <w:tcPr>
            <w:tcW w:w="2228" w:type="dxa"/>
            <w:vAlign w:val="center"/>
          </w:tcPr>
          <w:p w14:paraId="695843AB" w14:textId="77777777" w:rsidR="000631EB" w:rsidRPr="002E6887" w:rsidRDefault="000631EB" w:rsidP="00C7271F">
            <w:pPr>
              <w:rPr>
                <w:rFonts w:ascii="Times New Roman" w:hAnsi="Times New Roman" w:cs="Times New Roman"/>
                <w:b/>
                <w:bCs/>
                <w:sz w:val="24"/>
                <w:szCs w:val="24"/>
                <w:lang w:val="en-US"/>
              </w:rPr>
            </w:pPr>
            <w:r w:rsidRPr="002E6887">
              <w:rPr>
                <w:rFonts w:ascii="Times New Roman" w:eastAsia="Yu Mincho" w:hAnsi="Times New Roman" w:cs="Times New Roman"/>
                <w:b/>
                <w:bCs/>
                <w:sz w:val="24"/>
                <w:szCs w:val="24"/>
                <w:lang w:val="en-US"/>
              </w:rPr>
              <w:t>Illustrated Scale Measuring the Sexual‐Abuse Prevention Knowledge of Female</w:t>
            </w:r>
          </w:p>
        </w:tc>
        <w:tc>
          <w:tcPr>
            <w:tcW w:w="2078" w:type="dxa"/>
            <w:vAlign w:val="center"/>
          </w:tcPr>
          <w:p w14:paraId="7A28E231" w14:textId="77777777" w:rsidR="000631EB" w:rsidRPr="002E6887" w:rsidRDefault="000631EB" w:rsidP="00C7271F">
            <w:pPr>
              <w:rPr>
                <w:rFonts w:ascii="Times New Roman" w:hAnsi="Times New Roman" w:cs="Times New Roman"/>
                <w:sz w:val="24"/>
                <w:szCs w:val="24"/>
                <w:lang w:val="en-US"/>
              </w:rPr>
            </w:pPr>
            <w:r w:rsidRPr="002E6887">
              <w:rPr>
                <w:rFonts w:ascii="Times New Roman" w:eastAsia="Yu Mincho" w:hAnsi="Times New Roman" w:cs="Times New Roman"/>
                <w:sz w:val="24"/>
                <w:szCs w:val="24"/>
                <w:lang w:val="en-US"/>
              </w:rPr>
              <w:t>Liou (2014)</w:t>
            </w:r>
          </w:p>
        </w:tc>
        <w:tc>
          <w:tcPr>
            <w:tcW w:w="1247" w:type="dxa"/>
            <w:vAlign w:val="center"/>
          </w:tcPr>
          <w:p w14:paraId="0D7A614C" w14:textId="77777777" w:rsidR="000631EB" w:rsidRPr="002E6887" w:rsidRDefault="000631EB" w:rsidP="00C7271F">
            <w:pPr>
              <w:rPr>
                <w:rFonts w:ascii="Times New Roman" w:hAnsi="Times New Roman" w:cs="Times New Roman"/>
                <w:sz w:val="24"/>
                <w:szCs w:val="24"/>
                <w:lang w:val="en-US"/>
              </w:rPr>
            </w:pPr>
            <w:r w:rsidRPr="002E6887">
              <w:rPr>
                <w:rFonts w:ascii="Times New Roman" w:eastAsia="Yu Mincho" w:hAnsi="Times New Roman" w:cs="Times New Roman"/>
                <w:sz w:val="24"/>
                <w:szCs w:val="24"/>
                <w:lang w:val="en-US"/>
              </w:rPr>
              <w:t>196</w:t>
            </w:r>
          </w:p>
        </w:tc>
        <w:tc>
          <w:tcPr>
            <w:tcW w:w="5409" w:type="dxa"/>
            <w:vAlign w:val="center"/>
          </w:tcPr>
          <w:p w14:paraId="2AF35EE0" w14:textId="10394E8C" w:rsidR="000631EB" w:rsidRPr="002E6887" w:rsidRDefault="000631EB"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EFA: </w:t>
            </w:r>
            <w:r w:rsidR="005367B4" w:rsidRPr="002E6887">
              <w:rPr>
                <w:rFonts w:ascii="Times New Roman" w:hAnsi="Times New Roman" w:cs="Times New Roman"/>
                <w:sz w:val="24"/>
                <w:szCs w:val="24"/>
                <w:lang w:val="en-US"/>
              </w:rPr>
              <w:t>5-factor</w:t>
            </w:r>
            <w:r w:rsidRPr="002E6887">
              <w:rPr>
                <w:rFonts w:ascii="Times New Roman" w:hAnsi="Times New Roman" w:cs="Times New Roman"/>
                <w:sz w:val="24"/>
                <w:szCs w:val="24"/>
                <w:lang w:val="en-US"/>
              </w:rPr>
              <w:t xml:space="preserve"> structure</w:t>
            </w:r>
          </w:p>
          <w:p w14:paraId="558B8F0A" w14:textId="67B41130" w:rsidR="000631EB" w:rsidRPr="002E6887" w:rsidRDefault="000631EB"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Data not reported to verify the applicability of the EFA </w:t>
            </w:r>
          </w:p>
        </w:tc>
        <w:tc>
          <w:tcPr>
            <w:tcW w:w="1245" w:type="dxa"/>
            <w:vAlign w:val="center"/>
          </w:tcPr>
          <w:p w14:paraId="65FB6067" w14:textId="0DB82A66" w:rsidR="000631EB" w:rsidRPr="002E6887" w:rsidRDefault="00C9043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A838D8" w:rsidRPr="002E6887" w14:paraId="22A36C54" w14:textId="77777777" w:rsidTr="00182442">
        <w:trPr>
          <w:trHeight w:val="20"/>
        </w:trPr>
        <w:tc>
          <w:tcPr>
            <w:tcW w:w="1790" w:type="dxa"/>
            <w:vMerge/>
            <w:vAlign w:val="center"/>
          </w:tcPr>
          <w:p w14:paraId="7009F3CB" w14:textId="77777777" w:rsidR="000631EB" w:rsidRPr="002E6887" w:rsidRDefault="000631EB" w:rsidP="00C7271F">
            <w:pPr>
              <w:rPr>
                <w:rFonts w:ascii="Times New Roman" w:hAnsi="Times New Roman" w:cs="Times New Roman"/>
                <w:b/>
                <w:bCs/>
                <w:sz w:val="24"/>
                <w:szCs w:val="24"/>
                <w:lang w:val="en-US"/>
              </w:rPr>
            </w:pPr>
          </w:p>
        </w:tc>
        <w:tc>
          <w:tcPr>
            <w:tcW w:w="2228" w:type="dxa"/>
            <w:vAlign w:val="center"/>
          </w:tcPr>
          <w:p w14:paraId="48DA97F9" w14:textId="77777777" w:rsidR="000631EB" w:rsidRPr="002E6887" w:rsidRDefault="000631EB" w:rsidP="00C7271F">
            <w:pP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Pictorial Sexual Knowledge Scale for Male</w:t>
            </w:r>
          </w:p>
        </w:tc>
        <w:tc>
          <w:tcPr>
            <w:tcW w:w="2078" w:type="dxa"/>
            <w:vAlign w:val="center"/>
          </w:tcPr>
          <w:p w14:paraId="05051496" w14:textId="77777777" w:rsidR="000631EB" w:rsidRPr="002E6887" w:rsidRDefault="000631EB" w:rsidP="00C7271F">
            <w:pPr>
              <w:suppressAutoHyphens/>
              <w:autoSpaceDN w:val="0"/>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Liou (2022)</w:t>
            </w:r>
          </w:p>
          <w:p w14:paraId="2EF36BE6" w14:textId="77777777" w:rsidR="000631EB" w:rsidRPr="002E6887" w:rsidRDefault="000631EB" w:rsidP="00C7271F">
            <w:pPr>
              <w:rPr>
                <w:rFonts w:ascii="Times New Roman" w:hAnsi="Times New Roman" w:cs="Times New Roman"/>
                <w:sz w:val="24"/>
                <w:szCs w:val="24"/>
                <w:lang w:val="en-US"/>
              </w:rPr>
            </w:pPr>
          </w:p>
        </w:tc>
        <w:tc>
          <w:tcPr>
            <w:tcW w:w="1247" w:type="dxa"/>
            <w:vAlign w:val="center"/>
          </w:tcPr>
          <w:p w14:paraId="4B7F333E" w14:textId="77777777" w:rsidR="000631EB" w:rsidRPr="002E6887" w:rsidRDefault="000631EB" w:rsidP="00C7271F">
            <w:pPr>
              <w:rPr>
                <w:rFonts w:ascii="Times New Roman" w:hAnsi="Times New Roman" w:cs="Times New Roman"/>
                <w:sz w:val="24"/>
                <w:szCs w:val="24"/>
                <w:lang w:val="en-US"/>
              </w:rPr>
            </w:pPr>
            <w:r w:rsidRPr="002E6887">
              <w:rPr>
                <w:rFonts w:ascii="Times New Roman" w:eastAsia="Yu Mincho" w:hAnsi="Times New Roman" w:cs="Times New Roman"/>
                <w:sz w:val="24"/>
                <w:szCs w:val="24"/>
                <w:lang w:val="en-US"/>
              </w:rPr>
              <w:t>181</w:t>
            </w:r>
          </w:p>
        </w:tc>
        <w:tc>
          <w:tcPr>
            <w:tcW w:w="5409" w:type="dxa"/>
            <w:vAlign w:val="center"/>
          </w:tcPr>
          <w:p w14:paraId="69DD9F72" w14:textId="25D5C417" w:rsidR="000631EB" w:rsidRPr="002E6887" w:rsidRDefault="000631EB"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EFA: </w:t>
            </w:r>
            <w:r w:rsidR="005367B4" w:rsidRPr="002E6887">
              <w:rPr>
                <w:rFonts w:ascii="Times New Roman" w:hAnsi="Times New Roman" w:cs="Times New Roman"/>
                <w:sz w:val="24"/>
                <w:szCs w:val="24"/>
                <w:lang w:val="en-US"/>
              </w:rPr>
              <w:t>6-factor</w:t>
            </w:r>
            <w:r w:rsidRPr="002E6887">
              <w:rPr>
                <w:rFonts w:ascii="Times New Roman" w:hAnsi="Times New Roman" w:cs="Times New Roman"/>
                <w:sz w:val="24"/>
                <w:szCs w:val="24"/>
                <w:lang w:val="en-US"/>
              </w:rPr>
              <w:t xml:space="preserve"> structure </w:t>
            </w:r>
          </w:p>
          <w:p w14:paraId="763AD504" w14:textId="57929179" w:rsidR="000631EB" w:rsidRPr="002E6887" w:rsidRDefault="000631EB"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Data not reported to verify the applicability of the EFA</w:t>
            </w:r>
          </w:p>
        </w:tc>
        <w:tc>
          <w:tcPr>
            <w:tcW w:w="1245" w:type="dxa"/>
            <w:vAlign w:val="center"/>
          </w:tcPr>
          <w:p w14:paraId="4A0AFD47" w14:textId="38394FEE" w:rsidR="000631EB" w:rsidRPr="002E6887" w:rsidRDefault="00C9043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53F9E5BD" w14:textId="77777777" w:rsidTr="007F23DA">
        <w:trPr>
          <w:trHeight w:val="426"/>
        </w:trPr>
        <w:tc>
          <w:tcPr>
            <w:tcW w:w="1790" w:type="dxa"/>
            <w:vMerge w:val="restart"/>
            <w:vAlign w:val="center"/>
          </w:tcPr>
          <w:p w14:paraId="727F9CB1" w14:textId="77777777" w:rsidR="0016507F" w:rsidRPr="002E6887" w:rsidRDefault="0016507F" w:rsidP="00C7271F">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Internal consistency</w:t>
            </w:r>
          </w:p>
        </w:tc>
        <w:tc>
          <w:tcPr>
            <w:tcW w:w="2228" w:type="dxa"/>
            <w:vMerge w:val="restart"/>
            <w:vAlign w:val="center"/>
          </w:tcPr>
          <w:p w14:paraId="24AB2BC3" w14:textId="77777777" w:rsidR="0016507F" w:rsidRPr="002E6887" w:rsidRDefault="0016507F" w:rsidP="00C7271F">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 xml:space="preserve">ASK </w:t>
            </w:r>
          </w:p>
          <w:p w14:paraId="55BA9C40" w14:textId="6DA00B91" w:rsidR="0016507F" w:rsidRPr="002E6887" w:rsidRDefault="0016507F" w:rsidP="0014684A">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Knowledge section an QKQ</w:t>
            </w:r>
          </w:p>
        </w:tc>
        <w:tc>
          <w:tcPr>
            <w:tcW w:w="2078" w:type="dxa"/>
            <w:vAlign w:val="center"/>
          </w:tcPr>
          <w:p w14:paraId="730916DE" w14:textId="0A5DC669" w:rsidR="0016507F" w:rsidRPr="002E6887" w:rsidRDefault="0016507F"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Galea et al.</w:t>
            </w:r>
            <w:r w:rsidR="0006599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(2004)</w:t>
            </w:r>
          </w:p>
        </w:tc>
        <w:tc>
          <w:tcPr>
            <w:tcW w:w="1247" w:type="dxa"/>
            <w:vAlign w:val="center"/>
          </w:tcPr>
          <w:p w14:paraId="3EBF37C3" w14:textId="77777777" w:rsidR="0016507F" w:rsidRPr="002E6887" w:rsidRDefault="0016507F"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96</w:t>
            </w:r>
          </w:p>
        </w:tc>
        <w:tc>
          <w:tcPr>
            <w:tcW w:w="5409" w:type="dxa"/>
            <w:vAlign w:val="center"/>
          </w:tcPr>
          <w:p w14:paraId="48CB0A15" w14:textId="580D4464" w:rsidR="0016507F" w:rsidRPr="002E6887" w:rsidRDefault="0016507F"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No evidence of structural validity. Scales and KR 20 =</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 xml:space="preserve">.89 </w:t>
            </w:r>
          </w:p>
        </w:tc>
        <w:tc>
          <w:tcPr>
            <w:tcW w:w="1245" w:type="dxa"/>
            <w:vAlign w:val="center"/>
          </w:tcPr>
          <w:p w14:paraId="304EA417" w14:textId="15576E80"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536D9845" w14:textId="77777777" w:rsidTr="00182442">
        <w:trPr>
          <w:trHeight w:val="20"/>
        </w:trPr>
        <w:tc>
          <w:tcPr>
            <w:tcW w:w="1790" w:type="dxa"/>
            <w:vMerge/>
            <w:vAlign w:val="center"/>
          </w:tcPr>
          <w:p w14:paraId="34EF6644" w14:textId="77777777" w:rsidR="0016507F" w:rsidRPr="002E6887" w:rsidRDefault="0016507F" w:rsidP="00C7271F">
            <w:pPr>
              <w:rPr>
                <w:rFonts w:ascii="Times New Roman" w:hAnsi="Times New Roman" w:cs="Times New Roman"/>
                <w:b/>
                <w:bCs/>
                <w:sz w:val="24"/>
                <w:szCs w:val="24"/>
                <w:lang w:val="en-US"/>
              </w:rPr>
            </w:pPr>
          </w:p>
        </w:tc>
        <w:tc>
          <w:tcPr>
            <w:tcW w:w="2228" w:type="dxa"/>
            <w:vMerge/>
            <w:vAlign w:val="center"/>
          </w:tcPr>
          <w:p w14:paraId="7246B6D2" w14:textId="77777777" w:rsidR="0016507F" w:rsidRPr="002E6887" w:rsidRDefault="0016507F" w:rsidP="00C7271F">
            <w:pPr>
              <w:suppressAutoHyphens/>
              <w:autoSpaceDN w:val="0"/>
              <w:rPr>
                <w:rFonts w:ascii="Times New Roman" w:eastAsia="Yu Mincho" w:hAnsi="Times New Roman" w:cs="Times New Roman"/>
                <w:b/>
                <w:bCs/>
                <w:sz w:val="24"/>
                <w:szCs w:val="24"/>
                <w:lang w:val="en-US"/>
              </w:rPr>
            </w:pPr>
          </w:p>
        </w:tc>
        <w:tc>
          <w:tcPr>
            <w:tcW w:w="2078" w:type="dxa"/>
            <w:vAlign w:val="center"/>
          </w:tcPr>
          <w:p w14:paraId="1DE0925F" w14:textId="1EFD33E0" w:rsidR="0016507F" w:rsidRPr="002E6887" w:rsidRDefault="0016507F"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Yueh-Ching et al. (2019)</w:t>
            </w:r>
          </w:p>
        </w:tc>
        <w:tc>
          <w:tcPr>
            <w:tcW w:w="1247" w:type="dxa"/>
            <w:vAlign w:val="center"/>
          </w:tcPr>
          <w:p w14:paraId="4B5C188F" w14:textId="77777777" w:rsidR="0016507F" w:rsidRPr="002E6887" w:rsidRDefault="0016507F" w:rsidP="00C7271F">
            <w:pPr>
              <w:rPr>
                <w:rFonts w:ascii="Times New Roman" w:hAnsi="Times New Roman" w:cs="Times New Roman"/>
                <w:sz w:val="24"/>
                <w:szCs w:val="24"/>
                <w:lang w:val="en-US"/>
              </w:rPr>
            </w:pPr>
          </w:p>
        </w:tc>
        <w:tc>
          <w:tcPr>
            <w:tcW w:w="5409" w:type="dxa"/>
            <w:vAlign w:val="center"/>
          </w:tcPr>
          <w:p w14:paraId="2726FBD2" w14:textId="319BE0EE" w:rsidR="0016507F" w:rsidRPr="002E6887" w:rsidRDefault="0016507F"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QKQ: No evidence of structural validity. Scales and Cronbach’s Alpha =</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 xml:space="preserve">.70 </w:t>
            </w:r>
          </w:p>
        </w:tc>
        <w:tc>
          <w:tcPr>
            <w:tcW w:w="1245" w:type="dxa"/>
            <w:vAlign w:val="center"/>
          </w:tcPr>
          <w:p w14:paraId="1D9760E9" w14:textId="124D34E2"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56B5D51C" w14:textId="77777777" w:rsidTr="00182442">
        <w:trPr>
          <w:trHeight w:val="20"/>
        </w:trPr>
        <w:tc>
          <w:tcPr>
            <w:tcW w:w="1790" w:type="dxa"/>
            <w:vMerge/>
            <w:vAlign w:val="center"/>
          </w:tcPr>
          <w:p w14:paraId="2E776FCD" w14:textId="77777777" w:rsidR="0016507F" w:rsidRPr="002E6887" w:rsidRDefault="0016507F" w:rsidP="00C7271F">
            <w:pPr>
              <w:rPr>
                <w:rFonts w:ascii="Times New Roman" w:hAnsi="Times New Roman" w:cs="Times New Roman"/>
                <w:b/>
                <w:bCs/>
                <w:sz w:val="24"/>
                <w:szCs w:val="24"/>
                <w:lang w:val="en-US"/>
              </w:rPr>
            </w:pPr>
          </w:p>
        </w:tc>
        <w:tc>
          <w:tcPr>
            <w:tcW w:w="2228" w:type="dxa"/>
            <w:vMerge w:val="restart"/>
            <w:vAlign w:val="center"/>
          </w:tcPr>
          <w:p w14:paraId="3708D20E" w14:textId="77777777" w:rsidR="0016507F" w:rsidRPr="002E6887" w:rsidRDefault="0016507F" w:rsidP="00C7271F">
            <w:pPr>
              <w:rPr>
                <w:rFonts w:ascii="Times New Roman" w:eastAsia="Yu Mincho"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DSARss</w:t>
            </w:r>
            <w:proofErr w:type="spellEnd"/>
          </w:p>
        </w:tc>
        <w:tc>
          <w:tcPr>
            <w:tcW w:w="2078" w:type="dxa"/>
            <w:vAlign w:val="center"/>
          </w:tcPr>
          <w:p w14:paraId="686F40F8" w14:textId="05A235F5" w:rsidR="0016507F" w:rsidRPr="002E6887" w:rsidRDefault="0016507F" w:rsidP="00C7271F">
            <w:pPr>
              <w:rPr>
                <w:rFonts w:ascii="Times New Roman" w:hAnsi="Times New Roman" w:cs="Times New Roman"/>
                <w:sz w:val="24"/>
                <w:szCs w:val="24"/>
              </w:rPr>
            </w:pPr>
            <w:r w:rsidRPr="002E6887">
              <w:rPr>
                <w:rFonts w:ascii="Times New Roman" w:hAnsi="Times New Roman" w:cs="Times New Roman"/>
                <w:sz w:val="24"/>
                <w:szCs w:val="24"/>
              </w:rPr>
              <w:t>Gil-</w:t>
            </w:r>
            <w:proofErr w:type="spellStart"/>
            <w:r w:rsidRPr="002E6887">
              <w:rPr>
                <w:rFonts w:ascii="Times New Roman" w:hAnsi="Times New Roman" w:cs="Times New Roman"/>
                <w:sz w:val="24"/>
                <w:szCs w:val="24"/>
              </w:rPr>
              <w:t>Llario</w:t>
            </w:r>
            <w:proofErr w:type="spellEnd"/>
            <w:r w:rsidR="0006599A" w:rsidRPr="002E6887">
              <w:rPr>
                <w:rFonts w:ascii="Times New Roman" w:hAnsi="Times New Roman" w:cs="Times New Roman"/>
                <w:sz w:val="24"/>
                <w:szCs w:val="24"/>
              </w:rPr>
              <w:t xml:space="preserve"> </w:t>
            </w:r>
            <w:r w:rsidRPr="002E6887">
              <w:rPr>
                <w:rFonts w:ascii="Times New Roman" w:hAnsi="Times New Roman" w:cs="Times New Roman"/>
                <w:sz w:val="24"/>
                <w:szCs w:val="24"/>
              </w:rPr>
              <w:t>et al. (2020)</w:t>
            </w:r>
          </w:p>
        </w:tc>
        <w:tc>
          <w:tcPr>
            <w:tcW w:w="1247" w:type="dxa"/>
            <w:vAlign w:val="center"/>
          </w:tcPr>
          <w:p w14:paraId="0F1C5ACA" w14:textId="77777777" w:rsidR="0016507F" w:rsidRPr="002E6887" w:rsidRDefault="0016507F"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246</w:t>
            </w:r>
          </w:p>
        </w:tc>
        <w:tc>
          <w:tcPr>
            <w:tcW w:w="5409" w:type="dxa"/>
            <w:vAlign w:val="center"/>
          </w:tcPr>
          <w:p w14:paraId="4DD3B20D" w14:textId="7B6D6EE5" w:rsidR="0016507F" w:rsidRPr="002E6887" w:rsidRDefault="0016507F" w:rsidP="00C7271F">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The criteria for “At least low evidence for sufficient structural validity” was met and Cronbach’s Alpha ranged between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.70 and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.93 </w:t>
            </w:r>
          </w:p>
        </w:tc>
        <w:tc>
          <w:tcPr>
            <w:tcW w:w="1245" w:type="dxa"/>
            <w:vAlign w:val="center"/>
          </w:tcPr>
          <w:p w14:paraId="4D627F2E" w14:textId="1A432CCE"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2716660B" w14:textId="77777777" w:rsidTr="00182442">
        <w:trPr>
          <w:trHeight w:val="20"/>
        </w:trPr>
        <w:tc>
          <w:tcPr>
            <w:tcW w:w="1790" w:type="dxa"/>
            <w:vMerge/>
            <w:vAlign w:val="center"/>
          </w:tcPr>
          <w:p w14:paraId="02D58F86" w14:textId="77777777" w:rsidR="0016507F" w:rsidRPr="002E6887" w:rsidRDefault="0016507F" w:rsidP="000F0E03">
            <w:pPr>
              <w:rPr>
                <w:rFonts w:ascii="Times New Roman" w:hAnsi="Times New Roman" w:cs="Times New Roman"/>
                <w:b/>
                <w:bCs/>
                <w:sz w:val="24"/>
                <w:szCs w:val="24"/>
                <w:lang w:val="en-US"/>
              </w:rPr>
            </w:pPr>
          </w:p>
        </w:tc>
        <w:tc>
          <w:tcPr>
            <w:tcW w:w="2228" w:type="dxa"/>
            <w:vMerge/>
            <w:vAlign w:val="center"/>
          </w:tcPr>
          <w:p w14:paraId="55EFC9FD" w14:textId="77777777" w:rsidR="0016507F" w:rsidRPr="002E6887" w:rsidRDefault="0016507F" w:rsidP="000F0E03">
            <w:pPr>
              <w:rPr>
                <w:rFonts w:ascii="Times New Roman" w:eastAsia="Yu Mincho" w:hAnsi="Times New Roman" w:cs="Times New Roman"/>
                <w:b/>
                <w:bCs/>
                <w:sz w:val="24"/>
                <w:szCs w:val="24"/>
                <w:lang w:val="en-US"/>
              </w:rPr>
            </w:pPr>
          </w:p>
        </w:tc>
        <w:tc>
          <w:tcPr>
            <w:tcW w:w="2078" w:type="dxa"/>
            <w:vAlign w:val="center"/>
          </w:tcPr>
          <w:p w14:paraId="461D8815" w14:textId="22B39484" w:rsidR="007F23DA" w:rsidRPr="002E6887" w:rsidRDefault="007F23DA" w:rsidP="007F23DA">
            <w:pPr>
              <w:suppressAutoHyphens/>
              <w:autoSpaceDN w:val="0"/>
              <w:rPr>
                <w:rFonts w:ascii="Times New Roman" w:hAnsi="Times New Roman" w:cs="Times New Roman"/>
                <w:sz w:val="24"/>
                <w:szCs w:val="24"/>
              </w:rPr>
            </w:pPr>
            <w:r w:rsidRPr="002E6887">
              <w:rPr>
                <w:rFonts w:ascii="Times New Roman" w:hAnsi="Times New Roman" w:cs="Times New Roman"/>
                <w:sz w:val="24"/>
                <w:szCs w:val="24"/>
              </w:rPr>
              <w:t>Gil-</w:t>
            </w:r>
            <w:proofErr w:type="spellStart"/>
            <w:r w:rsidRPr="002E6887">
              <w:rPr>
                <w:rFonts w:ascii="Times New Roman" w:hAnsi="Times New Roman" w:cs="Times New Roman"/>
                <w:sz w:val="24"/>
                <w:szCs w:val="24"/>
              </w:rPr>
              <w:t>Llario</w:t>
            </w:r>
            <w:proofErr w:type="spellEnd"/>
            <w:r w:rsidRPr="002E6887">
              <w:rPr>
                <w:rFonts w:ascii="Times New Roman" w:hAnsi="Times New Roman" w:cs="Times New Roman"/>
                <w:sz w:val="24"/>
                <w:szCs w:val="24"/>
              </w:rPr>
              <w:t xml:space="preserve"> et al. (2023a)</w:t>
            </w:r>
          </w:p>
          <w:p w14:paraId="6B24E599" w14:textId="18EF7777" w:rsidR="0016507F" w:rsidRPr="002E6887" w:rsidRDefault="0016507F" w:rsidP="00E73A30">
            <w:pPr>
              <w:rPr>
                <w:rFonts w:ascii="Times New Roman" w:hAnsi="Times New Roman" w:cs="Times New Roman"/>
                <w:sz w:val="24"/>
                <w:szCs w:val="24"/>
              </w:rPr>
            </w:pPr>
          </w:p>
        </w:tc>
        <w:tc>
          <w:tcPr>
            <w:tcW w:w="1247" w:type="dxa"/>
            <w:vAlign w:val="center"/>
          </w:tcPr>
          <w:p w14:paraId="018904A3" w14:textId="200D404D" w:rsidR="0016507F" w:rsidRPr="002E6887" w:rsidRDefault="0016507F" w:rsidP="000F0E03">
            <w:pPr>
              <w:rPr>
                <w:rFonts w:ascii="Times New Roman" w:hAnsi="Times New Roman" w:cs="Times New Roman"/>
                <w:sz w:val="24"/>
                <w:szCs w:val="24"/>
                <w:lang w:val="en-US"/>
              </w:rPr>
            </w:pPr>
            <w:r w:rsidRPr="002E6887">
              <w:rPr>
                <w:rFonts w:ascii="Times New Roman" w:hAnsi="Times New Roman" w:cs="Times New Roman"/>
                <w:sz w:val="24"/>
                <w:szCs w:val="24"/>
                <w:lang w:val="en-US"/>
              </w:rPr>
              <w:t>208</w:t>
            </w:r>
          </w:p>
        </w:tc>
        <w:tc>
          <w:tcPr>
            <w:tcW w:w="5409" w:type="dxa"/>
            <w:vAlign w:val="center"/>
          </w:tcPr>
          <w:p w14:paraId="0083A3FB" w14:textId="2C8B4542" w:rsidR="0016507F" w:rsidRPr="002E6887" w:rsidRDefault="0016507F" w:rsidP="000F0E03">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The criteria for “At least low evidence for sufficient structural validity” was met and Cronbach’s Alpha ranged between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.50 and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.71. Total Scale Cronbach’s Alpha=.51. </w:t>
            </w:r>
          </w:p>
        </w:tc>
        <w:tc>
          <w:tcPr>
            <w:tcW w:w="1245" w:type="dxa"/>
            <w:vAlign w:val="center"/>
          </w:tcPr>
          <w:p w14:paraId="55368197" w14:textId="40523580"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4149DB34" w14:textId="77777777" w:rsidTr="00182442">
        <w:trPr>
          <w:trHeight w:val="20"/>
        </w:trPr>
        <w:tc>
          <w:tcPr>
            <w:tcW w:w="1790" w:type="dxa"/>
            <w:vMerge/>
            <w:vAlign w:val="center"/>
          </w:tcPr>
          <w:p w14:paraId="4BF60908" w14:textId="77777777" w:rsidR="0016507F" w:rsidRPr="002E6887" w:rsidRDefault="0016507F" w:rsidP="008D2DE7">
            <w:pPr>
              <w:rPr>
                <w:rFonts w:ascii="Times New Roman" w:hAnsi="Times New Roman" w:cs="Times New Roman"/>
                <w:b/>
                <w:bCs/>
                <w:sz w:val="24"/>
                <w:szCs w:val="24"/>
                <w:lang w:val="en-US"/>
              </w:rPr>
            </w:pPr>
          </w:p>
        </w:tc>
        <w:tc>
          <w:tcPr>
            <w:tcW w:w="2228" w:type="dxa"/>
            <w:vMerge/>
            <w:vAlign w:val="center"/>
          </w:tcPr>
          <w:p w14:paraId="38C55172" w14:textId="77777777" w:rsidR="0016507F" w:rsidRPr="002E6887" w:rsidRDefault="0016507F" w:rsidP="008D2DE7">
            <w:pPr>
              <w:rPr>
                <w:rFonts w:ascii="Times New Roman" w:eastAsia="Yu Mincho" w:hAnsi="Times New Roman" w:cs="Times New Roman"/>
                <w:b/>
                <w:bCs/>
                <w:sz w:val="24"/>
                <w:szCs w:val="24"/>
                <w:lang w:val="en-US"/>
              </w:rPr>
            </w:pPr>
          </w:p>
        </w:tc>
        <w:tc>
          <w:tcPr>
            <w:tcW w:w="2078" w:type="dxa"/>
            <w:vAlign w:val="center"/>
          </w:tcPr>
          <w:p w14:paraId="04D25E94" w14:textId="59D949E6" w:rsidR="0016507F" w:rsidRPr="002E6887" w:rsidRDefault="0016507F" w:rsidP="008D2DE7">
            <w:pPr>
              <w:rPr>
                <w:rFonts w:ascii="Times New Roman" w:hAnsi="Times New Roman" w:cs="Times New Roman"/>
                <w:sz w:val="24"/>
                <w:szCs w:val="24"/>
                <w:lang w:val="en-US"/>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0006599A" w:rsidRPr="002E6887">
              <w:rPr>
                <w:rFonts w:ascii="Times New Roman" w:eastAsia="Yu Mincho" w:hAnsi="Times New Roman" w:cs="Times New Roman"/>
                <w:sz w:val="24"/>
                <w:szCs w:val="24"/>
              </w:rPr>
              <w:t xml:space="preserve"> </w:t>
            </w:r>
            <w:r w:rsidRPr="002E6887">
              <w:rPr>
                <w:rFonts w:ascii="Times New Roman" w:eastAsia="Yu Mincho" w:hAnsi="Times New Roman" w:cs="Times New Roman"/>
                <w:sz w:val="24"/>
                <w:szCs w:val="24"/>
              </w:rPr>
              <w:t>et al. (2022)</w:t>
            </w:r>
          </w:p>
        </w:tc>
        <w:tc>
          <w:tcPr>
            <w:tcW w:w="1247" w:type="dxa"/>
            <w:vAlign w:val="center"/>
          </w:tcPr>
          <w:p w14:paraId="15831747" w14:textId="0D38C4FD" w:rsidR="0016507F" w:rsidRPr="002E6887" w:rsidRDefault="0016507F" w:rsidP="008D2DE7">
            <w:pPr>
              <w:rPr>
                <w:rFonts w:ascii="Times New Roman" w:hAnsi="Times New Roman" w:cs="Times New Roman"/>
                <w:sz w:val="24"/>
                <w:szCs w:val="24"/>
                <w:lang w:val="en-US"/>
              </w:rPr>
            </w:pPr>
            <w:r w:rsidRPr="002E6887">
              <w:rPr>
                <w:rFonts w:ascii="Times New Roman" w:eastAsia="Yu Mincho" w:hAnsi="Times New Roman" w:cs="Times New Roman"/>
                <w:sz w:val="24"/>
                <w:szCs w:val="24"/>
              </w:rPr>
              <w:t>253</w:t>
            </w:r>
          </w:p>
        </w:tc>
        <w:tc>
          <w:tcPr>
            <w:tcW w:w="5409" w:type="dxa"/>
            <w:vAlign w:val="center"/>
          </w:tcPr>
          <w:p w14:paraId="6120CB85" w14:textId="2CE775AE" w:rsidR="0016507F" w:rsidRPr="002E6887" w:rsidRDefault="0016507F" w:rsidP="008D2DE7">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The criteria for “At least low evidence for sufficient structural validity” was met and Omega coefficient ranged between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.74 and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.93. </w:t>
            </w:r>
          </w:p>
        </w:tc>
        <w:tc>
          <w:tcPr>
            <w:tcW w:w="1245" w:type="dxa"/>
            <w:vAlign w:val="center"/>
          </w:tcPr>
          <w:p w14:paraId="422C8728" w14:textId="3DF0D23C"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2818128C" w14:textId="77777777" w:rsidTr="00182442">
        <w:trPr>
          <w:trHeight w:val="20"/>
        </w:trPr>
        <w:tc>
          <w:tcPr>
            <w:tcW w:w="1790" w:type="dxa"/>
            <w:vMerge/>
            <w:vAlign w:val="center"/>
          </w:tcPr>
          <w:p w14:paraId="056F1E04" w14:textId="77777777" w:rsidR="0016507F" w:rsidRPr="002E6887" w:rsidRDefault="0016507F" w:rsidP="003A602A">
            <w:pPr>
              <w:rPr>
                <w:rFonts w:ascii="Times New Roman" w:hAnsi="Times New Roman" w:cs="Times New Roman"/>
                <w:b/>
                <w:bCs/>
                <w:sz w:val="24"/>
                <w:szCs w:val="24"/>
                <w:lang w:val="en-US"/>
              </w:rPr>
            </w:pPr>
          </w:p>
        </w:tc>
        <w:tc>
          <w:tcPr>
            <w:tcW w:w="2228" w:type="dxa"/>
            <w:vMerge w:val="restart"/>
            <w:vAlign w:val="center"/>
          </w:tcPr>
          <w:p w14:paraId="12DF205A" w14:textId="1E2D3312" w:rsidR="0016507F" w:rsidRPr="002E6887" w:rsidRDefault="0016507F" w:rsidP="003A602A">
            <w:pP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ISK-ID</w:t>
            </w:r>
          </w:p>
        </w:tc>
        <w:tc>
          <w:tcPr>
            <w:tcW w:w="2078" w:type="dxa"/>
            <w:vAlign w:val="center"/>
          </w:tcPr>
          <w:p w14:paraId="4AE2DF42" w14:textId="77777777" w:rsidR="007F23DA" w:rsidRPr="002E6887" w:rsidRDefault="007F23DA" w:rsidP="007F23DA">
            <w:pPr>
              <w:suppressAutoHyphens/>
              <w:autoSpaceDN w:val="0"/>
              <w:rPr>
                <w:rFonts w:ascii="Times New Roman" w:hAnsi="Times New Roman" w:cs="Times New Roman"/>
                <w:sz w:val="24"/>
                <w:szCs w:val="24"/>
              </w:rPr>
            </w:pPr>
            <w:r w:rsidRPr="002E6887">
              <w:rPr>
                <w:rFonts w:ascii="Times New Roman" w:hAnsi="Times New Roman" w:cs="Times New Roman"/>
                <w:sz w:val="24"/>
                <w:szCs w:val="24"/>
              </w:rPr>
              <w:t>Gil-</w:t>
            </w:r>
            <w:proofErr w:type="spellStart"/>
            <w:r w:rsidRPr="002E6887">
              <w:rPr>
                <w:rFonts w:ascii="Times New Roman" w:hAnsi="Times New Roman" w:cs="Times New Roman"/>
                <w:sz w:val="24"/>
                <w:szCs w:val="24"/>
              </w:rPr>
              <w:t>Llario</w:t>
            </w:r>
            <w:proofErr w:type="spellEnd"/>
            <w:r w:rsidRPr="002E6887">
              <w:rPr>
                <w:rFonts w:ascii="Times New Roman" w:hAnsi="Times New Roman" w:cs="Times New Roman"/>
                <w:sz w:val="24"/>
                <w:szCs w:val="24"/>
              </w:rPr>
              <w:t xml:space="preserve"> et al. (2023a)</w:t>
            </w:r>
          </w:p>
          <w:p w14:paraId="14E8C635" w14:textId="0C76F6B3" w:rsidR="0016507F" w:rsidRPr="002E6887" w:rsidRDefault="0016507F" w:rsidP="00E73A30">
            <w:pPr>
              <w:rPr>
                <w:rFonts w:ascii="Times New Roman" w:hAnsi="Times New Roman" w:cs="Times New Roman"/>
                <w:sz w:val="24"/>
                <w:szCs w:val="24"/>
              </w:rPr>
            </w:pPr>
          </w:p>
        </w:tc>
        <w:tc>
          <w:tcPr>
            <w:tcW w:w="1247" w:type="dxa"/>
            <w:vAlign w:val="center"/>
          </w:tcPr>
          <w:p w14:paraId="4108AADB" w14:textId="36FD5A59" w:rsidR="0016507F" w:rsidRPr="002E6887" w:rsidRDefault="0016507F" w:rsidP="003A602A">
            <w:pPr>
              <w:rPr>
                <w:rFonts w:ascii="Times New Roman" w:hAnsi="Times New Roman" w:cs="Times New Roman"/>
                <w:sz w:val="24"/>
                <w:szCs w:val="24"/>
              </w:rPr>
            </w:pPr>
            <w:r w:rsidRPr="002E6887">
              <w:rPr>
                <w:rFonts w:ascii="Times New Roman" w:hAnsi="Times New Roman" w:cs="Times New Roman"/>
                <w:sz w:val="24"/>
                <w:szCs w:val="24"/>
              </w:rPr>
              <w:t>208</w:t>
            </w:r>
          </w:p>
        </w:tc>
        <w:tc>
          <w:tcPr>
            <w:tcW w:w="5409" w:type="dxa"/>
            <w:vAlign w:val="center"/>
          </w:tcPr>
          <w:p w14:paraId="3E1A9B85" w14:textId="21162D29" w:rsidR="0016507F" w:rsidRPr="002E6887" w:rsidRDefault="0016507F" w:rsidP="003A602A">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The criteria for “At least low evidence for sufficient structural validity” was met and Cronbach’s Alpha ranged between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.54 and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.67. Total Scale Cronbach’s Alpha=</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.76</w:t>
            </w:r>
          </w:p>
          <w:p w14:paraId="048F77F7" w14:textId="6F48A597" w:rsidR="0016507F" w:rsidRPr="002E6887" w:rsidRDefault="0016507F" w:rsidP="003A602A">
            <w:pPr>
              <w:rPr>
                <w:rFonts w:ascii="Times New Roman" w:hAnsi="Times New Roman" w:cs="Times New Roman"/>
                <w:sz w:val="24"/>
                <w:szCs w:val="24"/>
                <w:lang w:val="en-US"/>
              </w:rPr>
            </w:pPr>
          </w:p>
        </w:tc>
        <w:tc>
          <w:tcPr>
            <w:tcW w:w="1245" w:type="dxa"/>
            <w:vAlign w:val="center"/>
          </w:tcPr>
          <w:p w14:paraId="0EFA017F" w14:textId="3A7783B9"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62C57B3C" w14:textId="77777777" w:rsidTr="00182442">
        <w:trPr>
          <w:trHeight w:val="20"/>
        </w:trPr>
        <w:tc>
          <w:tcPr>
            <w:tcW w:w="1790" w:type="dxa"/>
            <w:vMerge/>
            <w:vAlign w:val="center"/>
          </w:tcPr>
          <w:p w14:paraId="0DABB6F4" w14:textId="77777777" w:rsidR="0016507F" w:rsidRPr="002E6887" w:rsidRDefault="0016507F" w:rsidP="0054795E">
            <w:pPr>
              <w:rPr>
                <w:rFonts w:ascii="Times New Roman" w:hAnsi="Times New Roman" w:cs="Times New Roman"/>
                <w:b/>
                <w:bCs/>
                <w:sz w:val="24"/>
                <w:szCs w:val="24"/>
                <w:lang w:val="en-US"/>
              </w:rPr>
            </w:pPr>
          </w:p>
        </w:tc>
        <w:tc>
          <w:tcPr>
            <w:tcW w:w="2228" w:type="dxa"/>
            <w:vMerge/>
            <w:vAlign w:val="center"/>
          </w:tcPr>
          <w:p w14:paraId="0F9669C3" w14:textId="77777777" w:rsidR="0016507F" w:rsidRPr="002E6887" w:rsidRDefault="0016507F" w:rsidP="0054795E">
            <w:pPr>
              <w:rPr>
                <w:rFonts w:ascii="Times New Roman" w:eastAsia="Yu Mincho" w:hAnsi="Times New Roman" w:cs="Times New Roman"/>
                <w:b/>
                <w:bCs/>
                <w:sz w:val="24"/>
                <w:szCs w:val="24"/>
                <w:lang w:val="en-US"/>
              </w:rPr>
            </w:pPr>
          </w:p>
        </w:tc>
        <w:tc>
          <w:tcPr>
            <w:tcW w:w="2078" w:type="dxa"/>
            <w:vAlign w:val="center"/>
          </w:tcPr>
          <w:p w14:paraId="7EAB3ECF" w14:textId="2628BF22" w:rsidR="007F23DA" w:rsidRPr="002E6887" w:rsidRDefault="007F23DA" w:rsidP="007F23DA">
            <w:pPr>
              <w:suppressAutoHyphens/>
              <w:autoSpaceDN w:val="0"/>
              <w:rPr>
                <w:rFonts w:ascii="Times New Roman" w:hAnsi="Times New Roman" w:cs="Times New Roman"/>
                <w:sz w:val="24"/>
                <w:szCs w:val="24"/>
              </w:rPr>
            </w:pPr>
            <w:r w:rsidRPr="002E6887">
              <w:rPr>
                <w:rFonts w:ascii="Times New Roman" w:hAnsi="Times New Roman" w:cs="Times New Roman"/>
                <w:sz w:val="24"/>
                <w:szCs w:val="24"/>
              </w:rPr>
              <w:t>Gil-</w:t>
            </w:r>
            <w:proofErr w:type="spellStart"/>
            <w:r w:rsidRPr="002E6887">
              <w:rPr>
                <w:rFonts w:ascii="Times New Roman" w:hAnsi="Times New Roman" w:cs="Times New Roman"/>
                <w:sz w:val="24"/>
                <w:szCs w:val="24"/>
              </w:rPr>
              <w:t>Llario</w:t>
            </w:r>
            <w:proofErr w:type="spellEnd"/>
            <w:r w:rsidRPr="002E6887">
              <w:rPr>
                <w:rFonts w:ascii="Times New Roman" w:hAnsi="Times New Roman" w:cs="Times New Roman"/>
                <w:sz w:val="24"/>
                <w:szCs w:val="24"/>
              </w:rPr>
              <w:t xml:space="preserve"> et al. (2023b)</w:t>
            </w:r>
          </w:p>
          <w:p w14:paraId="18641D62" w14:textId="7C9BC396" w:rsidR="0016507F" w:rsidRPr="002E6887" w:rsidRDefault="0016507F" w:rsidP="00F7618F">
            <w:pPr>
              <w:suppressAutoHyphens/>
              <w:autoSpaceDN w:val="0"/>
              <w:rPr>
                <w:rFonts w:ascii="Times New Roman" w:eastAsia="Yu Mincho" w:hAnsi="Times New Roman" w:cs="Times New Roman"/>
                <w:sz w:val="24"/>
                <w:szCs w:val="24"/>
              </w:rPr>
            </w:pPr>
          </w:p>
        </w:tc>
        <w:tc>
          <w:tcPr>
            <w:tcW w:w="1247" w:type="dxa"/>
            <w:vAlign w:val="center"/>
          </w:tcPr>
          <w:p w14:paraId="53C7ED46" w14:textId="494FCD2B" w:rsidR="0016507F" w:rsidRPr="002E6887" w:rsidRDefault="0016507F" w:rsidP="0054795E">
            <w:pPr>
              <w:rPr>
                <w:rFonts w:ascii="Times New Roman" w:hAnsi="Times New Roman" w:cs="Times New Roman"/>
                <w:sz w:val="24"/>
                <w:szCs w:val="24"/>
              </w:rPr>
            </w:pPr>
            <w:r w:rsidRPr="002E6887">
              <w:rPr>
                <w:rFonts w:ascii="Times New Roman" w:hAnsi="Times New Roman" w:cs="Times New Roman"/>
                <w:sz w:val="24"/>
                <w:szCs w:val="24"/>
              </w:rPr>
              <w:t>254</w:t>
            </w:r>
          </w:p>
        </w:tc>
        <w:tc>
          <w:tcPr>
            <w:tcW w:w="5409" w:type="dxa"/>
            <w:vAlign w:val="center"/>
          </w:tcPr>
          <w:p w14:paraId="37E68ADE" w14:textId="5F4E2D37"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The criteria for “At least low evidence for sufficient structural validity” was met and Cronbach’s Alpha ranged between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.51 and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.70. Total Scale Cronbach’s Alpha=</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.79</w:t>
            </w:r>
          </w:p>
        </w:tc>
        <w:tc>
          <w:tcPr>
            <w:tcW w:w="1245" w:type="dxa"/>
            <w:vAlign w:val="center"/>
          </w:tcPr>
          <w:p w14:paraId="226A4AD4" w14:textId="2B3637E3"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35155980" w14:textId="77777777" w:rsidTr="00182442">
        <w:trPr>
          <w:trHeight w:val="20"/>
        </w:trPr>
        <w:tc>
          <w:tcPr>
            <w:tcW w:w="1790" w:type="dxa"/>
            <w:vMerge/>
            <w:vAlign w:val="center"/>
          </w:tcPr>
          <w:p w14:paraId="18BD855E" w14:textId="77777777" w:rsidR="0016507F" w:rsidRPr="002E6887" w:rsidRDefault="0016507F" w:rsidP="0054795E">
            <w:pPr>
              <w:rPr>
                <w:rFonts w:ascii="Times New Roman" w:hAnsi="Times New Roman" w:cs="Times New Roman"/>
                <w:b/>
                <w:bCs/>
                <w:sz w:val="24"/>
                <w:szCs w:val="24"/>
                <w:lang w:val="en-US"/>
              </w:rPr>
            </w:pPr>
          </w:p>
        </w:tc>
        <w:tc>
          <w:tcPr>
            <w:tcW w:w="2228" w:type="dxa"/>
            <w:vAlign w:val="center"/>
          </w:tcPr>
          <w:p w14:paraId="39B213BB" w14:textId="77777777" w:rsidR="0016507F" w:rsidRPr="002E6887" w:rsidRDefault="0016507F" w:rsidP="0054795E">
            <w:pP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Illustrated Scale Measuring the Sexual‐Abuse Prevention Knowledge of Female</w:t>
            </w:r>
          </w:p>
        </w:tc>
        <w:tc>
          <w:tcPr>
            <w:tcW w:w="2078" w:type="dxa"/>
            <w:vAlign w:val="center"/>
          </w:tcPr>
          <w:p w14:paraId="7FABC9B1" w14:textId="77777777"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Liou (2014)</w:t>
            </w:r>
          </w:p>
        </w:tc>
        <w:tc>
          <w:tcPr>
            <w:tcW w:w="1247" w:type="dxa"/>
            <w:vAlign w:val="center"/>
          </w:tcPr>
          <w:p w14:paraId="7C65868E" w14:textId="77777777" w:rsidR="0016507F" w:rsidRPr="002E6887" w:rsidRDefault="0016507F" w:rsidP="0054795E">
            <w:pPr>
              <w:rPr>
                <w:rFonts w:ascii="Times New Roman" w:hAnsi="Times New Roman" w:cs="Times New Roman"/>
                <w:sz w:val="24"/>
                <w:szCs w:val="24"/>
                <w:lang w:val="en-US"/>
              </w:rPr>
            </w:pPr>
            <w:r w:rsidRPr="002E6887">
              <w:rPr>
                <w:rFonts w:ascii="Times New Roman" w:eastAsia="Yu Mincho" w:hAnsi="Times New Roman" w:cs="Times New Roman"/>
                <w:sz w:val="24"/>
                <w:szCs w:val="24"/>
                <w:lang w:val="en-US"/>
              </w:rPr>
              <w:t>196</w:t>
            </w:r>
          </w:p>
        </w:tc>
        <w:tc>
          <w:tcPr>
            <w:tcW w:w="5409" w:type="dxa"/>
            <w:vAlign w:val="center"/>
          </w:tcPr>
          <w:p w14:paraId="5DE7EE25" w14:textId="0D6687AE"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The criteria for “At least low evidence for sufficient structural validity” was not met, and of the 5 subscales of true/false items, Cronbach’s Alpha ranged from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.54 to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.92; of the 5 subscales for the multiple-choice items Cronbach’s Alpha ranged from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.51 to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.65. </w:t>
            </w:r>
          </w:p>
        </w:tc>
        <w:tc>
          <w:tcPr>
            <w:tcW w:w="1245" w:type="dxa"/>
            <w:vAlign w:val="center"/>
          </w:tcPr>
          <w:p w14:paraId="25A7E553" w14:textId="0818F7C5"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6A71EE47" w14:textId="77777777" w:rsidTr="00182442">
        <w:trPr>
          <w:trHeight w:val="20"/>
        </w:trPr>
        <w:tc>
          <w:tcPr>
            <w:tcW w:w="1790" w:type="dxa"/>
            <w:vMerge/>
            <w:vAlign w:val="center"/>
          </w:tcPr>
          <w:p w14:paraId="0F174DC2" w14:textId="77777777" w:rsidR="0016507F" w:rsidRPr="002E6887" w:rsidRDefault="0016507F" w:rsidP="0054795E">
            <w:pPr>
              <w:rPr>
                <w:rFonts w:ascii="Times New Roman" w:hAnsi="Times New Roman" w:cs="Times New Roman"/>
                <w:b/>
                <w:bCs/>
                <w:sz w:val="24"/>
                <w:szCs w:val="24"/>
                <w:lang w:val="en-US"/>
              </w:rPr>
            </w:pPr>
          </w:p>
        </w:tc>
        <w:tc>
          <w:tcPr>
            <w:tcW w:w="2228" w:type="dxa"/>
            <w:vAlign w:val="center"/>
          </w:tcPr>
          <w:p w14:paraId="0C0EBF2E" w14:textId="77777777" w:rsidR="0016507F" w:rsidRPr="002E6887" w:rsidRDefault="0016507F" w:rsidP="0054795E">
            <w:pP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Pictorial Sexual Knowledge Scale for Male</w:t>
            </w:r>
          </w:p>
          <w:p w14:paraId="2CC907ED" w14:textId="77777777" w:rsidR="0016507F" w:rsidRPr="002E6887" w:rsidRDefault="0016507F" w:rsidP="0054795E">
            <w:pPr>
              <w:rPr>
                <w:rFonts w:ascii="Times New Roman" w:eastAsia="Yu Mincho" w:hAnsi="Times New Roman" w:cs="Times New Roman"/>
                <w:b/>
                <w:bCs/>
                <w:sz w:val="24"/>
                <w:szCs w:val="24"/>
                <w:lang w:val="en-US"/>
              </w:rPr>
            </w:pPr>
          </w:p>
        </w:tc>
        <w:tc>
          <w:tcPr>
            <w:tcW w:w="2078" w:type="dxa"/>
            <w:vAlign w:val="center"/>
          </w:tcPr>
          <w:p w14:paraId="3741DC20" w14:textId="77777777"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Liou (2022)</w:t>
            </w:r>
          </w:p>
        </w:tc>
        <w:tc>
          <w:tcPr>
            <w:tcW w:w="1247" w:type="dxa"/>
            <w:vAlign w:val="center"/>
          </w:tcPr>
          <w:p w14:paraId="74A686F9" w14:textId="77777777" w:rsidR="0016507F" w:rsidRPr="002E6887" w:rsidRDefault="0016507F" w:rsidP="0054795E">
            <w:pPr>
              <w:rPr>
                <w:rFonts w:ascii="Times New Roman" w:hAnsi="Times New Roman" w:cs="Times New Roman"/>
                <w:sz w:val="24"/>
                <w:szCs w:val="24"/>
                <w:lang w:val="en-US"/>
              </w:rPr>
            </w:pPr>
            <w:r w:rsidRPr="002E6887">
              <w:rPr>
                <w:rFonts w:ascii="Times New Roman" w:eastAsia="Yu Mincho" w:hAnsi="Times New Roman" w:cs="Times New Roman"/>
                <w:sz w:val="24"/>
                <w:szCs w:val="24"/>
                <w:lang w:val="en-US"/>
              </w:rPr>
              <w:t>181</w:t>
            </w:r>
          </w:p>
        </w:tc>
        <w:tc>
          <w:tcPr>
            <w:tcW w:w="5409" w:type="dxa"/>
            <w:vAlign w:val="center"/>
          </w:tcPr>
          <w:p w14:paraId="3394E602" w14:textId="0668D5CB"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The criteria for “At least low evidence for sufficient structural validity” was not met. 6 subscales Cronbach’s Alpha ranged from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.58 to</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 xml:space="preserve">.78. </w:t>
            </w:r>
          </w:p>
        </w:tc>
        <w:tc>
          <w:tcPr>
            <w:tcW w:w="1245" w:type="dxa"/>
            <w:vAlign w:val="center"/>
          </w:tcPr>
          <w:p w14:paraId="7248B5C3" w14:textId="1CA535FE"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777F88B0" w14:textId="77777777" w:rsidTr="00182442">
        <w:trPr>
          <w:trHeight w:val="20"/>
        </w:trPr>
        <w:tc>
          <w:tcPr>
            <w:tcW w:w="1790" w:type="dxa"/>
            <w:vMerge/>
            <w:vAlign w:val="center"/>
          </w:tcPr>
          <w:p w14:paraId="2FCEFE20" w14:textId="77777777" w:rsidR="0016507F" w:rsidRPr="002E6887" w:rsidRDefault="0016507F" w:rsidP="0054795E">
            <w:pPr>
              <w:rPr>
                <w:rFonts w:ascii="Times New Roman" w:hAnsi="Times New Roman" w:cs="Times New Roman"/>
                <w:b/>
                <w:bCs/>
                <w:sz w:val="24"/>
                <w:szCs w:val="24"/>
                <w:lang w:val="en-US"/>
              </w:rPr>
            </w:pPr>
          </w:p>
        </w:tc>
        <w:tc>
          <w:tcPr>
            <w:tcW w:w="2228" w:type="dxa"/>
            <w:vMerge w:val="restart"/>
            <w:vAlign w:val="center"/>
          </w:tcPr>
          <w:p w14:paraId="32F7CD6B" w14:textId="77777777" w:rsidR="0016507F" w:rsidRPr="002E6887" w:rsidRDefault="0016507F" w:rsidP="0054795E">
            <w:pPr>
              <w:rPr>
                <w:rFonts w:ascii="Times New Roman"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SexKen</w:t>
            </w:r>
            <w:proofErr w:type="spellEnd"/>
            <w:r w:rsidRPr="002E6887">
              <w:rPr>
                <w:rFonts w:ascii="Times New Roman" w:eastAsia="Yu Mincho" w:hAnsi="Times New Roman" w:cs="Times New Roman"/>
                <w:b/>
                <w:bCs/>
                <w:sz w:val="24"/>
                <w:szCs w:val="24"/>
                <w:lang w:val="en-US"/>
              </w:rPr>
              <w:t>-ID</w:t>
            </w:r>
          </w:p>
        </w:tc>
        <w:tc>
          <w:tcPr>
            <w:tcW w:w="2078" w:type="dxa"/>
            <w:vAlign w:val="center"/>
          </w:tcPr>
          <w:p w14:paraId="679059C3" w14:textId="662DC362" w:rsidR="0016507F" w:rsidRPr="002E6887" w:rsidRDefault="0016507F" w:rsidP="0054795E">
            <w:pPr>
              <w:suppressAutoHyphens/>
              <w:autoSpaceDN w:val="0"/>
              <w:rPr>
                <w:rFonts w:ascii="Times New Roman" w:hAnsi="Times New Roman" w:cs="Times New Roman"/>
                <w:sz w:val="24"/>
                <w:szCs w:val="24"/>
                <w:lang w:val="en-US"/>
              </w:rPr>
            </w:pPr>
            <w:r w:rsidRPr="002E6887">
              <w:rPr>
                <w:rFonts w:ascii="Times New Roman" w:hAnsi="Times New Roman" w:cs="Times New Roman"/>
                <w:sz w:val="24"/>
                <w:szCs w:val="24"/>
                <w:lang w:val="en-US"/>
              </w:rPr>
              <w:t>McCabe et al</w:t>
            </w:r>
            <w:r w:rsidR="0006599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(1999)</w:t>
            </w:r>
          </w:p>
        </w:tc>
        <w:tc>
          <w:tcPr>
            <w:tcW w:w="1247" w:type="dxa"/>
            <w:vAlign w:val="center"/>
          </w:tcPr>
          <w:p w14:paraId="27D06A27" w14:textId="44161462"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=67</w:t>
            </w:r>
          </w:p>
        </w:tc>
        <w:tc>
          <w:tcPr>
            <w:tcW w:w="5409" w:type="dxa"/>
            <w:vAlign w:val="center"/>
          </w:tcPr>
          <w:p w14:paraId="01852B9F" w14:textId="331FBAFE"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No evidence of structural validity. Cronbach’s Alpha between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.47 and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.96 </w:t>
            </w:r>
          </w:p>
        </w:tc>
        <w:tc>
          <w:tcPr>
            <w:tcW w:w="1245" w:type="dxa"/>
            <w:vAlign w:val="center"/>
          </w:tcPr>
          <w:p w14:paraId="6CE710E1" w14:textId="66F50EB0"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7C5C5A54" w14:textId="77777777" w:rsidTr="00182442">
        <w:trPr>
          <w:trHeight w:val="20"/>
        </w:trPr>
        <w:tc>
          <w:tcPr>
            <w:tcW w:w="1790" w:type="dxa"/>
            <w:vMerge/>
            <w:vAlign w:val="center"/>
          </w:tcPr>
          <w:p w14:paraId="4B554B1C" w14:textId="77777777" w:rsidR="0016507F" w:rsidRPr="002E6887" w:rsidRDefault="0016507F" w:rsidP="0054795E">
            <w:pPr>
              <w:rPr>
                <w:rFonts w:ascii="Times New Roman" w:hAnsi="Times New Roman" w:cs="Times New Roman"/>
                <w:b/>
                <w:bCs/>
                <w:sz w:val="24"/>
                <w:szCs w:val="24"/>
                <w:lang w:val="en-US"/>
              </w:rPr>
            </w:pPr>
          </w:p>
        </w:tc>
        <w:tc>
          <w:tcPr>
            <w:tcW w:w="2228" w:type="dxa"/>
            <w:vMerge/>
            <w:vAlign w:val="center"/>
          </w:tcPr>
          <w:p w14:paraId="222F59D9" w14:textId="77777777" w:rsidR="0016507F" w:rsidRPr="002E6887" w:rsidRDefault="0016507F" w:rsidP="0054795E">
            <w:pPr>
              <w:rPr>
                <w:rFonts w:ascii="Times New Roman" w:eastAsia="Yu Mincho" w:hAnsi="Times New Roman" w:cs="Times New Roman"/>
                <w:b/>
                <w:bCs/>
                <w:sz w:val="24"/>
                <w:szCs w:val="24"/>
                <w:lang w:val="en-US"/>
              </w:rPr>
            </w:pPr>
          </w:p>
        </w:tc>
        <w:tc>
          <w:tcPr>
            <w:tcW w:w="2078" w:type="dxa"/>
            <w:vAlign w:val="center"/>
          </w:tcPr>
          <w:p w14:paraId="0D96AA29" w14:textId="77777777" w:rsidR="0016507F" w:rsidRPr="002E6887" w:rsidRDefault="0016507F" w:rsidP="0054795E">
            <w:pPr>
              <w:suppressAutoHyphens/>
              <w:autoSpaceDN w:val="0"/>
              <w:rPr>
                <w:rFonts w:ascii="Times New Roman" w:hAnsi="Times New Roman" w:cs="Times New Roman"/>
                <w:sz w:val="24"/>
                <w:szCs w:val="24"/>
                <w:lang w:val="en-US"/>
              </w:rPr>
            </w:pPr>
            <w:proofErr w:type="spellStart"/>
            <w:r w:rsidRPr="002E6887">
              <w:rPr>
                <w:rFonts w:ascii="Times New Roman" w:eastAsia="Yu Mincho" w:hAnsi="Times New Roman" w:cs="Times New Roman"/>
                <w:sz w:val="24"/>
                <w:szCs w:val="24"/>
              </w:rPr>
              <w:t>Garwood</w:t>
            </w:r>
            <w:proofErr w:type="spellEnd"/>
            <w:r w:rsidRPr="002E6887">
              <w:rPr>
                <w:rFonts w:ascii="Times New Roman" w:eastAsia="Yu Mincho" w:hAnsi="Times New Roman" w:cs="Times New Roman"/>
                <w:sz w:val="24"/>
                <w:szCs w:val="24"/>
              </w:rPr>
              <w:t xml:space="preserve"> and </w:t>
            </w:r>
            <w:proofErr w:type="spellStart"/>
            <w:r w:rsidRPr="002E6887">
              <w:rPr>
                <w:rFonts w:ascii="Times New Roman" w:eastAsia="Yu Mincho" w:hAnsi="Times New Roman" w:cs="Times New Roman"/>
                <w:sz w:val="24"/>
                <w:szCs w:val="24"/>
              </w:rPr>
              <w:t>McCabe</w:t>
            </w:r>
            <w:proofErr w:type="spellEnd"/>
            <w:r w:rsidRPr="002E6887">
              <w:rPr>
                <w:rFonts w:ascii="Times New Roman" w:eastAsia="Yu Mincho" w:hAnsi="Times New Roman" w:cs="Times New Roman"/>
                <w:sz w:val="24"/>
                <w:szCs w:val="24"/>
              </w:rPr>
              <w:t xml:space="preserve"> (2000)</w:t>
            </w:r>
          </w:p>
        </w:tc>
        <w:tc>
          <w:tcPr>
            <w:tcW w:w="1247" w:type="dxa"/>
            <w:vAlign w:val="center"/>
          </w:tcPr>
          <w:p w14:paraId="680A8F94" w14:textId="77777777"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6</w:t>
            </w:r>
          </w:p>
        </w:tc>
        <w:tc>
          <w:tcPr>
            <w:tcW w:w="5409" w:type="dxa"/>
            <w:vAlign w:val="center"/>
          </w:tcPr>
          <w:p w14:paraId="783312CE" w14:textId="43189D3D"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No evidence of structural validity. Cronbach’s Alpha between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.47 and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.86 (not reported Cronbach’s Alpha of all areas that composed the test </w:t>
            </w:r>
          </w:p>
        </w:tc>
        <w:tc>
          <w:tcPr>
            <w:tcW w:w="1245" w:type="dxa"/>
            <w:vAlign w:val="center"/>
          </w:tcPr>
          <w:p w14:paraId="5A655435" w14:textId="77AE183D"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6FBB3C35" w14:textId="77777777" w:rsidTr="00182442">
        <w:trPr>
          <w:trHeight w:val="20"/>
        </w:trPr>
        <w:tc>
          <w:tcPr>
            <w:tcW w:w="1790" w:type="dxa"/>
            <w:vMerge/>
            <w:vAlign w:val="center"/>
          </w:tcPr>
          <w:p w14:paraId="7E0249FD" w14:textId="77777777" w:rsidR="0016507F" w:rsidRPr="002E6887" w:rsidRDefault="0016507F" w:rsidP="0054795E">
            <w:pPr>
              <w:rPr>
                <w:rFonts w:ascii="Times New Roman" w:hAnsi="Times New Roman" w:cs="Times New Roman"/>
                <w:b/>
                <w:bCs/>
                <w:sz w:val="24"/>
                <w:szCs w:val="24"/>
                <w:lang w:val="en-US"/>
              </w:rPr>
            </w:pPr>
          </w:p>
        </w:tc>
        <w:tc>
          <w:tcPr>
            <w:tcW w:w="2228" w:type="dxa"/>
          </w:tcPr>
          <w:p w14:paraId="38DD6A51" w14:textId="77777777" w:rsidR="0016507F" w:rsidRPr="002E6887" w:rsidRDefault="0016507F" w:rsidP="0054795E">
            <w:pPr>
              <w:rPr>
                <w:rFonts w:ascii="Times New Roman" w:eastAsia="Yu Mincho" w:hAnsi="Times New Roman" w:cs="Times New Roman"/>
                <w:b/>
                <w:bCs/>
                <w:sz w:val="24"/>
                <w:szCs w:val="24"/>
                <w:lang w:val="en-US"/>
              </w:rPr>
            </w:pPr>
            <w:r w:rsidRPr="002E6887">
              <w:rPr>
                <w:rFonts w:ascii="Times New Roman" w:hAnsi="Times New Roman" w:cs="Times New Roman"/>
                <w:b/>
                <w:bCs/>
                <w:sz w:val="24"/>
                <w:szCs w:val="24"/>
                <w:lang w:val="en-US"/>
              </w:rPr>
              <w:t>Knowledge, Attitudes, Experiences, and Needs Questionnaire</w:t>
            </w:r>
          </w:p>
        </w:tc>
        <w:tc>
          <w:tcPr>
            <w:tcW w:w="2078" w:type="dxa"/>
            <w:vAlign w:val="center"/>
          </w:tcPr>
          <w:p w14:paraId="21448590" w14:textId="3DD0B76D" w:rsidR="0016507F" w:rsidRPr="002E6887" w:rsidRDefault="0016507F" w:rsidP="0054795E">
            <w:pPr>
              <w:suppressAutoHyphens/>
              <w:autoSpaceDN w:val="0"/>
              <w:rPr>
                <w:rFonts w:ascii="Times New Roman" w:hAnsi="Times New Roman" w:cs="Times New Roman"/>
                <w:sz w:val="24"/>
                <w:szCs w:val="24"/>
                <w:lang w:val="en-US"/>
              </w:rPr>
            </w:pPr>
            <w:proofErr w:type="spellStart"/>
            <w:r w:rsidRPr="002E6887">
              <w:rPr>
                <w:rFonts w:ascii="Times New Roman" w:hAnsi="Times New Roman" w:cs="Times New Roman"/>
                <w:sz w:val="24"/>
                <w:szCs w:val="24"/>
                <w:lang w:val="en-US"/>
              </w:rPr>
              <w:t>Siebelink</w:t>
            </w:r>
            <w:proofErr w:type="spellEnd"/>
            <w:r w:rsidRPr="002E6887">
              <w:rPr>
                <w:rFonts w:ascii="Times New Roman" w:hAnsi="Times New Roman" w:cs="Times New Roman"/>
                <w:sz w:val="24"/>
                <w:szCs w:val="24"/>
                <w:lang w:val="en-US"/>
              </w:rPr>
              <w:t xml:space="preserve"> et al. (2006)</w:t>
            </w:r>
          </w:p>
        </w:tc>
        <w:tc>
          <w:tcPr>
            <w:tcW w:w="1247" w:type="dxa"/>
            <w:vAlign w:val="center"/>
          </w:tcPr>
          <w:p w14:paraId="5CC49A83" w14:textId="77777777"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76</w:t>
            </w:r>
          </w:p>
        </w:tc>
        <w:tc>
          <w:tcPr>
            <w:tcW w:w="5409" w:type="dxa"/>
            <w:vAlign w:val="center"/>
          </w:tcPr>
          <w:p w14:paraId="7D686C14" w14:textId="5A084D8C"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No evidence of structural validity. Cronbach’s Alpha =</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 xml:space="preserve">.69 </w:t>
            </w:r>
          </w:p>
        </w:tc>
        <w:tc>
          <w:tcPr>
            <w:tcW w:w="1245" w:type="dxa"/>
            <w:vAlign w:val="center"/>
          </w:tcPr>
          <w:p w14:paraId="2A0728F6" w14:textId="091ACDE2"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72E181F2" w14:textId="77777777" w:rsidTr="00182442">
        <w:trPr>
          <w:trHeight w:val="20"/>
        </w:trPr>
        <w:tc>
          <w:tcPr>
            <w:tcW w:w="1790" w:type="dxa"/>
            <w:vMerge/>
            <w:vAlign w:val="center"/>
          </w:tcPr>
          <w:p w14:paraId="7D01AB18" w14:textId="77777777" w:rsidR="0016507F" w:rsidRPr="002E6887" w:rsidRDefault="0016507F" w:rsidP="0054795E">
            <w:pPr>
              <w:rPr>
                <w:rFonts w:ascii="Times New Roman" w:hAnsi="Times New Roman" w:cs="Times New Roman"/>
                <w:b/>
                <w:bCs/>
                <w:sz w:val="24"/>
                <w:szCs w:val="24"/>
                <w:lang w:val="en-US"/>
              </w:rPr>
            </w:pPr>
          </w:p>
        </w:tc>
        <w:tc>
          <w:tcPr>
            <w:tcW w:w="2228" w:type="dxa"/>
            <w:vMerge w:val="restart"/>
            <w:vAlign w:val="center"/>
          </w:tcPr>
          <w:p w14:paraId="440DC303" w14:textId="77777777" w:rsidR="0016507F" w:rsidRPr="002E6887" w:rsidRDefault="0016507F" w:rsidP="0054795E">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GSKQ</w:t>
            </w:r>
          </w:p>
          <w:p w14:paraId="5EFF1757" w14:textId="77777777" w:rsidR="0016507F" w:rsidRPr="002E6887" w:rsidRDefault="0016507F" w:rsidP="0054795E">
            <w:pPr>
              <w:rPr>
                <w:rFonts w:ascii="Times New Roman" w:eastAsia="Yu Mincho" w:hAnsi="Times New Roman" w:cs="Times New Roman"/>
                <w:b/>
                <w:bCs/>
                <w:sz w:val="24"/>
                <w:szCs w:val="24"/>
                <w:lang w:val="en-US"/>
              </w:rPr>
            </w:pPr>
          </w:p>
        </w:tc>
        <w:tc>
          <w:tcPr>
            <w:tcW w:w="2078" w:type="dxa"/>
            <w:vAlign w:val="center"/>
          </w:tcPr>
          <w:p w14:paraId="7B2F48DB" w14:textId="77777777" w:rsidR="0016507F" w:rsidRPr="002E6887" w:rsidRDefault="0016507F" w:rsidP="0054795E">
            <w:pPr>
              <w:rPr>
                <w:rFonts w:ascii="Times New Roman" w:hAnsi="Times New Roman" w:cs="Times New Roman"/>
                <w:sz w:val="24"/>
                <w:szCs w:val="24"/>
                <w:lang w:val="en-US"/>
              </w:rPr>
            </w:pPr>
            <w:r w:rsidRPr="002E6887">
              <w:rPr>
                <w:rFonts w:ascii="Times New Roman" w:eastAsia="Yu Mincho" w:hAnsi="Times New Roman" w:cs="Times New Roman"/>
                <w:sz w:val="24"/>
                <w:szCs w:val="24"/>
                <w:lang w:val="en-US"/>
              </w:rPr>
              <w:t>Talbot &amp; Langdon (2006)</w:t>
            </w:r>
          </w:p>
        </w:tc>
        <w:tc>
          <w:tcPr>
            <w:tcW w:w="1247" w:type="dxa"/>
            <w:vAlign w:val="center"/>
          </w:tcPr>
          <w:p w14:paraId="600AFB1C" w14:textId="77777777"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63</w:t>
            </w:r>
          </w:p>
        </w:tc>
        <w:tc>
          <w:tcPr>
            <w:tcW w:w="5409" w:type="dxa"/>
            <w:vAlign w:val="center"/>
          </w:tcPr>
          <w:p w14:paraId="20503D43" w14:textId="1F272D45"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No evidence of structural validity. Cronbach’s Alpha between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.35 and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.94 </w:t>
            </w:r>
          </w:p>
        </w:tc>
        <w:tc>
          <w:tcPr>
            <w:tcW w:w="1245" w:type="dxa"/>
            <w:vAlign w:val="center"/>
          </w:tcPr>
          <w:p w14:paraId="414AEFE2" w14:textId="53A5D6C4"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2E799391" w14:textId="77777777" w:rsidTr="00182442">
        <w:trPr>
          <w:trHeight w:val="20"/>
        </w:trPr>
        <w:tc>
          <w:tcPr>
            <w:tcW w:w="1790" w:type="dxa"/>
            <w:vMerge/>
            <w:vAlign w:val="center"/>
          </w:tcPr>
          <w:p w14:paraId="4E985B6D" w14:textId="77777777" w:rsidR="0016507F" w:rsidRPr="002E6887" w:rsidRDefault="0016507F" w:rsidP="0054795E">
            <w:pPr>
              <w:rPr>
                <w:rFonts w:ascii="Times New Roman" w:hAnsi="Times New Roman" w:cs="Times New Roman"/>
                <w:b/>
                <w:bCs/>
                <w:sz w:val="24"/>
                <w:szCs w:val="24"/>
                <w:lang w:val="en-US"/>
              </w:rPr>
            </w:pPr>
          </w:p>
        </w:tc>
        <w:tc>
          <w:tcPr>
            <w:tcW w:w="2228" w:type="dxa"/>
            <w:vMerge/>
            <w:vAlign w:val="center"/>
          </w:tcPr>
          <w:p w14:paraId="45F84B40" w14:textId="77777777" w:rsidR="0016507F" w:rsidRPr="002E6887" w:rsidRDefault="0016507F" w:rsidP="0054795E">
            <w:pPr>
              <w:suppressAutoHyphens/>
              <w:autoSpaceDN w:val="0"/>
              <w:rPr>
                <w:rFonts w:ascii="Times New Roman" w:eastAsia="Yu Mincho" w:hAnsi="Times New Roman" w:cs="Times New Roman"/>
                <w:b/>
                <w:bCs/>
                <w:sz w:val="24"/>
                <w:szCs w:val="24"/>
                <w:lang w:val="en-US"/>
              </w:rPr>
            </w:pPr>
          </w:p>
        </w:tc>
        <w:tc>
          <w:tcPr>
            <w:tcW w:w="2078" w:type="dxa"/>
            <w:vAlign w:val="center"/>
          </w:tcPr>
          <w:p w14:paraId="616BAA3E" w14:textId="5CD2892A" w:rsidR="0016507F" w:rsidRPr="002E6887" w:rsidRDefault="0016507F" w:rsidP="0054795E">
            <w:pP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Brkić-Jovanović et al. (2021)</w:t>
            </w:r>
          </w:p>
        </w:tc>
        <w:tc>
          <w:tcPr>
            <w:tcW w:w="1247" w:type="dxa"/>
            <w:vAlign w:val="center"/>
          </w:tcPr>
          <w:p w14:paraId="7A6EFE1D" w14:textId="7576DFA8"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100</w:t>
            </w:r>
          </w:p>
        </w:tc>
        <w:tc>
          <w:tcPr>
            <w:tcW w:w="5409" w:type="dxa"/>
            <w:vAlign w:val="center"/>
          </w:tcPr>
          <w:p w14:paraId="0F178677" w14:textId="56AD6DC2"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No evidence of structural validity. Cronbach’s Alpha =</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 xml:space="preserve">.80 </w:t>
            </w:r>
          </w:p>
        </w:tc>
        <w:tc>
          <w:tcPr>
            <w:tcW w:w="1245" w:type="dxa"/>
            <w:vAlign w:val="center"/>
          </w:tcPr>
          <w:p w14:paraId="148E3450" w14:textId="422092DB"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20224D11" w14:textId="77777777" w:rsidTr="00182442">
        <w:trPr>
          <w:trHeight w:val="20"/>
        </w:trPr>
        <w:tc>
          <w:tcPr>
            <w:tcW w:w="1790" w:type="dxa"/>
            <w:vMerge w:val="restart"/>
            <w:vAlign w:val="center"/>
          </w:tcPr>
          <w:p w14:paraId="504320BE" w14:textId="77777777" w:rsidR="0016507F" w:rsidRPr="002E6887" w:rsidRDefault="0016507F" w:rsidP="0054795E">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Reliability</w:t>
            </w:r>
          </w:p>
        </w:tc>
        <w:tc>
          <w:tcPr>
            <w:tcW w:w="2228" w:type="dxa"/>
            <w:vMerge w:val="restart"/>
            <w:vAlign w:val="center"/>
          </w:tcPr>
          <w:p w14:paraId="3A4BEE5E" w14:textId="77777777" w:rsidR="0016507F" w:rsidRPr="002E6887" w:rsidRDefault="0016507F" w:rsidP="0054795E">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ASK</w:t>
            </w:r>
          </w:p>
          <w:p w14:paraId="0E0461B8" w14:textId="77777777" w:rsidR="0016507F" w:rsidRPr="002E6887" w:rsidRDefault="0016507F" w:rsidP="0054795E">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Knowledge section</w:t>
            </w:r>
          </w:p>
          <w:p w14:paraId="592593F4" w14:textId="77777777" w:rsidR="0016507F" w:rsidRPr="002E6887" w:rsidRDefault="0016507F" w:rsidP="0054795E">
            <w:pPr>
              <w:suppressAutoHyphens/>
              <w:autoSpaceDN w:val="0"/>
              <w:rPr>
                <w:rFonts w:ascii="Times New Roman" w:eastAsia="Yu Mincho" w:hAnsi="Times New Roman" w:cs="Times New Roman"/>
                <w:b/>
                <w:bCs/>
                <w:sz w:val="24"/>
                <w:szCs w:val="24"/>
                <w:lang w:val="en-US"/>
              </w:rPr>
            </w:pPr>
          </w:p>
          <w:p w14:paraId="11A9D5C1" w14:textId="77777777" w:rsidR="0016507F" w:rsidRPr="002E6887" w:rsidRDefault="0016507F" w:rsidP="0054795E">
            <w:pPr>
              <w:suppressAutoHyphens/>
              <w:autoSpaceDN w:val="0"/>
              <w:rPr>
                <w:rFonts w:ascii="Times New Roman" w:eastAsia="Yu Mincho" w:hAnsi="Times New Roman" w:cs="Times New Roman"/>
                <w:b/>
                <w:bCs/>
                <w:sz w:val="24"/>
                <w:szCs w:val="24"/>
                <w:lang w:val="en-US"/>
              </w:rPr>
            </w:pPr>
          </w:p>
        </w:tc>
        <w:tc>
          <w:tcPr>
            <w:tcW w:w="2078" w:type="dxa"/>
            <w:vMerge w:val="restart"/>
            <w:vAlign w:val="center"/>
          </w:tcPr>
          <w:p w14:paraId="3B7A05FC" w14:textId="77777777" w:rsidR="0016507F" w:rsidRPr="002E6887" w:rsidRDefault="0016507F" w:rsidP="0054795E">
            <w:pPr>
              <w:rPr>
                <w:rFonts w:ascii="Times New Roman" w:hAnsi="Times New Roman" w:cs="Times New Roman"/>
                <w:sz w:val="24"/>
                <w:szCs w:val="24"/>
                <w:lang w:val="en-US"/>
              </w:rPr>
            </w:pPr>
            <w:r w:rsidRPr="002E6887">
              <w:rPr>
                <w:rFonts w:ascii="Times New Roman" w:eastAsia="Yu Mincho" w:hAnsi="Times New Roman" w:cs="Times New Roman"/>
                <w:sz w:val="24"/>
                <w:szCs w:val="24"/>
                <w:lang w:val="en-US"/>
              </w:rPr>
              <w:t>Galea et al. (2004)</w:t>
            </w:r>
          </w:p>
          <w:p w14:paraId="53446937" w14:textId="77777777" w:rsidR="0016507F" w:rsidRPr="002E6887" w:rsidRDefault="0016507F" w:rsidP="0054795E">
            <w:pPr>
              <w:rPr>
                <w:rFonts w:ascii="Times New Roman" w:hAnsi="Times New Roman" w:cs="Times New Roman"/>
                <w:sz w:val="24"/>
                <w:szCs w:val="24"/>
                <w:lang w:val="en-US"/>
              </w:rPr>
            </w:pPr>
          </w:p>
        </w:tc>
        <w:tc>
          <w:tcPr>
            <w:tcW w:w="1247" w:type="dxa"/>
            <w:vAlign w:val="center"/>
          </w:tcPr>
          <w:p w14:paraId="02854690" w14:textId="77777777"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33</w:t>
            </w:r>
          </w:p>
        </w:tc>
        <w:tc>
          <w:tcPr>
            <w:tcW w:w="5409" w:type="dxa"/>
            <w:vAlign w:val="center"/>
          </w:tcPr>
          <w:p w14:paraId="4DF0C526" w14:textId="69B76215"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Inter-Rater. Correlation between section totals for scores by each rater (Spearman’s rho) indicated a range of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83 to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.99. </w:t>
            </w:r>
          </w:p>
        </w:tc>
        <w:tc>
          <w:tcPr>
            <w:tcW w:w="1245" w:type="dxa"/>
            <w:vAlign w:val="center"/>
          </w:tcPr>
          <w:p w14:paraId="28C81D8C" w14:textId="28749017"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0494252A" w14:textId="77777777" w:rsidTr="00182442">
        <w:trPr>
          <w:trHeight w:val="20"/>
        </w:trPr>
        <w:tc>
          <w:tcPr>
            <w:tcW w:w="1790" w:type="dxa"/>
            <w:vMerge/>
            <w:vAlign w:val="center"/>
          </w:tcPr>
          <w:p w14:paraId="5EF34A68" w14:textId="77777777" w:rsidR="0016507F" w:rsidRPr="002E6887" w:rsidRDefault="0016507F" w:rsidP="0054795E">
            <w:pPr>
              <w:rPr>
                <w:rFonts w:ascii="Times New Roman" w:hAnsi="Times New Roman" w:cs="Times New Roman"/>
                <w:b/>
                <w:bCs/>
                <w:sz w:val="24"/>
                <w:szCs w:val="24"/>
                <w:lang w:val="en-US"/>
              </w:rPr>
            </w:pPr>
          </w:p>
        </w:tc>
        <w:tc>
          <w:tcPr>
            <w:tcW w:w="2228" w:type="dxa"/>
            <w:vMerge/>
            <w:vAlign w:val="center"/>
          </w:tcPr>
          <w:p w14:paraId="367A71B1" w14:textId="77777777" w:rsidR="0016507F" w:rsidRPr="002E6887" w:rsidRDefault="0016507F" w:rsidP="0054795E">
            <w:pPr>
              <w:suppressAutoHyphens/>
              <w:autoSpaceDN w:val="0"/>
              <w:rPr>
                <w:rFonts w:ascii="Times New Roman" w:eastAsia="Yu Mincho" w:hAnsi="Times New Roman" w:cs="Times New Roman"/>
                <w:b/>
                <w:bCs/>
                <w:sz w:val="24"/>
                <w:szCs w:val="24"/>
                <w:lang w:val="en-US"/>
              </w:rPr>
            </w:pPr>
          </w:p>
        </w:tc>
        <w:tc>
          <w:tcPr>
            <w:tcW w:w="2078" w:type="dxa"/>
            <w:vMerge/>
            <w:vAlign w:val="center"/>
          </w:tcPr>
          <w:p w14:paraId="12685B16" w14:textId="77777777" w:rsidR="0016507F" w:rsidRPr="002E6887" w:rsidRDefault="0016507F" w:rsidP="0054795E">
            <w:pPr>
              <w:rPr>
                <w:rFonts w:ascii="Times New Roman" w:eastAsia="Yu Mincho" w:hAnsi="Times New Roman" w:cs="Times New Roman"/>
                <w:sz w:val="24"/>
                <w:szCs w:val="24"/>
                <w:lang w:val="en-US"/>
              </w:rPr>
            </w:pPr>
          </w:p>
        </w:tc>
        <w:tc>
          <w:tcPr>
            <w:tcW w:w="1247" w:type="dxa"/>
            <w:vAlign w:val="center"/>
          </w:tcPr>
          <w:p w14:paraId="487B0EEB" w14:textId="77777777"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96</w:t>
            </w:r>
          </w:p>
        </w:tc>
        <w:tc>
          <w:tcPr>
            <w:tcW w:w="5409" w:type="dxa"/>
            <w:vAlign w:val="center"/>
          </w:tcPr>
          <w:p w14:paraId="33F8227E" w14:textId="18EC28EF"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Test-retest correlations were between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.62 and 1. </w:t>
            </w:r>
          </w:p>
        </w:tc>
        <w:tc>
          <w:tcPr>
            <w:tcW w:w="1245" w:type="dxa"/>
            <w:vAlign w:val="center"/>
          </w:tcPr>
          <w:p w14:paraId="514FFC70" w14:textId="018F2D1D"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304F180A" w14:textId="77777777" w:rsidTr="00182442">
        <w:trPr>
          <w:trHeight w:val="20"/>
        </w:trPr>
        <w:tc>
          <w:tcPr>
            <w:tcW w:w="1790" w:type="dxa"/>
            <w:vMerge/>
            <w:vAlign w:val="center"/>
          </w:tcPr>
          <w:p w14:paraId="426272E1" w14:textId="77777777" w:rsidR="0016507F" w:rsidRPr="002E6887" w:rsidRDefault="0016507F" w:rsidP="0054795E">
            <w:pPr>
              <w:rPr>
                <w:rFonts w:ascii="Times New Roman" w:hAnsi="Times New Roman" w:cs="Times New Roman"/>
                <w:b/>
                <w:bCs/>
                <w:sz w:val="24"/>
                <w:szCs w:val="24"/>
                <w:lang w:val="en-US"/>
              </w:rPr>
            </w:pPr>
          </w:p>
        </w:tc>
        <w:tc>
          <w:tcPr>
            <w:tcW w:w="2228" w:type="dxa"/>
            <w:vMerge w:val="restart"/>
            <w:vAlign w:val="center"/>
          </w:tcPr>
          <w:p w14:paraId="55DE0B89" w14:textId="77777777" w:rsidR="0016507F" w:rsidRPr="002E6887" w:rsidRDefault="0016507F" w:rsidP="0054795E">
            <w:pPr>
              <w:rPr>
                <w:rFonts w:ascii="Times New Roman" w:eastAsia="Yu Mincho"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DSARss</w:t>
            </w:r>
            <w:proofErr w:type="spellEnd"/>
          </w:p>
        </w:tc>
        <w:tc>
          <w:tcPr>
            <w:tcW w:w="2078" w:type="dxa"/>
            <w:vAlign w:val="center"/>
          </w:tcPr>
          <w:p w14:paraId="426D72E4" w14:textId="71615397" w:rsidR="0016507F" w:rsidRPr="002E6887" w:rsidRDefault="0016507F" w:rsidP="0054795E">
            <w:pPr>
              <w:rPr>
                <w:rFonts w:ascii="Times New Roman" w:hAnsi="Times New Roman" w:cs="Times New Roman"/>
                <w:sz w:val="24"/>
                <w:szCs w:val="24"/>
                <w:lang w:val="en-US"/>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0006599A" w:rsidRPr="002E6887">
              <w:rPr>
                <w:rFonts w:ascii="Times New Roman" w:eastAsia="Yu Mincho" w:hAnsi="Times New Roman" w:cs="Times New Roman"/>
                <w:sz w:val="24"/>
                <w:szCs w:val="24"/>
              </w:rPr>
              <w:t xml:space="preserve"> </w:t>
            </w:r>
            <w:r w:rsidRPr="002E6887">
              <w:rPr>
                <w:rFonts w:ascii="Times New Roman" w:eastAsia="Yu Mincho" w:hAnsi="Times New Roman" w:cs="Times New Roman"/>
                <w:sz w:val="24"/>
                <w:szCs w:val="24"/>
              </w:rPr>
              <w:t xml:space="preserve">et al. </w:t>
            </w:r>
            <w:r w:rsidRPr="002E6887">
              <w:rPr>
                <w:rFonts w:ascii="Times New Roman" w:eastAsia="Yu Mincho" w:hAnsi="Times New Roman" w:cs="Times New Roman"/>
                <w:sz w:val="24"/>
                <w:szCs w:val="24"/>
                <w:lang w:val="en-US"/>
              </w:rPr>
              <w:t>(2020)</w:t>
            </w:r>
          </w:p>
        </w:tc>
        <w:tc>
          <w:tcPr>
            <w:tcW w:w="1247" w:type="dxa"/>
            <w:vAlign w:val="center"/>
          </w:tcPr>
          <w:p w14:paraId="7BDD72C9" w14:textId="77777777"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246</w:t>
            </w:r>
          </w:p>
        </w:tc>
        <w:tc>
          <w:tcPr>
            <w:tcW w:w="5409" w:type="dxa"/>
            <w:vAlign w:val="center"/>
          </w:tcPr>
          <w:p w14:paraId="798980AD" w14:textId="3BAF648E" w:rsidR="0016507F" w:rsidRPr="002E6887" w:rsidRDefault="0016507F"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Test</w:t>
            </w:r>
            <w:r w:rsidR="008B3771" w:rsidRPr="002E6887">
              <w:rPr>
                <w:rFonts w:ascii="Times New Roman" w:hAnsi="Times New Roman" w:cs="Times New Roman"/>
                <w:sz w:val="24"/>
                <w:szCs w:val="24"/>
                <w:lang w:val="en-US"/>
              </w:rPr>
              <w:t>-</w:t>
            </w:r>
            <w:r w:rsidRPr="002E6887">
              <w:rPr>
                <w:rFonts w:ascii="Times New Roman" w:hAnsi="Times New Roman" w:cs="Times New Roman"/>
                <w:sz w:val="24"/>
                <w:szCs w:val="24"/>
                <w:lang w:val="en-US"/>
              </w:rPr>
              <w:t xml:space="preserve">retest correlation 6 months after the first administration was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.47 for the total score and from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.20 to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.52 for the subscales (r factor 1 =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.52, </w:t>
            </w:r>
            <w:proofErr w:type="spellStart"/>
            <w:r w:rsidRPr="002E6887">
              <w:rPr>
                <w:rFonts w:ascii="Times New Roman" w:hAnsi="Times New Roman" w:cs="Times New Roman"/>
                <w:sz w:val="24"/>
                <w:szCs w:val="24"/>
                <w:lang w:val="en-US"/>
              </w:rPr>
              <w:t>r</w:t>
            </w:r>
            <w:proofErr w:type="spellEnd"/>
            <w:r w:rsidRPr="002E6887">
              <w:rPr>
                <w:rFonts w:ascii="Times New Roman" w:hAnsi="Times New Roman" w:cs="Times New Roman"/>
                <w:sz w:val="24"/>
                <w:szCs w:val="24"/>
                <w:lang w:val="en-US"/>
              </w:rPr>
              <w:t xml:space="preserve"> factor 2 =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.40, </w:t>
            </w:r>
            <w:proofErr w:type="spellStart"/>
            <w:r w:rsidRPr="002E6887">
              <w:rPr>
                <w:rFonts w:ascii="Times New Roman" w:hAnsi="Times New Roman" w:cs="Times New Roman"/>
                <w:sz w:val="24"/>
                <w:szCs w:val="24"/>
                <w:lang w:val="en-US"/>
              </w:rPr>
              <w:t>r</w:t>
            </w:r>
            <w:proofErr w:type="spellEnd"/>
            <w:r w:rsidRPr="002E6887">
              <w:rPr>
                <w:rFonts w:ascii="Times New Roman" w:hAnsi="Times New Roman" w:cs="Times New Roman"/>
                <w:sz w:val="24"/>
                <w:szCs w:val="24"/>
                <w:lang w:val="en-US"/>
              </w:rPr>
              <w:t xml:space="preserve"> factor 3 =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.32, </w:t>
            </w:r>
            <w:proofErr w:type="spellStart"/>
            <w:r w:rsidRPr="002E6887">
              <w:rPr>
                <w:rFonts w:ascii="Times New Roman" w:hAnsi="Times New Roman" w:cs="Times New Roman"/>
                <w:sz w:val="24"/>
                <w:szCs w:val="24"/>
                <w:lang w:val="en-US"/>
              </w:rPr>
              <w:t>r</w:t>
            </w:r>
            <w:proofErr w:type="spellEnd"/>
            <w:r w:rsidRPr="002E6887">
              <w:rPr>
                <w:rFonts w:ascii="Times New Roman" w:hAnsi="Times New Roman" w:cs="Times New Roman"/>
                <w:sz w:val="24"/>
                <w:szCs w:val="24"/>
                <w:lang w:val="en-US"/>
              </w:rPr>
              <w:t xml:space="preserve"> factor 4 =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.20). All the correlations were significant at p &lt;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.001. </w:t>
            </w:r>
          </w:p>
        </w:tc>
        <w:tc>
          <w:tcPr>
            <w:tcW w:w="1245" w:type="dxa"/>
            <w:vAlign w:val="center"/>
          </w:tcPr>
          <w:p w14:paraId="2B1A7033" w14:textId="77140E20"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62553CC7" w14:textId="77777777" w:rsidTr="00182442">
        <w:trPr>
          <w:trHeight w:val="20"/>
        </w:trPr>
        <w:tc>
          <w:tcPr>
            <w:tcW w:w="1790" w:type="dxa"/>
            <w:vMerge/>
            <w:vAlign w:val="center"/>
          </w:tcPr>
          <w:p w14:paraId="7E6E14E2" w14:textId="77777777" w:rsidR="0016507F" w:rsidRPr="002E6887" w:rsidRDefault="0016507F" w:rsidP="000266BF">
            <w:pPr>
              <w:rPr>
                <w:rFonts w:ascii="Times New Roman" w:hAnsi="Times New Roman" w:cs="Times New Roman"/>
                <w:b/>
                <w:bCs/>
                <w:sz w:val="24"/>
                <w:szCs w:val="24"/>
                <w:lang w:val="en-US"/>
              </w:rPr>
            </w:pPr>
          </w:p>
        </w:tc>
        <w:tc>
          <w:tcPr>
            <w:tcW w:w="2228" w:type="dxa"/>
            <w:vMerge/>
            <w:vAlign w:val="center"/>
          </w:tcPr>
          <w:p w14:paraId="60241A6F" w14:textId="77777777" w:rsidR="0016507F" w:rsidRPr="002E6887" w:rsidRDefault="0016507F" w:rsidP="000266BF">
            <w:pPr>
              <w:rPr>
                <w:rFonts w:ascii="Times New Roman" w:eastAsia="Yu Mincho" w:hAnsi="Times New Roman" w:cs="Times New Roman"/>
                <w:b/>
                <w:bCs/>
                <w:sz w:val="24"/>
                <w:szCs w:val="24"/>
                <w:lang w:val="en-US"/>
              </w:rPr>
            </w:pPr>
          </w:p>
        </w:tc>
        <w:tc>
          <w:tcPr>
            <w:tcW w:w="2078" w:type="dxa"/>
            <w:vAlign w:val="center"/>
          </w:tcPr>
          <w:p w14:paraId="228F5820" w14:textId="77777777" w:rsidR="007F23DA" w:rsidRPr="002E6887" w:rsidRDefault="007F23DA" w:rsidP="007F23DA">
            <w:pPr>
              <w:suppressAutoHyphens/>
              <w:autoSpaceDN w:val="0"/>
              <w:rPr>
                <w:rFonts w:ascii="Times New Roman" w:hAnsi="Times New Roman" w:cs="Times New Roman"/>
                <w:sz w:val="24"/>
                <w:szCs w:val="24"/>
              </w:rPr>
            </w:pPr>
            <w:r w:rsidRPr="002E6887">
              <w:rPr>
                <w:rFonts w:ascii="Times New Roman" w:hAnsi="Times New Roman" w:cs="Times New Roman"/>
                <w:sz w:val="24"/>
                <w:szCs w:val="24"/>
              </w:rPr>
              <w:t>Gil-</w:t>
            </w:r>
            <w:proofErr w:type="spellStart"/>
            <w:r w:rsidRPr="002E6887">
              <w:rPr>
                <w:rFonts w:ascii="Times New Roman" w:hAnsi="Times New Roman" w:cs="Times New Roman"/>
                <w:sz w:val="24"/>
                <w:szCs w:val="24"/>
              </w:rPr>
              <w:t>Llario</w:t>
            </w:r>
            <w:proofErr w:type="spellEnd"/>
            <w:r w:rsidRPr="002E6887">
              <w:rPr>
                <w:rFonts w:ascii="Times New Roman" w:hAnsi="Times New Roman" w:cs="Times New Roman"/>
                <w:sz w:val="24"/>
                <w:szCs w:val="24"/>
              </w:rPr>
              <w:t xml:space="preserve"> et al. (2023a)</w:t>
            </w:r>
          </w:p>
          <w:p w14:paraId="641709BC" w14:textId="04393ABF" w:rsidR="0016507F" w:rsidRPr="002E6887" w:rsidRDefault="0016507F" w:rsidP="008B3771">
            <w:pPr>
              <w:suppressAutoHyphens/>
              <w:autoSpaceDN w:val="0"/>
              <w:rPr>
                <w:rFonts w:ascii="Times New Roman" w:eastAsia="Yu Mincho" w:hAnsi="Times New Roman" w:cs="Times New Roman"/>
                <w:sz w:val="24"/>
                <w:szCs w:val="24"/>
              </w:rPr>
            </w:pPr>
          </w:p>
        </w:tc>
        <w:tc>
          <w:tcPr>
            <w:tcW w:w="1247" w:type="dxa"/>
            <w:vAlign w:val="center"/>
          </w:tcPr>
          <w:p w14:paraId="62DD6356" w14:textId="5F7823AB" w:rsidR="0016507F" w:rsidRPr="002E6887" w:rsidRDefault="0016507F" w:rsidP="000266BF">
            <w:pPr>
              <w:rPr>
                <w:rFonts w:ascii="Times New Roman" w:hAnsi="Times New Roman" w:cs="Times New Roman"/>
                <w:sz w:val="24"/>
                <w:szCs w:val="24"/>
                <w:lang w:val="en-US"/>
              </w:rPr>
            </w:pPr>
            <w:r w:rsidRPr="002E6887">
              <w:rPr>
                <w:rFonts w:ascii="Times New Roman" w:hAnsi="Times New Roman" w:cs="Times New Roman"/>
                <w:sz w:val="24"/>
                <w:szCs w:val="24"/>
              </w:rPr>
              <w:t>208</w:t>
            </w:r>
          </w:p>
        </w:tc>
        <w:tc>
          <w:tcPr>
            <w:tcW w:w="5409" w:type="dxa"/>
            <w:vAlign w:val="center"/>
          </w:tcPr>
          <w:p w14:paraId="4DAF0B59" w14:textId="3A89614C" w:rsidR="0016507F" w:rsidRPr="002E6887" w:rsidRDefault="0016507F" w:rsidP="00B12CB8">
            <w:pPr>
              <w:rPr>
                <w:rFonts w:ascii="Times New Roman" w:hAnsi="Times New Roman" w:cs="Times New Roman"/>
                <w:sz w:val="24"/>
                <w:szCs w:val="24"/>
                <w:lang w:val="en-US"/>
              </w:rPr>
            </w:pPr>
            <w:r w:rsidRPr="002E6887">
              <w:rPr>
                <w:rFonts w:ascii="Times New Roman" w:hAnsi="Times New Roman" w:cs="Times New Roman"/>
                <w:sz w:val="24"/>
                <w:szCs w:val="24"/>
                <w:lang w:val="en-US"/>
              </w:rPr>
              <w:t>ICC ranged pre-test (0.02</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0.78)</w:t>
            </w:r>
          </w:p>
          <w:p w14:paraId="48605B32" w14:textId="5A7CCE6F" w:rsidR="0016507F" w:rsidRPr="002E6887" w:rsidRDefault="0016507F" w:rsidP="00B12CB8">
            <w:pPr>
              <w:rPr>
                <w:rFonts w:ascii="Times New Roman" w:hAnsi="Times New Roman" w:cs="Times New Roman"/>
                <w:sz w:val="24"/>
                <w:szCs w:val="24"/>
                <w:lang w:val="en-US"/>
              </w:rPr>
            </w:pPr>
            <w:r w:rsidRPr="002E6887">
              <w:rPr>
                <w:rFonts w:ascii="Times New Roman" w:hAnsi="Times New Roman" w:cs="Times New Roman"/>
                <w:sz w:val="24"/>
                <w:szCs w:val="24"/>
                <w:lang w:val="en-US"/>
              </w:rPr>
              <w:t>ICC ranged post-test (0.12</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0.78)</w:t>
            </w:r>
          </w:p>
          <w:p w14:paraId="6238C59D" w14:textId="6CE92C96" w:rsidR="0016507F" w:rsidRPr="002E6887" w:rsidRDefault="0016507F" w:rsidP="00B12CB8">
            <w:pPr>
              <w:rPr>
                <w:rFonts w:ascii="Times New Roman" w:hAnsi="Times New Roman" w:cs="Times New Roman"/>
                <w:sz w:val="24"/>
                <w:szCs w:val="24"/>
                <w:lang w:val="en-US"/>
              </w:rPr>
            </w:pPr>
          </w:p>
        </w:tc>
        <w:tc>
          <w:tcPr>
            <w:tcW w:w="1245" w:type="dxa"/>
            <w:vAlign w:val="center"/>
          </w:tcPr>
          <w:p w14:paraId="3701FD0A" w14:textId="1967FEB7"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16507F" w:rsidRPr="002E6887" w14:paraId="417DAE87" w14:textId="77777777" w:rsidTr="00182442">
        <w:trPr>
          <w:trHeight w:val="20"/>
        </w:trPr>
        <w:tc>
          <w:tcPr>
            <w:tcW w:w="1790" w:type="dxa"/>
            <w:vMerge/>
            <w:vAlign w:val="center"/>
          </w:tcPr>
          <w:p w14:paraId="52B42046" w14:textId="77777777" w:rsidR="0016507F" w:rsidRPr="002E6887" w:rsidRDefault="0016507F" w:rsidP="00B12CB8">
            <w:pPr>
              <w:rPr>
                <w:rFonts w:ascii="Times New Roman" w:hAnsi="Times New Roman" w:cs="Times New Roman"/>
                <w:b/>
                <w:bCs/>
                <w:sz w:val="24"/>
                <w:szCs w:val="24"/>
                <w:lang w:val="en-US"/>
              </w:rPr>
            </w:pPr>
          </w:p>
        </w:tc>
        <w:tc>
          <w:tcPr>
            <w:tcW w:w="2228" w:type="dxa"/>
            <w:vAlign w:val="center"/>
          </w:tcPr>
          <w:p w14:paraId="6346FEC2" w14:textId="0EA52038" w:rsidR="0016507F" w:rsidRPr="002E6887" w:rsidRDefault="0016507F" w:rsidP="00B12CB8">
            <w:pP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ISK</w:t>
            </w:r>
            <w:r w:rsidR="0022184F" w:rsidRPr="002E6887">
              <w:rPr>
                <w:rFonts w:ascii="Times New Roman" w:eastAsia="Yu Mincho" w:hAnsi="Times New Roman" w:cs="Times New Roman"/>
                <w:b/>
                <w:bCs/>
                <w:sz w:val="24"/>
                <w:szCs w:val="24"/>
                <w:lang w:val="en-US"/>
              </w:rPr>
              <w:t>-ID</w:t>
            </w:r>
          </w:p>
        </w:tc>
        <w:tc>
          <w:tcPr>
            <w:tcW w:w="2078" w:type="dxa"/>
            <w:vAlign w:val="center"/>
          </w:tcPr>
          <w:p w14:paraId="35A856CE" w14:textId="15DE54B1" w:rsidR="0016507F" w:rsidRPr="002E6887" w:rsidRDefault="007F23DA" w:rsidP="008B3771">
            <w:pPr>
              <w:suppressAutoHyphens/>
              <w:autoSpaceDN w:val="0"/>
              <w:rPr>
                <w:rFonts w:ascii="Times New Roman" w:hAnsi="Times New Roman" w:cs="Times New Roman"/>
                <w:sz w:val="24"/>
                <w:szCs w:val="24"/>
              </w:rPr>
            </w:pPr>
            <w:r w:rsidRPr="002E6887">
              <w:rPr>
                <w:rFonts w:ascii="Times New Roman" w:hAnsi="Times New Roman" w:cs="Times New Roman"/>
                <w:sz w:val="24"/>
                <w:szCs w:val="24"/>
              </w:rPr>
              <w:t>Gil-</w:t>
            </w:r>
            <w:proofErr w:type="spellStart"/>
            <w:r w:rsidRPr="002E6887">
              <w:rPr>
                <w:rFonts w:ascii="Times New Roman" w:hAnsi="Times New Roman" w:cs="Times New Roman"/>
                <w:sz w:val="24"/>
                <w:szCs w:val="24"/>
              </w:rPr>
              <w:t>Llario</w:t>
            </w:r>
            <w:proofErr w:type="spellEnd"/>
            <w:r w:rsidRPr="002E6887">
              <w:rPr>
                <w:rFonts w:ascii="Times New Roman" w:hAnsi="Times New Roman" w:cs="Times New Roman"/>
                <w:sz w:val="24"/>
                <w:szCs w:val="24"/>
              </w:rPr>
              <w:t xml:space="preserve"> et al. (2023a)</w:t>
            </w:r>
          </w:p>
        </w:tc>
        <w:tc>
          <w:tcPr>
            <w:tcW w:w="1247" w:type="dxa"/>
            <w:vAlign w:val="center"/>
          </w:tcPr>
          <w:p w14:paraId="1617001E" w14:textId="25327D92" w:rsidR="0016507F" w:rsidRPr="002E6887" w:rsidRDefault="0016507F" w:rsidP="00B12CB8">
            <w:pPr>
              <w:rPr>
                <w:rFonts w:ascii="Times New Roman" w:hAnsi="Times New Roman" w:cs="Times New Roman"/>
                <w:sz w:val="24"/>
                <w:szCs w:val="24"/>
              </w:rPr>
            </w:pPr>
            <w:r w:rsidRPr="002E6887">
              <w:rPr>
                <w:rFonts w:ascii="Times New Roman" w:hAnsi="Times New Roman" w:cs="Times New Roman"/>
                <w:sz w:val="24"/>
                <w:szCs w:val="24"/>
              </w:rPr>
              <w:t>208</w:t>
            </w:r>
          </w:p>
        </w:tc>
        <w:tc>
          <w:tcPr>
            <w:tcW w:w="5409" w:type="dxa"/>
            <w:vAlign w:val="center"/>
          </w:tcPr>
          <w:p w14:paraId="41FED6E7" w14:textId="7BC353A4" w:rsidR="0016507F" w:rsidRPr="002E6887" w:rsidRDefault="0016507F" w:rsidP="002015C5">
            <w:pPr>
              <w:rPr>
                <w:rFonts w:ascii="Times New Roman" w:hAnsi="Times New Roman" w:cs="Times New Roman"/>
                <w:sz w:val="24"/>
                <w:szCs w:val="24"/>
                <w:lang w:val="en-US"/>
              </w:rPr>
            </w:pPr>
            <w:r w:rsidRPr="002E6887">
              <w:rPr>
                <w:rFonts w:ascii="Times New Roman" w:hAnsi="Times New Roman" w:cs="Times New Roman"/>
                <w:sz w:val="24"/>
                <w:szCs w:val="24"/>
                <w:lang w:val="en-US"/>
              </w:rPr>
              <w:t>ICC ranged pre-test (0.07</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0.23)</w:t>
            </w:r>
          </w:p>
          <w:p w14:paraId="0B6C4C3A" w14:textId="3D9AC8A9" w:rsidR="0016507F" w:rsidRPr="002E6887" w:rsidRDefault="0016507F" w:rsidP="00B12CB8">
            <w:pPr>
              <w:rPr>
                <w:rFonts w:ascii="Times New Roman" w:hAnsi="Times New Roman" w:cs="Times New Roman"/>
                <w:sz w:val="24"/>
                <w:szCs w:val="24"/>
                <w:lang w:val="en-US"/>
              </w:rPr>
            </w:pPr>
            <w:r w:rsidRPr="002E6887">
              <w:rPr>
                <w:rFonts w:ascii="Times New Roman" w:hAnsi="Times New Roman" w:cs="Times New Roman"/>
                <w:sz w:val="24"/>
                <w:szCs w:val="24"/>
                <w:lang w:val="en-US"/>
              </w:rPr>
              <w:t>ICC ranged post-test (0.06</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0.43)</w:t>
            </w:r>
          </w:p>
        </w:tc>
        <w:tc>
          <w:tcPr>
            <w:tcW w:w="1245" w:type="dxa"/>
            <w:vAlign w:val="center"/>
          </w:tcPr>
          <w:p w14:paraId="54B511EE" w14:textId="490636C4" w:rsidR="0016507F" w:rsidRPr="002E6887" w:rsidRDefault="0016507F"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8B3771" w:rsidRPr="002E6887" w14:paraId="0AC52A50" w14:textId="77777777" w:rsidTr="00182442">
        <w:trPr>
          <w:trHeight w:val="20"/>
        </w:trPr>
        <w:tc>
          <w:tcPr>
            <w:tcW w:w="1790" w:type="dxa"/>
            <w:vMerge/>
            <w:vAlign w:val="center"/>
          </w:tcPr>
          <w:p w14:paraId="655A045C" w14:textId="77777777" w:rsidR="008B3771" w:rsidRPr="002E6887" w:rsidRDefault="008B3771" w:rsidP="0054795E">
            <w:pPr>
              <w:rPr>
                <w:rFonts w:ascii="Times New Roman" w:hAnsi="Times New Roman" w:cs="Times New Roman"/>
                <w:b/>
                <w:bCs/>
                <w:sz w:val="24"/>
                <w:szCs w:val="24"/>
                <w:lang w:val="en-US"/>
              </w:rPr>
            </w:pPr>
          </w:p>
        </w:tc>
        <w:tc>
          <w:tcPr>
            <w:tcW w:w="2228" w:type="dxa"/>
            <w:vMerge w:val="restart"/>
            <w:vAlign w:val="center"/>
          </w:tcPr>
          <w:p w14:paraId="49661743" w14:textId="77777777" w:rsidR="008B3771" w:rsidRPr="002E6887" w:rsidRDefault="008B3771" w:rsidP="0054795E">
            <w:pPr>
              <w:suppressAutoHyphens/>
              <w:autoSpaceDN w:val="0"/>
              <w:rPr>
                <w:rFonts w:ascii="Times New Roman" w:eastAsia="Yu Mincho"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SexKen</w:t>
            </w:r>
            <w:proofErr w:type="spellEnd"/>
            <w:r w:rsidRPr="002E6887">
              <w:rPr>
                <w:rFonts w:ascii="Times New Roman" w:eastAsia="Yu Mincho" w:hAnsi="Times New Roman" w:cs="Times New Roman"/>
                <w:b/>
                <w:bCs/>
                <w:sz w:val="24"/>
                <w:szCs w:val="24"/>
                <w:lang w:val="en-US"/>
              </w:rPr>
              <w:t>-ID</w:t>
            </w:r>
          </w:p>
        </w:tc>
        <w:tc>
          <w:tcPr>
            <w:tcW w:w="2078" w:type="dxa"/>
            <w:vAlign w:val="center"/>
          </w:tcPr>
          <w:p w14:paraId="6C973702" w14:textId="44469D72" w:rsidR="008B3771" w:rsidRPr="002E6887" w:rsidRDefault="008B3771" w:rsidP="0054795E">
            <w:pP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McCabe et al., (1999)</w:t>
            </w:r>
          </w:p>
        </w:tc>
        <w:tc>
          <w:tcPr>
            <w:tcW w:w="1247" w:type="dxa"/>
            <w:vAlign w:val="center"/>
          </w:tcPr>
          <w:p w14:paraId="0026477C" w14:textId="77777777" w:rsidR="008B3771" w:rsidRPr="002E6887" w:rsidRDefault="008B3771"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30</w:t>
            </w:r>
          </w:p>
        </w:tc>
        <w:tc>
          <w:tcPr>
            <w:tcW w:w="5409" w:type="dxa"/>
            <w:vAlign w:val="center"/>
          </w:tcPr>
          <w:p w14:paraId="579107FC" w14:textId="50604F8D" w:rsidR="008B3771" w:rsidRPr="002E6887" w:rsidRDefault="008B3771" w:rsidP="0054795E">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Test-Retest correlation coefficients were between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.23 and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.96 with p-values ranging between &lt;</w:t>
            </w:r>
            <w:r w:rsidR="00A02C7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.05 to &lt;</w:t>
            </w:r>
            <w:r w:rsidR="00A02C7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.001.</w:t>
            </w:r>
          </w:p>
        </w:tc>
        <w:tc>
          <w:tcPr>
            <w:tcW w:w="1245" w:type="dxa"/>
            <w:vAlign w:val="center"/>
          </w:tcPr>
          <w:p w14:paraId="71EC2144" w14:textId="43B8C096" w:rsidR="008B3771" w:rsidRPr="002E6887" w:rsidRDefault="008B3771" w:rsidP="008A57B6">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8B3771" w:rsidRPr="002E6887" w14:paraId="02A218BD" w14:textId="77777777" w:rsidTr="00182442">
        <w:trPr>
          <w:trHeight w:val="20"/>
        </w:trPr>
        <w:tc>
          <w:tcPr>
            <w:tcW w:w="1790" w:type="dxa"/>
            <w:vMerge/>
            <w:vAlign w:val="center"/>
          </w:tcPr>
          <w:p w14:paraId="7BFABA61" w14:textId="77777777" w:rsidR="008B3771" w:rsidRPr="002E6887" w:rsidRDefault="008B3771" w:rsidP="008B3771">
            <w:pPr>
              <w:rPr>
                <w:rFonts w:ascii="Times New Roman" w:hAnsi="Times New Roman" w:cs="Times New Roman"/>
                <w:b/>
                <w:bCs/>
                <w:sz w:val="24"/>
                <w:szCs w:val="24"/>
                <w:lang w:val="en-US"/>
              </w:rPr>
            </w:pPr>
          </w:p>
        </w:tc>
        <w:tc>
          <w:tcPr>
            <w:tcW w:w="2228" w:type="dxa"/>
            <w:vMerge/>
            <w:vAlign w:val="center"/>
          </w:tcPr>
          <w:p w14:paraId="5CCD1AD7" w14:textId="77777777" w:rsidR="008B3771" w:rsidRPr="002E6887" w:rsidRDefault="008B3771" w:rsidP="008B3771">
            <w:pPr>
              <w:suppressAutoHyphens/>
              <w:autoSpaceDN w:val="0"/>
              <w:rPr>
                <w:rFonts w:ascii="Times New Roman" w:eastAsia="Yu Mincho" w:hAnsi="Times New Roman" w:cs="Times New Roman"/>
                <w:b/>
                <w:bCs/>
                <w:sz w:val="24"/>
                <w:szCs w:val="24"/>
                <w:lang w:val="en-US"/>
              </w:rPr>
            </w:pPr>
          </w:p>
        </w:tc>
        <w:tc>
          <w:tcPr>
            <w:tcW w:w="2078" w:type="dxa"/>
            <w:vAlign w:val="center"/>
          </w:tcPr>
          <w:p w14:paraId="438B90D5" w14:textId="4A0EBB38" w:rsidR="008B3771" w:rsidRPr="002E6887" w:rsidRDefault="008B3771" w:rsidP="008B3771">
            <w:pP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Murphy &amp; O’Callaghan (2004)</w:t>
            </w:r>
          </w:p>
        </w:tc>
        <w:tc>
          <w:tcPr>
            <w:tcW w:w="1247" w:type="dxa"/>
            <w:vAlign w:val="center"/>
          </w:tcPr>
          <w:p w14:paraId="3231246B" w14:textId="77777777"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60</w:t>
            </w:r>
          </w:p>
          <w:p w14:paraId="224EE4E1" w14:textId="77777777"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=60</w:t>
            </w:r>
          </w:p>
          <w:p w14:paraId="5C401657" w14:textId="77777777" w:rsidR="008B3771" w:rsidRPr="002E6887" w:rsidRDefault="008B3771" w:rsidP="008B3771">
            <w:pPr>
              <w:rPr>
                <w:rFonts w:ascii="Times New Roman" w:hAnsi="Times New Roman" w:cs="Times New Roman"/>
                <w:sz w:val="24"/>
                <w:szCs w:val="24"/>
                <w:lang w:val="en-US"/>
              </w:rPr>
            </w:pPr>
          </w:p>
        </w:tc>
        <w:tc>
          <w:tcPr>
            <w:tcW w:w="5409" w:type="dxa"/>
            <w:vAlign w:val="center"/>
          </w:tcPr>
          <w:p w14:paraId="21A5F514" w14:textId="2B520E30"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Inter-Rater.  K no reported. The mean percentage agreements for the Understanding Consent and Abuse measure and the Vignettes measure were 93.4% and 89.3% respectively (ranges 87–100% and 81–94%).</w:t>
            </w:r>
          </w:p>
        </w:tc>
        <w:tc>
          <w:tcPr>
            <w:tcW w:w="1245" w:type="dxa"/>
            <w:vAlign w:val="center"/>
          </w:tcPr>
          <w:p w14:paraId="76B7C233" w14:textId="0BE4EA92" w:rsidR="008B3771" w:rsidRPr="002E6887" w:rsidRDefault="008B3771" w:rsidP="008B377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8B3771" w:rsidRPr="002E6887" w14:paraId="1E14AF77" w14:textId="77777777" w:rsidTr="00182442">
        <w:trPr>
          <w:trHeight w:val="20"/>
        </w:trPr>
        <w:tc>
          <w:tcPr>
            <w:tcW w:w="1790" w:type="dxa"/>
            <w:vMerge/>
            <w:vAlign w:val="center"/>
          </w:tcPr>
          <w:p w14:paraId="1B49EDF1" w14:textId="77777777" w:rsidR="008B3771" w:rsidRPr="002E6887" w:rsidRDefault="008B3771" w:rsidP="008B3771">
            <w:pPr>
              <w:rPr>
                <w:rFonts w:ascii="Times New Roman" w:hAnsi="Times New Roman" w:cs="Times New Roman"/>
                <w:b/>
                <w:bCs/>
                <w:sz w:val="24"/>
                <w:szCs w:val="24"/>
                <w:lang w:val="en-US"/>
              </w:rPr>
            </w:pPr>
          </w:p>
        </w:tc>
        <w:tc>
          <w:tcPr>
            <w:tcW w:w="2228" w:type="dxa"/>
            <w:vAlign w:val="center"/>
          </w:tcPr>
          <w:p w14:paraId="7E39FA0F" w14:textId="134300DC" w:rsidR="008B3771" w:rsidRPr="002E6887" w:rsidRDefault="008B3771" w:rsidP="008B3771">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GSKQ</w:t>
            </w:r>
          </w:p>
        </w:tc>
        <w:tc>
          <w:tcPr>
            <w:tcW w:w="2078" w:type="dxa"/>
            <w:vAlign w:val="center"/>
          </w:tcPr>
          <w:p w14:paraId="113B048B" w14:textId="5B89FF09" w:rsidR="008B3771" w:rsidRPr="002E6887" w:rsidRDefault="00D638D1" w:rsidP="008B3771">
            <w:pPr>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Brkić-Jovanović et al. (2021)</w:t>
            </w:r>
          </w:p>
        </w:tc>
        <w:tc>
          <w:tcPr>
            <w:tcW w:w="1247" w:type="dxa"/>
            <w:vAlign w:val="center"/>
          </w:tcPr>
          <w:p w14:paraId="2029FBF9" w14:textId="3A146A65"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100</w:t>
            </w:r>
          </w:p>
        </w:tc>
        <w:tc>
          <w:tcPr>
            <w:tcW w:w="5409" w:type="dxa"/>
            <w:vAlign w:val="center"/>
          </w:tcPr>
          <w:p w14:paraId="05B45122" w14:textId="29D4075C"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Test-retest (r</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 xml:space="preserve">.86) </w:t>
            </w:r>
          </w:p>
        </w:tc>
        <w:tc>
          <w:tcPr>
            <w:tcW w:w="1245" w:type="dxa"/>
            <w:vAlign w:val="center"/>
          </w:tcPr>
          <w:p w14:paraId="71993860" w14:textId="18F1711C" w:rsidR="008B3771" w:rsidRPr="002E6887" w:rsidRDefault="008B3771" w:rsidP="008B377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8B3771" w:rsidRPr="002E6887" w14:paraId="19A91CB7" w14:textId="77777777" w:rsidTr="00182442">
        <w:trPr>
          <w:trHeight w:val="3393"/>
        </w:trPr>
        <w:tc>
          <w:tcPr>
            <w:tcW w:w="1790" w:type="dxa"/>
            <w:vAlign w:val="center"/>
          </w:tcPr>
          <w:p w14:paraId="60B5D153" w14:textId="77777777" w:rsidR="008B3771" w:rsidRPr="002E6887" w:rsidRDefault="008B3771" w:rsidP="008B3771">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Construct validity</w:t>
            </w:r>
          </w:p>
        </w:tc>
        <w:tc>
          <w:tcPr>
            <w:tcW w:w="2228" w:type="dxa"/>
            <w:vAlign w:val="center"/>
          </w:tcPr>
          <w:p w14:paraId="3A2C50D8" w14:textId="77777777" w:rsidR="008B3771" w:rsidRPr="002E6887" w:rsidRDefault="008B3771" w:rsidP="008B3771">
            <w:pPr>
              <w:rPr>
                <w:rFonts w:ascii="Times New Roman" w:eastAsia="Yu Mincho"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DSARss</w:t>
            </w:r>
            <w:proofErr w:type="spellEnd"/>
          </w:p>
        </w:tc>
        <w:tc>
          <w:tcPr>
            <w:tcW w:w="2078" w:type="dxa"/>
            <w:vAlign w:val="center"/>
          </w:tcPr>
          <w:p w14:paraId="51263354" w14:textId="36A92BBA" w:rsidR="008B3771" w:rsidRPr="002E6887" w:rsidRDefault="008B3771" w:rsidP="008B3771">
            <w:pPr>
              <w:suppressAutoHyphens/>
              <w:autoSpaceDN w:val="0"/>
              <w:rPr>
                <w:rFonts w:ascii="Times New Roman" w:hAnsi="Times New Roman" w:cs="Times New Roman"/>
                <w:sz w:val="24"/>
                <w:szCs w:val="24"/>
                <w:lang w:val="en-US"/>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0006599A" w:rsidRPr="002E6887">
              <w:rPr>
                <w:rFonts w:ascii="Times New Roman" w:eastAsia="Yu Mincho" w:hAnsi="Times New Roman" w:cs="Times New Roman"/>
                <w:sz w:val="24"/>
                <w:szCs w:val="24"/>
              </w:rPr>
              <w:t xml:space="preserve"> </w:t>
            </w:r>
            <w:r w:rsidRPr="002E6887">
              <w:rPr>
                <w:rFonts w:ascii="Times New Roman" w:eastAsia="Yu Mincho" w:hAnsi="Times New Roman" w:cs="Times New Roman"/>
                <w:sz w:val="24"/>
                <w:szCs w:val="24"/>
              </w:rPr>
              <w:t xml:space="preserve">et al. </w:t>
            </w:r>
            <w:r w:rsidRPr="002E6887">
              <w:rPr>
                <w:rFonts w:ascii="Times New Roman" w:eastAsia="Yu Mincho" w:hAnsi="Times New Roman" w:cs="Times New Roman"/>
                <w:sz w:val="24"/>
                <w:szCs w:val="24"/>
                <w:lang w:val="en-US"/>
              </w:rPr>
              <w:t>(2020)</w:t>
            </w:r>
          </w:p>
        </w:tc>
        <w:tc>
          <w:tcPr>
            <w:tcW w:w="1247" w:type="dxa"/>
            <w:vAlign w:val="center"/>
          </w:tcPr>
          <w:p w14:paraId="418BF495" w14:textId="77777777"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246</w:t>
            </w:r>
          </w:p>
        </w:tc>
        <w:tc>
          <w:tcPr>
            <w:tcW w:w="5409" w:type="dxa"/>
            <w:vAlign w:val="center"/>
          </w:tcPr>
          <w:p w14:paraId="105E25F5" w14:textId="5A35D716"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AF-5 (Self-concept–5): academic and work, family, emotional, and social self-concept did not correlate with any </w:t>
            </w:r>
            <w:proofErr w:type="spellStart"/>
            <w:r w:rsidRPr="002E6887">
              <w:rPr>
                <w:rFonts w:ascii="Times New Roman" w:hAnsi="Times New Roman" w:cs="Times New Roman"/>
                <w:sz w:val="24"/>
                <w:szCs w:val="24"/>
                <w:lang w:val="en-US"/>
              </w:rPr>
              <w:t>DSARss</w:t>
            </w:r>
            <w:proofErr w:type="spellEnd"/>
            <w:r w:rsidRPr="002E6887">
              <w:rPr>
                <w:rFonts w:ascii="Times New Roman" w:hAnsi="Times New Roman" w:cs="Times New Roman"/>
                <w:sz w:val="24"/>
                <w:szCs w:val="24"/>
                <w:lang w:val="en-US"/>
              </w:rPr>
              <w:t xml:space="preserve"> factors.  The psychic scale correlated with “Factor 3. Risk factors and self-protection skills” (r = </w:t>
            </w:r>
            <w:r w:rsidR="00141251">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.17).</w:t>
            </w:r>
          </w:p>
          <w:p w14:paraId="430E3581" w14:textId="75B3EA5D"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INICO-FEAPS (quality-of-life): Self-determination, personal growth and social relationships did not </w:t>
            </w:r>
            <w:proofErr w:type="spellStart"/>
            <w:r w:rsidRPr="002E6887">
              <w:rPr>
                <w:rFonts w:ascii="Times New Roman" w:hAnsi="Times New Roman" w:cs="Times New Roman"/>
                <w:sz w:val="24"/>
                <w:szCs w:val="24"/>
                <w:lang w:val="en-US"/>
              </w:rPr>
              <w:t>significative</w:t>
            </w:r>
            <w:proofErr w:type="spellEnd"/>
            <w:r w:rsidRPr="002E6887">
              <w:rPr>
                <w:rFonts w:ascii="Times New Roman" w:hAnsi="Times New Roman" w:cs="Times New Roman"/>
                <w:sz w:val="24"/>
                <w:szCs w:val="24"/>
                <w:lang w:val="en-US"/>
              </w:rPr>
              <w:t xml:space="preserve"> correlation with </w:t>
            </w:r>
            <w:proofErr w:type="spellStart"/>
            <w:r w:rsidRPr="002E6887">
              <w:rPr>
                <w:rFonts w:ascii="Times New Roman" w:hAnsi="Times New Roman" w:cs="Times New Roman"/>
                <w:sz w:val="24"/>
                <w:szCs w:val="24"/>
                <w:lang w:val="en-US"/>
              </w:rPr>
              <w:t>DSARss</w:t>
            </w:r>
            <w:proofErr w:type="spellEnd"/>
            <w:r w:rsidRPr="002E6887">
              <w:rPr>
                <w:rFonts w:ascii="Times New Roman" w:hAnsi="Times New Roman" w:cs="Times New Roman"/>
                <w:sz w:val="24"/>
                <w:szCs w:val="24"/>
                <w:lang w:val="en-US"/>
              </w:rPr>
              <w:t xml:space="preserve"> factors. The rights scale correlated with Factor 1 (Acceptance of the abuse due to affection) r</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.17.</w:t>
            </w:r>
          </w:p>
          <w:p w14:paraId="3E070C6F" w14:textId="52B172F4"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Correlations with (changes in) instruments measuring unrelated constructs should be &lt;</w:t>
            </w:r>
            <w:r w:rsidR="00A02C7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 xml:space="preserve">0.30. </w:t>
            </w:r>
          </w:p>
          <w:p w14:paraId="514A1380" w14:textId="77777777"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Inappropriate sexual and partner </w:t>
            </w:r>
            <w:r w:rsidRPr="002E6887">
              <w:rPr>
                <w:rFonts w:ascii="Times New Roman" w:hAnsi="Times New Roman" w:cs="Times New Roman"/>
                <w:sz w:val="24"/>
                <w:szCs w:val="24"/>
                <w:lang w:val="en-GB"/>
              </w:rPr>
              <w:t>behaviours</w:t>
            </w:r>
            <w:r w:rsidRPr="002E6887">
              <w:rPr>
                <w:rFonts w:ascii="Times New Roman" w:hAnsi="Times New Roman" w:cs="Times New Roman"/>
                <w:sz w:val="24"/>
                <w:szCs w:val="24"/>
                <w:lang w:val="en-US"/>
              </w:rPr>
              <w:t xml:space="preserve">: </w:t>
            </w:r>
          </w:p>
          <w:p w14:paraId="57D0D7BE" w14:textId="355B91C1"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w:t>
            </w:r>
            <w:r w:rsidRPr="002E6887">
              <w:rPr>
                <w:rFonts w:ascii="Times New Roman" w:hAnsi="Times New Roman" w:cs="Times New Roman"/>
                <w:i/>
                <w:iCs/>
                <w:sz w:val="24"/>
                <w:szCs w:val="24"/>
                <w:lang w:val="en-US"/>
              </w:rPr>
              <w:t>If you like a person, you can force him or her to kiss you</w:t>
            </w:r>
            <w:r w:rsidRPr="002E6887">
              <w:rPr>
                <w:rFonts w:ascii="Times New Roman" w:hAnsi="Times New Roman" w:cs="Times New Roman"/>
                <w:sz w:val="24"/>
                <w:szCs w:val="24"/>
                <w:lang w:val="en-US"/>
              </w:rPr>
              <w:t>” correlated with “factor 2. Denial of the risk associated with places “(r</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.13), factor 3 (r</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.31), “factor 4. “Lack of awareness of intimacy rules” (r</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.13).</w:t>
            </w:r>
          </w:p>
          <w:p w14:paraId="7A0E8BA9" w14:textId="0DEFD93B"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i/>
                <w:iCs/>
                <w:sz w:val="24"/>
                <w:szCs w:val="24"/>
                <w:lang w:val="en-US"/>
              </w:rPr>
              <w:t>“If you like a person, you can force him or her to go hand in hand</w:t>
            </w:r>
            <w:r w:rsidRPr="002E6887">
              <w:rPr>
                <w:rFonts w:ascii="Times New Roman" w:hAnsi="Times New Roman" w:cs="Times New Roman"/>
                <w:sz w:val="24"/>
                <w:szCs w:val="24"/>
                <w:lang w:val="en-US"/>
              </w:rPr>
              <w:t xml:space="preserve">” correlated with </w:t>
            </w:r>
            <w:r w:rsidR="007F23DA" w:rsidRPr="002E6887">
              <w:rPr>
                <w:rFonts w:ascii="Times New Roman" w:hAnsi="Times New Roman" w:cs="Times New Roman"/>
                <w:sz w:val="24"/>
                <w:szCs w:val="24"/>
                <w:lang w:val="en-US"/>
              </w:rPr>
              <w:t>(r = 0.49) and the factors: f1 (r = 0.28), f2 (</w:t>
            </w:r>
            <w:r w:rsidR="00AC55B1">
              <w:rPr>
                <w:rFonts w:ascii="Times New Roman" w:hAnsi="Times New Roman" w:cs="Times New Roman"/>
                <w:sz w:val="24"/>
                <w:szCs w:val="24"/>
                <w:lang w:val="en-US"/>
              </w:rPr>
              <w:t xml:space="preserve">r = </w:t>
            </w:r>
            <w:r w:rsidR="007F23DA" w:rsidRPr="002E6887">
              <w:rPr>
                <w:rFonts w:ascii="Times New Roman" w:hAnsi="Times New Roman" w:cs="Times New Roman"/>
                <w:sz w:val="24"/>
                <w:szCs w:val="24"/>
                <w:lang w:val="en-US"/>
              </w:rPr>
              <w:t>0.18), f3 (r = 0.38), f4 (r = 0.47).</w:t>
            </w:r>
          </w:p>
          <w:p w14:paraId="45290574" w14:textId="1A1966EE"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i/>
                <w:iCs/>
                <w:sz w:val="24"/>
                <w:szCs w:val="24"/>
                <w:lang w:val="en-US"/>
              </w:rPr>
              <w:t xml:space="preserve">“Have you ever touched your privates in public?”) as well as with general sexual </w:t>
            </w:r>
            <w:proofErr w:type="spellStart"/>
            <w:r w:rsidR="00DE2FD3" w:rsidRPr="002E6887">
              <w:rPr>
                <w:rFonts w:ascii="Times New Roman" w:hAnsi="Times New Roman" w:cs="Times New Roman"/>
                <w:i/>
                <w:iCs/>
                <w:sz w:val="24"/>
                <w:szCs w:val="24"/>
                <w:lang w:val="en-US"/>
              </w:rPr>
              <w:t>behaviours</w:t>
            </w:r>
            <w:proofErr w:type="spellEnd"/>
            <w:r w:rsidRPr="002E6887">
              <w:rPr>
                <w:rFonts w:ascii="Times New Roman" w:hAnsi="Times New Roman" w:cs="Times New Roman"/>
                <w:sz w:val="24"/>
                <w:szCs w:val="24"/>
                <w:lang w:val="en-US"/>
              </w:rPr>
              <w:t xml:space="preserve"> (e.g., vaginal, or oral sex)” correlated with the total score (r</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.49) and the factors: f1 (r</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.28), f2</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AC55B1">
              <w:rPr>
                <w:rFonts w:ascii="Times New Roman" w:hAnsi="Times New Roman" w:cs="Times New Roman"/>
                <w:sz w:val="24"/>
                <w:szCs w:val="24"/>
                <w:lang w:val="en-US"/>
              </w:rPr>
              <w:t xml:space="preserve">r =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.18), f3 (r</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.38), f4 (r</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 xml:space="preserve">.47). </w:t>
            </w:r>
          </w:p>
          <w:p w14:paraId="212190E1" w14:textId="2E61FDFE" w:rsidR="008B3771" w:rsidRPr="002E6887" w:rsidRDefault="008B3771" w:rsidP="008B377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Hypothesis: Correlations with (changes in) instruments measuring related, but dissimilar constructs should be lower, </w:t>
            </w:r>
            <w:r w:rsidR="00276C42" w:rsidRPr="002E6887">
              <w:rPr>
                <w:rFonts w:ascii="Times New Roman" w:hAnsi="Times New Roman" w:cs="Times New Roman"/>
                <w:sz w:val="24"/>
                <w:szCs w:val="24"/>
                <w:lang w:val="en-US"/>
              </w:rPr>
              <w:t>e.g.</w:t>
            </w:r>
            <w:r w:rsidR="00DE2FD3" w:rsidRPr="002E6887">
              <w:rPr>
                <w:rFonts w:ascii="Times New Roman" w:hAnsi="Times New Roman" w:cs="Times New Roman"/>
                <w:sz w:val="24"/>
                <w:szCs w:val="24"/>
                <w:lang w:val="en-US"/>
              </w:rPr>
              <w:t>,</w:t>
            </w:r>
            <w:r w:rsidRPr="002E6887">
              <w:rPr>
                <w:rFonts w:ascii="Times New Roman" w:hAnsi="Times New Roman" w:cs="Times New Roman"/>
                <w:sz w:val="24"/>
                <w:szCs w:val="24"/>
                <w:lang w:val="en-US"/>
              </w:rPr>
              <w:t xml:space="preserve"> 0.30</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 xml:space="preserve">0.50. </w:t>
            </w:r>
          </w:p>
        </w:tc>
        <w:tc>
          <w:tcPr>
            <w:tcW w:w="1245" w:type="dxa"/>
            <w:vAlign w:val="center"/>
          </w:tcPr>
          <w:p w14:paraId="1FBFBC57" w14:textId="77295EDF" w:rsidR="008B3771" w:rsidRPr="002E6887" w:rsidRDefault="008B3771" w:rsidP="008B377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 (H3+)</w:t>
            </w:r>
          </w:p>
        </w:tc>
      </w:tr>
      <w:tr w:rsidR="00965AD1" w:rsidRPr="002E6887" w14:paraId="6B4E6469" w14:textId="77777777" w:rsidTr="00182442">
        <w:trPr>
          <w:trHeight w:val="20"/>
        </w:trPr>
        <w:tc>
          <w:tcPr>
            <w:tcW w:w="1790" w:type="dxa"/>
            <w:vAlign w:val="center"/>
          </w:tcPr>
          <w:p w14:paraId="575D5AC0" w14:textId="77777777" w:rsidR="00965AD1" w:rsidRPr="002E6887" w:rsidRDefault="00965AD1" w:rsidP="00965AD1">
            <w:pPr>
              <w:rPr>
                <w:rFonts w:ascii="Times New Roman" w:hAnsi="Times New Roman" w:cs="Times New Roman"/>
                <w:b/>
                <w:bCs/>
                <w:sz w:val="24"/>
                <w:szCs w:val="24"/>
                <w:lang w:val="en-US"/>
              </w:rPr>
            </w:pPr>
          </w:p>
        </w:tc>
        <w:tc>
          <w:tcPr>
            <w:tcW w:w="2228" w:type="dxa"/>
            <w:vAlign w:val="center"/>
          </w:tcPr>
          <w:p w14:paraId="336F59E8" w14:textId="60E50B93" w:rsidR="00965AD1" w:rsidRPr="002E6887" w:rsidRDefault="00965AD1" w:rsidP="00965AD1">
            <w:pPr>
              <w:rPr>
                <w:rFonts w:ascii="Times New Roman" w:eastAsia="Yu Mincho"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SexKen</w:t>
            </w:r>
            <w:proofErr w:type="spellEnd"/>
            <w:r w:rsidRPr="002E6887">
              <w:rPr>
                <w:rFonts w:ascii="Times New Roman" w:eastAsia="Yu Mincho" w:hAnsi="Times New Roman" w:cs="Times New Roman"/>
                <w:b/>
                <w:bCs/>
                <w:sz w:val="24"/>
                <w:szCs w:val="24"/>
                <w:lang w:val="en-US"/>
              </w:rPr>
              <w:t>-ID</w:t>
            </w:r>
          </w:p>
        </w:tc>
        <w:tc>
          <w:tcPr>
            <w:tcW w:w="2078" w:type="dxa"/>
            <w:vAlign w:val="center"/>
          </w:tcPr>
          <w:p w14:paraId="51D8F12C" w14:textId="7399D40A" w:rsidR="00965AD1" w:rsidRPr="002E6887" w:rsidRDefault="00965AD1" w:rsidP="00965AD1">
            <w:pPr>
              <w:suppressAutoHyphens/>
              <w:autoSpaceDN w:val="0"/>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Murphy &amp; O’Callaghan (2004)</w:t>
            </w:r>
          </w:p>
        </w:tc>
        <w:tc>
          <w:tcPr>
            <w:tcW w:w="1247" w:type="dxa"/>
            <w:vAlign w:val="center"/>
          </w:tcPr>
          <w:p w14:paraId="14CD9A91" w14:textId="3B71E822"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60</w:t>
            </w:r>
          </w:p>
          <w:p w14:paraId="0AA9014D" w14:textId="77777777" w:rsidR="00965AD1" w:rsidRPr="002E6887" w:rsidRDefault="00965AD1" w:rsidP="00965AD1">
            <w:pPr>
              <w:rPr>
                <w:rFonts w:ascii="Times New Roman" w:hAnsi="Times New Roman" w:cs="Times New Roman"/>
                <w:sz w:val="24"/>
                <w:szCs w:val="24"/>
                <w:lang w:val="en-US"/>
              </w:rPr>
            </w:pPr>
          </w:p>
        </w:tc>
        <w:tc>
          <w:tcPr>
            <w:tcW w:w="5409" w:type="dxa"/>
            <w:vAlign w:val="center"/>
          </w:tcPr>
          <w:p w14:paraId="25FFC8AE" w14:textId="77F8CBEE" w:rsidR="00970CE9" w:rsidRPr="002E6887" w:rsidRDefault="00965AD1" w:rsidP="00965AD1">
            <w:pPr>
              <w:rPr>
                <w:rFonts w:ascii="Times New Roman" w:hAnsi="Times New Roman" w:cs="Times New Roman"/>
                <w:sz w:val="24"/>
                <w:szCs w:val="24"/>
                <w:lang w:val="en-US"/>
              </w:rPr>
            </w:pPr>
            <w:proofErr w:type="spellStart"/>
            <w:r w:rsidRPr="002E6887">
              <w:rPr>
                <w:rFonts w:ascii="Times New Roman" w:hAnsi="Times New Roman" w:cs="Times New Roman"/>
                <w:sz w:val="24"/>
                <w:szCs w:val="24"/>
                <w:lang w:val="en-US"/>
              </w:rPr>
              <w:t>SexKen</w:t>
            </w:r>
            <w:proofErr w:type="spellEnd"/>
            <w:r w:rsidRPr="002E6887">
              <w:rPr>
                <w:rFonts w:ascii="Times New Roman" w:hAnsi="Times New Roman" w:cs="Times New Roman"/>
                <w:sz w:val="24"/>
                <w:szCs w:val="24"/>
                <w:lang w:val="en-US"/>
              </w:rPr>
              <w:t xml:space="preserve">-ID (all areas) and only the Homosexuality area correlated significantly with </w:t>
            </w:r>
            <w:r w:rsidR="004E309D" w:rsidRPr="002E6887">
              <w:rPr>
                <w:rFonts w:ascii="Times New Roman" w:hAnsi="Times New Roman" w:cs="Times New Roman"/>
                <w:sz w:val="24"/>
                <w:szCs w:val="24"/>
                <w:lang w:val="en-US"/>
              </w:rPr>
              <w:t>Understanding Consent and Abuse measure</w:t>
            </w:r>
            <w:r w:rsidR="00DE2FD3" w:rsidRPr="002E6887">
              <w:rPr>
                <w:rFonts w:ascii="Times New Roman" w:hAnsi="Times New Roman" w:cs="Times New Roman"/>
                <w:sz w:val="24"/>
                <w:szCs w:val="24"/>
                <w:lang w:val="en-US"/>
              </w:rPr>
              <w:t xml:space="preserve"> </w:t>
            </w:r>
            <w:r w:rsidR="00970CE9" w:rsidRPr="002E6887">
              <w:rPr>
                <w:rFonts w:ascii="Times New Roman" w:hAnsi="Times New Roman" w:cs="Times New Roman"/>
                <w:sz w:val="24"/>
                <w:szCs w:val="24"/>
                <w:lang w:val="en-US"/>
              </w:rPr>
              <w:t>(rho=</w:t>
            </w:r>
            <w:r w:rsidR="007F23DA" w:rsidRPr="002E6887">
              <w:rPr>
                <w:rFonts w:ascii="Times New Roman" w:hAnsi="Times New Roman" w:cs="Times New Roman"/>
                <w:sz w:val="24"/>
                <w:szCs w:val="24"/>
                <w:lang w:val="en-US"/>
              </w:rPr>
              <w:t xml:space="preserve"> 0</w:t>
            </w:r>
            <w:r w:rsidR="00970CE9" w:rsidRPr="002E6887">
              <w:rPr>
                <w:rFonts w:ascii="Times New Roman" w:hAnsi="Times New Roman" w:cs="Times New Roman"/>
                <w:sz w:val="24"/>
                <w:szCs w:val="24"/>
                <w:lang w:val="en-US"/>
              </w:rPr>
              <w:t>.42 and rho=</w:t>
            </w:r>
            <w:r w:rsidR="007F23DA" w:rsidRPr="002E6887">
              <w:rPr>
                <w:rFonts w:ascii="Times New Roman" w:hAnsi="Times New Roman" w:cs="Times New Roman"/>
                <w:sz w:val="24"/>
                <w:szCs w:val="24"/>
                <w:lang w:val="en-US"/>
              </w:rPr>
              <w:t xml:space="preserve"> 0</w:t>
            </w:r>
            <w:r w:rsidR="00970CE9" w:rsidRPr="002E6887">
              <w:rPr>
                <w:rFonts w:ascii="Times New Roman" w:hAnsi="Times New Roman" w:cs="Times New Roman"/>
                <w:sz w:val="24"/>
                <w:szCs w:val="24"/>
                <w:lang w:val="en-US"/>
              </w:rPr>
              <w:t>.60, respectively)</w:t>
            </w:r>
            <w:r w:rsidR="00DE2FD3" w:rsidRPr="002E6887">
              <w:rPr>
                <w:rFonts w:ascii="Times New Roman" w:hAnsi="Times New Roman" w:cs="Times New Roman"/>
                <w:sz w:val="24"/>
                <w:szCs w:val="24"/>
                <w:lang w:val="en-US"/>
              </w:rPr>
              <w:t>.</w:t>
            </w:r>
          </w:p>
          <w:p w14:paraId="40848A34" w14:textId="77777777" w:rsidR="0071143C" w:rsidRPr="002E6887" w:rsidRDefault="0071143C" w:rsidP="00965AD1">
            <w:pPr>
              <w:rPr>
                <w:rFonts w:ascii="Times New Roman" w:hAnsi="Times New Roman" w:cs="Times New Roman"/>
                <w:sz w:val="24"/>
                <w:szCs w:val="24"/>
                <w:lang w:val="en-US"/>
              </w:rPr>
            </w:pPr>
          </w:p>
          <w:p w14:paraId="3B31EFAC" w14:textId="2B5369B3"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Hypothesis: Correlations with (changes in) instruments measuring related, but dissimilar constructs should be lower, </w:t>
            </w:r>
            <w:r w:rsidR="00276C42" w:rsidRPr="002E6887">
              <w:rPr>
                <w:rFonts w:ascii="Times New Roman" w:hAnsi="Times New Roman" w:cs="Times New Roman"/>
                <w:sz w:val="24"/>
                <w:szCs w:val="24"/>
                <w:lang w:val="en-US"/>
              </w:rPr>
              <w:t>e.g.</w:t>
            </w:r>
            <w:r w:rsidRPr="002E6887">
              <w:rPr>
                <w:rFonts w:ascii="Times New Roman" w:hAnsi="Times New Roman" w:cs="Times New Roman"/>
                <w:sz w:val="24"/>
                <w:szCs w:val="24"/>
                <w:lang w:val="en-US"/>
              </w:rPr>
              <w:t>, 0.30</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0.50.</w:t>
            </w:r>
          </w:p>
          <w:p w14:paraId="10A3920F" w14:textId="286A1171" w:rsidR="00965AD1" w:rsidRPr="002E6887" w:rsidRDefault="00965AD1" w:rsidP="00965AD1">
            <w:pPr>
              <w:rPr>
                <w:rFonts w:ascii="Times New Roman" w:hAnsi="Times New Roman" w:cs="Times New Roman"/>
                <w:sz w:val="24"/>
                <w:szCs w:val="24"/>
                <w:lang w:val="en-US"/>
              </w:rPr>
            </w:pPr>
          </w:p>
        </w:tc>
        <w:tc>
          <w:tcPr>
            <w:tcW w:w="1245" w:type="dxa"/>
            <w:vAlign w:val="center"/>
          </w:tcPr>
          <w:p w14:paraId="6E270DEE" w14:textId="10E16473" w:rsidR="00965AD1" w:rsidRPr="002E6887" w:rsidRDefault="0071143C"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965AD1" w:rsidRPr="002E6887" w14:paraId="33E274E8" w14:textId="77777777" w:rsidTr="00182442">
        <w:trPr>
          <w:trHeight w:val="20"/>
        </w:trPr>
        <w:tc>
          <w:tcPr>
            <w:tcW w:w="1790" w:type="dxa"/>
            <w:vAlign w:val="center"/>
          </w:tcPr>
          <w:p w14:paraId="568A8408" w14:textId="77777777" w:rsidR="00965AD1" w:rsidRPr="002E6887" w:rsidRDefault="00965AD1" w:rsidP="00965AD1">
            <w:pPr>
              <w:rPr>
                <w:rFonts w:ascii="Times New Roman" w:hAnsi="Times New Roman" w:cs="Times New Roman"/>
                <w:b/>
                <w:bCs/>
                <w:sz w:val="24"/>
                <w:szCs w:val="24"/>
                <w:lang w:val="en-US"/>
              </w:rPr>
            </w:pPr>
          </w:p>
        </w:tc>
        <w:tc>
          <w:tcPr>
            <w:tcW w:w="2228" w:type="dxa"/>
            <w:vAlign w:val="center"/>
          </w:tcPr>
          <w:p w14:paraId="1AF8094A" w14:textId="60629423" w:rsidR="00965AD1" w:rsidRPr="002E6887" w:rsidRDefault="00965AD1" w:rsidP="00965AD1">
            <w:pPr>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GSKQ</w:t>
            </w:r>
          </w:p>
        </w:tc>
        <w:tc>
          <w:tcPr>
            <w:tcW w:w="2078" w:type="dxa"/>
            <w:vAlign w:val="center"/>
          </w:tcPr>
          <w:p w14:paraId="38892251" w14:textId="322B1F85" w:rsidR="00965AD1" w:rsidRPr="002E6887" w:rsidRDefault="00C73B41" w:rsidP="00965AD1">
            <w:pPr>
              <w:suppressAutoHyphens/>
              <w:autoSpaceDN w:val="0"/>
              <w:rPr>
                <w:rFonts w:ascii="Times New Roman" w:eastAsia="Yu Mincho" w:hAnsi="Times New Roman" w:cs="Times New Roman"/>
                <w:sz w:val="24"/>
                <w:szCs w:val="24"/>
                <w:lang w:val="en-US"/>
              </w:rPr>
            </w:pPr>
            <w:r w:rsidRPr="002E6887">
              <w:rPr>
                <w:rFonts w:ascii="Times New Roman" w:eastAsia="Yu Mincho" w:hAnsi="Times New Roman" w:cs="Times New Roman"/>
                <w:sz w:val="24"/>
                <w:szCs w:val="24"/>
                <w:lang w:val="en-US"/>
              </w:rPr>
              <w:t>Brkić-Jovanović et al. (2021)</w:t>
            </w:r>
          </w:p>
        </w:tc>
        <w:tc>
          <w:tcPr>
            <w:tcW w:w="1247" w:type="dxa"/>
            <w:vAlign w:val="center"/>
          </w:tcPr>
          <w:p w14:paraId="7FF64D5F" w14:textId="2B4DD031"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100</w:t>
            </w:r>
          </w:p>
        </w:tc>
        <w:tc>
          <w:tcPr>
            <w:tcW w:w="5409" w:type="dxa"/>
            <w:vAlign w:val="center"/>
          </w:tcPr>
          <w:p w14:paraId="7DE45406" w14:textId="3D994315"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GSKQ correlated (r=</w:t>
            </w:r>
            <w:r w:rsidR="00A02C7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.360) with the What if test (instruments that evaluate sexual-abuse prevention)</w:t>
            </w:r>
          </w:p>
          <w:p w14:paraId="79C9668C" w14:textId="77777777" w:rsidR="00965AD1" w:rsidRPr="002E6887" w:rsidRDefault="00965AD1" w:rsidP="00965AD1">
            <w:pPr>
              <w:rPr>
                <w:rFonts w:ascii="Times New Roman" w:hAnsi="Times New Roman" w:cs="Times New Roman"/>
                <w:sz w:val="24"/>
                <w:szCs w:val="24"/>
                <w:lang w:val="en-US"/>
              </w:rPr>
            </w:pPr>
          </w:p>
          <w:p w14:paraId="27032E73" w14:textId="7B7E7C4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Hypothesis: Correlations with (changes in) instruments measuring related, but dissimilar constructs should be lower, </w:t>
            </w:r>
            <w:r w:rsidR="00276C42" w:rsidRPr="002E6887">
              <w:rPr>
                <w:rFonts w:ascii="Times New Roman" w:hAnsi="Times New Roman" w:cs="Times New Roman"/>
                <w:sz w:val="24"/>
                <w:szCs w:val="24"/>
                <w:lang w:val="en-US"/>
              </w:rPr>
              <w:t xml:space="preserve">e.g., </w:t>
            </w:r>
            <w:r w:rsidR="007F23D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.30</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.50.</w:t>
            </w:r>
          </w:p>
        </w:tc>
        <w:tc>
          <w:tcPr>
            <w:tcW w:w="1245" w:type="dxa"/>
            <w:vAlign w:val="center"/>
          </w:tcPr>
          <w:p w14:paraId="44C26040" w14:textId="77777777" w:rsidR="00965AD1" w:rsidRPr="002E6887" w:rsidRDefault="00965AD1" w:rsidP="00965AD1">
            <w:pPr>
              <w:jc w:val="center"/>
              <w:rPr>
                <w:rFonts w:ascii="Times New Roman" w:hAnsi="Times New Roman" w:cs="Times New Roman"/>
                <w:sz w:val="24"/>
                <w:szCs w:val="24"/>
                <w:lang w:val="en-US"/>
              </w:rPr>
            </w:pPr>
          </w:p>
          <w:p w14:paraId="4019ABD9" w14:textId="2410979D" w:rsidR="00965AD1" w:rsidRPr="002E6887" w:rsidRDefault="00965AD1" w:rsidP="001A14EF">
            <w:pP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965AD1" w:rsidRPr="002E6887" w14:paraId="4A07C21E" w14:textId="77777777" w:rsidTr="00182442">
        <w:trPr>
          <w:trHeight w:val="20"/>
        </w:trPr>
        <w:tc>
          <w:tcPr>
            <w:tcW w:w="1790" w:type="dxa"/>
            <w:vAlign w:val="center"/>
          </w:tcPr>
          <w:p w14:paraId="3B95524E" w14:textId="77777777" w:rsidR="00965AD1" w:rsidRPr="002E6887" w:rsidRDefault="00965AD1" w:rsidP="00965AD1">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Responsiveness</w:t>
            </w:r>
          </w:p>
        </w:tc>
        <w:tc>
          <w:tcPr>
            <w:tcW w:w="12207" w:type="dxa"/>
            <w:gridSpan w:val="5"/>
            <w:vAlign w:val="center"/>
          </w:tcPr>
          <w:p w14:paraId="6A834C01" w14:textId="77777777" w:rsidR="00965AD1" w:rsidRPr="002E6887" w:rsidRDefault="00965AD1" w:rsidP="00965AD1">
            <w:pPr>
              <w:jc w:val="center"/>
              <w:rPr>
                <w:rFonts w:ascii="Times New Roman" w:hAnsi="Times New Roman" w:cs="Times New Roman"/>
                <w:b/>
                <w:bCs/>
                <w:sz w:val="24"/>
                <w:szCs w:val="24"/>
                <w:lang w:val="en-US"/>
              </w:rPr>
            </w:pPr>
          </w:p>
        </w:tc>
      </w:tr>
      <w:tr w:rsidR="00965AD1" w:rsidRPr="002E6887" w14:paraId="1829B7A8" w14:textId="77777777" w:rsidTr="00182442">
        <w:trPr>
          <w:trHeight w:val="20"/>
        </w:trPr>
        <w:tc>
          <w:tcPr>
            <w:tcW w:w="1790" w:type="dxa"/>
            <w:vMerge w:val="restart"/>
            <w:vAlign w:val="center"/>
          </w:tcPr>
          <w:p w14:paraId="26AEC720" w14:textId="3BE9D1D0" w:rsidR="00965AD1" w:rsidRPr="002E6887" w:rsidRDefault="00965AD1" w:rsidP="00965AD1">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10c. Construct approach: (</w:t>
            </w:r>
            <w:r w:rsidR="00276C42" w:rsidRPr="002E6887">
              <w:rPr>
                <w:rFonts w:ascii="Times New Roman" w:hAnsi="Times New Roman" w:cs="Times New Roman"/>
                <w:b/>
                <w:bCs/>
                <w:sz w:val="24"/>
                <w:szCs w:val="24"/>
                <w:lang w:val="en-US"/>
              </w:rPr>
              <w:t>e.g.</w:t>
            </w:r>
            <w:r w:rsidRPr="002E6887">
              <w:rPr>
                <w:rFonts w:ascii="Times New Roman" w:hAnsi="Times New Roman" w:cs="Times New Roman"/>
                <w:b/>
                <w:bCs/>
                <w:sz w:val="24"/>
                <w:szCs w:val="24"/>
                <w:lang w:val="en-US"/>
              </w:rPr>
              <w:t>, hypotheses testing comparison between subgroups)</w:t>
            </w:r>
          </w:p>
        </w:tc>
        <w:tc>
          <w:tcPr>
            <w:tcW w:w="2228" w:type="dxa"/>
            <w:vAlign w:val="center"/>
          </w:tcPr>
          <w:p w14:paraId="1A19E261"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BSK</w:t>
            </w:r>
          </w:p>
          <w:p w14:paraId="6E0E6F37"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p>
        </w:tc>
        <w:tc>
          <w:tcPr>
            <w:tcW w:w="2078" w:type="dxa"/>
            <w:vAlign w:val="center"/>
          </w:tcPr>
          <w:p w14:paraId="7695FFE0" w14:textId="2C3C032B" w:rsidR="00965AD1" w:rsidRPr="002E6887" w:rsidRDefault="00965AD1" w:rsidP="00965AD1">
            <w:pPr>
              <w:rPr>
                <w:rFonts w:ascii="Times New Roman" w:eastAsia="Yu Mincho" w:hAnsi="Times New Roman" w:cs="Times New Roman"/>
                <w:sz w:val="24"/>
                <w:szCs w:val="24"/>
              </w:rPr>
            </w:pPr>
            <w:r w:rsidRPr="002E6887">
              <w:rPr>
                <w:rFonts w:ascii="Times New Roman" w:eastAsia="Yu Mincho" w:hAnsi="Times New Roman" w:cs="Times New Roman"/>
                <w:sz w:val="24"/>
                <w:szCs w:val="24"/>
              </w:rPr>
              <w:t>Bender et al. (1983)</w:t>
            </w:r>
          </w:p>
        </w:tc>
        <w:tc>
          <w:tcPr>
            <w:tcW w:w="1247" w:type="dxa"/>
            <w:vAlign w:val="center"/>
          </w:tcPr>
          <w:p w14:paraId="73863759"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35</w:t>
            </w:r>
          </w:p>
          <w:p w14:paraId="2D9E671C" w14:textId="50DC3DCF"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=18</w:t>
            </w:r>
          </w:p>
        </w:tc>
        <w:tc>
          <w:tcPr>
            <w:tcW w:w="5409" w:type="dxa"/>
            <w:vAlign w:val="center"/>
          </w:tcPr>
          <w:p w14:paraId="30E659F1" w14:textId="008D154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Cohen’s d not reported </w:t>
            </w:r>
          </w:p>
        </w:tc>
        <w:tc>
          <w:tcPr>
            <w:tcW w:w="1245" w:type="dxa"/>
            <w:vAlign w:val="center"/>
          </w:tcPr>
          <w:p w14:paraId="101531F2" w14:textId="2B3B26D2"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FF547A" w:rsidRPr="002E6887" w14:paraId="11B502A7" w14:textId="77777777" w:rsidTr="00182442">
        <w:trPr>
          <w:trHeight w:val="20"/>
        </w:trPr>
        <w:tc>
          <w:tcPr>
            <w:tcW w:w="1790" w:type="dxa"/>
            <w:vMerge/>
            <w:vAlign w:val="center"/>
          </w:tcPr>
          <w:p w14:paraId="6759A34E" w14:textId="77777777" w:rsidR="00FF547A" w:rsidRPr="002E6887" w:rsidRDefault="00FF547A" w:rsidP="00965AD1">
            <w:pPr>
              <w:rPr>
                <w:rFonts w:ascii="Times New Roman" w:hAnsi="Times New Roman" w:cs="Times New Roman"/>
                <w:b/>
                <w:bCs/>
                <w:sz w:val="24"/>
                <w:szCs w:val="24"/>
                <w:lang w:val="en-US"/>
              </w:rPr>
            </w:pPr>
          </w:p>
        </w:tc>
        <w:tc>
          <w:tcPr>
            <w:tcW w:w="2228" w:type="dxa"/>
            <w:vMerge w:val="restart"/>
            <w:vAlign w:val="center"/>
          </w:tcPr>
          <w:p w14:paraId="74DADF25" w14:textId="59AEEA66" w:rsidR="00FF547A" w:rsidRPr="002E6887" w:rsidRDefault="00FF547A" w:rsidP="00965AD1">
            <w:pPr>
              <w:suppressAutoHyphens/>
              <w:autoSpaceDN w:val="0"/>
              <w:rPr>
                <w:rFonts w:ascii="Times New Roman" w:eastAsia="Yu Mincho"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DSARss</w:t>
            </w:r>
            <w:proofErr w:type="spellEnd"/>
          </w:p>
        </w:tc>
        <w:tc>
          <w:tcPr>
            <w:tcW w:w="2078" w:type="dxa"/>
            <w:vMerge w:val="restart"/>
            <w:vAlign w:val="center"/>
          </w:tcPr>
          <w:p w14:paraId="0BAF794B" w14:textId="4EAE4521" w:rsidR="00FF547A" w:rsidRPr="002E6887" w:rsidRDefault="00FF547A" w:rsidP="00965AD1">
            <w:pPr>
              <w:rPr>
                <w:rFonts w:ascii="Times New Roman" w:eastAsia="Yu Mincho" w:hAnsi="Times New Roman" w:cs="Times New Roman"/>
                <w:sz w:val="24"/>
                <w:szCs w:val="24"/>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0006599A" w:rsidRPr="002E6887">
              <w:rPr>
                <w:rFonts w:ascii="Times New Roman" w:eastAsia="Yu Mincho" w:hAnsi="Times New Roman" w:cs="Times New Roman"/>
                <w:sz w:val="24"/>
                <w:szCs w:val="24"/>
              </w:rPr>
              <w:t xml:space="preserve"> </w:t>
            </w:r>
            <w:r w:rsidRPr="002E6887">
              <w:rPr>
                <w:rFonts w:ascii="Times New Roman" w:eastAsia="Yu Mincho" w:hAnsi="Times New Roman" w:cs="Times New Roman"/>
                <w:sz w:val="24"/>
                <w:szCs w:val="24"/>
              </w:rPr>
              <w:t>et al.</w:t>
            </w:r>
            <w:r w:rsidR="0006599A" w:rsidRPr="002E6887">
              <w:rPr>
                <w:rFonts w:ascii="Times New Roman" w:eastAsia="Yu Mincho" w:hAnsi="Times New Roman" w:cs="Times New Roman"/>
                <w:sz w:val="24"/>
                <w:szCs w:val="24"/>
              </w:rPr>
              <w:t xml:space="preserve"> </w:t>
            </w:r>
            <w:r w:rsidRPr="002E6887">
              <w:rPr>
                <w:rFonts w:ascii="Times New Roman" w:eastAsia="Yu Mincho" w:hAnsi="Times New Roman" w:cs="Times New Roman"/>
                <w:sz w:val="24"/>
                <w:szCs w:val="24"/>
              </w:rPr>
              <w:t>(2022)</w:t>
            </w:r>
          </w:p>
        </w:tc>
        <w:tc>
          <w:tcPr>
            <w:tcW w:w="1247" w:type="dxa"/>
            <w:vMerge w:val="restart"/>
            <w:vAlign w:val="center"/>
          </w:tcPr>
          <w:p w14:paraId="65CCE69E" w14:textId="0781CD8F" w:rsidR="00FF547A" w:rsidRPr="002E6887" w:rsidRDefault="00FF547A"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253</w:t>
            </w:r>
          </w:p>
        </w:tc>
        <w:tc>
          <w:tcPr>
            <w:tcW w:w="5409" w:type="dxa"/>
            <w:vMerge w:val="restart"/>
            <w:vAlign w:val="center"/>
          </w:tcPr>
          <w:p w14:paraId="00B83A55" w14:textId="74B8F2FB" w:rsidR="00FF547A" w:rsidRPr="002E6887" w:rsidRDefault="00FF547A"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Significant in the factor of lack of awareness of intimacy rules (t</w:t>
            </w:r>
            <w:r w:rsidR="007F23DA" w:rsidRPr="002E6887">
              <w:rPr>
                <w:rFonts w:ascii="Times New Roman" w:hAnsi="Times New Roman" w:cs="Times New Roman"/>
                <w:sz w:val="24"/>
                <w:szCs w:val="24"/>
                <w:lang w:val="en-US"/>
              </w:rPr>
              <w:t>(</w:t>
            </w:r>
            <w:r w:rsidRPr="002E6887">
              <w:rPr>
                <w:rFonts w:ascii="Times New Roman" w:hAnsi="Times New Roman" w:cs="Times New Roman"/>
                <w:sz w:val="24"/>
                <w:szCs w:val="24"/>
                <w:lang w:val="en-US"/>
              </w:rPr>
              <w:t>80</w:t>
            </w:r>
            <w:r w:rsidR="007F23DA" w:rsidRPr="002E6887">
              <w:rPr>
                <w:rFonts w:ascii="Times New Roman" w:hAnsi="Times New Roman" w:cs="Times New Roman"/>
                <w:sz w:val="24"/>
                <w:szCs w:val="24"/>
                <w:lang w:val="en-US"/>
              </w:rPr>
              <w:t>)</w:t>
            </w:r>
            <w:r w:rsidRPr="002E6887">
              <w:rPr>
                <w:rFonts w:ascii="Times New Roman" w:hAnsi="Times New Roman" w:cs="Times New Roman"/>
                <w:sz w:val="24"/>
                <w:szCs w:val="24"/>
                <w:lang w:val="en-US"/>
              </w:rPr>
              <w:t xml:space="preserve"> = 2.730; p =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.008, d Cohen=</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.60) but not in the factors of acceptance of the abuse due to affection, denial of the risk associated with places, and risk factors and self-protection skills. </w:t>
            </w:r>
          </w:p>
        </w:tc>
        <w:tc>
          <w:tcPr>
            <w:tcW w:w="1245" w:type="dxa"/>
            <w:vAlign w:val="center"/>
          </w:tcPr>
          <w:p w14:paraId="0D840030" w14:textId="77777777" w:rsidR="00FF547A" w:rsidRPr="002E6887" w:rsidRDefault="00FF547A"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p w14:paraId="36A276D1" w14:textId="2BD286E2" w:rsidR="00FF547A" w:rsidRPr="002E6887" w:rsidRDefault="00FF547A"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(H1+/3-)</w:t>
            </w:r>
          </w:p>
        </w:tc>
      </w:tr>
      <w:tr w:rsidR="00FF547A" w:rsidRPr="002E6887" w14:paraId="0A77F5EB" w14:textId="77777777" w:rsidTr="00182442">
        <w:trPr>
          <w:trHeight w:val="20"/>
        </w:trPr>
        <w:tc>
          <w:tcPr>
            <w:tcW w:w="1790" w:type="dxa"/>
            <w:vMerge/>
            <w:vAlign w:val="center"/>
          </w:tcPr>
          <w:p w14:paraId="4BB0F149" w14:textId="77777777" w:rsidR="00FF547A" w:rsidRPr="002E6887" w:rsidRDefault="00FF547A" w:rsidP="00965AD1">
            <w:pPr>
              <w:rPr>
                <w:rFonts w:ascii="Times New Roman" w:hAnsi="Times New Roman" w:cs="Times New Roman"/>
                <w:b/>
                <w:bCs/>
                <w:sz w:val="24"/>
                <w:szCs w:val="24"/>
                <w:lang w:val="en-US"/>
              </w:rPr>
            </w:pPr>
          </w:p>
        </w:tc>
        <w:tc>
          <w:tcPr>
            <w:tcW w:w="2228" w:type="dxa"/>
            <w:vMerge/>
            <w:vAlign w:val="center"/>
          </w:tcPr>
          <w:p w14:paraId="5E256B96" w14:textId="617A9763" w:rsidR="00FF547A" w:rsidRPr="002E6887" w:rsidRDefault="00FF547A" w:rsidP="00965AD1">
            <w:pPr>
              <w:suppressAutoHyphens/>
              <w:autoSpaceDN w:val="0"/>
              <w:rPr>
                <w:rFonts w:ascii="Times New Roman" w:eastAsia="Yu Mincho" w:hAnsi="Times New Roman" w:cs="Times New Roman"/>
                <w:b/>
                <w:bCs/>
                <w:sz w:val="24"/>
                <w:szCs w:val="24"/>
                <w:lang w:val="en-US"/>
              </w:rPr>
            </w:pPr>
          </w:p>
        </w:tc>
        <w:tc>
          <w:tcPr>
            <w:tcW w:w="2078" w:type="dxa"/>
            <w:vMerge/>
            <w:vAlign w:val="center"/>
          </w:tcPr>
          <w:p w14:paraId="5C9D532D" w14:textId="57D6AB68" w:rsidR="00FF547A" w:rsidRPr="002E6887" w:rsidRDefault="00FF547A" w:rsidP="00965AD1">
            <w:pPr>
              <w:suppressAutoHyphens/>
              <w:autoSpaceDN w:val="0"/>
              <w:rPr>
                <w:rFonts w:ascii="Times New Roman" w:eastAsia="Yu Mincho" w:hAnsi="Times New Roman" w:cs="Times New Roman"/>
                <w:sz w:val="24"/>
                <w:szCs w:val="24"/>
              </w:rPr>
            </w:pPr>
          </w:p>
        </w:tc>
        <w:tc>
          <w:tcPr>
            <w:tcW w:w="1247" w:type="dxa"/>
            <w:vMerge/>
            <w:vAlign w:val="center"/>
          </w:tcPr>
          <w:p w14:paraId="1A8CBE97" w14:textId="25876FBF" w:rsidR="00FF547A" w:rsidRPr="002E6887" w:rsidRDefault="00FF547A" w:rsidP="00965AD1">
            <w:pPr>
              <w:rPr>
                <w:rFonts w:ascii="Times New Roman" w:hAnsi="Times New Roman" w:cs="Times New Roman"/>
                <w:sz w:val="24"/>
                <w:szCs w:val="24"/>
                <w:lang w:val="en-US"/>
              </w:rPr>
            </w:pPr>
          </w:p>
        </w:tc>
        <w:tc>
          <w:tcPr>
            <w:tcW w:w="5409" w:type="dxa"/>
            <w:vMerge/>
            <w:vAlign w:val="center"/>
          </w:tcPr>
          <w:p w14:paraId="24786725" w14:textId="7F922AF8" w:rsidR="00FF547A" w:rsidRPr="002E6887" w:rsidRDefault="00FF547A" w:rsidP="00965AD1">
            <w:pPr>
              <w:rPr>
                <w:rFonts w:ascii="Times New Roman" w:hAnsi="Times New Roman" w:cs="Times New Roman"/>
                <w:sz w:val="24"/>
                <w:szCs w:val="24"/>
                <w:lang w:val="en-US"/>
              </w:rPr>
            </w:pPr>
          </w:p>
        </w:tc>
        <w:tc>
          <w:tcPr>
            <w:tcW w:w="1245" w:type="dxa"/>
            <w:vAlign w:val="center"/>
          </w:tcPr>
          <w:p w14:paraId="3A19CA70" w14:textId="69E7E03B" w:rsidR="00FF547A" w:rsidRPr="002E6887" w:rsidRDefault="00FF547A" w:rsidP="00965AD1">
            <w:pPr>
              <w:jc w:val="center"/>
              <w:rPr>
                <w:rFonts w:ascii="Times New Roman" w:hAnsi="Times New Roman" w:cs="Times New Roman"/>
                <w:sz w:val="24"/>
                <w:szCs w:val="24"/>
                <w:lang w:val="en-US"/>
              </w:rPr>
            </w:pPr>
          </w:p>
        </w:tc>
      </w:tr>
      <w:tr w:rsidR="00965AD1" w:rsidRPr="002E6887" w14:paraId="0B6C1AFA" w14:textId="77777777" w:rsidTr="00182442">
        <w:trPr>
          <w:trHeight w:val="20"/>
        </w:trPr>
        <w:tc>
          <w:tcPr>
            <w:tcW w:w="1790" w:type="dxa"/>
            <w:vMerge/>
            <w:vAlign w:val="center"/>
          </w:tcPr>
          <w:p w14:paraId="67621833" w14:textId="77777777" w:rsidR="00965AD1" w:rsidRPr="002E6887" w:rsidRDefault="00965AD1" w:rsidP="00965AD1">
            <w:pPr>
              <w:rPr>
                <w:rFonts w:ascii="Times New Roman" w:hAnsi="Times New Roman" w:cs="Times New Roman"/>
                <w:b/>
                <w:bCs/>
                <w:sz w:val="24"/>
                <w:szCs w:val="24"/>
                <w:lang w:val="en-US"/>
              </w:rPr>
            </w:pPr>
          </w:p>
        </w:tc>
        <w:tc>
          <w:tcPr>
            <w:tcW w:w="2228" w:type="dxa"/>
            <w:vMerge w:val="restart"/>
            <w:vAlign w:val="center"/>
          </w:tcPr>
          <w:p w14:paraId="39474D72" w14:textId="34FB7E76" w:rsidR="00965AD1" w:rsidRPr="002E6887" w:rsidRDefault="00965AD1" w:rsidP="00965AD1">
            <w:pPr>
              <w:suppressAutoHyphens/>
              <w:autoSpaceDN w:val="0"/>
              <w:rPr>
                <w:rFonts w:ascii="Times New Roman" w:eastAsia="Yu Mincho"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SexKen</w:t>
            </w:r>
            <w:proofErr w:type="spellEnd"/>
            <w:r w:rsidRPr="002E6887">
              <w:rPr>
                <w:rFonts w:ascii="Times New Roman" w:eastAsia="Yu Mincho" w:hAnsi="Times New Roman" w:cs="Times New Roman"/>
                <w:b/>
                <w:bCs/>
                <w:sz w:val="24"/>
                <w:szCs w:val="24"/>
                <w:lang w:val="en-US"/>
              </w:rPr>
              <w:t>-ID</w:t>
            </w:r>
          </w:p>
        </w:tc>
        <w:tc>
          <w:tcPr>
            <w:tcW w:w="2078" w:type="dxa"/>
            <w:vAlign w:val="center"/>
          </w:tcPr>
          <w:p w14:paraId="7F72DDFC" w14:textId="2610EAC9" w:rsidR="00965AD1" w:rsidRPr="002E6887" w:rsidRDefault="00965AD1" w:rsidP="00965AD1">
            <w:pPr>
              <w:rPr>
                <w:rFonts w:ascii="Times New Roman" w:eastAsia="Yu Mincho" w:hAnsi="Times New Roman" w:cs="Times New Roman"/>
                <w:sz w:val="24"/>
                <w:szCs w:val="24"/>
              </w:rPr>
            </w:pPr>
            <w:proofErr w:type="spellStart"/>
            <w:r w:rsidRPr="002E6887">
              <w:rPr>
                <w:rFonts w:ascii="Times New Roman" w:eastAsia="Yu Mincho" w:hAnsi="Times New Roman" w:cs="Times New Roman"/>
                <w:sz w:val="24"/>
                <w:szCs w:val="24"/>
              </w:rPr>
              <w:t>McCabe</w:t>
            </w:r>
            <w:proofErr w:type="spellEnd"/>
            <w:r w:rsidRPr="002E6887">
              <w:rPr>
                <w:rFonts w:ascii="Times New Roman" w:eastAsia="Yu Mincho" w:hAnsi="Times New Roman" w:cs="Times New Roman"/>
                <w:sz w:val="24"/>
                <w:szCs w:val="24"/>
              </w:rPr>
              <w:t xml:space="preserve"> &amp; </w:t>
            </w:r>
            <w:proofErr w:type="spellStart"/>
            <w:r w:rsidRPr="002E6887">
              <w:rPr>
                <w:rFonts w:ascii="Times New Roman" w:eastAsia="Yu Mincho" w:hAnsi="Times New Roman" w:cs="Times New Roman"/>
                <w:sz w:val="24"/>
                <w:szCs w:val="24"/>
              </w:rPr>
              <w:t>Cummins</w:t>
            </w:r>
            <w:proofErr w:type="spellEnd"/>
            <w:r w:rsidRPr="002E6887">
              <w:rPr>
                <w:rFonts w:ascii="Times New Roman" w:eastAsia="Yu Mincho" w:hAnsi="Times New Roman" w:cs="Times New Roman"/>
                <w:sz w:val="24"/>
                <w:szCs w:val="24"/>
              </w:rPr>
              <w:t xml:space="preserve"> (1996)</w:t>
            </w:r>
          </w:p>
        </w:tc>
        <w:tc>
          <w:tcPr>
            <w:tcW w:w="1247" w:type="dxa"/>
            <w:vAlign w:val="center"/>
          </w:tcPr>
          <w:p w14:paraId="7E82D7F8" w14:textId="73493F4C"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30</w:t>
            </w:r>
          </w:p>
          <w:p w14:paraId="7CA4381B"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=50</w:t>
            </w:r>
          </w:p>
          <w:p w14:paraId="74BB0900" w14:textId="77777777" w:rsidR="00965AD1" w:rsidRPr="002E6887" w:rsidRDefault="00965AD1" w:rsidP="00965AD1">
            <w:pPr>
              <w:rPr>
                <w:rFonts w:ascii="Times New Roman" w:hAnsi="Times New Roman" w:cs="Times New Roman"/>
                <w:sz w:val="24"/>
                <w:szCs w:val="24"/>
                <w:lang w:val="en-US"/>
              </w:rPr>
            </w:pPr>
          </w:p>
        </w:tc>
        <w:tc>
          <w:tcPr>
            <w:tcW w:w="5409" w:type="dxa"/>
            <w:vAlign w:val="center"/>
          </w:tcPr>
          <w:p w14:paraId="465539F7" w14:textId="3A3580F6"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Cohen’s d not reported </w:t>
            </w:r>
          </w:p>
        </w:tc>
        <w:tc>
          <w:tcPr>
            <w:tcW w:w="1245" w:type="dxa"/>
            <w:vAlign w:val="center"/>
          </w:tcPr>
          <w:p w14:paraId="4E9D8109" w14:textId="0D3AD2A6"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965AD1" w:rsidRPr="002E6887" w14:paraId="767A906C" w14:textId="77777777" w:rsidTr="00182442">
        <w:trPr>
          <w:trHeight w:val="20"/>
        </w:trPr>
        <w:tc>
          <w:tcPr>
            <w:tcW w:w="1790" w:type="dxa"/>
            <w:vMerge/>
            <w:vAlign w:val="center"/>
          </w:tcPr>
          <w:p w14:paraId="137757FD" w14:textId="77777777" w:rsidR="00965AD1" w:rsidRPr="002E6887" w:rsidRDefault="00965AD1" w:rsidP="00965AD1">
            <w:pPr>
              <w:rPr>
                <w:rFonts w:ascii="Times New Roman" w:hAnsi="Times New Roman" w:cs="Times New Roman"/>
                <w:b/>
                <w:bCs/>
                <w:sz w:val="24"/>
                <w:szCs w:val="24"/>
                <w:lang w:val="en-US"/>
              </w:rPr>
            </w:pPr>
          </w:p>
        </w:tc>
        <w:tc>
          <w:tcPr>
            <w:tcW w:w="2228" w:type="dxa"/>
            <w:vMerge/>
            <w:vAlign w:val="center"/>
          </w:tcPr>
          <w:p w14:paraId="647741FA" w14:textId="6AED845B" w:rsidR="00965AD1" w:rsidRPr="002E6887" w:rsidRDefault="00965AD1" w:rsidP="00965AD1">
            <w:pPr>
              <w:suppressAutoHyphens/>
              <w:autoSpaceDN w:val="0"/>
              <w:rPr>
                <w:rFonts w:ascii="Times New Roman" w:eastAsia="Yu Mincho" w:hAnsi="Times New Roman" w:cs="Times New Roman"/>
                <w:b/>
                <w:bCs/>
                <w:sz w:val="24"/>
                <w:szCs w:val="24"/>
                <w:lang w:val="en-US"/>
              </w:rPr>
            </w:pPr>
          </w:p>
        </w:tc>
        <w:tc>
          <w:tcPr>
            <w:tcW w:w="2078" w:type="dxa"/>
            <w:vAlign w:val="center"/>
          </w:tcPr>
          <w:p w14:paraId="4E2AEF15" w14:textId="69D14C6C" w:rsidR="00965AD1" w:rsidRPr="002E6887" w:rsidRDefault="00965AD1" w:rsidP="00965AD1">
            <w:pPr>
              <w:rPr>
                <w:rFonts w:ascii="Times New Roman" w:eastAsia="Yu Mincho" w:hAnsi="Times New Roman" w:cs="Times New Roman"/>
                <w:sz w:val="24"/>
                <w:szCs w:val="24"/>
              </w:rPr>
            </w:pPr>
            <w:r w:rsidRPr="002E6887">
              <w:rPr>
                <w:rFonts w:ascii="Times New Roman" w:eastAsia="Yu Mincho" w:hAnsi="Times New Roman" w:cs="Times New Roman"/>
                <w:sz w:val="24"/>
                <w:szCs w:val="24"/>
              </w:rPr>
              <w:t>McCabe et al.</w:t>
            </w:r>
            <w:r w:rsidR="0006599A" w:rsidRPr="002E6887">
              <w:rPr>
                <w:rFonts w:ascii="Times New Roman" w:eastAsia="Yu Mincho" w:hAnsi="Times New Roman" w:cs="Times New Roman"/>
                <w:sz w:val="24"/>
                <w:szCs w:val="24"/>
              </w:rPr>
              <w:t xml:space="preserve"> </w:t>
            </w:r>
            <w:r w:rsidRPr="002E6887">
              <w:rPr>
                <w:rFonts w:ascii="Times New Roman" w:eastAsia="Yu Mincho" w:hAnsi="Times New Roman" w:cs="Times New Roman"/>
                <w:sz w:val="24"/>
                <w:szCs w:val="24"/>
              </w:rPr>
              <w:t>(1994)</w:t>
            </w:r>
          </w:p>
        </w:tc>
        <w:tc>
          <w:tcPr>
            <w:tcW w:w="1247" w:type="dxa"/>
            <w:vAlign w:val="center"/>
          </w:tcPr>
          <w:p w14:paraId="72FC1C28" w14:textId="194470D1"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30</w:t>
            </w:r>
          </w:p>
          <w:p w14:paraId="73A4DBC0" w14:textId="4CD11EE5"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=50</w:t>
            </w:r>
          </w:p>
        </w:tc>
        <w:tc>
          <w:tcPr>
            <w:tcW w:w="5409" w:type="dxa"/>
            <w:vAlign w:val="center"/>
          </w:tcPr>
          <w:p w14:paraId="168F50AF" w14:textId="31784448"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Cohen’s d not reported </w:t>
            </w:r>
          </w:p>
        </w:tc>
        <w:tc>
          <w:tcPr>
            <w:tcW w:w="1245" w:type="dxa"/>
            <w:vAlign w:val="center"/>
          </w:tcPr>
          <w:p w14:paraId="13170DD6" w14:textId="523807D6"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965AD1" w:rsidRPr="002E6887" w14:paraId="434F866D" w14:textId="77777777" w:rsidTr="00182442">
        <w:trPr>
          <w:trHeight w:val="20"/>
        </w:trPr>
        <w:tc>
          <w:tcPr>
            <w:tcW w:w="1790" w:type="dxa"/>
            <w:vMerge/>
            <w:vAlign w:val="center"/>
          </w:tcPr>
          <w:p w14:paraId="30A7158E" w14:textId="77777777" w:rsidR="00965AD1" w:rsidRPr="002E6887" w:rsidRDefault="00965AD1" w:rsidP="00965AD1">
            <w:pPr>
              <w:rPr>
                <w:rFonts w:ascii="Times New Roman" w:hAnsi="Times New Roman" w:cs="Times New Roman"/>
                <w:b/>
                <w:bCs/>
                <w:sz w:val="24"/>
                <w:szCs w:val="24"/>
                <w:lang w:val="en-US"/>
              </w:rPr>
            </w:pPr>
          </w:p>
        </w:tc>
        <w:tc>
          <w:tcPr>
            <w:tcW w:w="2228" w:type="dxa"/>
            <w:vMerge/>
            <w:vAlign w:val="center"/>
          </w:tcPr>
          <w:p w14:paraId="14F2AECC"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p>
        </w:tc>
        <w:tc>
          <w:tcPr>
            <w:tcW w:w="2078" w:type="dxa"/>
            <w:vAlign w:val="center"/>
          </w:tcPr>
          <w:p w14:paraId="3D288327" w14:textId="5800BCA3" w:rsidR="00965AD1" w:rsidRPr="002E6887" w:rsidRDefault="00965AD1" w:rsidP="00965AD1">
            <w:pPr>
              <w:rPr>
                <w:rFonts w:ascii="Times New Roman" w:eastAsia="Yu Mincho" w:hAnsi="Times New Roman" w:cs="Times New Roman"/>
                <w:sz w:val="24"/>
                <w:szCs w:val="24"/>
              </w:rPr>
            </w:pPr>
            <w:r w:rsidRPr="002E6887">
              <w:rPr>
                <w:rFonts w:ascii="Times New Roman" w:eastAsia="Yu Mincho" w:hAnsi="Times New Roman" w:cs="Times New Roman"/>
                <w:sz w:val="24"/>
                <w:szCs w:val="24"/>
              </w:rPr>
              <w:t>McCabe et al. (1999)</w:t>
            </w:r>
          </w:p>
        </w:tc>
        <w:tc>
          <w:tcPr>
            <w:tcW w:w="1247" w:type="dxa"/>
            <w:vAlign w:val="center"/>
          </w:tcPr>
          <w:p w14:paraId="4BD7DE4B" w14:textId="5B804A42"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67</w:t>
            </w:r>
          </w:p>
          <w:p w14:paraId="743C9F1B" w14:textId="1945CAAA"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=60</w:t>
            </w:r>
          </w:p>
          <w:p w14:paraId="563C4E1A" w14:textId="6EB6970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3</w:t>
            </w:r>
            <w:r w:rsidRPr="002E6887">
              <w:rPr>
                <w:rFonts w:ascii="Times New Roman" w:hAnsi="Times New Roman" w:cs="Times New Roman"/>
                <w:sz w:val="24"/>
                <w:szCs w:val="24"/>
                <w:lang w:val="en-US"/>
              </w:rPr>
              <w:t>=100</w:t>
            </w:r>
          </w:p>
        </w:tc>
        <w:tc>
          <w:tcPr>
            <w:tcW w:w="5409" w:type="dxa"/>
            <w:vAlign w:val="center"/>
          </w:tcPr>
          <w:p w14:paraId="628D1A9A" w14:textId="058CB6DC"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Cohen’s d not reported </w:t>
            </w:r>
          </w:p>
        </w:tc>
        <w:tc>
          <w:tcPr>
            <w:tcW w:w="1245" w:type="dxa"/>
            <w:vAlign w:val="center"/>
          </w:tcPr>
          <w:p w14:paraId="5A427A02" w14:textId="4C80621C"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965AD1" w:rsidRPr="002E6887" w14:paraId="7B53D65B" w14:textId="77777777" w:rsidTr="00182442">
        <w:trPr>
          <w:trHeight w:val="20"/>
        </w:trPr>
        <w:tc>
          <w:tcPr>
            <w:tcW w:w="1790" w:type="dxa"/>
            <w:vMerge/>
            <w:vAlign w:val="center"/>
          </w:tcPr>
          <w:p w14:paraId="7286723F" w14:textId="77777777" w:rsidR="00965AD1" w:rsidRPr="002E6887" w:rsidRDefault="00965AD1" w:rsidP="00965AD1">
            <w:pPr>
              <w:rPr>
                <w:rFonts w:ascii="Times New Roman" w:hAnsi="Times New Roman" w:cs="Times New Roman"/>
                <w:b/>
                <w:bCs/>
                <w:sz w:val="24"/>
                <w:szCs w:val="24"/>
                <w:lang w:val="en-US"/>
              </w:rPr>
            </w:pPr>
          </w:p>
        </w:tc>
        <w:tc>
          <w:tcPr>
            <w:tcW w:w="2228" w:type="dxa"/>
            <w:vMerge/>
            <w:vAlign w:val="center"/>
          </w:tcPr>
          <w:p w14:paraId="2AD9C6A3"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p>
        </w:tc>
        <w:tc>
          <w:tcPr>
            <w:tcW w:w="2078" w:type="dxa"/>
            <w:vAlign w:val="center"/>
          </w:tcPr>
          <w:p w14:paraId="7FA6167B" w14:textId="0C282A25" w:rsidR="00965AD1" w:rsidRPr="002E6887" w:rsidRDefault="00965AD1" w:rsidP="00965AD1">
            <w:pP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Murphy &amp; O’Callaghan (2004)</w:t>
            </w:r>
          </w:p>
        </w:tc>
        <w:tc>
          <w:tcPr>
            <w:tcW w:w="1247" w:type="dxa"/>
            <w:vAlign w:val="center"/>
          </w:tcPr>
          <w:p w14:paraId="469129DF"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60</w:t>
            </w:r>
          </w:p>
          <w:p w14:paraId="03881382"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=60</w:t>
            </w:r>
          </w:p>
          <w:p w14:paraId="21B96086" w14:textId="066C4B0E" w:rsidR="00965AD1" w:rsidRPr="002E6887" w:rsidRDefault="00965AD1" w:rsidP="00965AD1">
            <w:pPr>
              <w:rPr>
                <w:rFonts w:ascii="Times New Roman" w:hAnsi="Times New Roman" w:cs="Times New Roman"/>
                <w:sz w:val="24"/>
                <w:szCs w:val="24"/>
                <w:lang w:val="en-US"/>
              </w:rPr>
            </w:pPr>
          </w:p>
        </w:tc>
        <w:tc>
          <w:tcPr>
            <w:tcW w:w="5409" w:type="dxa"/>
            <w:vAlign w:val="center"/>
          </w:tcPr>
          <w:p w14:paraId="5FB8C7A0" w14:textId="7E92E4C4"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Cohen’s d not reported </w:t>
            </w:r>
          </w:p>
        </w:tc>
        <w:tc>
          <w:tcPr>
            <w:tcW w:w="1245" w:type="dxa"/>
            <w:vAlign w:val="center"/>
          </w:tcPr>
          <w:p w14:paraId="4ECF21E3" w14:textId="21EB03A6"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965AD1" w:rsidRPr="002E6887" w14:paraId="1F668FE5" w14:textId="77777777" w:rsidTr="00182442">
        <w:trPr>
          <w:trHeight w:val="20"/>
        </w:trPr>
        <w:tc>
          <w:tcPr>
            <w:tcW w:w="1790" w:type="dxa"/>
            <w:vMerge/>
            <w:vAlign w:val="center"/>
          </w:tcPr>
          <w:p w14:paraId="57037C97" w14:textId="77777777" w:rsidR="00965AD1" w:rsidRPr="002E6887" w:rsidRDefault="00965AD1" w:rsidP="00965AD1">
            <w:pPr>
              <w:rPr>
                <w:rFonts w:ascii="Times New Roman" w:hAnsi="Times New Roman" w:cs="Times New Roman"/>
                <w:b/>
                <w:bCs/>
                <w:sz w:val="24"/>
                <w:szCs w:val="24"/>
                <w:lang w:val="en-US"/>
              </w:rPr>
            </w:pPr>
          </w:p>
        </w:tc>
        <w:tc>
          <w:tcPr>
            <w:tcW w:w="2228" w:type="dxa"/>
            <w:vAlign w:val="center"/>
          </w:tcPr>
          <w:p w14:paraId="3BCF8259"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GSKQ</w:t>
            </w:r>
          </w:p>
          <w:p w14:paraId="22C873D7"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p>
        </w:tc>
        <w:tc>
          <w:tcPr>
            <w:tcW w:w="2078" w:type="dxa"/>
            <w:vAlign w:val="center"/>
          </w:tcPr>
          <w:p w14:paraId="7F10BAF8" w14:textId="77777777" w:rsidR="00965AD1" w:rsidRPr="002E6887" w:rsidRDefault="00965AD1" w:rsidP="00965AD1">
            <w:pP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Talbot &amp; Langdon (2006)</w:t>
            </w:r>
          </w:p>
        </w:tc>
        <w:tc>
          <w:tcPr>
            <w:tcW w:w="1247" w:type="dxa"/>
            <w:vAlign w:val="center"/>
          </w:tcPr>
          <w:p w14:paraId="3FE1C151"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12</w:t>
            </w:r>
          </w:p>
          <w:p w14:paraId="52C218C4"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=13</w:t>
            </w:r>
          </w:p>
          <w:p w14:paraId="7B3CF6F5"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3</w:t>
            </w:r>
            <w:r w:rsidRPr="002E6887">
              <w:rPr>
                <w:rFonts w:ascii="Times New Roman" w:hAnsi="Times New Roman" w:cs="Times New Roman"/>
                <w:sz w:val="24"/>
                <w:szCs w:val="24"/>
                <w:lang w:val="en-US"/>
              </w:rPr>
              <w:t>= 28</w:t>
            </w:r>
          </w:p>
          <w:p w14:paraId="2C929AF3" w14:textId="4288C23B"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4</w:t>
            </w:r>
            <w:r w:rsidRPr="002E6887">
              <w:rPr>
                <w:rFonts w:ascii="Times New Roman" w:hAnsi="Times New Roman" w:cs="Times New Roman"/>
                <w:sz w:val="24"/>
                <w:szCs w:val="24"/>
                <w:lang w:val="en-US"/>
              </w:rPr>
              <w:t>=10</w:t>
            </w:r>
          </w:p>
        </w:tc>
        <w:tc>
          <w:tcPr>
            <w:tcW w:w="5409" w:type="dxa"/>
            <w:vAlign w:val="center"/>
          </w:tcPr>
          <w:p w14:paraId="0F4F28C8" w14:textId="7E60B5BD" w:rsidR="00965AD1" w:rsidRPr="002E6887" w:rsidRDefault="00965AD1" w:rsidP="00965AD1">
            <w:pPr>
              <w:suppressAutoHyphens/>
              <w:autoSpaceDN w:val="0"/>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Cohen’s d not reported </w:t>
            </w:r>
          </w:p>
        </w:tc>
        <w:tc>
          <w:tcPr>
            <w:tcW w:w="1245" w:type="dxa"/>
            <w:vAlign w:val="center"/>
          </w:tcPr>
          <w:p w14:paraId="6ADC4597" w14:textId="451CE058"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965AD1" w:rsidRPr="002E6887" w14:paraId="354845CE" w14:textId="77777777" w:rsidTr="00182442">
        <w:trPr>
          <w:trHeight w:val="20"/>
        </w:trPr>
        <w:tc>
          <w:tcPr>
            <w:tcW w:w="1790" w:type="dxa"/>
            <w:vMerge w:val="restart"/>
            <w:vAlign w:val="center"/>
          </w:tcPr>
          <w:p w14:paraId="63CE71E1" w14:textId="4E4FF79F" w:rsidR="00965AD1" w:rsidRPr="002E6887" w:rsidRDefault="00965AD1" w:rsidP="00965AD1">
            <w:pPr>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10d. Construct approach: (</w:t>
            </w:r>
            <w:r w:rsidR="00276C42" w:rsidRPr="002E6887">
              <w:rPr>
                <w:rFonts w:ascii="Times New Roman" w:hAnsi="Times New Roman" w:cs="Times New Roman"/>
                <w:b/>
                <w:bCs/>
                <w:sz w:val="24"/>
                <w:szCs w:val="24"/>
                <w:lang w:val="en-US"/>
              </w:rPr>
              <w:t>e.g.</w:t>
            </w:r>
            <w:r w:rsidRPr="002E6887">
              <w:rPr>
                <w:rFonts w:ascii="Times New Roman" w:hAnsi="Times New Roman" w:cs="Times New Roman"/>
                <w:b/>
                <w:bCs/>
                <w:sz w:val="24"/>
                <w:szCs w:val="24"/>
                <w:lang w:val="en-US"/>
              </w:rPr>
              <w:t>, hypotheses testing before and after intervention)</w:t>
            </w:r>
          </w:p>
        </w:tc>
        <w:tc>
          <w:tcPr>
            <w:tcW w:w="2228" w:type="dxa"/>
            <w:vAlign w:val="center"/>
          </w:tcPr>
          <w:p w14:paraId="01F3A2ED" w14:textId="03C5153A" w:rsidR="00965AD1" w:rsidRPr="002E6887" w:rsidRDefault="00965AD1" w:rsidP="00965AD1">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BSKQ</w:t>
            </w:r>
          </w:p>
          <w:p w14:paraId="7ABE1DEF"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p>
        </w:tc>
        <w:tc>
          <w:tcPr>
            <w:tcW w:w="2078" w:type="dxa"/>
            <w:vAlign w:val="center"/>
          </w:tcPr>
          <w:p w14:paraId="17193742" w14:textId="2925272F" w:rsidR="00965AD1" w:rsidRPr="002E6887" w:rsidRDefault="00965AD1" w:rsidP="00965AD1">
            <w:pPr>
              <w:rPr>
                <w:rFonts w:ascii="Times New Roman" w:eastAsia="Yu Mincho" w:hAnsi="Times New Roman" w:cs="Times New Roman"/>
                <w:sz w:val="24"/>
                <w:szCs w:val="24"/>
              </w:rPr>
            </w:pPr>
            <w:r w:rsidRPr="002E6887">
              <w:rPr>
                <w:rFonts w:ascii="Times New Roman" w:eastAsia="Yu Mincho" w:hAnsi="Times New Roman" w:cs="Times New Roman"/>
                <w:sz w:val="24"/>
                <w:szCs w:val="24"/>
              </w:rPr>
              <w:t>Bender et al. (1983)</w:t>
            </w:r>
          </w:p>
        </w:tc>
        <w:tc>
          <w:tcPr>
            <w:tcW w:w="1247" w:type="dxa"/>
            <w:vAlign w:val="center"/>
          </w:tcPr>
          <w:p w14:paraId="3D69953A" w14:textId="7C2BC889"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GE</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15</w:t>
            </w:r>
          </w:p>
          <w:p w14:paraId="168E9908"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GE</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=18</w:t>
            </w:r>
          </w:p>
          <w:p w14:paraId="77917BE7" w14:textId="77777777" w:rsidR="00965AD1" w:rsidRPr="002E6887" w:rsidRDefault="00965AD1" w:rsidP="00965AD1">
            <w:pPr>
              <w:rPr>
                <w:rFonts w:ascii="Times New Roman" w:hAnsi="Times New Roman" w:cs="Times New Roman"/>
                <w:sz w:val="24"/>
                <w:szCs w:val="24"/>
                <w:lang w:val="en-US"/>
              </w:rPr>
            </w:pPr>
          </w:p>
        </w:tc>
        <w:tc>
          <w:tcPr>
            <w:tcW w:w="5409" w:type="dxa"/>
            <w:vAlign w:val="center"/>
          </w:tcPr>
          <w:p w14:paraId="234B4F5F" w14:textId="200B2ED6"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Cohen’s d not reported </w:t>
            </w:r>
          </w:p>
        </w:tc>
        <w:tc>
          <w:tcPr>
            <w:tcW w:w="1245" w:type="dxa"/>
            <w:vAlign w:val="center"/>
          </w:tcPr>
          <w:p w14:paraId="1B30AC22" w14:textId="5DA12A81"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965AD1" w:rsidRPr="002E6887" w14:paraId="6A5546FC" w14:textId="77777777" w:rsidTr="00182442">
        <w:trPr>
          <w:trHeight w:val="20"/>
        </w:trPr>
        <w:tc>
          <w:tcPr>
            <w:tcW w:w="1790" w:type="dxa"/>
            <w:vMerge/>
            <w:vAlign w:val="center"/>
          </w:tcPr>
          <w:p w14:paraId="30AAC52E" w14:textId="77777777" w:rsidR="00965AD1" w:rsidRPr="002E6887" w:rsidRDefault="00965AD1" w:rsidP="00965AD1">
            <w:pPr>
              <w:rPr>
                <w:rFonts w:ascii="Times New Roman" w:hAnsi="Times New Roman" w:cs="Times New Roman"/>
                <w:b/>
                <w:bCs/>
                <w:sz w:val="24"/>
                <w:szCs w:val="24"/>
                <w:lang w:val="en-US"/>
              </w:rPr>
            </w:pPr>
          </w:p>
        </w:tc>
        <w:tc>
          <w:tcPr>
            <w:tcW w:w="2228" w:type="dxa"/>
            <w:vAlign w:val="center"/>
          </w:tcPr>
          <w:p w14:paraId="225B4B48"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 xml:space="preserve">ASK </w:t>
            </w:r>
          </w:p>
          <w:p w14:paraId="2363CD45"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QKQ</w:t>
            </w:r>
          </w:p>
        </w:tc>
        <w:tc>
          <w:tcPr>
            <w:tcW w:w="2078" w:type="dxa"/>
            <w:vAlign w:val="center"/>
          </w:tcPr>
          <w:p w14:paraId="46C687D0" w14:textId="05D3BA82" w:rsidR="00965AD1" w:rsidRPr="002E6887" w:rsidRDefault="00965AD1" w:rsidP="00965AD1">
            <w:pPr>
              <w:rPr>
                <w:rFonts w:ascii="Times New Roman" w:eastAsia="Yu Mincho" w:hAnsi="Times New Roman" w:cs="Times New Roman"/>
                <w:sz w:val="24"/>
                <w:szCs w:val="24"/>
              </w:rPr>
            </w:pPr>
            <w:proofErr w:type="spellStart"/>
            <w:r w:rsidRPr="002E6887">
              <w:rPr>
                <w:rFonts w:ascii="Times New Roman" w:eastAsia="Yu Mincho" w:hAnsi="Times New Roman" w:cs="Times New Roman"/>
                <w:sz w:val="24"/>
                <w:szCs w:val="24"/>
              </w:rPr>
              <w:t>Yueh-Ching</w:t>
            </w:r>
            <w:proofErr w:type="spellEnd"/>
            <w:r w:rsidRPr="002E6887">
              <w:rPr>
                <w:rFonts w:ascii="Times New Roman" w:eastAsia="Yu Mincho" w:hAnsi="Times New Roman" w:cs="Times New Roman"/>
                <w:sz w:val="24"/>
                <w:szCs w:val="24"/>
              </w:rPr>
              <w:t xml:space="preserve"> et al</w:t>
            </w:r>
            <w:r w:rsidR="0006599A" w:rsidRPr="002E6887">
              <w:rPr>
                <w:rFonts w:ascii="Times New Roman" w:eastAsia="Yu Mincho" w:hAnsi="Times New Roman" w:cs="Times New Roman"/>
                <w:sz w:val="24"/>
                <w:szCs w:val="24"/>
              </w:rPr>
              <w:t>.</w:t>
            </w:r>
            <w:r w:rsidRPr="002E6887">
              <w:rPr>
                <w:rFonts w:ascii="Times New Roman" w:eastAsia="Yu Mincho" w:hAnsi="Times New Roman" w:cs="Times New Roman"/>
                <w:sz w:val="24"/>
                <w:szCs w:val="24"/>
              </w:rPr>
              <w:t xml:space="preserve"> (2019)</w:t>
            </w:r>
          </w:p>
        </w:tc>
        <w:tc>
          <w:tcPr>
            <w:tcW w:w="1247" w:type="dxa"/>
            <w:vAlign w:val="center"/>
          </w:tcPr>
          <w:p w14:paraId="495515CC"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GE</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33</w:t>
            </w:r>
          </w:p>
          <w:p w14:paraId="603207C7"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GC</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=11</w:t>
            </w:r>
          </w:p>
          <w:p w14:paraId="7A6140DF"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GC</w:t>
            </w:r>
            <w:r w:rsidRPr="002E6887">
              <w:rPr>
                <w:rFonts w:ascii="Times New Roman" w:hAnsi="Times New Roman" w:cs="Times New Roman"/>
                <w:sz w:val="24"/>
                <w:szCs w:val="24"/>
                <w:vertAlign w:val="subscript"/>
                <w:lang w:val="en-US"/>
              </w:rPr>
              <w:t>3</w:t>
            </w:r>
            <w:r w:rsidRPr="002E6887">
              <w:rPr>
                <w:rFonts w:ascii="Times New Roman" w:hAnsi="Times New Roman" w:cs="Times New Roman"/>
                <w:sz w:val="24"/>
                <w:szCs w:val="24"/>
                <w:lang w:val="en-US"/>
              </w:rPr>
              <w:t>=7</w:t>
            </w:r>
          </w:p>
          <w:p w14:paraId="00029437"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GE</w:t>
            </w:r>
            <w:r w:rsidRPr="002E6887">
              <w:rPr>
                <w:rFonts w:ascii="Times New Roman" w:hAnsi="Times New Roman" w:cs="Times New Roman"/>
                <w:sz w:val="24"/>
                <w:szCs w:val="24"/>
                <w:vertAlign w:val="subscript"/>
                <w:lang w:val="en-US"/>
              </w:rPr>
              <w:t>4</w:t>
            </w:r>
            <w:r w:rsidRPr="002E6887">
              <w:rPr>
                <w:rFonts w:ascii="Times New Roman" w:hAnsi="Times New Roman" w:cs="Times New Roman"/>
                <w:sz w:val="24"/>
                <w:szCs w:val="24"/>
                <w:lang w:val="en-US"/>
              </w:rPr>
              <w:t>= 19</w:t>
            </w:r>
          </w:p>
          <w:p w14:paraId="7DFCB65A" w14:textId="77777777" w:rsidR="00965AD1" w:rsidRPr="002E6887" w:rsidRDefault="00965AD1" w:rsidP="00965AD1">
            <w:pPr>
              <w:rPr>
                <w:rFonts w:ascii="Times New Roman" w:hAnsi="Times New Roman" w:cs="Times New Roman"/>
                <w:sz w:val="24"/>
                <w:szCs w:val="24"/>
                <w:vertAlign w:val="subscript"/>
                <w:lang w:val="en-US"/>
              </w:rPr>
            </w:pPr>
            <w:r w:rsidRPr="002E6887">
              <w:rPr>
                <w:rFonts w:ascii="Times New Roman" w:hAnsi="Times New Roman" w:cs="Times New Roman"/>
                <w:sz w:val="24"/>
                <w:szCs w:val="24"/>
                <w:lang w:val="en-US"/>
              </w:rPr>
              <w:t>GE</w:t>
            </w:r>
            <w:r w:rsidRPr="002E6887">
              <w:rPr>
                <w:rFonts w:ascii="Times New Roman" w:hAnsi="Times New Roman" w:cs="Times New Roman"/>
                <w:sz w:val="24"/>
                <w:szCs w:val="24"/>
                <w:vertAlign w:val="subscript"/>
                <w:lang w:val="en-US"/>
              </w:rPr>
              <w:t>5</w:t>
            </w:r>
            <w:r w:rsidRPr="002E6887">
              <w:rPr>
                <w:rFonts w:ascii="Times New Roman" w:hAnsi="Times New Roman" w:cs="Times New Roman"/>
                <w:sz w:val="24"/>
                <w:szCs w:val="24"/>
                <w:lang w:val="en-US"/>
              </w:rPr>
              <w:t>=17</w:t>
            </w:r>
          </w:p>
        </w:tc>
        <w:tc>
          <w:tcPr>
            <w:tcW w:w="5409" w:type="dxa"/>
            <w:vAlign w:val="center"/>
          </w:tcPr>
          <w:p w14:paraId="1D926702" w14:textId="4928E60F"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Cohen’s d not reported </w:t>
            </w:r>
          </w:p>
          <w:p w14:paraId="6EF99943" w14:textId="1CA5220A" w:rsidR="00965AD1" w:rsidRPr="002E6887" w:rsidRDefault="00965AD1" w:rsidP="00965AD1">
            <w:pPr>
              <w:rPr>
                <w:rFonts w:ascii="Times New Roman" w:hAnsi="Times New Roman" w:cs="Times New Roman"/>
                <w:sz w:val="24"/>
                <w:szCs w:val="24"/>
                <w:lang w:val="en-US"/>
              </w:rPr>
            </w:pPr>
          </w:p>
        </w:tc>
        <w:tc>
          <w:tcPr>
            <w:tcW w:w="1245" w:type="dxa"/>
            <w:vAlign w:val="center"/>
          </w:tcPr>
          <w:p w14:paraId="78798E4E" w14:textId="6D427060"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965AD1" w:rsidRPr="002E6887" w14:paraId="764F1FF1" w14:textId="77777777" w:rsidTr="00182442">
        <w:trPr>
          <w:trHeight w:val="20"/>
        </w:trPr>
        <w:tc>
          <w:tcPr>
            <w:tcW w:w="1790" w:type="dxa"/>
            <w:vMerge/>
            <w:vAlign w:val="center"/>
          </w:tcPr>
          <w:p w14:paraId="1BFF70D8" w14:textId="77777777" w:rsidR="00965AD1" w:rsidRPr="002E6887" w:rsidRDefault="00965AD1" w:rsidP="00965AD1">
            <w:pPr>
              <w:rPr>
                <w:rFonts w:ascii="Times New Roman" w:hAnsi="Times New Roman" w:cs="Times New Roman"/>
                <w:b/>
                <w:bCs/>
                <w:sz w:val="24"/>
                <w:szCs w:val="24"/>
                <w:lang w:val="en-US"/>
              </w:rPr>
            </w:pPr>
          </w:p>
        </w:tc>
        <w:tc>
          <w:tcPr>
            <w:tcW w:w="2228" w:type="dxa"/>
            <w:vAlign w:val="center"/>
          </w:tcPr>
          <w:p w14:paraId="3198BF9F" w14:textId="282D4383" w:rsidR="00965AD1" w:rsidRPr="002E6887" w:rsidRDefault="00965AD1" w:rsidP="00965AD1">
            <w:pPr>
              <w:suppressAutoHyphens/>
              <w:autoSpaceDN w:val="0"/>
              <w:rPr>
                <w:rFonts w:ascii="Times New Roman" w:eastAsia="Yu Mincho"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DSARss</w:t>
            </w:r>
            <w:proofErr w:type="spellEnd"/>
          </w:p>
        </w:tc>
        <w:tc>
          <w:tcPr>
            <w:tcW w:w="2078" w:type="dxa"/>
            <w:vAlign w:val="center"/>
          </w:tcPr>
          <w:p w14:paraId="2E836DCD" w14:textId="26A6ADF9" w:rsidR="00965AD1" w:rsidRPr="002E6887" w:rsidRDefault="00965AD1" w:rsidP="00965AD1">
            <w:pPr>
              <w:suppressAutoHyphens/>
              <w:autoSpaceDN w:val="0"/>
              <w:rPr>
                <w:rFonts w:ascii="Times New Roman" w:eastAsia="Yu Mincho" w:hAnsi="Times New Roman" w:cs="Times New Roman"/>
                <w:sz w:val="24"/>
                <w:szCs w:val="24"/>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Pr="002E6887">
              <w:rPr>
                <w:rFonts w:ascii="Times New Roman" w:eastAsia="Yu Mincho" w:hAnsi="Times New Roman" w:cs="Times New Roman"/>
                <w:sz w:val="24"/>
                <w:szCs w:val="24"/>
              </w:rPr>
              <w:t xml:space="preserve">, Fernández-García, </w:t>
            </w:r>
            <w:proofErr w:type="spellStart"/>
            <w:r w:rsidRPr="002E6887">
              <w:rPr>
                <w:rFonts w:ascii="Times New Roman" w:eastAsia="Yu Mincho" w:hAnsi="Times New Roman" w:cs="Times New Roman"/>
                <w:sz w:val="24"/>
                <w:szCs w:val="24"/>
              </w:rPr>
              <w:t>Huedo</w:t>
            </w:r>
            <w:proofErr w:type="spellEnd"/>
            <w:r w:rsidRPr="002E6887">
              <w:rPr>
                <w:rFonts w:ascii="Times New Roman" w:eastAsia="Yu Mincho" w:hAnsi="Times New Roman" w:cs="Times New Roman"/>
                <w:sz w:val="24"/>
                <w:szCs w:val="24"/>
              </w:rPr>
              <w:t xml:space="preserve">-Medina, </w:t>
            </w:r>
            <w:proofErr w:type="spellStart"/>
            <w:r w:rsidRPr="002E6887">
              <w:rPr>
                <w:rFonts w:ascii="Times New Roman" w:eastAsia="Yu Mincho" w:hAnsi="Times New Roman" w:cs="Times New Roman"/>
                <w:sz w:val="24"/>
                <w:szCs w:val="24"/>
              </w:rPr>
              <w:t>Estruch</w:t>
            </w:r>
            <w:proofErr w:type="spellEnd"/>
            <w:r w:rsidRPr="002E6887">
              <w:rPr>
                <w:rFonts w:ascii="Times New Roman" w:eastAsia="Yu Mincho" w:hAnsi="Times New Roman" w:cs="Times New Roman"/>
                <w:sz w:val="24"/>
                <w:szCs w:val="24"/>
              </w:rPr>
              <w:t>-García</w:t>
            </w:r>
            <w:r w:rsidR="000A4BD4" w:rsidRPr="002E6887">
              <w:rPr>
                <w:rFonts w:ascii="Times New Roman" w:eastAsia="Yu Mincho" w:hAnsi="Times New Roman" w:cs="Times New Roman"/>
                <w:sz w:val="24"/>
                <w:szCs w:val="24"/>
              </w:rPr>
              <w:t xml:space="preserve">, </w:t>
            </w:r>
            <w:r w:rsidR="000A4BD4" w:rsidRPr="002E6887">
              <w:rPr>
                <w:rFonts w:ascii="Times New Roman" w:hAnsi="Times New Roman" w:cs="Times New Roman"/>
                <w:color w:val="000000" w:themeColor="text1"/>
                <w:sz w:val="24"/>
                <w:szCs w:val="24"/>
              </w:rPr>
              <w:t>&amp; Ballester-Arnal</w:t>
            </w:r>
          </w:p>
          <w:p w14:paraId="4BFC1698" w14:textId="6CC8F395" w:rsidR="00965AD1" w:rsidRPr="002E6887" w:rsidRDefault="00965AD1" w:rsidP="00965AD1">
            <w:pPr>
              <w:rPr>
                <w:rFonts w:ascii="Times New Roman" w:eastAsia="Yu Mincho" w:hAnsi="Times New Roman" w:cs="Times New Roman"/>
                <w:sz w:val="24"/>
                <w:szCs w:val="24"/>
              </w:rPr>
            </w:pPr>
            <w:r w:rsidRPr="002E6887">
              <w:rPr>
                <w:rFonts w:ascii="Times New Roman" w:eastAsia="Yu Mincho" w:hAnsi="Times New Roman" w:cs="Times New Roman"/>
                <w:sz w:val="24"/>
                <w:szCs w:val="24"/>
              </w:rPr>
              <w:t>(202</w:t>
            </w:r>
            <w:r w:rsidR="000A4BD4" w:rsidRPr="002E6887">
              <w:rPr>
                <w:rFonts w:ascii="Times New Roman" w:eastAsia="Yu Mincho" w:hAnsi="Times New Roman" w:cs="Times New Roman"/>
                <w:sz w:val="24"/>
                <w:szCs w:val="24"/>
              </w:rPr>
              <w:t>3</w:t>
            </w:r>
            <w:r w:rsidRPr="002E6887">
              <w:rPr>
                <w:rFonts w:ascii="Times New Roman" w:eastAsia="Yu Mincho" w:hAnsi="Times New Roman" w:cs="Times New Roman"/>
                <w:sz w:val="24"/>
                <w:szCs w:val="24"/>
              </w:rPr>
              <w:t>)</w:t>
            </w:r>
          </w:p>
        </w:tc>
        <w:tc>
          <w:tcPr>
            <w:tcW w:w="1247" w:type="dxa"/>
            <w:vAlign w:val="center"/>
          </w:tcPr>
          <w:p w14:paraId="20FBAB46" w14:textId="5070972D"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rPr>
              <w:t>208</w:t>
            </w:r>
          </w:p>
        </w:tc>
        <w:tc>
          <w:tcPr>
            <w:tcW w:w="5409" w:type="dxa"/>
            <w:vAlign w:val="center"/>
          </w:tcPr>
          <w:p w14:paraId="481A3C99" w14:textId="45B78478"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Not Effect was found for factor 1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.04) and factor 3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.03)</w:t>
            </w:r>
          </w:p>
          <w:p w14:paraId="72C0D824" w14:textId="7AA9451B"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Factor 2 obtained a small effect (d=</w:t>
            </w:r>
            <w:r w:rsidR="00A02C7A" w:rsidRPr="002E6887">
              <w:rPr>
                <w:rFonts w:ascii="Times New Roman" w:hAnsi="Times New Roman" w:cs="Times New Roman"/>
                <w:sz w:val="24"/>
                <w:szCs w:val="24"/>
                <w:lang w:val="en-US"/>
              </w:rPr>
              <w:t xml:space="preserve"> 0</w:t>
            </w:r>
            <w:r w:rsidRPr="002E6887">
              <w:rPr>
                <w:rFonts w:ascii="Times New Roman" w:hAnsi="Times New Roman" w:cs="Times New Roman"/>
                <w:sz w:val="24"/>
                <w:szCs w:val="24"/>
                <w:lang w:val="en-US"/>
              </w:rPr>
              <w:t>.28)</w:t>
            </w:r>
          </w:p>
          <w:p w14:paraId="6701736A" w14:textId="4ACD1D4F"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Factor 4 obtained intermated effect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.60)</w:t>
            </w:r>
          </w:p>
          <w:p w14:paraId="7AAD1A46" w14:textId="77777777" w:rsidR="00965AD1" w:rsidRPr="002E6887" w:rsidRDefault="00965AD1" w:rsidP="00965AD1">
            <w:pPr>
              <w:rPr>
                <w:rFonts w:ascii="Times New Roman" w:hAnsi="Times New Roman" w:cs="Times New Roman"/>
                <w:sz w:val="24"/>
                <w:szCs w:val="24"/>
                <w:lang w:val="en-US"/>
              </w:rPr>
            </w:pPr>
          </w:p>
          <w:p w14:paraId="71E65F0A" w14:textId="6CA512A9"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Hypothesis: small and intermediate effect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.20</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.70) is expected because the SRE Program have 16 sessions of 1 hour and people have ID.</w:t>
            </w:r>
          </w:p>
        </w:tc>
        <w:tc>
          <w:tcPr>
            <w:tcW w:w="1245" w:type="dxa"/>
            <w:vAlign w:val="center"/>
          </w:tcPr>
          <w:p w14:paraId="16B7CAD5" w14:textId="77777777"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 </w:t>
            </w:r>
          </w:p>
          <w:p w14:paraId="2DD8EED5" w14:textId="6A224B22"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(H2+/H2-)</w:t>
            </w:r>
          </w:p>
        </w:tc>
      </w:tr>
      <w:tr w:rsidR="00965AD1" w:rsidRPr="002E6887" w14:paraId="57E1B6E9" w14:textId="77777777" w:rsidTr="00182442">
        <w:trPr>
          <w:trHeight w:val="20"/>
        </w:trPr>
        <w:tc>
          <w:tcPr>
            <w:tcW w:w="1790" w:type="dxa"/>
            <w:vMerge/>
            <w:vAlign w:val="center"/>
          </w:tcPr>
          <w:p w14:paraId="64912D1A" w14:textId="77777777" w:rsidR="00965AD1" w:rsidRPr="002E6887" w:rsidRDefault="00965AD1" w:rsidP="00965AD1">
            <w:pPr>
              <w:rPr>
                <w:rFonts w:ascii="Times New Roman" w:hAnsi="Times New Roman" w:cs="Times New Roman"/>
                <w:b/>
                <w:bCs/>
                <w:sz w:val="24"/>
                <w:szCs w:val="24"/>
                <w:lang w:val="en-US"/>
              </w:rPr>
            </w:pPr>
          </w:p>
        </w:tc>
        <w:tc>
          <w:tcPr>
            <w:tcW w:w="2228" w:type="dxa"/>
            <w:vMerge w:val="restart"/>
            <w:vAlign w:val="center"/>
          </w:tcPr>
          <w:p w14:paraId="307C2C71"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r w:rsidRPr="002E6887">
              <w:rPr>
                <w:rFonts w:ascii="Times New Roman" w:eastAsia="Yu Mincho" w:hAnsi="Times New Roman" w:cs="Times New Roman"/>
                <w:b/>
                <w:bCs/>
                <w:sz w:val="24"/>
                <w:szCs w:val="24"/>
                <w:lang w:val="en-US"/>
              </w:rPr>
              <w:t>ISK-ID</w:t>
            </w:r>
          </w:p>
          <w:p w14:paraId="26C1B768" w14:textId="77777777" w:rsidR="00965AD1" w:rsidRPr="002E6887" w:rsidRDefault="00965AD1" w:rsidP="00965AD1">
            <w:pPr>
              <w:rPr>
                <w:rFonts w:ascii="Times New Roman" w:eastAsia="Yu Mincho" w:hAnsi="Times New Roman" w:cs="Times New Roman"/>
                <w:b/>
                <w:bCs/>
                <w:sz w:val="24"/>
                <w:szCs w:val="24"/>
                <w:lang w:val="en-US"/>
              </w:rPr>
            </w:pPr>
          </w:p>
        </w:tc>
        <w:tc>
          <w:tcPr>
            <w:tcW w:w="2078" w:type="dxa"/>
            <w:vAlign w:val="center"/>
          </w:tcPr>
          <w:p w14:paraId="70A5C7C7" w14:textId="4825D5CD" w:rsidR="00965AD1" w:rsidRPr="002E6887" w:rsidRDefault="00965AD1" w:rsidP="00965AD1">
            <w:pPr>
              <w:rPr>
                <w:rFonts w:ascii="Times New Roman" w:hAnsi="Times New Roman" w:cs="Times New Roman"/>
                <w:sz w:val="24"/>
                <w:szCs w:val="24"/>
                <w:lang w:val="en-US"/>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0006599A" w:rsidRPr="002E6887">
              <w:rPr>
                <w:rFonts w:ascii="Times New Roman" w:eastAsia="Yu Mincho" w:hAnsi="Times New Roman" w:cs="Times New Roman"/>
                <w:sz w:val="24"/>
                <w:szCs w:val="24"/>
              </w:rPr>
              <w:t xml:space="preserve"> et al. </w:t>
            </w:r>
            <w:r w:rsidRPr="002E6887">
              <w:rPr>
                <w:rFonts w:ascii="Times New Roman" w:eastAsia="Yu Mincho" w:hAnsi="Times New Roman" w:cs="Times New Roman"/>
                <w:sz w:val="24"/>
                <w:szCs w:val="24"/>
                <w:lang w:val="en-US"/>
              </w:rPr>
              <w:t>(202</w:t>
            </w:r>
            <w:r w:rsidR="0006599A" w:rsidRPr="002E6887">
              <w:rPr>
                <w:rFonts w:ascii="Times New Roman" w:eastAsia="Yu Mincho" w:hAnsi="Times New Roman" w:cs="Times New Roman"/>
                <w:sz w:val="24"/>
                <w:szCs w:val="24"/>
                <w:lang w:val="en-US"/>
              </w:rPr>
              <w:t>1</w:t>
            </w:r>
            <w:r w:rsidRPr="002E6887">
              <w:rPr>
                <w:rFonts w:ascii="Times New Roman" w:eastAsia="Yu Mincho" w:hAnsi="Times New Roman" w:cs="Times New Roman"/>
                <w:sz w:val="24"/>
                <w:szCs w:val="24"/>
                <w:lang w:val="en-US"/>
              </w:rPr>
              <w:t>)</w:t>
            </w:r>
          </w:p>
        </w:tc>
        <w:tc>
          <w:tcPr>
            <w:tcW w:w="1247" w:type="dxa"/>
            <w:vAlign w:val="center"/>
          </w:tcPr>
          <w:p w14:paraId="22EE0392"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345</w:t>
            </w:r>
          </w:p>
        </w:tc>
        <w:tc>
          <w:tcPr>
            <w:tcW w:w="5409" w:type="dxa"/>
            <w:vAlign w:val="center"/>
          </w:tcPr>
          <w:p w14:paraId="200BCFA2" w14:textId="61D4C7A5"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Mean Scores in ‘Body image and sexual communication’, ‘Sexual practices’, ‘Homosexuality’, and ‘Dating, intimacy, and sexual assertiveness’ significantly increased after the implementation of the educational intervention with a small effect (d between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.25 and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.34). Scores in factor 1 (‘Concept of sexuality’) also increased after the implementation of the program, but the differences did not reach statistical significance (d =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.14). Finally, the level of knowledge after the intervention decreased slightly in one domain: ‘sexual health’.</w:t>
            </w:r>
          </w:p>
          <w:p w14:paraId="00293A4B" w14:textId="6FD73FB3"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Hypothesis: small and intermediate effect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.20</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 xml:space="preserve">.70) is expected because the SRE Program have 16 sessions of 1 hour and people have ID. </w:t>
            </w:r>
          </w:p>
        </w:tc>
        <w:tc>
          <w:tcPr>
            <w:tcW w:w="1245" w:type="dxa"/>
            <w:vAlign w:val="center"/>
          </w:tcPr>
          <w:p w14:paraId="0210D34A" w14:textId="77777777"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p w14:paraId="48AE0AD0" w14:textId="468D632B"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(H4+/2-)</w:t>
            </w:r>
          </w:p>
        </w:tc>
      </w:tr>
      <w:tr w:rsidR="00DC0B07" w:rsidRPr="002E6887" w14:paraId="6AF86113" w14:textId="77777777" w:rsidTr="00182442">
        <w:trPr>
          <w:trHeight w:val="2760"/>
        </w:trPr>
        <w:tc>
          <w:tcPr>
            <w:tcW w:w="1790" w:type="dxa"/>
            <w:vMerge/>
            <w:vAlign w:val="center"/>
          </w:tcPr>
          <w:p w14:paraId="54B8A973" w14:textId="77777777" w:rsidR="00DC0B07" w:rsidRPr="002E6887" w:rsidRDefault="00DC0B07" w:rsidP="00965AD1">
            <w:pPr>
              <w:rPr>
                <w:rFonts w:ascii="Times New Roman" w:hAnsi="Times New Roman" w:cs="Times New Roman"/>
                <w:b/>
                <w:bCs/>
                <w:sz w:val="24"/>
                <w:szCs w:val="24"/>
                <w:lang w:val="en-US"/>
              </w:rPr>
            </w:pPr>
          </w:p>
        </w:tc>
        <w:tc>
          <w:tcPr>
            <w:tcW w:w="2228" w:type="dxa"/>
            <w:vMerge/>
            <w:vAlign w:val="center"/>
          </w:tcPr>
          <w:p w14:paraId="4B498D6D" w14:textId="77777777" w:rsidR="00DC0B07" w:rsidRPr="002E6887" w:rsidRDefault="00DC0B07" w:rsidP="00965AD1">
            <w:pPr>
              <w:suppressAutoHyphens/>
              <w:autoSpaceDN w:val="0"/>
              <w:rPr>
                <w:rFonts w:ascii="Times New Roman" w:eastAsia="Yu Mincho" w:hAnsi="Times New Roman" w:cs="Times New Roman"/>
                <w:b/>
                <w:bCs/>
                <w:sz w:val="24"/>
                <w:szCs w:val="24"/>
                <w:lang w:val="en-US"/>
              </w:rPr>
            </w:pPr>
          </w:p>
        </w:tc>
        <w:tc>
          <w:tcPr>
            <w:tcW w:w="2078" w:type="dxa"/>
            <w:vAlign w:val="center"/>
          </w:tcPr>
          <w:p w14:paraId="53F7F8FD" w14:textId="67DF2BEE" w:rsidR="00DC0B07" w:rsidRPr="002E6887" w:rsidRDefault="00DC0B07" w:rsidP="00965AD1">
            <w:pPr>
              <w:suppressAutoHyphens/>
              <w:autoSpaceDN w:val="0"/>
              <w:rPr>
                <w:rFonts w:ascii="Times New Roman" w:eastAsia="Yu Mincho" w:hAnsi="Times New Roman" w:cs="Times New Roman"/>
                <w:sz w:val="24"/>
                <w:szCs w:val="24"/>
              </w:rPr>
            </w:pPr>
            <w:r w:rsidRPr="002E6887">
              <w:rPr>
                <w:rFonts w:ascii="Times New Roman" w:eastAsia="Yu Mincho" w:hAnsi="Times New Roman" w:cs="Times New Roman"/>
                <w:sz w:val="24"/>
                <w:szCs w:val="24"/>
              </w:rPr>
              <w:t>Gil-</w:t>
            </w:r>
            <w:proofErr w:type="spellStart"/>
            <w:r w:rsidRPr="002E6887">
              <w:rPr>
                <w:rFonts w:ascii="Times New Roman" w:eastAsia="Yu Mincho" w:hAnsi="Times New Roman" w:cs="Times New Roman"/>
                <w:sz w:val="24"/>
                <w:szCs w:val="24"/>
              </w:rPr>
              <w:t>Llario</w:t>
            </w:r>
            <w:proofErr w:type="spellEnd"/>
            <w:r w:rsidRPr="002E6887">
              <w:rPr>
                <w:rFonts w:ascii="Times New Roman" w:eastAsia="Yu Mincho" w:hAnsi="Times New Roman" w:cs="Times New Roman"/>
                <w:sz w:val="24"/>
                <w:szCs w:val="24"/>
              </w:rPr>
              <w:t xml:space="preserve">, Fernández-García, </w:t>
            </w:r>
            <w:proofErr w:type="spellStart"/>
            <w:r w:rsidRPr="002E6887">
              <w:rPr>
                <w:rFonts w:ascii="Times New Roman" w:eastAsia="Yu Mincho" w:hAnsi="Times New Roman" w:cs="Times New Roman"/>
                <w:sz w:val="24"/>
                <w:szCs w:val="24"/>
              </w:rPr>
              <w:t>Huedo</w:t>
            </w:r>
            <w:proofErr w:type="spellEnd"/>
            <w:r w:rsidRPr="002E6887">
              <w:rPr>
                <w:rFonts w:ascii="Times New Roman" w:eastAsia="Yu Mincho" w:hAnsi="Times New Roman" w:cs="Times New Roman"/>
                <w:sz w:val="24"/>
                <w:szCs w:val="24"/>
              </w:rPr>
              <w:t xml:space="preserve">-Medina, </w:t>
            </w:r>
            <w:proofErr w:type="spellStart"/>
            <w:r w:rsidRPr="002E6887">
              <w:rPr>
                <w:rFonts w:ascii="Times New Roman" w:eastAsia="Yu Mincho" w:hAnsi="Times New Roman" w:cs="Times New Roman"/>
                <w:sz w:val="24"/>
                <w:szCs w:val="24"/>
              </w:rPr>
              <w:t>Estruch</w:t>
            </w:r>
            <w:proofErr w:type="spellEnd"/>
            <w:r w:rsidRPr="002E6887">
              <w:rPr>
                <w:rFonts w:ascii="Times New Roman" w:eastAsia="Yu Mincho" w:hAnsi="Times New Roman" w:cs="Times New Roman"/>
                <w:sz w:val="24"/>
                <w:szCs w:val="24"/>
              </w:rPr>
              <w:t>-García</w:t>
            </w:r>
            <w:r w:rsidR="0006599A" w:rsidRPr="002E6887">
              <w:rPr>
                <w:rFonts w:ascii="Times New Roman" w:eastAsia="Yu Mincho" w:hAnsi="Times New Roman" w:cs="Times New Roman"/>
                <w:sz w:val="24"/>
                <w:szCs w:val="24"/>
              </w:rPr>
              <w:t>, &amp; Ballester-Arnal</w:t>
            </w:r>
          </w:p>
          <w:p w14:paraId="5FC3679C" w14:textId="2D8D669E" w:rsidR="00DC0B07" w:rsidRPr="002E6887" w:rsidRDefault="00DC0B07" w:rsidP="00965AD1">
            <w:pPr>
              <w:rPr>
                <w:rFonts w:ascii="Times New Roman" w:eastAsia="Yu Mincho" w:hAnsi="Times New Roman" w:cs="Times New Roman"/>
                <w:sz w:val="24"/>
                <w:szCs w:val="24"/>
              </w:rPr>
            </w:pPr>
            <w:r w:rsidRPr="002E6887">
              <w:rPr>
                <w:rFonts w:ascii="Times New Roman" w:eastAsia="Yu Mincho" w:hAnsi="Times New Roman" w:cs="Times New Roman"/>
                <w:sz w:val="24"/>
                <w:szCs w:val="24"/>
              </w:rPr>
              <w:t>(202</w:t>
            </w:r>
            <w:r w:rsidR="0006599A" w:rsidRPr="002E6887">
              <w:rPr>
                <w:rFonts w:ascii="Times New Roman" w:eastAsia="Yu Mincho" w:hAnsi="Times New Roman" w:cs="Times New Roman"/>
                <w:sz w:val="24"/>
                <w:szCs w:val="24"/>
              </w:rPr>
              <w:t>3</w:t>
            </w:r>
            <w:r w:rsidRPr="002E6887">
              <w:rPr>
                <w:rFonts w:ascii="Times New Roman" w:eastAsia="Yu Mincho" w:hAnsi="Times New Roman" w:cs="Times New Roman"/>
                <w:sz w:val="24"/>
                <w:szCs w:val="24"/>
              </w:rPr>
              <w:t>)</w:t>
            </w:r>
          </w:p>
        </w:tc>
        <w:tc>
          <w:tcPr>
            <w:tcW w:w="1247" w:type="dxa"/>
            <w:vAlign w:val="center"/>
          </w:tcPr>
          <w:p w14:paraId="666AC3C8" w14:textId="3ADC17EA" w:rsidR="00DC0B07" w:rsidRPr="002E6887" w:rsidRDefault="00DC0B07" w:rsidP="00965AD1">
            <w:pPr>
              <w:rPr>
                <w:rFonts w:ascii="Times New Roman" w:hAnsi="Times New Roman" w:cs="Times New Roman"/>
                <w:sz w:val="24"/>
                <w:szCs w:val="24"/>
                <w:lang w:val="en-US"/>
              </w:rPr>
            </w:pPr>
            <w:r w:rsidRPr="002E6887">
              <w:rPr>
                <w:rFonts w:ascii="Times New Roman" w:hAnsi="Times New Roman" w:cs="Times New Roman"/>
                <w:sz w:val="24"/>
                <w:szCs w:val="24"/>
              </w:rPr>
              <w:t>208</w:t>
            </w:r>
          </w:p>
        </w:tc>
        <w:tc>
          <w:tcPr>
            <w:tcW w:w="5409" w:type="dxa"/>
            <w:vAlign w:val="center"/>
          </w:tcPr>
          <w:p w14:paraId="4677AFD7" w14:textId="5DE4CF1C" w:rsidR="00DC0B07" w:rsidRPr="002E6887" w:rsidRDefault="00DC0B07"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Effect sizes comparing the extended and reduced version was low for four factors and the total scale (total scale: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.29, factor 1: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.27, factor 3: d=</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.21, factor 5: d= -0.35, factor 6: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.35), intermediate for Body image and sexual communication’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.58), and without effect for homosexuality factor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.03)</w:t>
            </w:r>
          </w:p>
          <w:p w14:paraId="28E5B004" w14:textId="11A5038E" w:rsidR="00DC0B07" w:rsidRPr="002E6887" w:rsidRDefault="00DC0B07"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hypothesis: small and intermediate effect (d=</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.20</w:t>
            </w:r>
            <w:r w:rsidR="007F23DA" w:rsidRPr="002E6887">
              <w:rPr>
                <w:rFonts w:ascii="Times New Roman" w:hAnsi="Times New Roman" w:cs="Times New Roman"/>
                <w:sz w:val="24"/>
                <w:szCs w:val="24"/>
                <w:lang w:val="en-US"/>
              </w:rPr>
              <w:t xml:space="preserve"> </w:t>
            </w:r>
            <w:r w:rsidRPr="002E6887">
              <w:rPr>
                <w:rFonts w:ascii="Times New Roman" w:hAnsi="Times New Roman" w:cs="Times New Roman"/>
                <w:sz w:val="24"/>
                <w:szCs w:val="24"/>
                <w:lang w:val="en-US"/>
              </w:rPr>
              <w:t>-</w:t>
            </w:r>
            <w:r w:rsidR="007F23DA" w:rsidRPr="002E6887">
              <w:rPr>
                <w:rFonts w:ascii="Times New Roman" w:hAnsi="Times New Roman" w:cs="Times New Roman"/>
                <w:sz w:val="24"/>
                <w:szCs w:val="24"/>
                <w:lang w:val="en-US"/>
              </w:rPr>
              <w:t xml:space="preserve"> </w:t>
            </w:r>
            <w:r w:rsidR="00A02C7A" w:rsidRPr="002E6887">
              <w:rPr>
                <w:rFonts w:ascii="Times New Roman" w:hAnsi="Times New Roman" w:cs="Times New Roman"/>
                <w:sz w:val="24"/>
                <w:szCs w:val="24"/>
                <w:lang w:val="en-US"/>
              </w:rPr>
              <w:t>0</w:t>
            </w:r>
            <w:r w:rsidRPr="002E6887">
              <w:rPr>
                <w:rFonts w:ascii="Times New Roman" w:hAnsi="Times New Roman" w:cs="Times New Roman"/>
                <w:sz w:val="24"/>
                <w:szCs w:val="24"/>
                <w:lang w:val="en-US"/>
              </w:rPr>
              <w:t>.70) is expected because the SRE Program have 16 sessions of 1 hour and people have ID.</w:t>
            </w:r>
          </w:p>
        </w:tc>
        <w:tc>
          <w:tcPr>
            <w:tcW w:w="1245" w:type="dxa"/>
            <w:vAlign w:val="center"/>
          </w:tcPr>
          <w:p w14:paraId="0E9E5390" w14:textId="066F508C" w:rsidR="00DC0B07" w:rsidRPr="002E6887" w:rsidRDefault="00DC0B07"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 (H6+/1-)</w:t>
            </w:r>
          </w:p>
        </w:tc>
      </w:tr>
      <w:tr w:rsidR="00965AD1" w:rsidRPr="002E6887" w14:paraId="65D8A297" w14:textId="77777777" w:rsidTr="00182442">
        <w:trPr>
          <w:trHeight w:val="20"/>
        </w:trPr>
        <w:tc>
          <w:tcPr>
            <w:tcW w:w="1790" w:type="dxa"/>
            <w:vMerge/>
            <w:vAlign w:val="center"/>
          </w:tcPr>
          <w:p w14:paraId="0932FFB6" w14:textId="77777777" w:rsidR="00965AD1" w:rsidRPr="002E6887" w:rsidRDefault="00965AD1" w:rsidP="00965AD1">
            <w:pPr>
              <w:rPr>
                <w:rFonts w:ascii="Times New Roman" w:hAnsi="Times New Roman" w:cs="Times New Roman"/>
                <w:b/>
                <w:bCs/>
                <w:sz w:val="24"/>
                <w:szCs w:val="24"/>
                <w:lang w:val="en-US"/>
              </w:rPr>
            </w:pPr>
          </w:p>
        </w:tc>
        <w:tc>
          <w:tcPr>
            <w:tcW w:w="2228" w:type="dxa"/>
            <w:vMerge w:val="restart"/>
            <w:vAlign w:val="center"/>
          </w:tcPr>
          <w:p w14:paraId="04888E49" w14:textId="77777777" w:rsidR="00965AD1" w:rsidRPr="002E6887" w:rsidRDefault="00965AD1" w:rsidP="00965AD1">
            <w:pPr>
              <w:suppressAutoHyphens/>
              <w:autoSpaceDN w:val="0"/>
              <w:rPr>
                <w:rFonts w:ascii="Times New Roman" w:eastAsia="Yu Mincho" w:hAnsi="Times New Roman" w:cs="Times New Roman"/>
                <w:b/>
                <w:bCs/>
                <w:sz w:val="24"/>
                <w:szCs w:val="24"/>
                <w:lang w:val="en-US"/>
              </w:rPr>
            </w:pPr>
            <w:proofErr w:type="spellStart"/>
            <w:r w:rsidRPr="002E6887">
              <w:rPr>
                <w:rFonts w:ascii="Times New Roman" w:eastAsia="Yu Mincho" w:hAnsi="Times New Roman" w:cs="Times New Roman"/>
                <w:b/>
                <w:bCs/>
                <w:sz w:val="24"/>
                <w:szCs w:val="24"/>
                <w:lang w:val="en-US"/>
              </w:rPr>
              <w:t>SexKen</w:t>
            </w:r>
            <w:proofErr w:type="spellEnd"/>
            <w:r w:rsidRPr="002E6887">
              <w:rPr>
                <w:rFonts w:ascii="Times New Roman" w:eastAsia="Yu Mincho" w:hAnsi="Times New Roman" w:cs="Times New Roman"/>
                <w:b/>
                <w:bCs/>
                <w:sz w:val="24"/>
                <w:szCs w:val="24"/>
                <w:lang w:val="en-US"/>
              </w:rPr>
              <w:t>-ID</w:t>
            </w:r>
          </w:p>
        </w:tc>
        <w:tc>
          <w:tcPr>
            <w:tcW w:w="2078" w:type="dxa"/>
            <w:vAlign w:val="center"/>
          </w:tcPr>
          <w:p w14:paraId="05C73D99" w14:textId="77777777" w:rsidR="00965AD1" w:rsidRPr="002E6887" w:rsidRDefault="00965AD1" w:rsidP="00965AD1">
            <w:pPr>
              <w:rPr>
                <w:rFonts w:ascii="Times New Roman" w:eastAsia="Yu Mincho" w:hAnsi="Times New Roman" w:cs="Times New Roman"/>
                <w:sz w:val="24"/>
                <w:szCs w:val="24"/>
              </w:rPr>
            </w:pPr>
            <w:proofErr w:type="spellStart"/>
            <w:r w:rsidRPr="002E6887">
              <w:rPr>
                <w:rFonts w:ascii="Times New Roman" w:eastAsia="Yu Mincho" w:hAnsi="Times New Roman" w:cs="Times New Roman"/>
                <w:sz w:val="24"/>
                <w:szCs w:val="24"/>
              </w:rPr>
              <w:t>Garwood</w:t>
            </w:r>
            <w:proofErr w:type="spellEnd"/>
            <w:r w:rsidRPr="002E6887">
              <w:rPr>
                <w:rFonts w:ascii="Times New Roman" w:eastAsia="Yu Mincho" w:hAnsi="Times New Roman" w:cs="Times New Roman"/>
                <w:sz w:val="24"/>
                <w:szCs w:val="24"/>
              </w:rPr>
              <w:t xml:space="preserve"> and </w:t>
            </w:r>
            <w:proofErr w:type="spellStart"/>
            <w:r w:rsidRPr="002E6887">
              <w:rPr>
                <w:rFonts w:ascii="Times New Roman" w:eastAsia="Yu Mincho" w:hAnsi="Times New Roman" w:cs="Times New Roman"/>
                <w:sz w:val="24"/>
                <w:szCs w:val="24"/>
              </w:rPr>
              <w:t>McCabe</w:t>
            </w:r>
            <w:proofErr w:type="spellEnd"/>
            <w:r w:rsidRPr="002E6887">
              <w:rPr>
                <w:rFonts w:ascii="Times New Roman" w:eastAsia="Yu Mincho" w:hAnsi="Times New Roman" w:cs="Times New Roman"/>
                <w:sz w:val="24"/>
                <w:szCs w:val="24"/>
              </w:rPr>
              <w:t xml:space="preserve"> (2000)</w:t>
            </w:r>
          </w:p>
        </w:tc>
        <w:tc>
          <w:tcPr>
            <w:tcW w:w="1247" w:type="dxa"/>
            <w:vAlign w:val="center"/>
          </w:tcPr>
          <w:p w14:paraId="73DADFFD"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GE</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33</w:t>
            </w:r>
          </w:p>
          <w:p w14:paraId="4792B71A" w14:textId="2453E21C"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GE</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=11</w:t>
            </w:r>
          </w:p>
        </w:tc>
        <w:tc>
          <w:tcPr>
            <w:tcW w:w="5409" w:type="dxa"/>
            <w:vAlign w:val="center"/>
          </w:tcPr>
          <w:p w14:paraId="628733D7" w14:textId="38ADA3E3"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Cohen’s d not reported </w:t>
            </w:r>
          </w:p>
        </w:tc>
        <w:tc>
          <w:tcPr>
            <w:tcW w:w="1245" w:type="dxa"/>
            <w:vAlign w:val="center"/>
          </w:tcPr>
          <w:p w14:paraId="77DC9F4F" w14:textId="09EB3D01"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r w:rsidR="00965AD1" w:rsidRPr="002E6887" w14:paraId="7807510B" w14:textId="77777777" w:rsidTr="00182442">
        <w:trPr>
          <w:trHeight w:val="20"/>
        </w:trPr>
        <w:tc>
          <w:tcPr>
            <w:tcW w:w="1790" w:type="dxa"/>
            <w:vMerge/>
            <w:vAlign w:val="center"/>
          </w:tcPr>
          <w:p w14:paraId="7E67EF56" w14:textId="77777777" w:rsidR="00965AD1" w:rsidRPr="002E6887" w:rsidRDefault="00965AD1" w:rsidP="00965AD1">
            <w:pPr>
              <w:rPr>
                <w:rFonts w:ascii="Times New Roman" w:hAnsi="Times New Roman" w:cs="Times New Roman"/>
                <w:b/>
                <w:bCs/>
                <w:sz w:val="24"/>
                <w:szCs w:val="24"/>
                <w:lang w:val="en-US"/>
              </w:rPr>
            </w:pPr>
          </w:p>
        </w:tc>
        <w:tc>
          <w:tcPr>
            <w:tcW w:w="2228" w:type="dxa"/>
            <w:vMerge/>
            <w:vAlign w:val="center"/>
          </w:tcPr>
          <w:p w14:paraId="7455A92E" w14:textId="40CE7C11" w:rsidR="00965AD1" w:rsidRPr="002E6887" w:rsidRDefault="00965AD1" w:rsidP="00965AD1">
            <w:pPr>
              <w:suppressAutoHyphens/>
              <w:autoSpaceDN w:val="0"/>
              <w:rPr>
                <w:rFonts w:ascii="Times New Roman" w:eastAsia="Yu Mincho" w:hAnsi="Times New Roman" w:cs="Times New Roman"/>
                <w:sz w:val="24"/>
                <w:szCs w:val="24"/>
                <w:lang w:val="en-US"/>
              </w:rPr>
            </w:pPr>
          </w:p>
        </w:tc>
        <w:tc>
          <w:tcPr>
            <w:tcW w:w="2078" w:type="dxa"/>
            <w:vAlign w:val="center"/>
          </w:tcPr>
          <w:p w14:paraId="15483C21" w14:textId="05E9B9DF" w:rsidR="00965AD1" w:rsidRPr="002E6887" w:rsidRDefault="00965AD1" w:rsidP="00965AD1">
            <w:pPr>
              <w:rPr>
                <w:rFonts w:ascii="Times New Roman" w:eastAsia="Yu Mincho" w:hAnsi="Times New Roman" w:cs="Times New Roman"/>
                <w:sz w:val="24"/>
                <w:szCs w:val="24"/>
              </w:rPr>
            </w:pPr>
            <w:r w:rsidRPr="002E6887">
              <w:rPr>
                <w:rFonts w:ascii="Times New Roman" w:eastAsia="Yu Mincho" w:hAnsi="Times New Roman" w:cs="Times New Roman"/>
                <w:sz w:val="24"/>
                <w:szCs w:val="24"/>
                <w:lang w:val="en-US"/>
              </w:rPr>
              <w:t>Murphy &amp; O’Callaghan (2004)</w:t>
            </w:r>
          </w:p>
        </w:tc>
        <w:tc>
          <w:tcPr>
            <w:tcW w:w="1247" w:type="dxa"/>
            <w:vAlign w:val="center"/>
          </w:tcPr>
          <w:p w14:paraId="1CFE83B3" w14:textId="77777777"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1</w:t>
            </w:r>
            <w:r w:rsidRPr="002E6887">
              <w:rPr>
                <w:rFonts w:ascii="Times New Roman" w:hAnsi="Times New Roman" w:cs="Times New Roman"/>
                <w:sz w:val="24"/>
                <w:szCs w:val="24"/>
                <w:lang w:val="en-US"/>
              </w:rPr>
              <w:t>= 60</w:t>
            </w:r>
          </w:p>
          <w:p w14:paraId="0F377F8E" w14:textId="6B0F2DC3"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G</w:t>
            </w:r>
            <w:r w:rsidRPr="002E6887">
              <w:rPr>
                <w:rFonts w:ascii="Times New Roman" w:hAnsi="Times New Roman" w:cs="Times New Roman"/>
                <w:sz w:val="24"/>
                <w:szCs w:val="24"/>
                <w:vertAlign w:val="subscript"/>
                <w:lang w:val="en-US"/>
              </w:rPr>
              <w:t>2</w:t>
            </w:r>
            <w:r w:rsidRPr="002E6887">
              <w:rPr>
                <w:rFonts w:ascii="Times New Roman" w:hAnsi="Times New Roman" w:cs="Times New Roman"/>
                <w:sz w:val="24"/>
                <w:szCs w:val="24"/>
                <w:lang w:val="en-US"/>
              </w:rPr>
              <w:t>=60</w:t>
            </w:r>
          </w:p>
        </w:tc>
        <w:tc>
          <w:tcPr>
            <w:tcW w:w="5409" w:type="dxa"/>
            <w:vAlign w:val="center"/>
          </w:tcPr>
          <w:p w14:paraId="5F251B96" w14:textId="47804162" w:rsidR="00965AD1" w:rsidRPr="002E6887" w:rsidRDefault="00965AD1" w:rsidP="00965AD1">
            <w:pPr>
              <w:rPr>
                <w:rFonts w:ascii="Times New Roman" w:hAnsi="Times New Roman" w:cs="Times New Roman"/>
                <w:sz w:val="24"/>
                <w:szCs w:val="24"/>
                <w:lang w:val="en-US"/>
              </w:rPr>
            </w:pPr>
            <w:r w:rsidRPr="002E6887">
              <w:rPr>
                <w:rFonts w:ascii="Times New Roman" w:hAnsi="Times New Roman" w:cs="Times New Roman"/>
                <w:sz w:val="24"/>
                <w:szCs w:val="24"/>
                <w:lang w:val="en-US"/>
              </w:rPr>
              <w:t xml:space="preserve">Cohen’s d not reported </w:t>
            </w:r>
          </w:p>
        </w:tc>
        <w:tc>
          <w:tcPr>
            <w:tcW w:w="1245" w:type="dxa"/>
            <w:vAlign w:val="center"/>
          </w:tcPr>
          <w:p w14:paraId="2DA041C1" w14:textId="4EC9EF49" w:rsidR="00965AD1" w:rsidRPr="002E6887" w:rsidRDefault="00965AD1" w:rsidP="00965AD1">
            <w:pPr>
              <w:jc w:val="center"/>
              <w:rPr>
                <w:rFonts w:ascii="Times New Roman" w:hAnsi="Times New Roman" w:cs="Times New Roman"/>
                <w:sz w:val="24"/>
                <w:szCs w:val="24"/>
                <w:lang w:val="en-US"/>
              </w:rPr>
            </w:pPr>
            <w:r w:rsidRPr="002E6887">
              <w:rPr>
                <w:rFonts w:ascii="Times New Roman" w:hAnsi="Times New Roman" w:cs="Times New Roman"/>
                <w:sz w:val="24"/>
                <w:szCs w:val="24"/>
                <w:lang w:val="en-US"/>
              </w:rPr>
              <w:t>?</w:t>
            </w:r>
          </w:p>
        </w:tc>
      </w:tr>
    </w:tbl>
    <w:p w14:paraId="7D998A11" w14:textId="458EB5F3" w:rsidR="00F11990" w:rsidRPr="005F4905" w:rsidRDefault="00F11990" w:rsidP="000631EB">
      <w:pPr>
        <w:spacing w:line="480" w:lineRule="auto"/>
        <w:jc w:val="both"/>
        <w:rPr>
          <w:rFonts w:ascii="Times New Roman" w:hAnsi="Times New Roman" w:cs="Times New Roman"/>
          <w:b/>
          <w:bCs/>
          <w:sz w:val="24"/>
          <w:szCs w:val="24"/>
          <w:lang w:val="en-US"/>
        </w:rPr>
      </w:pPr>
      <w:r w:rsidRPr="002E6887">
        <w:rPr>
          <w:rFonts w:ascii="Times New Roman" w:hAnsi="Times New Roman" w:cs="Times New Roman"/>
          <w:b/>
          <w:bCs/>
          <w:sz w:val="24"/>
          <w:szCs w:val="24"/>
          <w:lang w:val="en-US"/>
        </w:rPr>
        <w:t xml:space="preserve">* </w:t>
      </w:r>
      <w:r w:rsidRPr="002E6887">
        <w:rPr>
          <w:rFonts w:ascii="Times New Roman" w:hAnsi="Times New Roman" w:cs="Times New Roman"/>
          <w:color w:val="000000" w:themeColor="text1"/>
          <w:sz w:val="24"/>
          <w:szCs w:val="24"/>
          <w:lang w:val="en-US"/>
        </w:rPr>
        <w:t xml:space="preserve">+ sufficient rating;? indeterminate rating (due to less robust psychometric data); - insufficient rating; +/- inconsistent rating; NR: not reported psychometric data); </w:t>
      </w:r>
      <w:r w:rsidR="002445E5" w:rsidRPr="002E6887">
        <w:rPr>
          <w:rFonts w:ascii="Times New Roman" w:hAnsi="Times New Roman" w:cs="Times New Roman"/>
          <w:sz w:val="24"/>
          <w:szCs w:val="24"/>
          <w:lang w:val="en-US"/>
        </w:rPr>
        <w:t>GC= Control Group, GE= Experimental group</w:t>
      </w:r>
    </w:p>
    <w:p w14:paraId="4E3EDADF" w14:textId="77777777" w:rsidR="000631EB" w:rsidRPr="005F4905" w:rsidRDefault="000631EB" w:rsidP="000631EB">
      <w:pPr>
        <w:spacing w:line="480" w:lineRule="auto"/>
        <w:jc w:val="both"/>
        <w:rPr>
          <w:rFonts w:ascii="Times New Roman" w:hAnsi="Times New Roman" w:cs="Times New Roman"/>
          <w:sz w:val="24"/>
          <w:szCs w:val="24"/>
          <w:lang w:val="en-US"/>
        </w:rPr>
      </w:pPr>
    </w:p>
    <w:p w14:paraId="23568E62" w14:textId="77777777" w:rsidR="000631EB" w:rsidRPr="005F4905" w:rsidRDefault="000631EB">
      <w:pPr>
        <w:rPr>
          <w:rFonts w:ascii="Times New Roman" w:hAnsi="Times New Roman" w:cs="Times New Roman"/>
          <w:sz w:val="24"/>
          <w:szCs w:val="24"/>
          <w:lang w:val="en-US"/>
        </w:rPr>
      </w:pPr>
    </w:p>
    <w:sectPr w:rsidR="000631EB" w:rsidRPr="005F4905" w:rsidSect="00955315">
      <w:headerReference w:type="even" r:id="rId6"/>
      <w:headerReference w:type="default" r:id="rId7"/>
      <w:footerReference w:type="even" r:id="rId8"/>
      <w:footerReference w:type="default" r:id="rId9"/>
      <w:headerReference w:type="first" r:id="rId10"/>
      <w:footerReference w:type="first" r:id="rId11"/>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240F5" w14:textId="77777777" w:rsidR="00777CA3" w:rsidRDefault="00777CA3" w:rsidP="00F206A3">
      <w:pPr>
        <w:spacing w:after="0" w:line="240" w:lineRule="auto"/>
      </w:pPr>
      <w:r>
        <w:separator/>
      </w:r>
    </w:p>
  </w:endnote>
  <w:endnote w:type="continuationSeparator" w:id="0">
    <w:p w14:paraId="18E3C974" w14:textId="77777777" w:rsidR="00777CA3" w:rsidRDefault="00777CA3" w:rsidP="00F20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42DA4" w14:textId="77777777" w:rsidR="00B740AB" w:rsidRDefault="00B740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676C0" w14:textId="77777777" w:rsidR="00B740AB" w:rsidRDefault="00B740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9D90B" w14:textId="77777777" w:rsidR="00B740AB" w:rsidRDefault="00B740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17C0D" w14:textId="77777777" w:rsidR="00777CA3" w:rsidRDefault="00777CA3" w:rsidP="00F206A3">
      <w:pPr>
        <w:spacing w:after="0" w:line="240" w:lineRule="auto"/>
      </w:pPr>
      <w:r>
        <w:separator/>
      </w:r>
    </w:p>
  </w:footnote>
  <w:footnote w:type="continuationSeparator" w:id="0">
    <w:p w14:paraId="64265742" w14:textId="77777777" w:rsidR="00777CA3" w:rsidRDefault="00777CA3" w:rsidP="00F20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79E85" w14:textId="77777777" w:rsidR="00B740AB" w:rsidRDefault="00B740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E120B" w14:textId="77777777" w:rsidR="00B740AB" w:rsidRDefault="00B740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51C2" w14:textId="77777777" w:rsidR="00B740AB" w:rsidRDefault="00B740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1EB"/>
    <w:rsid w:val="00025A99"/>
    <w:rsid w:val="000266BF"/>
    <w:rsid w:val="000631EB"/>
    <w:rsid w:val="0006599A"/>
    <w:rsid w:val="00074032"/>
    <w:rsid w:val="000A372A"/>
    <w:rsid w:val="000A4BD4"/>
    <w:rsid w:val="000A5F93"/>
    <w:rsid w:val="000E6D7A"/>
    <w:rsid w:val="000F0E03"/>
    <w:rsid w:val="000F4AE7"/>
    <w:rsid w:val="000F561C"/>
    <w:rsid w:val="00114057"/>
    <w:rsid w:val="0011463B"/>
    <w:rsid w:val="001218D7"/>
    <w:rsid w:val="001233B6"/>
    <w:rsid w:val="00133369"/>
    <w:rsid w:val="00141251"/>
    <w:rsid w:val="0014684A"/>
    <w:rsid w:val="001547DE"/>
    <w:rsid w:val="0016507F"/>
    <w:rsid w:val="00165824"/>
    <w:rsid w:val="00176962"/>
    <w:rsid w:val="001778DE"/>
    <w:rsid w:val="00177B6D"/>
    <w:rsid w:val="00180649"/>
    <w:rsid w:val="00182442"/>
    <w:rsid w:val="00193CB7"/>
    <w:rsid w:val="001A14EF"/>
    <w:rsid w:val="001B18F9"/>
    <w:rsid w:val="001B1A7E"/>
    <w:rsid w:val="001B4B9C"/>
    <w:rsid w:val="001E0C30"/>
    <w:rsid w:val="001E5571"/>
    <w:rsid w:val="002015C5"/>
    <w:rsid w:val="0020445B"/>
    <w:rsid w:val="002046A6"/>
    <w:rsid w:val="00204AA9"/>
    <w:rsid w:val="00216444"/>
    <w:rsid w:val="00217C3C"/>
    <w:rsid w:val="0022184F"/>
    <w:rsid w:val="00226432"/>
    <w:rsid w:val="002346CE"/>
    <w:rsid w:val="002445E5"/>
    <w:rsid w:val="00260361"/>
    <w:rsid w:val="00264C61"/>
    <w:rsid w:val="00276C42"/>
    <w:rsid w:val="0028050C"/>
    <w:rsid w:val="002C5DE5"/>
    <w:rsid w:val="002D754B"/>
    <w:rsid w:val="002E0313"/>
    <w:rsid w:val="002E6887"/>
    <w:rsid w:val="002F21DD"/>
    <w:rsid w:val="0030020B"/>
    <w:rsid w:val="003017C1"/>
    <w:rsid w:val="003060A9"/>
    <w:rsid w:val="00320E76"/>
    <w:rsid w:val="00326CCA"/>
    <w:rsid w:val="003329F1"/>
    <w:rsid w:val="003340AD"/>
    <w:rsid w:val="00335723"/>
    <w:rsid w:val="003628E1"/>
    <w:rsid w:val="00364B9C"/>
    <w:rsid w:val="00371BD1"/>
    <w:rsid w:val="003A602A"/>
    <w:rsid w:val="003B128D"/>
    <w:rsid w:val="003B6EAE"/>
    <w:rsid w:val="003C199B"/>
    <w:rsid w:val="003C4CCA"/>
    <w:rsid w:val="003D0A8D"/>
    <w:rsid w:val="003F7771"/>
    <w:rsid w:val="004005A8"/>
    <w:rsid w:val="004070F5"/>
    <w:rsid w:val="004140C3"/>
    <w:rsid w:val="00422986"/>
    <w:rsid w:val="00423DBD"/>
    <w:rsid w:val="00431B54"/>
    <w:rsid w:val="00440D28"/>
    <w:rsid w:val="00443FED"/>
    <w:rsid w:val="0044568D"/>
    <w:rsid w:val="00482D78"/>
    <w:rsid w:val="00485355"/>
    <w:rsid w:val="00490C68"/>
    <w:rsid w:val="0049581C"/>
    <w:rsid w:val="004A1F4A"/>
    <w:rsid w:val="004A3672"/>
    <w:rsid w:val="004C17C6"/>
    <w:rsid w:val="004C34A2"/>
    <w:rsid w:val="004E1295"/>
    <w:rsid w:val="004E12E8"/>
    <w:rsid w:val="004E309D"/>
    <w:rsid w:val="004E3D9A"/>
    <w:rsid w:val="00502B92"/>
    <w:rsid w:val="00506910"/>
    <w:rsid w:val="00525681"/>
    <w:rsid w:val="005367B4"/>
    <w:rsid w:val="00541305"/>
    <w:rsid w:val="0054795E"/>
    <w:rsid w:val="00561466"/>
    <w:rsid w:val="00571925"/>
    <w:rsid w:val="00573924"/>
    <w:rsid w:val="00580BE5"/>
    <w:rsid w:val="00581F72"/>
    <w:rsid w:val="005A0370"/>
    <w:rsid w:val="005A203C"/>
    <w:rsid w:val="005A4266"/>
    <w:rsid w:val="005C4BF5"/>
    <w:rsid w:val="005D60E7"/>
    <w:rsid w:val="005E24B1"/>
    <w:rsid w:val="005F1ABE"/>
    <w:rsid w:val="005F4905"/>
    <w:rsid w:val="005F7296"/>
    <w:rsid w:val="0060712B"/>
    <w:rsid w:val="00611335"/>
    <w:rsid w:val="0061498E"/>
    <w:rsid w:val="0061502E"/>
    <w:rsid w:val="00625F86"/>
    <w:rsid w:val="0064089E"/>
    <w:rsid w:val="006443A4"/>
    <w:rsid w:val="006601C4"/>
    <w:rsid w:val="00662432"/>
    <w:rsid w:val="00665122"/>
    <w:rsid w:val="00666DBC"/>
    <w:rsid w:val="00672DDB"/>
    <w:rsid w:val="006751F5"/>
    <w:rsid w:val="0067704F"/>
    <w:rsid w:val="006961E1"/>
    <w:rsid w:val="006A436A"/>
    <w:rsid w:val="006A6E71"/>
    <w:rsid w:val="006B0EA3"/>
    <w:rsid w:val="006B2811"/>
    <w:rsid w:val="006C5699"/>
    <w:rsid w:val="006E0EB3"/>
    <w:rsid w:val="006E7AF7"/>
    <w:rsid w:val="006F7BD3"/>
    <w:rsid w:val="00703825"/>
    <w:rsid w:val="007059E9"/>
    <w:rsid w:val="00707697"/>
    <w:rsid w:val="00710E59"/>
    <w:rsid w:val="0071143C"/>
    <w:rsid w:val="007135D6"/>
    <w:rsid w:val="00717FD2"/>
    <w:rsid w:val="00721B11"/>
    <w:rsid w:val="00726ACA"/>
    <w:rsid w:val="00733D82"/>
    <w:rsid w:val="00734310"/>
    <w:rsid w:val="0073624E"/>
    <w:rsid w:val="00740560"/>
    <w:rsid w:val="007474C8"/>
    <w:rsid w:val="00777CA3"/>
    <w:rsid w:val="00791975"/>
    <w:rsid w:val="007C7A69"/>
    <w:rsid w:val="007E676C"/>
    <w:rsid w:val="007F23DA"/>
    <w:rsid w:val="007F46BC"/>
    <w:rsid w:val="008004B4"/>
    <w:rsid w:val="00812672"/>
    <w:rsid w:val="008126A6"/>
    <w:rsid w:val="008415D3"/>
    <w:rsid w:val="00844700"/>
    <w:rsid w:val="00855E4B"/>
    <w:rsid w:val="00863325"/>
    <w:rsid w:val="00873669"/>
    <w:rsid w:val="00886608"/>
    <w:rsid w:val="00895184"/>
    <w:rsid w:val="008A57B6"/>
    <w:rsid w:val="008B3771"/>
    <w:rsid w:val="008C58B0"/>
    <w:rsid w:val="008C6E70"/>
    <w:rsid w:val="008C7441"/>
    <w:rsid w:val="008C7AA0"/>
    <w:rsid w:val="008D2DE7"/>
    <w:rsid w:val="008E3BDA"/>
    <w:rsid w:val="008F4F73"/>
    <w:rsid w:val="00905EBB"/>
    <w:rsid w:val="00921D4D"/>
    <w:rsid w:val="00922CBC"/>
    <w:rsid w:val="009265E3"/>
    <w:rsid w:val="009316B5"/>
    <w:rsid w:val="009516DE"/>
    <w:rsid w:val="00964A50"/>
    <w:rsid w:val="00965AD1"/>
    <w:rsid w:val="00970CE9"/>
    <w:rsid w:val="009716D5"/>
    <w:rsid w:val="009A3C4B"/>
    <w:rsid w:val="009B2315"/>
    <w:rsid w:val="009B3B64"/>
    <w:rsid w:val="009B5C54"/>
    <w:rsid w:val="009B6632"/>
    <w:rsid w:val="009F532F"/>
    <w:rsid w:val="00A01E02"/>
    <w:rsid w:val="00A02C7A"/>
    <w:rsid w:val="00A125FF"/>
    <w:rsid w:val="00A21648"/>
    <w:rsid w:val="00A4280E"/>
    <w:rsid w:val="00A4524B"/>
    <w:rsid w:val="00A55CD4"/>
    <w:rsid w:val="00A62B75"/>
    <w:rsid w:val="00A66C5A"/>
    <w:rsid w:val="00A838D8"/>
    <w:rsid w:val="00A847AA"/>
    <w:rsid w:val="00A94232"/>
    <w:rsid w:val="00AA7C2F"/>
    <w:rsid w:val="00AC0421"/>
    <w:rsid w:val="00AC4E90"/>
    <w:rsid w:val="00AC55B1"/>
    <w:rsid w:val="00AE446D"/>
    <w:rsid w:val="00B07E6A"/>
    <w:rsid w:val="00B12CB8"/>
    <w:rsid w:val="00B2369A"/>
    <w:rsid w:val="00B420FA"/>
    <w:rsid w:val="00B55B29"/>
    <w:rsid w:val="00B646EF"/>
    <w:rsid w:val="00B73199"/>
    <w:rsid w:val="00B740AB"/>
    <w:rsid w:val="00B8732C"/>
    <w:rsid w:val="00B9058B"/>
    <w:rsid w:val="00BB1374"/>
    <w:rsid w:val="00BB242A"/>
    <w:rsid w:val="00BC27A8"/>
    <w:rsid w:val="00BD449A"/>
    <w:rsid w:val="00BD6E6A"/>
    <w:rsid w:val="00BE69FE"/>
    <w:rsid w:val="00BF3580"/>
    <w:rsid w:val="00C40ADE"/>
    <w:rsid w:val="00C45192"/>
    <w:rsid w:val="00C638F1"/>
    <w:rsid w:val="00C63F0E"/>
    <w:rsid w:val="00C73B41"/>
    <w:rsid w:val="00C75939"/>
    <w:rsid w:val="00C9043F"/>
    <w:rsid w:val="00C9311C"/>
    <w:rsid w:val="00CC3938"/>
    <w:rsid w:val="00CC5B54"/>
    <w:rsid w:val="00CE4BED"/>
    <w:rsid w:val="00D044BF"/>
    <w:rsid w:val="00D2289C"/>
    <w:rsid w:val="00D42F37"/>
    <w:rsid w:val="00D43BBA"/>
    <w:rsid w:val="00D44666"/>
    <w:rsid w:val="00D558EA"/>
    <w:rsid w:val="00D57655"/>
    <w:rsid w:val="00D618DC"/>
    <w:rsid w:val="00D638D1"/>
    <w:rsid w:val="00D80798"/>
    <w:rsid w:val="00D81055"/>
    <w:rsid w:val="00D93BA1"/>
    <w:rsid w:val="00DA6B78"/>
    <w:rsid w:val="00DB28E1"/>
    <w:rsid w:val="00DB3700"/>
    <w:rsid w:val="00DB42CB"/>
    <w:rsid w:val="00DB68CF"/>
    <w:rsid w:val="00DC0B07"/>
    <w:rsid w:val="00DC39E7"/>
    <w:rsid w:val="00DE1EEC"/>
    <w:rsid w:val="00DE2FD3"/>
    <w:rsid w:val="00DF2403"/>
    <w:rsid w:val="00E0795F"/>
    <w:rsid w:val="00E12195"/>
    <w:rsid w:val="00E125CD"/>
    <w:rsid w:val="00E12625"/>
    <w:rsid w:val="00E145E6"/>
    <w:rsid w:val="00E330DB"/>
    <w:rsid w:val="00E34EBB"/>
    <w:rsid w:val="00E73A30"/>
    <w:rsid w:val="00E740BE"/>
    <w:rsid w:val="00E74B0F"/>
    <w:rsid w:val="00E93FBA"/>
    <w:rsid w:val="00E96558"/>
    <w:rsid w:val="00EA1D59"/>
    <w:rsid w:val="00EA2F29"/>
    <w:rsid w:val="00EB0F89"/>
    <w:rsid w:val="00EC2389"/>
    <w:rsid w:val="00EE773D"/>
    <w:rsid w:val="00EF25D6"/>
    <w:rsid w:val="00EF37E9"/>
    <w:rsid w:val="00F00656"/>
    <w:rsid w:val="00F00DCA"/>
    <w:rsid w:val="00F01C78"/>
    <w:rsid w:val="00F07B3C"/>
    <w:rsid w:val="00F11990"/>
    <w:rsid w:val="00F206A3"/>
    <w:rsid w:val="00F442DA"/>
    <w:rsid w:val="00F7618F"/>
    <w:rsid w:val="00FD4068"/>
    <w:rsid w:val="00FF547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CBBE"/>
  <w15:chartTrackingRefBased/>
  <w15:docId w15:val="{8A964696-9B2C-47AB-8F45-4B02D469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s-E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1E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3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631E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206A3"/>
    <w:pPr>
      <w:tabs>
        <w:tab w:val="center" w:pos="4252"/>
        <w:tab w:val="right" w:pos="8504"/>
      </w:tabs>
      <w:spacing w:after="0" w:line="240" w:lineRule="auto"/>
    </w:pPr>
  </w:style>
  <w:style w:type="character" w:customStyle="1" w:styleId="HeaderChar">
    <w:name w:val="Header Char"/>
    <w:basedOn w:val="DefaultParagraphFont"/>
    <w:link w:val="Header"/>
    <w:uiPriority w:val="99"/>
    <w:rsid w:val="00F206A3"/>
    <w:rPr>
      <w:kern w:val="0"/>
      <w14:ligatures w14:val="none"/>
    </w:rPr>
  </w:style>
  <w:style w:type="paragraph" w:styleId="Footer">
    <w:name w:val="footer"/>
    <w:basedOn w:val="Normal"/>
    <w:link w:val="FooterChar"/>
    <w:uiPriority w:val="99"/>
    <w:unhideWhenUsed/>
    <w:rsid w:val="00F206A3"/>
    <w:pPr>
      <w:tabs>
        <w:tab w:val="center" w:pos="4252"/>
        <w:tab w:val="right" w:pos="8504"/>
      </w:tabs>
      <w:spacing w:after="0" w:line="240" w:lineRule="auto"/>
    </w:pPr>
  </w:style>
  <w:style w:type="character" w:customStyle="1" w:styleId="FooterChar">
    <w:name w:val="Footer Char"/>
    <w:basedOn w:val="DefaultParagraphFont"/>
    <w:link w:val="Footer"/>
    <w:uiPriority w:val="99"/>
    <w:rsid w:val="00F206A3"/>
    <w:rPr>
      <w:kern w:val="0"/>
      <w14:ligatures w14:val="none"/>
    </w:rPr>
  </w:style>
  <w:style w:type="character" w:styleId="Hyperlink">
    <w:name w:val="Hyperlink"/>
    <w:basedOn w:val="DefaultParagraphFont"/>
    <w:uiPriority w:val="99"/>
    <w:unhideWhenUsed/>
    <w:rsid w:val="00BE69FE"/>
    <w:rPr>
      <w:color w:val="0563C1" w:themeColor="hyperlink"/>
      <w:u w:val="single"/>
    </w:rPr>
  </w:style>
  <w:style w:type="character" w:customStyle="1" w:styleId="UnresolvedMention">
    <w:name w:val="Unresolved Mention"/>
    <w:basedOn w:val="DefaultParagraphFont"/>
    <w:uiPriority w:val="99"/>
    <w:semiHidden/>
    <w:unhideWhenUsed/>
    <w:rsid w:val="00BE69FE"/>
    <w:rPr>
      <w:color w:val="605E5C"/>
      <w:shd w:val="clear" w:color="auto" w:fill="E1DFDD"/>
    </w:rPr>
  </w:style>
  <w:style w:type="paragraph" w:styleId="NormalWeb">
    <w:name w:val="Normal (Web)"/>
    <w:basedOn w:val="Normal"/>
    <w:uiPriority w:val="99"/>
    <w:semiHidden/>
    <w:unhideWhenUsed/>
    <w:rsid w:val="005F49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36470">
      <w:bodyDiv w:val="1"/>
      <w:marLeft w:val="0"/>
      <w:marRight w:val="0"/>
      <w:marTop w:val="0"/>
      <w:marBottom w:val="0"/>
      <w:divBdr>
        <w:top w:val="none" w:sz="0" w:space="0" w:color="auto"/>
        <w:left w:val="none" w:sz="0" w:space="0" w:color="auto"/>
        <w:bottom w:val="none" w:sz="0" w:space="0" w:color="auto"/>
        <w:right w:val="none" w:sz="0" w:space="0" w:color="auto"/>
      </w:divBdr>
    </w:div>
    <w:div w:id="722562575">
      <w:bodyDiv w:val="1"/>
      <w:marLeft w:val="0"/>
      <w:marRight w:val="0"/>
      <w:marTop w:val="0"/>
      <w:marBottom w:val="0"/>
      <w:divBdr>
        <w:top w:val="none" w:sz="0" w:space="0" w:color="auto"/>
        <w:left w:val="none" w:sz="0" w:space="0" w:color="auto"/>
        <w:bottom w:val="none" w:sz="0" w:space="0" w:color="auto"/>
        <w:right w:val="none" w:sz="0" w:space="0" w:color="auto"/>
      </w:divBdr>
      <w:divsChild>
        <w:div w:id="1658220452">
          <w:marLeft w:val="0"/>
          <w:marRight w:val="60"/>
          <w:marTop w:val="0"/>
          <w:marBottom w:val="0"/>
          <w:divBdr>
            <w:top w:val="none" w:sz="0" w:space="0" w:color="auto"/>
            <w:left w:val="none" w:sz="0" w:space="0" w:color="auto"/>
            <w:bottom w:val="none" w:sz="0" w:space="0" w:color="auto"/>
            <w:right w:val="none" w:sz="0" w:space="0" w:color="auto"/>
          </w:divBdr>
          <w:divsChild>
            <w:div w:id="12644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96135">
      <w:bodyDiv w:val="1"/>
      <w:marLeft w:val="0"/>
      <w:marRight w:val="0"/>
      <w:marTop w:val="0"/>
      <w:marBottom w:val="0"/>
      <w:divBdr>
        <w:top w:val="none" w:sz="0" w:space="0" w:color="auto"/>
        <w:left w:val="none" w:sz="0" w:space="0" w:color="auto"/>
        <w:bottom w:val="none" w:sz="0" w:space="0" w:color="auto"/>
        <w:right w:val="none" w:sz="0" w:space="0" w:color="auto"/>
      </w:divBdr>
      <w:divsChild>
        <w:div w:id="151874916">
          <w:marLeft w:val="0"/>
          <w:marRight w:val="60"/>
          <w:marTop w:val="0"/>
          <w:marBottom w:val="0"/>
          <w:divBdr>
            <w:top w:val="none" w:sz="0" w:space="0" w:color="auto"/>
            <w:left w:val="none" w:sz="0" w:space="0" w:color="auto"/>
            <w:bottom w:val="none" w:sz="0" w:space="0" w:color="auto"/>
            <w:right w:val="none" w:sz="0" w:space="0" w:color="auto"/>
          </w:divBdr>
          <w:divsChild>
            <w:div w:id="129440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3032</Words>
  <Characters>17284</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Verónica Estruch</dc:creator>
  <cp:keywords/>
  <dc:description/>
  <cp:lastModifiedBy>Bhuvaneswari A</cp:lastModifiedBy>
  <cp:revision>9</cp:revision>
  <dcterms:created xsi:type="dcterms:W3CDTF">2024-07-03T13:09:00Z</dcterms:created>
  <dcterms:modified xsi:type="dcterms:W3CDTF">2025-08-11T10:52:00Z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bbc90fe8-1e4e-4e5b-bd1b-aecdbf833ca0</vt:lpwstr>
  </property>
</Properties>
</file>