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page" w:tblpX="1509" w:tblpY="1908"/>
        <w:tblW w:w="13698" w:type="dxa"/>
        <w:tblLayout w:type="fixed"/>
        <w:tblLook w:val="04A0" w:firstRow="1" w:lastRow="0" w:firstColumn="1" w:lastColumn="0" w:noHBand="0" w:noVBand="1"/>
      </w:tblPr>
      <w:tblGrid>
        <w:gridCol w:w="707"/>
        <w:gridCol w:w="707"/>
        <w:gridCol w:w="2384"/>
        <w:gridCol w:w="1800"/>
        <w:gridCol w:w="1170"/>
        <w:gridCol w:w="1980"/>
        <w:gridCol w:w="1530"/>
        <w:gridCol w:w="1530"/>
        <w:gridCol w:w="1890"/>
      </w:tblGrid>
      <w:tr w:rsidR="009B7D59" w:rsidRPr="0047264A" w14:paraId="5454CC99" w14:textId="50622C9B" w:rsidTr="009B7D59">
        <w:trPr>
          <w:trHeight w:val="404"/>
        </w:trPr>
        <w:tc>
          <w:tcPr>
            <w:tcW w:w="1414" w:type="dxa"/>
            <w:gridSpan w:val="2"/>
            <w:vAlign w:val="center"/>
          </w:tcPr>
          <w:p w14:paraId="1FAFAC88" w14:textId="77777777" w:rsidR="009B7D59" w:rsidRPr="0007481B" w:rsidRDefault="009B7D59" w:rsidP="00627D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07481B">
              <w:rPr>
                <w:rFonts w:ascii="Arial" w:hAnsi="Arial" w:cs="Arial"/>
                <w:sz w:val="18"/>
                <w:szCs w:val="18"/>
              </w:rPr>
              <w:t>ssay</w:t>
            </w:r>
          </w:p>
        </w:tc>
        <w:tc>
          <w:tcPr>
            <w:tcW w:w="2384" w:type="dxa"/>
            <w:vAlign w:val="center"/>
          </w:tcPr>
          <w:p w14:paraId="317AA065" w14:textId="77777777" w:rsidR="009B7D59" w:rsidRPr="0007481B" w:rsidRDefault="009B7D59" w:rsidP="00627D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7481B">
              <w:rPr>
                <w:rFonts w:ascii="Arial" w:hAnsi="Arial" w:cs="Arial"/>
                <w:sz w:val="18"/>
                <w:szCs w:val="18"/>
              </w:rPr>
              <w:t>emispecies</w:t>
            </w:r>
          </w:p>
        </w:tc>
        <w:tc>
          <w:tcPr>
            <w:tcW w:w="1800" w:type="dxa"/>
            <w:vAlign w:val="center"/>
          </w:tcPr>
          <w:p w14:paraId="48680501" w14:textId="77777777" w:rsidR="009B7D59" w:rsidRPr="0007481B" w:rsidRDefault="009B7D59" w:rsidP="00627D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7481B">
              <w:rPr>
                <w:rFonts w:ascii="Arial" w:hAnsi="Arial" w:cs="Arial"/>
                <w:sz w:val="18"/>
                <w:szCs w:val="18"/>
              </w:rPr>
              <w:t>train</w:t>
            </w:r>
          </w:p>
        </w:tc>
        <w:tc>
          <w:tcPr>
            <w:tcW w:w="1170" w:type="dxa"/>
            <w:vAlign w:val="center"/>
          </w:tcPr>
          <w:p w14:paraId="3BBD79FD" w14:textId="77777777" w:rsidR="009B7D59" w:rsidRPr="0007481B" w:rsidRDefault="009B7D59" w:rsidP="0062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07481B">
              <w:rPr>
                <w:rFonts w:ascii="Arial" w:hAnsi="Arial" w:cs="Arial"/>
                <w:sz w:val="18"/>
                <w:szCs w:val="18"/>
              </w:rPr>
              <w:t>ear</w:t>
            </w:r>
          </w:p>
        </w:tc>
        <w:tc>
          <w:tcPr>
            <w:tcW w:w="1980" w:type="dxa"/>
            <w:vAlign w:val="center"/>
          </w:tcPr>
          <w:p w14:paraId="79B42E5C" w14:textId="7D5F20ED" w:rsidR="009B7D59" w:rsidRPr="0007481B" w:rsidRDefault="009B7D59" w:rsidP="0062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eSII</w:t>
            </w:r>
            <w:r w:rsidRPr="0007481B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07481B">
              <w:rPr>
                <w:rFonts w:ascii="Arial" w:hAnsi="Arial" w:cs="Arial"/>
                <w:sz w:val="18"/>
                <w:szCs w:val="18"/>
              </w:rPr>
              <w:t xml:space="preserve"> 95%)</w:t>
            </w:r>
          </w:p>
        </w:tc>
        <w:tc>
          <w:tcPr>
            <w:tcW w:w="1530" w:type="dxa"/>
            <w:vAlign w:val="center"/>
          </w:tcPr>
          <w:p w14:paraId="106380E7" w14:textId="1F5EC108" w:rsidR="009B7D59" w:rsidRPr="0007481B" w:rsidRDefault="009B7D59" w:rsidP="0062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LRT </w:t>
            </w:r>
            <w:r w:rsidRPr="002303B3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07481B">
              <w:rPr>
                <w:rFonts w:ascii="Arial" w:hAnsi="Arial" w:cs="Arial"/>
                <w:sz w:val="18"/>
                <w:szCs w:val="18"/>
              </w:rPr>
              <w:t xml:space="preserve"> value</w:t>
            </w:r>
          </w:p>
        </w:tc>
        <w:tc>
          <w:tcPr>
            <w:tcW w:w="1530" w:type="dxa"/>
            <w:vAlign w:val="center"/>
          </w:tcPr>
          <w:p w14:paraId="4DC01547" w14:textId="457F1F94" w:rsidR="009B7D59" w:rsidRDefault="009B7D59" w:rsidP="0062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7481B">
              <w:rPr>
                <w:rFonts w:ascii="Arial" w:hAnsi="Arial" w:cs="Arial"/>
                <w:sz w:val="18"/>
                <w:szCs w:val="18"/>
              </w:rPr>
              <w:t>SII ± SE</w:t>
            </w:r>
          </w:p>
        </w:tc>
        <w:tc>
          <w:tcPr>
            <w:tcW w:w="1890" w:type="dxa"/>
            <w:vAlign w:val="center"/>
          </w:tcPr>
          <w:p w14:paraId="7DF8FB86" w14:textId="71329D6C" w:rsidR="009B7D59" w:rsidRDefault="009B7D59" w:rsidP="00627D0C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i/>
                <w:sz w:val="18"/>
                <w:szCs w:val="18"/>
              </w:rPr>
              <w:t>Fisher’s test p value</w:t>
            </w:r>
          </w:p>
        </w:tc>
      </w:tr>
      <w:tr w:rsidR="009B7D59" w:rsidRPr="0047264A" w14:paraId="58D4616F" w14:textId="77777777" w:rsidTr="002303B3">
        <w:trPr>
          <w:trHeight w:val="372"/>
        </w:trPr>
        <w:tc>
          <w:tcPr>
            <w:tcW w:w="13698" w:type="dxa"/>
            <w:gridSpan w:val="9"/>
            <w:shd w:val="clear" w:color="auto" w:fill="FFFFFF" w:themeFill="background1"/>
            <w:vAlign w:val="center"/>
          </w:tcPr>
          <w:p w14:paraId="7796374C" w14:textId="1DEC4917" w:rsidR="009B7D59" w:rsidRPr="002303B3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2303B3">
              <w:rPr>
                <w:rFonts w:ascii="Arial" w:hAnsi="Arial" w:cs="Arial"/>
                <w:sz w:val="18"/>
                <w:szCs w:val="18"/>
              </w:rPr>
              <w:t>Wildtype control assays (pool)</w:t>
            </w:r>
          </w:p>
        </w:tc>
      </w:tr>
      <w:tr w:rsidR="009B7D59" w:rsidRPr="0047264A" w14:paraId="0B87EF22" w14:textId="0EBF5BF5" w:rsidTr="009B7D59">
        <w:trPr>
          <w:trHeight w:val="372"/>
        </w:trPr>
        <w:tc>
          <w:tcPr>
            <w:tcW w:w="707" w:type="dxa"/>
            <w:vAlign w:val="center"/>
          </w:tcPr>
          <w:p w14:paraId="5A094131" w14:textId="71891F7D" w:rsidR="009B7D59" w:rsidRPr="0007481B" w:rsidRDefault="009B7D59" w:rsidP="002F008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7481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07" w:type="dxa"/>
            <w:vMerge w:val="restart"/>
            <w:textDirection w:val="btLr"/>
            <w:vAlign w:val="center"/>
          </w:tcPr>
          <w:p w14:paraId="3016EA71" w14:textId="208F1DBE" w:rsidR="009B7D59" w:rsidRPr="0007481B" w:rsidRDefault="009B7D59" w:rsidP="002F008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</w:t>
            </w:r>
          </w:p>
        </w:tc>
        <w:tc>
          <w:tcPr>
            <w:tcW w:w="2384" w:type="dxa"/>
            <w:vAlign w:val="center"/>
          </w:tcPr>
          <w:p w14:paraId="7A2CAB44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Amazonian/Orinocan</w:t>
            </w:r>
          </w:p>
        </w:tc>
        <w:tc>
          <w:tcPr>
            <w:tcW w:w="1800" w:type="dxa"/>
            <w:vAlign w:val="center"/>
          </w:tcPr>
          <w:p w14:paraId="1EB35514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A28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wt </w:t>
            </w:r>
            <w:r w:rsidRPr="0007481B">
              <w:rPr>
                <w:rFonts w:ascii="Arial" w:hAnsi="Arial" w:cs="Arial"/>
                <w:sz w:val="18"/>
                <w:szCs w:val="18"/>
              </w:rPr>
              <w:t>x O11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170" w:type="dxa"/>
            <w:vAlign w:val="center"/>
          </w:tcPr>
          <w:p w14:paraId="31AF1C7D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1965</w:t>
            </w:r>
          </w:p>
        </w:tc>
        <w:tc>
          <w:tcPr>
            <w:tcW w:w="1980" w:type="dxa"/>
            <w:vAlign w:val="center"/>
          </w:tcPr>
          <w:p w14:paraId="334B5755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530" w:type="dxa"/>
            <w:vAlign w:val="center"/>
          </w:tcPr>
          <w:p w14:paraId="69941FF7" w14:textId="7639F293" w:rsidR="009B7D59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530" w:type="dxa"/>
            <w:vAlign w:val="center"/>
          </w:tcPr>
          <w:p w14:paraId="287CEF6B" w14:textId="43508DC2" w:rsidR="009B7D59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+0.61 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81B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890" w:type="dxa"/>
            <w:vAlign w:val="center"/>
          </w:tcPr>
          <w:p w14:paraId="729B2F8D" w14:textId="20764D74" w:rsidR="009B7D59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9B7D59" w:rsidRPr="0047264A" w14:paraId="5E2BD720" w14:textId="147AEFFC" w:rsidTr="009B7D59">
        <w:trPr>
          <w:trHeight w:val="372"/>
        </w:trPr>
        <w:tc>
          <w:tcPr>
            <w:tcW w:w="707" w:type="dxa"/>
            <w:vAlign w:val="center"/>
          </w:tcPr>
          <w:p w14:paraId="78EDB574" w14:textId="2AA0D9E3" w:rsidR="009B7D59" w:rsidRPr="0007481B" w:rsidRDefault="009B7D59" w:rsidP="002F008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dxa"/>
            <w:vMerge/>
            <w:textDirection w:val="btLr"/>
            <w:vAlign w:val="center"/>
          </w:tcPr>
          <w:p w14:paraId="525715A1" w14:textId="77777777" w:rsidR="009B7D59" w:rsidRPr="0007481B" w:rsidRDefault="009B7D59" w:rsidP="002F008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71E5B04E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Amazonian/Orinocan</w:t>
            </w:r>
          </w:p>
        </w:tc>
        <w:tc>
          <w:tcPr>
            <w:tcW w:w="1800" w:type="dxa"/>
            <w:vAlign w:val="center"/>
          </w:tcPr>
          <w:p w14:paraId="13A992FB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A28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wt </w:t>
            </w:r>
            <w:r w:rsidRPr="0007481B">
              <w:rPr>
                <w:rFonts w:ascii="Arial" w:hAnsi="Arial" w:cs="Arial"/>
                <w:sz w:val="18"/>
                <w:szCs w:val="18"/>
              </w:rPr>
              <w:t>x O11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170" w:type="dxa"/>
            <w:vAlign w:val="center"/>
          </w:tcPr>
          <w:p w14:paraId="02BC5CC3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04983839" w14:textId="5708F86E" w:rsidR="009B7D59" w:rsidRPr="00826BBC" w:rsidRDefault="009B7D59" w:rsidP="002F008A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 (0.58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0.82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269DA3CA" w14:textId="0EE84EA5" w:rsidR="009B7D59" w:rsidRPr="002F008A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0" w:type="dxa"/>
            <w:vAlign w:val="center"/>
          </w:tcPr>
          <w:p w14:paraId="3CF052D9" w14:textId="396B3250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eastAsia="Times New Roman" w:hAnsi="Arial" w:cs="Arial"/>
                <w:sz w:val="18"/>
                <w:szCs w:val="18"/>
              </w:rPr>
              <w:t>+0.70</w:t>
            </w:r>
            <w:r>
              <w:t xml:space="preserve">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eastAsia="Times New Roman" w:hAnsi="Arial" w:cs="Arial"/>
                <w:sz w:val="18"/>
                <w:szCs w:val="18"/>
              </w:rPr>
              <w:t>0.07</w:t>
            </w:r>
          </w:p>
        </w:tc>
        <w:tc>
          <w:tcPr>
            <w:tcW w:w="1890" w:type="dxa"/>
            <w:vAlign w:val="center"/>
          </w:tcPr>
          <w:p w14:paraId="08A156C0" w14:textId="36B4497D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&lt; 10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</w:tr>
      <w:tr w:rsidR="009B7D59" w:rsidRPr="0047264A" w14:paraId="1C71B696" w14:textId="21B23D9B" w:rsidTr="009B7D59">
        <w:trPr>
          <w:trHeight w:val="372"/>
        </w:trPr>
        <w:tc>
          <w:tcPr>
            <w:tcW w:w="707" w:type="dxa"/>
            <w:vAlign w:val="center"/>
          </w:tcPr>
          <w:p w14:paraId="52E8BFB7" w14:textId="0E703613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7" w:type="dxa"/>
            <w:vMerge w:val="restart"/>
            <w:textDirection w:val="btLr"/>
            <w:vAlign w:val="center"/>
          </w:tcPr>
          <w:p w14:paraId="460FA832" w14:textId="77777777" w:rsidR="009B7D59" w:rsidRPr="0007481B" w:rsidRDefault="009B7D59" w:rsidP="002F008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intra</w:t>
            </w:r>
          </w:p>
        </w:tc>
        <w:tc>
          <w:tcPr>
            <w:tcW w:w="2384" w:type="dxa"/>
            <w:vAlign w:val="center"/>
          </w:tcPr>
          <w:p w14:paraId="61B46266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Amazonian/Amazonian</w:t>
            </w:r>
          </w:p>
        </w:tc>
        <w:tc>
          <w:tcPr>
            <w:tcW w:w="1800" w:type="dxa"/>
            <w:vAlign w:val="center"/>
          </w:tcPr>
          <w:p w14:paraId="602FD3E5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A28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wt </w:t>
            </w:r>
            <w:r w:rsidRPr="0007481B">
              <w:rPr>
                <w:rFonts w:ascii="Arial" w:hAnsi="Arial" w:cs="Arial"/>
                <w:sz w:val="18"/>
                <w:szCs w:val="18"/>
              </w:rPr>
              <w:t>x A28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170" w:type="dxa"/>
            <w:vAlign w:val="center"/>
          </w:tcPr>
          <w:p w14:paraId="4010EA1C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538E3D49" w14:textId="0E2F68DC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 (-0.15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- 0.21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2E9D39DD" w14:textId="011DC764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0.7337</w:t>
            </w:r>
          </w:p>
        </w:tc>
        <w:tc>
          <w:tcPr>
            <w:tcW w:w="1530" w:type="dxa"/>
            <w:vAlign w:val="center"/>
          </w:tcPr>
          <w:p w14:paraId="074F90C9" w14:textId="277B2D35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481B">
              <w:rPr>
                <w:rFonts w:ascii="Arial" w:eastAsia="Times New Roman" w:hAnsi="Arial" w:cs="Arial"/>
                <w:sz w:val="18"/>
                <w:szCs w:val="18"/>
              </w:rPr>
              <w:t>+0.03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eastAsia="Times New Roman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60C1A422" w14:textId="28E968E4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0.8552</w:t>
            </w:r>
          </w:p>
        </w:tc>
      </w:tr>
      <w:tr w:rsidR="009B7D59" w:rsidRPr="0047264A" w14:paraId="77899FEC" w14:textId="5BF947D6" w:rsidTr="009B7D59">
        <w:trPr>
          <w:trHeight w:val="372"/>
        </w:trPr>
        <w:tc>
          <w:tcPr>
            <w:tcW w:w="707" w:type="dxa"/>
            <w:vAlign w:val="center"/>
          </w:tcPr>
          <w:p w14:paraId="51765C60" w14:textId="3595E784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7" w:type="dxa"/>
            <w:vMerge/>
            <w:vAlign w:val="center"/>
          </w:tcPr>
          <w:p w14:paraId="44C2BE71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7E10E0A5" w14:textId="11E52248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Orinocan/Orinocan</w:t>
            </w:r>
          </w:p>
        </w:tc>
        <w:tc>
          <w:tcPr>
            <w:tcW w:w="1800" w:type="dxa"/>
            <w:vAlign w:val="center"/>
          </w:tcPr>
          <w:p w14:paraId="688713D9" w14:textId="0805E7F2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O11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wt </w:t>
            </w:r>
            <w:r w:rsidRPr="0007481B">
              <w:rPr>
                <w:rFonts w:ascii="Arial" w:hAnsi="Arial" w:cs="Arial"/>
                <w:sz w:val="18"/>
                <w:szCs w:val="18"/>
              </w:rPr>
              <w:t>x O11</w:t>
            </w:r>
            <w:r w:rsidRPr="0007481B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170" w:type="dxa"/>
            <w:vAlign w:val="center"/>
          </w:tcPr>
          <w:p w14:paraId="31B885FB" w14:textId="1C18A174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48DB387C" w14:textId="513531AA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-0.16 (-0.33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1530" w:type="dxa"/>
            <w:vAlign w:val="center"/>
          </w:tcPr>
          <w:p w14:paraId="6494781E" w14:textId="6E770AB0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0.0796</w:t>
            </w:r>
          </w:p>
        </w:tc>
        <w:tc>
          <w:tcPr>
            <w:tcW w:w="1530" w:type="dxa"/>
            <w:vAlign w:val="center"/>
          </w:tcPr>
          <w:p w14:paraId="0016A0E2" w14:textId="0850F9AF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481B">
              <w:rPr>
                <w:rFonts w:ascii="Arial" w:eastAsia="Times New Roman" w:hAnsi="Arial" w:cs="Arial"/>
                <w:sz w:val="18"/>
                <w:szCs w:val="18"/>
              </w:rPr>
              <w:t>-0.12</w:t>
            </w:r>
            <w:r w:rsidRPr="0039693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eastAsia="Times New Roman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2ED104F8" w14:textId="7C81E8F3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0.2716</w:t>
            </w:r>
          </w:p>
        </w:tc>
      </w:tr>
      <w:tr w:rsidR="009B7D59" w:rsidRPr="0047264A" w14:paraId="7B7C284F" w14:textId="77777777" w:rsidTr="002303B3">
        <w:trPr>
          <w:trHeight w:val="372"/>
        </w:trPr>
        <w:tc>
          <w:tcPr>
            <w:tcW w:w="13698" w:type="dxa"/>
            <w:gridSpan w:val="9"/>
            <w:shd w:val="clear" w:color="auto" w:fill="FFFFFF" w:themeFill="background1"/>
            <w:vAlign w:val="center"/>
          </w:tcPr>
          <w:p w14:paraId="3D798F53" w14:textId="57277274" w:rsidR="009B7D59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Wildtype control assays (isofemale)</w:t>
            </w:r>
          </w:p>
        </w:tc>
      </w:tr>
      <w:tr w:rsidR="009B7D59" w:rsidRPr="0047264A" w14:paraId="0A774B7C" w14:textId="52008321" w:rsidTr="002303B3">
        <w:trPr>
          <w:trHeight w:val="372"/>
        </w:trPr>
        <w:tc>
          <w:tcPr>
            <w:tcW w:w="707" w:type="dxa"/>
            <w:vAlign w:val="center"/>
          </w:tcPr>
          <w:p w14:paraId="1F979A72" w14:textId="63FE3DDE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>
              <w:rPr>
                <w:rFonts w:ascii="Arial" w:hAnsi="Arial" w:cs="Adobe Hebrew"/>
                <w:sz w:val="18"/>
                <w:szCs w:val="18"/>
              </w:rPr>
              <w:t>5</w:t>
            </w:r>
          </w:p>
        </w:tc>
        <w:tc>
          <w:tcPr>
            <w:tcW w:w="707" w:type="dxa"/>
            <w:vMerge w:val="restart"/>
            <w:textDirection w:val="btLr"/>
            <w:vAlign w:val="center"/>
          </w:tcPr>
          <w:p w14:paraId="160CCF7F" w14:textId="77777777" w:rsidR="009B7D59" w:rsidRPr="0007481B" w:rsidRDefault="009B7D59" w:rsidP="002303B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81B">
              <w:rPr>
                <w:rFonts w:ascii="Arial" w:hAnsi="Arial" w:cs="Arial"/>
                <w:sz w:val="18"/>
                <w:szCs w:val="18"/>
              </w:rPr>
              <w:t>intra</w:t>
            </w:r>
          </w:p>
        </w:tc>
        <w:tc>
          <w:tcPr>
            <w:tcW w:w="2384" w:type="dxa"/>
            <w:vAlign w:val="center"/>
          </w:tcPr>
          <w:p w14:paraId="04810AF0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Amazonian/Amazonian</w:t>
            </w:r>
          </w:p>
        </w:tc>
        <w:tc>
          <w:tcPr>
            <w:tcW w:w="1800" w:type="dxa"/>
            <w:vAlign w:val="center"/>
          </w:tcPr>
          <w:p w14:paraId="658D5DD2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A28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wt-i4</w:t>
            </w:r>
            <w:r w:rsidRPr="0007481B">
              <w:rPr>
                <w:rFonts w:ascii="Arial" w:hAnsi="Arial" w:cs="Adobe Hebrew"/>
                <w:sz w:val="18"/>
                <w:szCs w:val="18"/>
              </w:rPr>
              <w:t>x A28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wt-i1</w:t>
            </w:r>
          </w:p>
        </w:tc>
        <w:tc>
          <w:tcPr>
            <w:tcW w:w="1170" w:type="dxa"/>
            <w:vAlign w:val="center"/>
          </w:tcPr>
          <w:p w14:paraId="0D31F951" w14:textId="77777777" w:rsidR="009B7D59" w:rsidRPr="0007481B" w:rsidRDefault="009B7D59" w:rsidP="002F008A">
            <w:pPr>
              <w:rPr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0B0B73BF" w14:textId="4BD66BAE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 (-0.14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0.18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3E65AF45" w14:textId="2A95A9E4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0.7661</w:t>
            </w:r>
          </w:p>
        </w:tc>
        <w:tc>
          <w:tcPr>
            <w:tcW w:w="1530" w:type="dxa"/>
            <w:vAlign w:val="center"/>
          </w:tcPr>
          <w:p w14:paraId="48AF67D0" w14:textId="362330E7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-0.03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5E01BD03" w14:textId="674F8165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0.8523</w:t>
            </w:r>
          </w:p>
        </w:tc>
      </w:tr>
      <w:tr w:rsidR="009B7D59" w:rsidRPr="0047264A" w14:paraId="34951DAF" w14:textId="1392DFD2" w:rsidTr="009B7D59">
        <w:trPr>
          <w:trHeight w:val="372"/>
        </w:trPr>
        <w:tc>
          <w:tcPr>
            <w:tcW w:w="707" w:type="dxa"/>
            <w:vAlign w:val="center"/>
          </w:tcPr>
          <w:p w14:paraId="1D9780DB" w14:textId="114AFAEA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>
              <w:rPr>
                <w:rFonts w:ascii="Arial" w:hAnsi="Arial" w:cs="Adobe Hebrew"/>
                <w:sz w:val="18"/>
                <w:szCs w:val="18"/>
              </w:rPr>
              <w:t>6</w:t>
            </w:r>
          </w:p>
        </w:tc>
        <w:tc>
          <w:tcPr>
            <w:tcW w:w="707" w:type="dxa"/>
            <w:vMerge/>
            <w:vAlign w:val="center"/>
          </w:tcPr>
          <w:p w14:paraId="58371CDC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55B12D1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Amazonian/Amazonian</w:t>
            </w:r>
          </w:p>
        </w:tc>
        <w:tc>
          <w:tcPr>
            <w:tcW w:w="1800" w:type="dxa"/>
            <w:vAlign w:val="center"/>
          </w:tcPr>
          <w:p w14:paraId="21EDAF2C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A28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wt-i2</w:t>
            </w:r>
            <w:r w:rsidRPr="0007481B">
              <w:rPr>
                <w:rFonts w:ascii="Arial" w:hAnsi="Arial" w:cs="Adobe Hebrew"/>
                <w:sz w:val="18"/>
                <w:szCs w:val="18"/>
              </w:rPr>
              <w:t>x A28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wt-i5</w:t>
            </w:r>
          </w:p>
        </w:tc>
        <w:tc>
          <w:tcPr>
            <w:tcW w:w="1170" w:type="dxa"/>
            <w:vAlign w:val="center"/>
          </w:tcPr>
          <w:p w14:paraId="01B19164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43FA42B2" w14:textId="7BEDCF0B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 (-0.07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0.29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03A39818" w14:textId="4AA36339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0.2195</w:t>
            </w:r>
          </w:p>
        </w:tc>
        <w:tc>
          <w:tcPr>
            <w:tcW w:w="1530" w:type="dxa"/>
            <w:vAlign w:val="center"/>
          </w:tcPr>
          <w:p w14:paraId="4BDF7774" w14:textId="7F17D95E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+0.07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360E7C7A" w14:textId="2DAA220F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0.5839</w:t>
            </w:r>
          </w:p>
        </w:tc>
      </w:tr>
      <w:tr w:rsidR="009B7D59" w:rsidRPr="0047264A" w14:paraId="4BFD8C5F" w14:textId="39C201E3" w:rsidTr="009B7D59">
        <w:trPr>
          <w:trHeight w:val="372"/>
        </w:trPr>
        <w:tc>
          <w:tcPr>
            <w:tcW w:w="707" w:type="dxa"/>
            <w:vAlign w:val="center"/>
          </w:tcPr>
          <w:p w14:paraId="7A06EBDE" w14:textId="21B7E449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>
              <w:rPr>
                <w:rFonts w:ascii="Arial" w:hAnsi="Arial" w:cs="Adobe Hebrew"/>
                <w:sz w:val="18"/>
                <w:szCs w:val="18"/>
              </w:rPr>
              <w:t>7</w:t>
            </w:r>
          </w:p>
        </w:tc>
        <w:tc>
          <w:tcPr>
            <w:tcW w:w="707" w:type="dxa"/>
            <w:vMerge/>
            <w:vAlign w:val="center"/>
          </w:tcPr>
          <w:p w14:paraId="769398C2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17584716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Orinocan/Orinocan</w:t>
            </w:r>
          </w:p>
        </w:tc>
        <w:tc>
          <w:tcPr>
            <w:tcW w:w="1800" w:type="dxa"/>
            <w:vAlign w:val="center"/>
          </w:tcPr>
          <w:p w14:paraId="30ABCD2B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O11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 xml:space="preserve">wt-i1 </w:t>
            </w:r>
            <w:r w:rsidRPr="0007481B">
              <w:rPr>
                <w:rFonts w:ascii="Arial" w:hAnsi="Arial" w:cs="Adobe Hebrew"/>
                <w:sz w:val="18"/>
                <w:szCs w:val="18"/>
              </w:rPr>
              <w:t>x O11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wt-i8</w:t>
            </w:r>
          </w:p>
        </w:tc>
        <w:tc>
          <w:tcPr>
            <w:tcW w:w="1170" w:type="dxa"/>
            <w:vAlign w:val="center"/>
          </w:tcPr>
          <w:p w14:paraId="4AA00128" w14:textId="77777777" w:rsidR="009B7D59" w:rsidRPr="0007481B" w:rsidRDefault="009B7D59" w:rsidP="002F008A">
            <w:pPr>
              <w:rPr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5907EECE" w14:textId="6D2CDB38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 (-0.1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0.25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3BCCA765" w14:textId="792261E9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0.4239</w:t>
            </w:r>
          </w:p>
        </w:tc>
        <w:tc>
          <w:tcPr>
            <w:tcW w:w="1530" w:type="dxa"/>
            <w:vAlign w:val="center"/>
          </w:tcPr>
          <w:p w14:paraId="6F8EA1AF" w14:textId="50FAE7FA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+0.13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353E9BB1" w14:textId="7D8ED6DE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0.2001</w:t>
            </w:r>
          </w:p>
        </w:tc>
      </w:tr>
      <w:tr w:rsidR="009B7D59" w:rsidRPr="0047264A" w14:paraId="54A0D356" w14:textId="44A9DF6B" w:rsidTr="009B7D59">
        <w:trPr>
          <w:trHeight w:val="372"/>
        </w:trPr>
        <w:tc>
          <w:tcPr>
            <w:tcW w:w="707" w:type="dxa"/>
            <w:vAlign w:val="center"/>
          </w:tcPr>
          <w:p w14:paraId="58FEFAD1" w14:textId="510F9C83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>
              <w:rPr>
                <w:rFonts w:ascii="Arial" w:hAnsi="Arial" w:cs="Adobe Hebrew"/>
                <w:sz w:val="18"/>
                <w:szCs w:val="18"/>
              </w:rPr>
              <w:t>8</w:t>
            </w:r>
          </w:p>
        </w:tc>
        <w:tc>
          <w:tcPr>
            <w:tcW w:w="707" w:type="dxa"/>
            <w:vMerge/>
            <w:vAlign w:val="center"/>
          </w:tcPr>
          <w:p w14:paraId="48E909C1" w14:textId="77777777" w:rsidR="009B7D59" w:rsidRPr="0007481B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2F28052F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Orinocan/Orinocan</w:t>
            </w:r>
          </w:p>
        </w:tc>
        <w:tc>
          <w:tcPr>
            <w:tcW w:w="1800" w:type="dxa"/>
            <w:vAlign w:val="center"/>
          </w:tcPr>
          <w:p w14:paraId="2D5BAE46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O11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 xml:space="preserve">wt-i4 </w:t>
            </w:r>
            <w:r w:rsidRPr="0007481B">
              <w:rPr>
                <w:rFonts w:ascii="Arial" w:hAnsi="Arial" w:cs="Adobe Hebrew"/>
                <w:sz w:val="18"/>
                <w:szCs w:val="18"/>
              </w:rPr>
              <w:t>x O11</w:t>
            </w:r>
            <w:r w:rsidRPr="0007481B">
              <w:rPr>
                <w:rFonts w:ascii="Arial" w:hAnsi="Arial" w:cs="Adobe Hebrew"/>
                <w:sz w:val="18"/>
                <w:szCs w:val="18"/>
                <w:vertAlign w:val="superscript"/>
              </w:rPr>
              <w:t>wt-i8</w:t>
            </w:r>
          </w:p>
        </w:tc>
        <w:tc>
          <w:tcPr>
            <w:tcW w:w="1170" w:type="dxa"/>
            <w:vAlign w:val="center"/>
          </w:tcPr>
          <w:p w14:paraId="03ABF2C2" w14:textId="77777777" w:rsidR="009B7D59" w:rsidRPr="0007481B" w:rsidRDefault="009B7D59" w:rsidP="002F008A">
            <w:pPr>
              <w:rPr>
                <w:rFonts w:ascii="Arial" w:hAnsi="Arial" w:cs="Adobe Hebrew"/>
                <w:sz w:val="18"/>
                <w:szCs w:val="18"/>
              </w:rPr>
            </w:pPr>
            <w:r w:rsidRPr="0007481B">
              <w:rPr>
                <w:rFonts w:ascii="Arial" w:hAnsi="Arial" w:cs="Adobe Hebrew"/>
                <w:sz w:val="18"/>
                <w:szCs w:val="18"/>
              </w:rPr>
              <w:t>this study</w:t>
            </w:r>
          </w:p>
        </w:tc>
        <w:tc>
          <w:tcPr>
            <w:tcW w:w="1980" w:type="dxa"/>
            <w:vAlign w:val="center"/>
          </w:tcPr>
          <w:p w14:paraId="6B288E41" w14:textId="5F7D4D7E" w:rsidR="009B7D59" w:rsidRPr="00826BBC" w:rsidRDefault="009B7D59" w:rsidP="002F008A">
            <w:pPr>
              <w:rPr>
                <w:rFonts w:ascii="Arial" w:hAnsi="Arial" w:cs="Arial"/>
                <w:sz w:val="18"/>
                <w:szCs w:val="18"/>
              </w:rPr>
            </w:pP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-0.15 (-0.32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0.03</w:t>
            </w:r>
            <w:r w:rsidRPr="00826B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vAlign w:val="center"/>
          </w:tcPr>
          <w:p w14:paraId="7CB823ED" w14:textId="3713308A" w:rsidR="009B7D59" w:rsidRPr="002F008A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F008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0.1102</w:t>
            </w:r>
          </w:p>
        </w:tc>
        <w:tc>
          <w:tcPr>
            <w:tcW w:w="1530" w:type="dxa"/>
            <w:vAlign w:val="center"/>
          </w:tcPr>
          <w:p w14:paraId="0D600FB2" w14:textId="44A25356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-0.10 </w:t>
            </w:r>
            <w:r w:rsidRPr="0007481B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6933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90" w:type="dxa"/>
            <w:vAlign w:val="center"/>
          </w:tcPr>
          <w:p w14:paraId="3F474138" w14:textId="0A32CE39" w:rsidR="009B7D59" w:rsidRPr="00826BBC" w:rsidRDefault="009B7D59" w:rsidP="002F008A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0.3590</w:t>
            </w:r>
          </w:p>
        </w:tc>
      </w:tr>
    </w:tbl>
    <w:p w14:paraId="5F8476CF" w14:textId="77777777" w:rsidR="00142B37" w:rsidRDefault="00142B37" w:rsidP="00B74FCB">
      <w:pPr>
        <w:spacing w:before="120" w:after="0"/>
        <w:jc w:val="both"/>
        <w:rPr>
          <w:rFonts w:ascii="Arial" w:hAnsi="Arial"/>
          <w:color w:val="000000" w:themeColor="text1"/>
          <w:sz w:val="20"/>
          <w:szCs w:val="22"/>
        </w:rPr>
      </w:pPr>
    </w:p>
    <w:p w14:paraId="4FA608DB" w14:textId="77777777" w:rsidR="002303B3" w:rsidRDefault="002303B3" w:rsidP="002303B3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7CED217" w14:textId="21EEE1F8" w:rsidR="00142B37" w:rsidRPr="002303B3" w:rsidRDefault="002303B3" w:rsidP="002303B3">
      <w:pPr>
        <w:ind w:right="326"/>
        <w:jc w:val="both"/>
        <w:rPr>
          <w:rFonts w:ascii="Arial" w:hAnsi="Arial"/>
          <w:color w:val="000000" w:themeColor="text1"/>
          <w:sz w:val="22"/>
          <w:szCs w:val="22"/>
        </w:rPr>
      </w:pPr>
      <w:r w:rsidRPr="002303B3">
        <w:rPr>
          <w:rFonts w:ascii="Arial" w:hAnsi="Arial" w:cs="Arial"/>
          <w:b/>
          <w:color w:val="000000" w:themeColor="text1"/>
          <w:sz w:val="22"/>
          <w:szCs w:val="22"/>
        </w:rPr>
        <w:t>Table S2</w:t>
      </w:r>
      <w:r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2303B3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2303B3">
        <w:rPr>
          <w:rFonts w:ascii="Arial" w:hAnsi="Arial"/>
          <w:b/>
          <w:color w:val="000000" w:themeColor="text1"/>
          <w:sz w:val="22"/>
          <w:szCs w:val="22"/>
        </w:rPr>
        <w:t xml:space="preserve">Control mate choice assays between (inter) and within (intra) wild type </w:t>
      </w:r>
      <w:r w:rsidRPr="002303B3">
        <w:rPr>
          <w:rFonts w:ascii="Arial" w:hAnsi="Arial"/>
          <w:b/>
          <w:i/>
          <w:color w:val="000000" w:themeColor="text1"/>
          <w:sz w:val="22"/>
          <w:szCs w:val="22"/>
        </w:rPr>
        <w:t>D. paulistorum</w:t>
      </w:r>
      <w:r w:rsidRPr="002303B3">
        <w:rPr>
          <w:rFonts w:ascii="Arial" w:hAnsi="Arial"/>
          <w:b/>
          <w:color w:val="000000" w:themeColor="text1"/>
          <w:sz w:val="22"/>
          <w:szCs w:val="22"/>
        </w:rPr>
        <w:t xml:space="preserve"> semispecies.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Estimated and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uncorrected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 Sexual Isolation Index (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eSII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 and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u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>SII) in intra or interspecific control assays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>.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 The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 xml:space="preserve"> eSII</w:t>
      </w:r>
      <w:r w:rsidR="00826BBC" w:rsidRPr="002303B3">
        <w:rPr>
          <w:rFonts w:ascii="Arial" w:hAnsi="Arial"/>
          <w:color w:val="000000" w:themeColor="text1"/>
          <w:sz w:val="22"/>
          <w:szCs w:val="22"/>
        </w:rPr>
        <w:t xml:space="preserve"> has been estimated for a male remating rate of 0.5. Other estimated </w:t>
      </w:r>
      <w:r w:rsidR="00101547" w:rsidRPr="002303B3">
        <w:rPr>
          <w:rFonts w:ascii="Arial" w:hAnsi="Arial"/>
          <w:color w:val="000000" w:themeColor="text1"/>
          <w:sz w:val="22"/>
          <w:szCs w:val="22"/>
        </w:rPr>
        <w:t>parameters are shown in Table S5</w:t>
      </w:r>
      <w:r w:rsidR="00826BBC" w:rsidRPr="002303B3">
        <w:rPr>
          <w:rFonts w:ascii="Arial" w:hAnsi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/>
          <w:color w:val="000000" w:themeColor="text1"/>
          <w:sz w:val="22"/>
          <w:szCs w:val="22"/>
        </w:rPr>
        <w:t xml:space="preserve">The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u</w:t>
      </w:r>
      <w:r w:rsidR="00850C4A" w:rsidRPr="002303B3">
        <w:rPr>
          <w:rFonts w:ascii="Arial" w:hAnsi="Arial"/>
          <w:color w:val="000000" w:themeColor="text1"/>
          <w:sz w:val="22"/>
          <w:szCs w:val="22"/>
        </w:rPr>
        <w:t xml:space="preserve">SIIs </w:t>
      </w:r>
      <w:r w:rsidR="00C920E2" w:rsidRPr="002303B3">
        <w:rPr>
          <w:rFonts w:ascii="Arial" w:hAnsi="Arial"/>
          <w:color w:val="000000" w:themeColor="text1"/>
          <w:sz w:val="22"/>
          <w:szCs w:val="22"/>
        </w:rPr>
        <w:t xml:space="preserve">(and associated Fisher’s tests) </w:t>
      </w:r>
      <w:r w:rsidR="00850C4A" w:rsidRPr="002303B3">
        <w:rPr>
          <w:rFonts w:ascii="Arial" w:hAnsi="Arial"/>
          <w:color w:val="000000" w:themeColor="text1"/>
          <w:sz w:val="22"/>
          <w:szCs w:val="22"/>
        </w:rPr>
        <w:t xml:space="preserve">are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indicated</w:t>
      </w:r>
      <w:r w:rsidR="00850C4A" w:rsidRPr="002303B3">
        <w:rPr>
          <w:rFonts w:ascii="Arial" w:hAnsi="Arial"/>
          <w:color w:val="000000" w:themeColor="text1"/>
          <w:sz w:val="22"/>
          <w:szCs w:val="22"/>
        </w:rPr>
        <w:t xml:space="preserve"> for comparison. </w:t>
      </w:r>
      <w:r w:rsidR="00826BBC" w:rsidRPr="002303B3">
        <w:rPr>
          <w:rFonts w:ascii="Arial" w:hAnsi="Arial"/>
          <w:color w:val="000000" w:themeColor="text1"/>
          <w:sz w:val="22"/>
          <w:szCs w:val="22"/>
        </w:rPr>
        <w:t>The assay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 xml:space="preserve"> marked with an asterisk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 xml:space="preserve"> (1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>) w</w:t>
      </w:r>
      <w:r w:rsidR="00826BBC" w:rsidRPr="002303B3">
        <w:rPr>
          <w:rFonts w:ascii="Arial" w:hAnsi="Arial"/>
          <w:color w:val="000000" w:themeColor="text1"/>
          <w:sz w:val="22"/>
          <w:szCs w:val="22"/>
        </w:rPr>
        <w:t>as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 performed by L. Ehrman in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 xml:space="preserve">a 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>previous stud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y</w:t>
      </w:r>
      <w:r>
        <w:rPr>
          <w:rFonts w:ascii="Arial" w:hAnsi="Arial"/>
          <w:color w:val="000000" w:themeColor="text1"/>
          <w:sz w:val="22"/>
          <w:szCs w:val="22"/>
        </w:rPr>
        <w:t xml:space="preserve"> (Kim et al. 200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4). 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Inter-specific assays (Amazonian (A28) </w:t>
      </w:r>
      <w:r w:rsidR="00EC6319" w:rsidRPr="002303B3">
        <w:rPr>
          <w:rFonts w:ascii="Arial" w:hAnsi="Arial"/>
          <w:i/>
          <w:color w:val="000000" w:themeColor="text1"/>
          <w:sz w:val="22"/>
          <w:szCs w:val="22"/>
        </w:rPr>
        <w:t>vs.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 Orinocan (O11; assays 1,2)) show high </w:t>
      </w:r>
      <w:r w:rsidR="00F52497" w:rsidRPr="002303B3">
        <w:rPr>
          <w:rFonts w:ascii="Arial" w:hAnsi="Arial"/>
          <w:color w:val="000000" w:themeColor="text1"/>
          <w:sz w:val="22"/>
          <w:szCs w:val="22"/>
        </w:rPr>
        <w:t>SIIs</w:t>
      </w:r>
      <w:r w:rsidR="00EC6319" w:rsidRPr="002303B3">
        <w:rPr>
          <w:rFonts w:ascii="Arial" w:hAnsi="Arial"/>
          <w:color w:val="000000" w:themeColor="text1"/>
          <w:sz w:val="22"/>
          <w:szCs w:val="22"/>
        </w:rPr>
        <w:t xml:space="preserve">. 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Assays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>3-4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 correspond to mate choice assays performed between members of the same semispecies (intra-semispecific assays). As expected, no isolation is observed when testing A28 </w:t>
      </w:r>
      <w:r w:rsidR="00B74FCB" w:rsidRPr="002303B3">
        <w:rPr>
          <w:rFonts w:ascii="Arial" w:hAnsi="Arial"/>
          <w:i/>
          <w:color w:val="000000" w:themeColor="text1"/>
          <w:sz w:val="22"/>
          <w:szCs w:val="22"/>
        </w:rPr>
        <w:t>vs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. A28 (assay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>3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) and O11 </w:t>
      </w:r>
      <w:r w:rsidR="00B74FCB" w:rsidRPr="002303B3">
        <w:rPr>
          <w:rFonts w:ascii="Arial" w:hAnsi="Arial"/>
          <w:i/>
          <w:color w:val="000000" w:themeColor="text1"/>
          <w:sz w:val="22"/>
          <w:szCs w:val="22"/>
        </w:rPr>
        <w:t>vs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. O11 (assay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>4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). Assays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>5-8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 are intra-semispecific assays between independent isofemale lines of A28 (assays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 xml:space="preserve">5, 6) 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and O11 (assays </w:t>
      </w:r>
      <w:r w:rsidR="00C159F7" w:rsidRPr="002303B3">
        <w:rPr>
          <w:rFonts w:ascii="Arial" w:hAnsi="Arial"/>
          <w:color w:val="000000" w:themeColor="text1"/>
          <w:sz w:val="22"/>
          <w:szCs w:val="22"/>
        </w:rPr>
        <w:t>7, 8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), which show no sexual isolation. Abbreviations: wt wildtype, wt-i wildtype isofemale line, </w:t>
      </w:r>
      <w:r w:rsidR="00BB469C" w:rsidRPr="002303B3">
        <w:rPr>
          <w:rFonts w:ascii="Arial" w:hAnsi="Arial"/>
          <w:color w:val="000000" w:themeColor="text1"/>
          <w:sz w:val="22"/>
          <w:szCs w:val="22"/>
        </w:rPr>
        <w:t>CI confidence interval</w:t>
      </w:r>
      <w:r w:rsidR="00B74FCB" w:rsidRPr="002303B3">
        <w:rPr>
          <w:rFonts w:ascii="Arial" w:hAnsi="Arial"/>
          <w:color w:val="000000" w:themeColor="text1"/>
          <w:sz w:val="22"/>
          <w:szCs w:val="22"/>
        </w:rPr>
        <w:t>,</w:t>
      </w:r>
      <w:r w:rsidR="005F20E7" w:rsidRPr="002303B3">
        <w:rPr>
          <w:rFonts w:ascii="Arial" w:hAnsi="Arial" w:cs="Arial"/>
          <w:sz w:val="22"/>
          <w:szCs w:val="22"/>
        </w:rPr>
        <w:t xml:space="preserve"> LRT Likelihood Ratio Test, </w:t>
      </w:r>
      <w:bookmarkStart w:id="0" w:name="_GoBack"/>
      <w:bookmarkEnd w:id="0"/>
      <w:r w:rsidR="00B74FCB" w:rsidRPr="002303B3">
        <w:rPr>
          <w:rFonts w:ascii="Arial" w:hAnsi="Arial"/>
          <w:color w:val="000000" w:themeColor="text1"/>
          <w:sz w:val="22"/>
          <w:szCs w:val="22"/>
        </w:rPr>
        <w:t xml:space="preserve">±SE standard error of the mean. </w:t>
      </w:r>
      <w:r w:rsidR="00B74FCB" w:rsidRPr="002303B3">
        <w:rPr>
          <w:rFonts w:ascii="Arial" w:hAnsi="Arial" w:cs="Arial"/>
          <w:sz w:val="22"/>
          <w:szCs w:val="22"/>
        </w:rPr>
        <w:t>Fisher’s tests are two-tailed tests.</w:t>
      </w:r>
      <w:r w:rsidR="00142B37" w:rsidRPr="002303B3">
        <w:rPr>
          <w:rFonts w:ascii="Arial" w:hAnsi="Arial" w:cs="Arial"/>
          <w:sz w:val="22"/>
          <w:szCs w:val="22"/>
        </w:rPr>
        <w:t xml:space="preserve"> </w:t>
      </w:r>
      <w:r w:rsidR="00142B37" w:rsidRPr="002303B3">
        <w:rPr>
          <w:rFonts w:ascii="Arial" w:hAnsi="Arial"/>
          <w:color w:val="000000" w:themeColor="text1"/>
          <w:sz w:val="22"/>
          <w:szCs w:val="22"/>
        </w:rPr>
        <w:t>Raw data are available in the supplementary file Raw_Data.</w:t>
      </w:r>
    </w:p>
    <w:p w14:paraId="545EB5F7" w14:textId="77777777" w:rsidR="00B74FCB" w:rsidRPr="002303B3" w:rsidRDefault="00B74FCB" w:rsidP="00142B37">
      <w:pPr>
        <w:rPr>
          <w:rFonts w:ascii="Arial" w:hAnsi="Arial"/>
          <w:color w:val="000000" w:themeColor="text1"/>
          <w:sz w:val="22"/>
          <w:szCs w:val="22"/>
        </w:rPr>
      </w:pPr>
    </w:p>
    <w:sectPr w:rsidR="00B74FCB" w:rsidRPr="002303B3" w:rsidSect="00142B37">
      <w:pgSz w:w="16840" w:h="11900" w:orient="landscape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obe Hebrew">
    <w:panose1 w:val="02040603060201020203"/>
    <w:charset w:val="00"/>
    <w:family w:val="auto"/>
    <w:pitch w:val="variable"/>
    <w:sig w:usb0="8000086F" w:usb1="4000204A" w:usb2="00000000" w:usb3="00000000" w:csb0="0000002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1C2BE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AEC99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BE67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64C8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7367E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B469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CD290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20AE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1BA40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5D27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CF0E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FDE612C"/>
    <w:multiLevelType w:val="hybridMultilevel"/>
    <w:tmpl w:val="7984616A"/>
    <w:lvl w:ilvl="0" w:tplc="B9E62B4C">
      <w:start w:val="1"/>
      <w:numFmt w:val="decimal"/>
      <w:lvlText w:val="%1."/>
      <w:lvlJc w:val="left"/>
      <w:pPr>
        <w:ind w:left="17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>
    <w:nsid w:val="1B5A01BB"/>
    <w:multiLevelType w:val="hybridMultilevel"/>
    <w:tmpl w:val="E634206A"/>
    <w:lvl w:ilvl="0" w:tplc="5880894E">
      <w:start w:val="1"/>
      <w:numFmt w:val="decimal"/>
      <w:lvlText w:val="%1."/>
      <w:lvlJc w:val="left"/>
      <w:pPr>
        <w:ind w:left="1432" w:hanging="360"/>
      </w:p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644923CB"/>
    <w:multiLevelType w:val="multilevel"/>
    <w:tmpl w:val="BDB0A7F8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4A"/>
    <w:rsid w:val="000573DC"/>
    <w:rsid w:val="0007481B"/>
    <w:rsid w:val="00101547"/>
    <w:rsid w:val="00142B37"/>
    <w:rsid w:val="002303B3"/>
    <w:rsid w:val="002F008A"/>
    <w:rsid w:val="00396933"/>
    <w:rsid w:val="0047264A"/>
    <w:rsid w:val="005F20E7"/>
    <w:rsid w:val="00627D0C"/>
    <w:rsid w:val="006C0737"/>
    <w:rsid w:val="007D779D"/>
    <w:rsid w:val="007E6C53"/>
    <w:rsid w:val="00816CF3"/>
    <w:rsid w:val="00826BBC"/>
    <w:rsid w:val="00850C4A"/>
    <w:rsid w:val="008613B9"/>
    <w:rsid w:val="00921C06"/>
    <w:rsid w:val="009B7D59"/>
    <w:rsid w:val="009D6386"/>
    <w:rsid w:val="00B74FCB"/>
    <w:rsid w:val="00BB469C"/>
    <w:rsid w:val="00BD403A"/>
    <w:rsid w:val="00C159F7"/>
    <w:rsid w:val="00C920E2"/>
    <w:rsid w:val="00DB136E"/>
    <w:rsid w:val="00DF548F"/>
    <w:rsid w:val="00E72572"/>
    <w:rsid w:val="00EA4DB0"/>
    <w:rsid w:val="00EC6319"/>
    <w:rsid w:val="00F52497"/>
    <w:rsid w:val="00FD35B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6EBA5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Questions"/>
    <w:next w:val="Normal"/>
    <w:link w:val="Heading3Char"/>
    <w:autoRedefine/>
    <w:uiPriority w:val="9"/>
    <w:unhideWhenUsed/>
    <w:qFormat/>
    <w:rsid w:val="006C0737"/>
    <w:pPr>
      <w:numPr>
        <w:numId w:val="3"/>
      </w:numPr>
      <w:spacing w:before="120" w:after="120"/>
      <w:ind w:left="1432" w:hanging="360"/>
      <w:jc w:val="both"/>
      <w:outlineLvl w:val="2"/>
    </w:pPr>
    <w:rPr>
      <w:rFonts w:eastAsiaTheme="majorEastAsia" w:cstheme="majorBidi"/>
      <w:b/>
      <w:bCs/>
      <w:noProof/>
      <w:sz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Questions Char"/>
    <w:basedOn w:val="DefaultParagraphFont"/>
    <w:link w:val="Heading3"/>
    <w:uiPriority w:val="9"/>
    <w:rsid w:val="006C0737"/>
    <w:rPr>
      <w:rFonts w:eastAsiaTheme="majorEastAsia" w:cstheme="majorBidi"/>
      <w:b/>
      <w:bCs/>
      <w:noProof/>
      <w:sz w:val="22"/>
      <w:lang w:val="fr-FR" w:eastAsia="fr-FR"/>
    </w:rPr>
  </w:style>
  <w:style w:type="table" w:styleId="TableGrid">
    <w:name w:val="Table Grid"/>
    <w:basedOn w:val="TableNormal"/>
    <w:uiPriority w:val="59"/>
    <w:rsid w:val="0047264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48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48F"/>
    <w:pPr>
      <w:spacing w:after="0"/>
    </w:pPr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nThème">
  <a:themeElements>
    <a:clrScheme name="Exposition">
      <a:dk1>
        <a:sysClr val="windowText" lastClr="000000"/>
      </a:dk1>
      <a:lt1>
        <a:sysClr val="window" lastClr="FFFFFF"/>
      </a:lt1>
      <a:dk2>
        <a:srgbClr val="263B86"/>
      </a:dk2>
      <a:lt2>
        <a:srgbClr val="76B6F2"/>
      </a:lt2>
      <a:accent1>
        <a:srgbClr val="FBC01E"/>
      </a:accent1>
      <a:accent2>
        <a:srgbClr val="EFE1A2"/>
      </a:accent2>
      <a:accent3>
        <a:srgbClr val="FA8716"/>
      </a:accent3>
      <a:accent4>
        <a:srgbClr val="BE0204"/>
      </a:accent4>
      <a:accent5>
        <a:srgbClr val="640F10"/>
      </a:accent5>
      <a:accent6>
        <a:srgbClr val="7E13E3"/>
      </a:accent6>
      <a:hlink>
        <a:srgbClr val="D2D200"/>
      </a:hlink>
      <a:folHlink>
        <a:srgbClr val="D0B9F8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28F2EB-FE2B-B845-947E-9595CEF5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318</Words>
  <Characters>1814</Characters>
  <Application>Microsoft Macintosh Word</Application>
  <DocSecurity>0</DocSecurity>
  <Lines>15</Lines>
  <Paragraphs>4</Paragraphs>
  <ScaleCrop>false</ScaleCrop>
  <Company>CNRS/Université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Hua-Van</dc:creator>
  <cp:keywords/>
  <dc:description/>
  <cp:lastModifiedBy>Microsoft Office User</cp:lastModifiedBy>
  <cp:revision>8</cp:revision>
  <cp:lastPrinted>2018-08-14T16:30:00Z</cp:lastPrinted>
  <dcterms:created xsi:type="dcterms:W3CDTF">2018-08-14T16:30:00Z</dcterms:created>
  <dcterms:modified xsi:type="dcterms:W3CDTF">2018-10-17T18:18:00Z</dcterms:modified>
</cp:coreProperties>
</file>