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273" w:lineRule="auto"/>
        <w:rPr>
          <w:sz w:val="21"/>
          <w:szCs w:val="21"/>
          <w:lang w:val="en-US" w:eastAsia="zh-CN"/>
        </w:rPr>
      </w:pPr>
      <w:r>
        <w:rPr>
          <w:rFonts w:ascii="Times New Roman" w:hAnsi="Times New Roman" w:eastAsia="微软雅黑" w:cs="Times New Roman"/>
          <w:b/>
          <w:bCs/>
        </w:rPr>
        <w:t xml:space="preserve">Supplementary </w:t>
      </w:r>
      <w:r>
        <w:rPr>
          <w:rFonts w:ascii="Times New Roman" w:hAnsi="Times New Roman"/>
          <w:b/>
          <w:bCs/>
        </w:rPr>
        <w:t>Material</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Supplementary  Table 1</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1" w:type="dxa"/>
          </w:tcPr>
          <w:p>
            <w:pPr>
              <w:pStyle w:val="6"/>
              <w:ind w:left="0" w:leftChars="0" w:firstLine="0" w:firstLineChars="0"/>
              <w:rPr>
                <w:rFonts w:hint="eastAsia"/>
                <w:b/>
                <w:bCs/>
                <w:sz w:val="21"/>
                <w:szCs w:val="21"/>
                <w:lang w:val="en-US" w:eastAsia="zh-CN"/>
              </w:rPr>
            </w:pPr>
            <w:r>
              <w:rPr>
                <w:rFonts w:hint="eastAsia"/>
                <w:b/>
                <w:bCs/>
                <w:sz w:val="21"/>
                <w:szCs w:val="21"/>
                <w:lang w:val="en-US" w:eastAsia="zh-CN"/>
              </w:rPr>
              <w:t>NFE2L2</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NLRP3</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ATP7B</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ATP7A</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SLC31A1</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FDX1</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LIAS</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LIPT1</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LIPT2</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DLD</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DLAT</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PDHA1</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PDHB</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MTF1</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GLS</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CDKN2A</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DBT</w:t>
            </w:r>
          </w:p>
          <w:p>
            <w:pPr>
              <w:pStyle w:val="6"/>
              <w:ind w:left="0" w:leftChars="0" w:firstLine="0" w:firstLineChars="0"/>
              <w:rPr>
                <w:rFonts w:hint="eastAsia"/>
                <w:b/>
                <w:bCs/>
                <w:sz w:val="21"/>
                <w:szCs w:val="21"/>
                <w:lang w:val="en-US" w:eastAsia="zh-CN"/>
              </w:rPr>
            </w:pPr>
            <w:r>
              <w:rPr>
                <w:rFonts w:hint="eastAsia"/>
                <w:b/>
                <w:bCs/>
                <w:sz w:val="21"/>
                <w:szCs w:val="21"/>
                <w:lang w:val="en-US" w:eastAsia="zh-CN"/>
              </w:rPr>
              <w:t>GCSH</w:t>
            </w:r>
          </w:p>
          <w:p>
            <w:pPr>
              <w:pStyle w:val="6"/>
              <w:ind w:left="0" w:leftChars="0" w:firstLine="0" w:firstLineChars="0"/>
              <w:rPr>
                <w:rFonts w:hint="eastAsia"/>
                <w:b/>
                <w:bCs/>
                <w:sz w:val="21"/>
                <w:szCs w:val="21"/>
                <w:vertAlign w:val="baseline"/>
                <w:lang w:val="en-US" w:eastAsia="zh-CN"/>
              </w:rPr>
            </w:pPr>
            <w:r>
              <w:rPr>
                <w:rFonts w:hint="eastAsia"/>
                <w:b/>
                <w:bCs/>
                <w:sz w:val="21"/>
                <w:szCs w:val="21"/>
                <w:lang w:val="en-US" w:eastAsia="zh-CN"/>
              </w:rPr>
              <w:t>DLST</w:t>
            </w:r>
          </w:p>
        </w:tc>
      </w:tr>
    </w:tbl>
    <w:p>
      <w:pPr>
        <w:pStyle w:val="6"/>
        <w:ind w:left="0" w:leftChars="0" w:firstLine="0" w:firstLineChars="0"/>
        <w:rPr>
          <w:rFonts w:hint="eastAsia"/>
          <w:sz w:val="18"/>
          <w:szCs w:val="18"/>
          <w:lang w:val="en-US" w:eastAsia="zh-CN"/>
        </w:rPr>
      </w:pPr>
      <w:r>
        <w:rPr>
          <w:rFonts w:hint="eastAsia"/>
          <w:sz w:val="18"/>
          <w:szCs w:val="18"/>
          <w:lang w:val="en-US" w:eastAsia="zh-CN"/>
        </w:rPr>
        <w:t xml:space="preserve"> 19 cuproptosis-related genes (CRGs) were acquired from TCGA and previous publications. </w:t>
      </w:r>
    </w:p>
    <w:tbl>
      <w:tblPr>
        <w:tblStyle w:val="3"/>
        <w:tblW w:w="91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30"/>
        <w:gridCol w:w="1070"/>
        <w:gridCol w:w="1730"/>
        <w:gridCol w:w="1730"/>
        <w:gridCol w:w="1730"/>
        <w:gridCol w:w="1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Covariates</w:t>
            </w:r>
          </w:p>
        </w:tc>
        <w:tc>
          <w:tcPr>
            <w:tcW w:w="107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Type</w:t>
            </w:r>
          </w:p>
        </w:tc>
        <w:tc>
          <w:tcPr>
            <w:tcW w:w="17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Total</w:t>
            </w:r>
          </w:p>
        </w:tc>
        <w:tc>
          <w:tcPr>
            <w:tcW w:w="17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Test</w:t>
            </w:r>
          </w:p>
        </w:tc>
        <w:tc>
          <w:tcPr>
            <w:tcW w:w="17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Train</w:t>
            </w:r>
          </w:p>
        </w:tc>
        <w:tc>
          <w:tcPr>
            <w:tcW w:w="125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Pvalue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0" w:type="dxa"/>
            <w:tcBorders>
              <w:top w:val="single" w:color="000000" w:sz="4" w:space="0"/>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Age</w:t>
            </w:r>
          </w:p>
        </w:tc>
        <w:tc>
          <w:tcPr>
            <w:tcW w:w="1070" w:type="dxa"/>
            <w:tcBorders>
              <w:top w:val="single" w:color="000000" w:sz="4" w:space="0"/>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&lt;=65</w:t>
            </w:r>
          </w:p>
        </w:tc>
        <w:tc>
          <w:tcPr>
            <w:tcW w:w="1730" w:type="dxa"/>
            <w:tcBorders>
              <w:top w:val="single" w:color="000000" w:sz="4" w:space="0"/>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306(56.56%)</w:t>
            </w:r>
          </w:p>
        </w:tc>
        <w:tc>
          <w:tcPr>
            <w:tcW w:w="1730" w:type="dxa"/>
            <w:tcBorders>
              <w:top w:val="single" w:color="000000" w:sz="4" w:space="0"/>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156(57.56%)</w:t>
            </w:r>
          </w:p>
        </w:tc>
        <w:tc>
          <w:tcPr>
            <w:tcW w:w="1730" w:type="dxa"/>
            <w:tcBorders>
              <w:top w:val="single" w:color="000000" w:sz="4" w:space="0"/>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150(55.56%)</w:t>
            </w:r>
          </w:p>
        </w:tc>
        <w:tc>
          <w:tcPr>
            <w:tcW w:w="1250" w:type="dxa"/>
            <w:tcBorders>
              <w:top w:val="single" w:color="000000" w:sz="4" w:space="0"/>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c>
          <w:tcPr>
            <w:tcW w:w="107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&gt;65</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235(43.44%)</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115(42.44%)</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120(44.44%)</w:t>
            </w:r>
          </w:p>
        </w:tc>
        <w:tc>
          <w:tcPr>
            <w:tcW w:w="125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Stage</w:t>
            </w:r>
          </w:p>
        </w:tc>
        <w:tc>
          <w:tcPr>
            <w:tcW w:w="107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I</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339(62.43%)</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166(61.25%)</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173(63.6%)</w:t>
            </w:r>
          </w:p>
        </w:tc>
        <w:tc>
          <w:tcPr>
            <w:tcW w:w="125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0.6062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c>
          <w:tcPr>
            <w:tcW w:w="107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II</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52(9.58%)</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26(9.59%)</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26(9.56%)</w:t>
            </w:r>
          </w:p>
        </w:tc>
        <w:tc>
          <w:tcPr>
            <w:tcW w:w="125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c>
          <w:tcPr>
            <w:tcW w:w="107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III</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123(22.65%)</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61(22.51%)</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62(22.79%)</w:t>
            </w:r>
          </w:p>
        </w:tc>
        <w:tc>
          <w:tcPr>
            <w:tcW w:w="125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c>
          <w:tcPr>
            <w:tcW w:w="107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IV</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29(5.34%)</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18(6.64%)</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11(4.04%)</w:t>
            </w:r>
          </w:p>
        </w:tc>
        <w:tc>
          <w:tcPr>
            <w:tcW w:w="125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Grade</w:t>
            </w:r>
          </w:p>
        </w:tc>
        <w:tc>
          <w:tcPr>
            <w:tcW w:w="107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G1</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99(18.23%)</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51(18.82%)</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48(17.65%)</w:t>
            </w:r>
          </w:p>
        </w:tc>
        <w:tc>
          <w:tcPr>
            <w:tcW w:w="125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0.5723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0" w:hRule="atLeast"/>
        </w:trPr>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c>
          <w:tcPr>
            <w:tcW w:w="107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G2</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121(22.28%)</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66(24.35%)</w:t>
            </w:r>
          </w:p>
        </w:tc>
        <w:tc>
          <w:tcPr>
            <w:tcW w:w="17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55(20.22%)</w:t>
            </w:r>
          </w:p>
        </w:tc>
        <w:tc>
          <w:tcPr>
            <w:tcW w:w="125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c>
          <w:tcPr>
            <w:tcW w:w="107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G3</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312(57.46%)</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148(54.61%)</w:t>
            </w:r>
          </w:p>
        </w:tc>
        <w:tc>
          <w:tcPr>
            <w:tcW w:w="173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164(60.29%)</w:t>
            </w:r>
          </w:p>
        </w:tc>
        <w:tc>
          <w:tcPr>
            <w:tcW w:w="1250" w:type="dxa"/>
            <w:tcBorders>
              <w:top w:val="nil"/>
              <w:left w:val="nil"/>
              <w:bottom w:val="nil"/>
              <w:right w:val="nil"/>
            </w:tcBorders>
            <w:shd w:val="clear" w:color="D9D9D9" w:fill="D9D9D9"/>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c>
          <w:tcPr>
            <w:tcW w:w="107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G4</w:t>
            </w:r>
          </w:p>
        </w:tc>
        <w:tc>
          <w:tcPr>
            <w:tcW w:w="17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11(2.03%)</w:t>
            </w:r>
          </w:p>
        </w:tc>
        <w:tc>
          <w:tcPr>
            <w:tcW w:w="17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6(2.21%)</w:t>
            </w:r>
          </w:p>
        </w:tc>
        <w:tc>
          <w:tcPr>
            <w:tcW w:w="17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5(1.84%)</w:t>
            </w:r>
          </w:p>
        </w:tc>
        <w:tc>
          <w:tcPr>
            <w:tcW w:w="125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iCs w:val="0"/>
                <w:color w:val="000000"/>
                <w:sz w:val="20"/>
                <w:szCs w:val="20"/>
                <w:u w:val="none"/>
              </w:rPr>
            </w:pPr>
          </w:p>
        </w:tc>
      </w:tr>
    </w:tbl>
    <w:p>
      <w:pPr>
        <w:rPr>
          <w:sz w:val="21"/>
          <w:szCs w:val="21"/>
          <w:lang w:val="en-US" w:eastAsia="zh-CN"/>
        </w:rPr>
      </w:pPr>
    </w:p>
    <w:p>
      <w:pPr>
        <w:pStyle w:val="6"/>
        <w:ind w:left="0" w:leftChars="0" w:firstLine="0" w:firstLineChars="0"/>
        <w:rPr>
          <w:rFonts w:hint="default"/>
          <w:b/>
          <w:bCs/>
          <w:sz w:val="21"/>
          <w:szCs w:val="21"/>
          <w:lang w:val="en-US" w:eastAsia="zh-CN"/>
        </w:rPr>
      </w:pPr>
      <w:r>
        <w:rPr>
          <w:rFonts w:hint="eastAsia"/>
          <w:b/>
          <w:bCs/>
          <w:sz w:val="21"/>
          <w:szCs w:val="21"/>
          <w:lang w:val="en-US" w:eastAsia="zh-CN"/>
        </w:rPr>
        <w:t>Supplementary Table 2</w:t>
      </w:r>
    </w:p>
    <w:p>
      <w:pPr>
        <w:pStyle w:val="6"/>
        <w:ind w:left="0" w:leftChars="0" w:firstLine="0" w:firstLineChars="0"/>
        <w:rPr>
          <w:rFonts w:hint="eastAsia"/>
          <w:b w:val="0"/>
          <w:bCs w:val="0"/>
          <w:sz w:val="18"/>
          <w:szCs w:val="18"/>
          <w:lang w:val="en-US" w:eastAsia="zh-CN"/>
        </w:rPr>
      </w:pPr>
      <w:r>
        <w:rPr>
          <w:rFonts w:hint="eastAsia"/>
          <w:b w:val="0"/>
          <w:bCs w:val="0"/>
          <w:sz w:val="18"/>
          <w:szCs w:val="18"/>
          <w:lang w:val="en-US" w:eastAsia="zh-CN"/>
        </w:rPr>
        <w:t>Clinicopathologic characteristics in entire, testing, and training groups.</w:t>
      </w:r>
    </w:p>
    <w:tbl>
      <w:tblPr>
        <w:tblStyle w:val="3"/>
        <w:tblW w:w="901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42"/>
        <w:gridCol w:w="63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2642" w:type="dxa"/>
            <w:tcBorders>
              <w:top w:val="single" w:color="000000" w:sz="8" w:space="0"/>
              <w:left w:val="single" w:color="000000" w:sz="8" w:space="0"/>
              <w:bottom w:val="nil"/>
              <w:right w:val="single" w:color="000000" w:sz="4" w:space="0"/>
            </w:tcBorders>
            <w:shd w:val="clear" w:color="000000" w:fill="D7D7D7" w:themeFill="background1" w:themeFillShade="D8"/>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Primers name</w:t>
            </w:r>
          </w:p>
        </w:tc>
        <w:tc>
          <w:tcPr>
            <w:tcW w:w="6377" w:type="dxa"/>
            <w:tcBorders>
              <w:top w:val="single" w:color="000000" w:sz="8" w:space="0"/>
              <w:left w:val="single" w:color="000000" w:sz="4" w:space="0"/>
              <w:bottom w:val="nil"/>
              <w:right w:val="single" w:color="000000" w:sz="4" w:space="0"/>
            </w:tcBorders>
            <w:shd w:val="clear" w:color="000000" w:fill="D7D7D7" w:themeFill="background1" w:themeFillShade="D8"/>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Style w:val="7"/>
                <w:rFonts w:hint="eastAsia"/>
                <w:lang w:val="en-US" w:eastAsia="zh-CN" w:bidi="ar"/>
              </w:rPr>
              <w:t xml:space="preserve">Sequences of primers </w:t>
            </w:r>
            <w:r>
              <w:rPr>
                <w:rStyle w:val="8"/>
                <w:rFonts w:eastAsia="宋体"/>
                <w:lang w:val="en-US" w:eastAsia="zh-CN" w:bidi="ar"/>
              </w:rPr>
              <w:t>(5'→3')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0" w:type="auto"/>
            <w:tcBorders>
              <w:top w:val="single" w:color="000000" w:sz="8"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H-GAPDH-F</w:t>
            </w:r>
          </w:p>
        </w:tc>
        <w:tc>
          <w:tcPr>
            <w:tcW w:w="637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GGAGCGAGATCCCTCCAAAAT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H-GAPDH-R</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GGCTGTTGTCATACTTCTCATGG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H-AC026202.2-F</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GCAGTTCCTCCTTCCCACTC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H-AC026202.2-R</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GTGTTAGCCAGGGTGGTCTC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H-NRAV-F</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GGAGTTGATGCCTCCGAACA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H-NRAV-R</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ATGACCGGAGCTGAAAGGTG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H-LINC01545-F</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TGGGATTACAAGCATGAGC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H-LINC01545-R</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CAGAAGGATGGGAGGGTGG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H-AL450384.1-F</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CCACAATCTCCTCCACCTC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H-AL450384.1-R</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CCTGTAATGCCAGCACTTT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H-AC079466.2-F</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CCTGTCAGTGGCAGAAGTT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H-AC079466.2-R</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CTTAGGGAAACCAAAGCAG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H-AC090617.5-F</w:t>
            </w:r>
          </w:p>
        </w:tc>
        <w:tc>
          <w:tcPr>
            <w:tcW w:w="6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CGAGCCATTAGACTTTAGC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0" w:type="auto"/>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H-AC090617.5-R</w:t>
            </w:r>
          </w:p>
        </w:tc>
        <w:tc>
          <w:tcPr>
            <w:tcW w:w="6377"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GTGCCACTTACAGAAACAA</w:t>
            </w:r>
          </w:p>
        </w:tc>
      </w:tr>
    </w:tbl>
    <w:p>
      <w:pPr>
        <w:pStyle w:val="6"/>
        <w:ind w:left="0" w:leftChars="0" w:firstLine="0" w:firstLineChars="0"/>
        <w:rPr>
          <w:rFonts w:hint="eastAsia"/>
          <w:b/>
          <w:bCs/>
          <w:sz w:val="21"/>
          <w:szCs w:val="21"/>
          <w:lang w:val="en-US" w:eastAsia="zh-CN"/>
        </w:rPr>
      </w:pPr>
      <w:r>
        <w:rPr>
          <w:rFonts w:hint="eastAsia"/>
          <w:b/>
          <w:bCs/>
          <w:sz w:val="21"/>
          <w:szCs w:val="21"/>
          <w:lang w:val="en-US" w:eastAsia="zh-CN"/>
        </w:rPr>
        <w:t>Supplementary Table3</w:t>
      </w:r>
    </w:p>
    <w:p>
      <w:pPr>
        <w:pStyle w:val="6"/>
        <w:ind w:left="0" w:leftChars="0" w:firstLine="0" w:firstLineChars="0"/>
        <w:rPr>
          <w:rFonts w:hint="eastAsia"/>
          <w:b w:val="0"/>
          <w:bCs w:val="0"/>
          <w:sz w:val="18"/>
          <w:szCs w:val="18"/>
          <w:lang w:val="en-US" w:eastAsia="zh-CN"/>
        </w:rPr>
      </w:pPr>
      <w:r>
        <w:rPr>
          <w:rFonts w:hint="eastAsia"/>
          <w:b w:val="0"/>
          <w:bCs w:val="0"/>
          <w:sz w:val="18"/>
          <w:szCs w:val="18"/>
          <w:lang w:val="en-US" w:eastAsia="zh-CN"/>
        </w:rPr>
        <w:t>The sequences of primers used in our study were as follows.</w:t>
      </w:r>
    </w:p>
    <w:p>
      <w:pPr>
        <w:pStyle w:val="6"/>
        <w:ind w:left="0" w:leftChars="0" w:firstLine="0" w:firstLineChars="0"/>
        <w:rPr>
          <w:rFonts w:hint="default" w:ascii="Times New Roman" w:hAnsi="Times New Roman" w:eastAsia="宋体" w:cs="Times New Roman"/>
          <w:i w:val="0"/>
          <w:iCs w:val="0"/>
          <w:caps w:val="0"/>
          <w:color w:val="212121"/>
          <w:spacing w:val="0"/>
          <w:sz w:val="24"/>
          <w:szCs w:val="24"/>
          <w:shd w:val="clear" w:fill="FFFFFF"/>
          <w:lang w:val="en-US" w:eastAsia="zh-CN"/>
        </w:rPr>
      </w:pPr>
      <w:r>
        <w:rPr>
          <w:rFonts w:hint="default" w:ascii="Times New Roman" w:hAnsi="Times New Roman" w:eastAsia="宋体" w:cs="Times New Roman"/>
          <w:i w:val="0"/>
          <w:iCs w:val="0"/>
          <w:caps w:val="0"/>
          <w:color w:val="212121"/>
          <w:spacing w:val="0"/>
          <w:sz w:val="24"/>
          <w:szCs w:val="24"/>
          <w:shd w:val="clear" w:fill="FFFFFF"/>
          <w:lang w:val="en-US" w:eastAsia="zh-CN"/>
        </w:rPr>
        <w:drawing>
          <wp:inline distT="0" distB="0" distL="114300" distR="114300">
            <wp:extent cx="5605145" cy="1964690"/>
            <wp:effectExtent l="0" t="0" r="8255" b="3810"/>
            <wp:docPr id="1" name="图片 1" descr="TABLE1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ABLE1_Sheet1"/>
                    <pic:cNvPicPr>
                      <a:picLocks noChangeAspect="1"/>
                    </pic:cNvPicPr>
                  </pic:nvPicPr>
                  <pic:blipFill>
                    <a:blip r:embed="rId6"/>
                    <a:stretch>
                      <a:fillRect/>
                    </a:stretch>
                  </pic:blipFill>
                  <pic:spPr>
                    <a:xfrm>
                      <a:off x="0" y="0"/>
                      <a:ext cx="5605145" cy="1964690"/>
                    </a:xfrm>
                    <a:prstGeom prst="rect">
                      <a:avLst/>
                    </a:prstGeom>
                  </pic:spPr>
                </pic:pic>
              </a:graphicData>
            </a:graphic>
          </wp:inline>
        </w:drawing>
      </w:r>
    </w:p>
    <w:p>
      <w:pPr>
        <w:pStyle w:val="6"/>
        <w:ind w:left="0" w:leftChars="0" w:firstLine="0" w:firstLineChars="0"/>
        <w:rPr>
          <w:rFonts w:hint="default"/>
          <w:b w:val="0"/>
          <w:bCs w:val="0"/>
          <w:sz w:val="18"/>
          <w:szCs w:val="18"/>
          <w:lang w:val="en-US" w:eastAsia="zh-CN"/>
        </w:rPr>
      </w:pPr>
      <w:r>
        <w:rPr>
          <w:rFonts w:hint="default"/>
          <w:b w:val="0"/>
          <w:bCs w:val="0"/>
          <w:sz w:val="18"/>
          <w:szCs w:val="18"/>
          <w:lang w:val="en-US" w:eastAsia="zh-CN"/>
        </w:rPr>
        <w:t xml:space="preserve"> </w:t>
      </w:r>
      <w:r>
        <w:rPr>
          <w:rFonts w:hint="eastAsia"/>
          <w:b/>
          <w:bCs/>
          <w:sz w:val="21"/>
          <w:szCs w:val="21"/>
          <w:lang w:val="en-US" w:eastAsia="zh-CN"/>
        </w:rPr>
        <w:t>Supplementary Table Q3</w:t>
      </w:r>
    </w:p>
    <w:p>
      <w:pPr>
        <w:pStyle w:val="6"/>
        <w:ind w:left="0" w:leftChars="0" w:firstLine="0" w:firstLineChars="0"/>
        <w:rPr>
          <w:rFonts w:hint="eastAsia"/>
          <w:b w:val="0"/>
          <w:bCs w:val="0"/>
          <w:sz w:val="18"/>
          <w:szCs w:val="18"/>
          <w:lang w:val="en-US" w:eastAsia="zh-CN"/>
        </w:rPr>
      </w:pPr>
      <w:r>
        <w:rPr>
          <w:rFonts w:hint="default"/>
          <w:b w:val="0"/>
          <w:bCs w:val="0"/>
          <w:sz w:val="18"/>
          <w:szCs w:val="18"/>
          <w:lang w:val="en-US" w:eastAsia="zh-CN"/>
        </w:rPr>
        <w:t xml:space="preserve">Table </w:t>
      </w:r>
      <w:r>
        <w:rPr>
          <w:rFonts w:hint="eastAsia"/>
          <w:b w:val="0"/>
          <w:bCs w:val="0"/>
          <w:sz w:val="18"/>
          <w:szCs w:val="18"/>
          <w:lang w:val="en-US" w:eastAsia="zh-CN"/>
        </w:rPr>
        <w:t>Q3</w:t>
      </w:r>
      <w:r>
        <w:rPr>
          <w:rFonts w:hint="default"/>
          <w:b w:val="0"/>
          <w:bCs w:val="0"/>
          <w:sz w:val="18"/>
          <w:szCs w:val="18"/>
          <w:lang w:val="en-US" w:eastAsia="zh-CN"/>
        </w:rPr>
        <w:t xml:space="preserve">. </w:t>
      </w:r>
      <w:r>
        <w:rPr>
          <w:rFonts w:hint="eastAsia"/>
          <w:b w:val="0"/>
          <w:bCs w:val="0"/>
          <w:sz w:val="18"/>
          <w:szCs w:val="18"/>
          <w:lang w:val="en-US" w:eastAsia="zh-CN"/>
        </w:rPr>
        <w:t>Main characteristics of the previous related studies.</w:t>
      </w:r>
    </w:p>
    <w:p>
      <w:pPr>
        <w:pStyle w:val="6"/>
        <w:ind w:left="0" w:leftChars="0" w:firstLine="0" w:firstLineChars="0"/>
        <w:rPr>
          <w:rFonts w:hint="eastAsia"/>
          <w:b w:val="0"/>
          <w:bCs w:val="0"/>
          <w:sz w:val="18"/>
          <w:szCs w:val="18"/>
          <w:lang w:val="en-US" w:eastAsia="zh-CN"/>
        </w:rPr>
      </w:pPr>
      <w:r>
        <w:rPr>
          <w:rFonts w:hint="eastAsia"/>
          <w:b w:val="0"/>
          <w:bCs w:val="0"/>
          <w:sz w:val="18"/>
          <w:szCs w:val="18"/>
          <w:lang w:val="en-US" w:eastAsia="zh-CN"/>
        </w:rPr>
        <w:drawing>
          <wp:inline distT="0" distB="0" distL="114300" distR="114300">
            <wp:extent cx="5730240" cy="1849755"/>
            <wp:effectExtent l="0" t="0" r="10160" b="4445"/>
            <wp:docPr id="5" name="图片 5"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S3"/>
                    <pic:cNvPicPr>
                      <a:picLocks noChangeAspect="1"/>
                    </pic:cNvPicPr>
                  </pic:nvPicPr>
                  <pic:blipFill>
                    <a:blip r:embed="rId7"/>
                    <a:stretch>
                      <a:fillRect/>
                    </a:stretch>
                  </pic:blipFill>
                  <pic:spPr>
                    <a:xfrm>
                      <a:off x="0" y="0"/>
                      <a:ext cx="5730240" cy="1849755"/>
                    </a:xfrm>
                    <a:prstGeom prst="rect">
                      <a:avLst/>
                    </a:prstGeom>
                  </pic:spPr>
                </pic:pic>
              </a:graphicData>
            </a:graphic>
          </wp:inline>
        </w:drawing>
      </w:r>
    </w:p>
    <w:p>
      <w:pPr>
        <w:pStyle w:val="6"/>
        <w:ind w:left="0" w:leftChars="0" w:firstLine="0" w:firstLineChars="0"/>
        <w:rPr>
          <w:rFonts w:hint="default" w:ascii="Times New Roman" w:hAnsi="Times New Roman" w:eastAsia="宋体" w:cs="Times New Roman"/>
          <w:i w:val="0"/>
          <w:iCs w:val="0"/>
          <w:caps w:val="0"/>
          <w:color w:val="212121"/>
          <w:spacing w:val="0"/>
          <w:sz w:val="24"/>
          <w:szCs w:val="24"/>
          <w:shd w:val="clear" w:fill="FFFFFF"/>
          <w:lang w:val="en-US" w:eastAsia="zh-CN"/>
        </w:rPr>
      </w:pPr>
      <w:r>
        <w:rPr>
          <w:rFonts w:hint="eastAsia" w:ascii="Times New Roman" w:hAnsi="Times New Roman" w:eastAsia="Times New Roman" w:cs="Times New Roman"/>
          <w:b/>
          <w:bCs w:val="0"/>
          <w:kern w:val="2"/>
          <w:sz w:val="21"/>
          <w:szCs w:val="21"/>
          <w:lang w:val="en-US" w:eastAsia="zh-CN" w:bidi="ar-SA"/>
        </w:rPr>
        <w:t xml:space="preserve">FIG.S3 </w:t>
      </w:r>
      <w:r>
        <w:rPr>
          <w:rFonts w:hint="eastAsia" w:ascii="Times New Roman" w:hAnsi="Times New Roman" w:eastAsia="Times New Roman" w:cs="Times New Roman"/>
          <w:b w:val="0"/>
          <w:bCs/>
          <w:kern w:val="2"/>
          <w:sz w:val="21"/>
          <w:szCs w:val="21"/>
          <w:lang w:val="en-US" w:eastAsia="zh-CN" w:bidi="ar-SA"/>
        </w:rPr>
        <w:t>Train,test and all cohort clinical characteristics and risk score ROC curves.</w:t>
      </w:r>
    </w:p>
    <w:p>
      <w:pPr>
        <w:pStyle w:val="6"/>
        <w:ind w:left="0" w:leftChars="0" w:firstLine="0" w:firstLineChars="0"/>
        <w:rPr>
          <w:rFonts w:hint="eastAsia"/>
          <w:b w:val="0"/>
          <w:bCs w:val="0"/>
          <w:sz w:val="18"/>
          <w:szCs w:val="18"/>
          <w:lang w:val="en-US" w:eastAsia="zh-CN"/>
        </w:rPr>
      </w:pPr>
      <w:r>
        <w:rPr>
          <w:rFonts w:hint="default" w:ascii="Times New Roman" w:hAnsi="Times New Roman" w:eastAsia="宋体" w:cs="Times New Roman"/>
          <w:b w:val="0"/>
          <w:bCs w:val="0"/>
          <w:color w:val="000000"/>
          <w:kern w:val="0"/>
          <w:sz w:val="24"/>
          <w:szCs w:val="24"/>
          <w:lang w:val="en-US" w:eastAsia="zh-CN" w:bidi="ar"/>
        </w:rPr>
        <w:drawing>
          <wp:inline distT="0" distB="0" distL="114300" distR="114300">
            <wp:extent cx="4796155" cy="4055745"/>
            <wp:effectExtent l="0" t="0" r="4445" b="8255"/>
            <wp:docPr id="2" name="图片 2" descr="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MER"/>
                    <pic:cNvPicPr>
                      <a:picLocks noChangeAspect="1"/>
                    </pic:cNvPicPr>
                  </pic:nvPicPr>
                  <pic:blipFill>
                    <a:blip r:embed="rId8"/>
                    <a:srcRect l="8537" t="2424"/>
                    <a:stretch>
                      <a:fillRect/>
                    </a:stretch>
                  </pic:blipFill>
                  <pic:spPr>
                    <a:xfrm>
                      <a:off x="0" y="0"/>
                      <a:ext cx="4796155" cy="4055745"/>
                    </a:xfrm>
                    <a:prstGeom prst="rect">
                      <a:avLst/>
                    </a:prstGeom>
                  </pic:spPr>
                </pic:pic>
              </a:graphicData>
            </a:graphic>
          </wp:inline>
        </w:drawing>
      </w:r>
    </w:p>
    <w:p>
      <w:pPr>
        <w:pStyle w:val="9"/>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default" w:ascii="Times New Roman" w:hAnsi="Times New Roman" w:eastAsia="Times New Roman" w:cs="Times New Roman"/>
          <w:b w:val="0"/>
          <w:bCs/>
          <w:szCs w:val="21"/>
          <w:lang w:eastAsia="zh-CN"/>
        </w:rPr>
      </w:pPr>
      <w:r>
        <w:rPr>
          <w:rFonts w:hint="default" w:ascii="Times New Roman" w:hAnsi="Times New Roman" w:eastAsia="Times New Roman" w:cs="Times New Roman"/>
          <w:b/>
          <w:bCs w:val="0"/>
          <w:szCs w:val="21"/>
          <w:lang w:val="en-US" w:eastAsia="zh-CN"/>
        </w:rPr>
        <w:t>Fig.S8</w:t>
      </w:r>
      <w:r>
        <w:rPr>
          <w:rFonts w:hint="eastAsia" w:ascii="Times New Roman" w:hAnsi="Times New Roman" w:eastAsia="Times New Roman" w:cs="Times New Roman"/>
          <w:b/>
          <w:bCs w:val="0"/>
          <w:szCs w:val="21"/>
          <w:lang w:val="en-US" w:eastAsia="zh-CN"/>
        </w:rPr>
        <w:t>-A</w:t>
      </w:r>
      <w:r>
        <w:rPr>
          <w:rFonts w:hint="default" w:ascii="Times New Roman" w:hAnsi="Times New Roman" w:eastAsia="Times New Roman" w:cs="Times New Roman"/>
          <w:b w:val="0"/>
          <w:bCs/>
          <w:szCs w:val="21"/>
          <w:lang w:val="en-US" w:eastAsia="zh-CN"/>
        </w:rPr>
        <w:t xml:space="preserve"> Results of immune cell infiltration under the TIMER algorithm.（a）Boxplot of the differential results of six immune cell infiltrates in the high and low risk groups.(b) Heatmap of correlation between six immune cells and CRLs and their risk scores.(c-d)Correlation analysis of the degree immune infiltration and the risk score</w:t>
      </w:r>
      <w:r>
        <w:rPr>
          <w:rFonts w:hint="default" w:ascii="Times New Roman" w:hAnsi="Times New Roman" w:eastAsia="Times New Roman" w:cs="Times New Roman"/>
          <w:b w:val="0"/>
          <w:bCs/>
          <w:szCs w:val="21"/>
          <w:lang w:eastAsia="zh-CN"/>
        </w:rPr>
        <w:t>(</w:t>
      </w:r>
      <w:r>
        <w:rPr>
          <w:rFonts w:hint="default" w:ascii="Times New Roman" w:hAnsi="Times New Roman" w:eastAsia="Times New Roman" w:cs="Times New Roman"/>
          <w:b w:val="0"/>
          <w:bCs/>
          <w:szCs w:val="21"/>
          <w:lang w:val="en-US" w:eastAsia="zh-CN"/>
        </w:rPr>
        <w:t xml:space="preserve">T cell CD8 + _TIMER , Macrophage _ TIMER </w:t>
      </w:r>
      <w:r>
        <w:rPr>
          <w:rFonts w:hint="default" w:ascii="Times New Roman" w:hAnsi="Times New Roman" w:eastAsia="Times New Roman" w:cs="Times New Roman"/>
          <w:b w:val="0"/>
          <w:bCs/>
          <w:szCs w:val="21"/>
          <w:lang w:eastAsia="zh-CN"/>
        </w:rPr>
        <w:t>).</w:t>
      </w:r>
    </w:p>
    <w:p>
      <w:pPr>
        <w:pStyle w:val="9"/>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default" w:ascii="Times New Roman" w:hAnsi="Times New Roman" w:eastAsia="Times New Roman" w:cs="Times New Roman"/>
          <w:b w:val="0"/>
          <w:bCs/>
          <w:szCs w:val="21"/>
          <w:lang w:eastAsia="zh-CN"/>
        </w:rPr>
      </w:pPr>
      <w:r>
        <w:rPr>
          <w:rFonts w:hint="default" w:ascii="Times New Roman" w:hAnsi="Times New Roman" w:eastAsia="宋体" w:cs="Times New Roman"/>
          <w:b/>
          <w:bCs/>
          <w:color w:val="000000"/>
          <w:kern w:val="0"/>
          <w:sz w:val="24"/>
          <w:szCs w:val="24"/>
          <w:lang w:val="en-US" w:eastAsia="zh-CN" w:bidi="ar"/>
        </w:rPr>
        <w:drawing>
          <wp:inline distT="0" distB="0" distL="114300" distR="114300">
            <wp:extent cx="5269230" cy="5269230"/>
            <wp:effectExtent l="0" t="0" r="1270" b="1270"/>
            <wp:docPr id="6" name="图片 6" descr="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imer"/>
                    <pic:cNvPicPr>
                      <a:picLocks noChangeAspect="1"/>
                    </pic:cNvPicPr>
                  </pic:nvPicPr>
                  <pic:blipFill>
                    <a:blip r:embed="rId9"/>
                    <a:stretch>
                      <a:fillRect/>
                    </a:stretch>
                  </pic:blipFill>
                  <pic:spPr>
                    <a:xfrm>
                      <a:off x="0" y="0"/>
                      <a:ext cx="5269230" cy="5269230"/>
                    </a:xfrm>
                    <a:prstGeom prst="rect">
                      <a:avLst/>
                    </a:prstGeom>
                  </pic:spPr>
                </pic:pic>
              </a:graphicData>
            </a:graphic>
          </wp:inline>
        </w:drawing>
      </w:r>
    </w:p>
    <w:p>
      <w:pPr>
        <w:keepNext w:val="0"/>
        <w:keepLines w:val="0"/>
        <w:widowControl/>
        <w:suppressLineNumbers w:val="0"/>
        <w:spacing w:line="360" w:lineRule="auto"/>
        <w:jc w:val="left"/>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Times New Roman" w:cs="Times New Roman"/>
          <w:b/>
          <w:bCs w:val="0"/>
          <w:szCs w:val="21"/>
          <w:lang w:val="en-US" w:eastAsia="zh-CN"/>
        </w:rPr>
        <w:t>Fig.S8</w:t>
      </w:r>
      <w:r>
        <w:rPr>
          <w:rFonts w:hint="eastAsia" w:ascii="Times New Roman" w:hAnsi="Times New Roman" w:eastAsia="Times New Roman" w:cs="Times New Roman"/>
          <w:b/>
          <w:bCs w:val="0"/>
          <w:szCs w:val="21"/>
          <w:lang w:val="en-US" w:eastAsia="zh-CN"/>
        </w:rPr>
        <w:t>-B</w:t>
      </w:r>
      <w:r>
        <w:rPr>
          <w:rFonts w:hint="default" w:ascii="Times New Roman" w:hAnsi="Times New Roman" w:eastAsia="Times New Roman" w:cs="Times New Roman"/>
          <w:b w:val="0"/>
          <w:bCs/>
          <w:szCs w:val="21"/>
          <w:lang w:val="en-US" w:eastAsia="zh-CN"/>
        </w:rPr>
        <w:t xml:space="preserve"> </w:t>
      </w:r>
      <w:r>
        <w:rPr>
          <w:rFonts w:hint="default" w:ascii="Times New Roman" w:hAnsi="Times New Roman" w:eastAsia="Times New Roman" w:cs="Times New Roman"/>
          <w:b w:val="0"/>
          <w:bCs/>
          <w:sz w:val="21"/>
          <w:szCs w:val="21"/>
          <w:lang w:val="en-US" w:eastAsia="zh-CN"/>
        </w:rPr>
        <w:t xml:space="preserve">The relationship between immune cell infiltration analysis using the CIBERSORT algorithm and </w:t>
      </w:r>
      <w:r>
        <w:rPr>
          <w:rFonts w:hint="eastAsia" w:ascii="Times New Roman" w:hAnsi="Times New Roman" w:eastAsia="Times New Roman" w:cs="Times New Roman"/>
          <w:b w:val="0"/>
          <w:bCs/>
          <w:sz w:val="21"/>
          <w:szCs w:val="21"/>
          <w:lang w:val="en-US" w:eastAsia="zh-CN"/>
        </w:rPr>
        <w:t>CRLs</w:t>
      </w:r>
      <w:r>
        <w:rPr>
          <w:rFonts w:hint="default" w:ascii="Times New Roman" w:hAnsi="Times New Roman" w:eastAsia="Times New Roman" w:cs="Times New Roman"/>
          <w:b w:val="0"/>
          <w:bCs/>
          <w:sz w:val="21"/>
          <w:szCs w:val="21"/>
          <w:lang w:val="en-US" w:eastAsia="zh-CN"/>
        </w:rPr>
        <w:t xml:space="preserve"> score.</w:t>
      </w:r>
    </w:p>
    <w:p>
      <w:pPr>
        <w:rPr>
          <w:rFonts w:hint="default" w:ascii="Times New Roman" w:hAnsi="Times New Roman" w:eastAsia="Times New Roman" w:cs="Times New Roman"/>
          <w:b w:val="0"/>
          <w:bCs/>
          <w:szCs w:val="21"/>
          <w:lang w:eastAsia="zh-CN"/>
        </w:rPr>
      </w:pPr>
      <w:r>
        <w:rPr>
          <w:rFonts w:hint="default" w:ascii="Times New Roman" w:hAnsi="Times New Roman" w:eastAsia="Times New Roman" w:cs="Times New Roman"/>
          <w:b w:val="0"/>
          <w:bCs/>
          <w:szCs w:val="21"/>
          <w:lang w:eastAsia="zh-CN"/>
        </w:rPr>
        <w:drawing>
          <wp:inline distT="0" distB="0" distL="114300" distR="114300">
            <wp:extent cx="5269865" cy="2391410"/>
            <wp:effectExtent l="0" t="0" r="635" b="8890"/>
            <wp:docPr id="4" name="图片 4" descr="返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返修图"/>
                    <pic:cNvPicPr>
                      <a:picLocks noChangeAspect="1"/>
                    </pic:cNvPicPr>
                  </pic:nvPicPr>
                  <pic:blipFill>
                    <a:blip r:embed="rId10"/>
                    <a:srcRect b="9275"/>
                    <a:stretch>
                      <a:fillRect/>
                    </a:stretch>
                  </pic:blipFill>
                  <pic:spPr>
                    <a:xfrm>
                      <a:off x="0" y="0"/>
                      <a:ext cx="5269865" cy="2391410"/>
                    </a:xfrm>
                    <a:prstGeom prst="rect">
                      <a:avLst/>
                    </a:prstGeom>
                  </pic:spPr>
                </pic:pic>
              </a:graphicData>
            </a:graphic>
          </wp:inline>
        </w:drawing>
      </w:r>
    </w:p>
    <w:p>
      <w:pPr>
        <w:rPr>
          <w:rFonts w:hint="default" w:ascii="Times New Roman" w:hAnsi="Times New Roman" w:eastAsia="Times New Roman" w:cs="Times New Roman"/>
          <w:b w:val="0"/>
          <w:bCs/>
          <w:szCs w:val="21"/>
          <w:lang w:eastAsia="zh-CN"/>
        </w:rPr>
      </w:pPr>
    </w:p>
    <w:p>
      <w:pPr>
        <w:rPr>
          <w:rFonts w:hint="default" w:ascii="Times New Roman" w:hAnsi="Times New Roman" w:eastAsia="Times New Roman" w:cs="Times New Roman"/>
          <w:b w:val="0"/>
          <w:bCs/>
          <w:szCs w:val="21"/>
          <w:lang w:eastAsia="zh-CN"/>
        </w:rPr>
      </w:pPr>
    </w:p>
    <w:p>
      <w:pPr>
        <w:keepNext w:val="0"/>
        <w:keepLines w:val="0"/>
        <w:widowControl/>
        <w:suppressLineNumbers w:val="0"/>
        <w:spacing w:line="360" w:lineRule="auto"/>
        <w:jc w:val="left"/>
        <w:rPr>
          <w:rFonts w:hint="default" w:ascii="Times New Roman" w:hAnsi="Times New Roman" w:eastAsia="Times New Roman" w:cs="Times New Roman"/>
          <w:b w:val="0"/>
          <w:bCs/>
          <w:szCs w:val="21"/>
          <w:lang w:val="en-US" w:eastAsia="zh-CN"/>
        </w:rPr>
      </w:pPr>
      <w:r>
        <w:rPr>
          <w:rFonts w:hint="default" w:ascii="Times New Roman" w:hAnsi="Times New Roman" w:eastAsia="Times New Roman" w:cs="Times New Roman"/>
          <w:b/>
          <w:bCs w:val="0"/>
          <w:szCs w:val="21"/>
          <w:lang w:val="en-US" w:eastAsia="zh-CN"/>
        </w:rPr>
        <w:t>Fig.</w:t>
      </w:r>
      <w:r>
        <w:rPr>
          <w:rFonts w:hint="eastAsia" w:ascii="Times New Roman" w:hAnsi="Times New Roman" w:eastAsia="Times New Roman" w:cs="Times New Roman"/>
          <w:b/>
          <w:bCs w:val="0"/>
          <w:szCs w:val="21"/>
          <w:lang w:val="en-US" w:eastAsia="zh-CN"/>
        </w:rPr>
        <w:t>S12 CCLE database validation.</w:t>
      </w:r>
      <w:r>
        <w:rPr>
          <w:rFonts w:hint="default" w:ascii="Times New Roman" w:hAnsi="Times New Roman" w:eastAsia="Times New Roman" w:cs="Times New Roman"/>
          <w:b/>
          <w:bCs w:val="0"/>
          <w:szCs w:val="21"/>
          <w:lang w:val="en-US" w:eastAsia="zh-CN"/>
        </w:rPr>
        <w:t>(A)</w:t>
      </w:r>
      <w:r>
        <w:rPr>
          <w:rFonts w:hint="eastAsia" w:ascii="Times New Roman" w:hAnsi="Times New Roman" w:eastAsia="Times New Roman" w:cs="Times New Roman"/>
          <w:b/>
          <w:bCs w:val="0"/>
          <w:szCs w:val="21"/>
          <w:lang w:val="en-US" w:eastAsia="zh-CN"/>
        </w:rPr>
        <w:t xml:space="preserve"> </w:t>
      </w:r>
      <w:r>
        <w:rPr>
          <w:rFonts w:hint="default" w:ascii="Times New Roman" w:hAnsi="Times New Roman" w:eastAsia="Times New Roman" w:cs="Times New Roman"/>
          <w:b w:val="0"/>
          <w:bCs/>
          <w:szCs w:val="21"/>
          <w:lang w:val="en-US" w:eastAsia="zh-CN"/>
        </w:rPr>
        <w:t>Heat maps of the expression levels of the three cell lines(KLE, HEC-1A, IshikawaHER)</w:t>
      </w:r>
      <w:r>
        <w:rPr>
          <w:rFonts w:hint="eastAsia" w:ascii="Times New Roman" w:hAnsi="Times New Roman" w:eastAsia="Times New Roman" w:cs="Times New Roman"/>
          <w:b w:val="0"/>
          <w:bCs/>
          <w:szCs w:val="21"/>
          <w:lang w:val="en-US" w:eastAsia="zh-CN"/>
        </w:rPr>
        <w:t xml:space="preserve"> ,the numbers represent the degree of expression rather than the expression level after clustering</w:t>
      </w:r>
      <w:r>
        <w:rPr>
          <w:rFonts w:hint="default" w:ascii="Times New Roman" w:hAnsi="Times New Roman" w:eastAsia="Times New Roman" w:cs="Times New Roman"/>
          <w:b w:val="0"/>
          <w:bCs/>
          <w:szCs w:val="21"/>
          <w:lang w:val="en-US" w:eastAsia="zh-CN"/>
        </w:rPr>
        <w:t>.</w:t>
      </w:r>
      <w:r>
        <w:rPr>
          <w:rFonts w:hint="default" w:ascii="Times New Roman" w:hAnsi="Times New Roman" w:eastAsia="Times New Roman" w:cs="Times New Roman"/>
          <w:b/>
          <w:bCs w:val="0"/>
          <w:szCs w:val="21"/>
          <w:lang w:val="en-US" w:eastAsia="zh-CN"/>
        </w:rPr>
        <w:t>(B)</w:t>
      </w:r>
      <w:r>
        <w:rPr>
          <w:rFonts w:hint="default" w:ascii="Times New Roman" w:hAnsi="Times New Roman" w:eastAsia="Times New Roman" w:cs="Times New Roman"/>
          <w:b w:val="0"/>
          <w:bCs/>
          <w:szCs w:val="21"/>
          <w:lang w:val="en-US" w:eastAsia="zh-CN"/>
        </w:rPr>
        <w:t xml:space="preserve"> Heat map of six </w:t>
      </w:r>
      <w:r>
        <w:rPr>
          <w:rFonts w:hint="eastAsia" w:ascii="Times New Roman" w:hAnsi="Times New Roman" w:eastAsia="Times New Roman" w:cs="Times New Roman"/>
          <w:b w:val="0"/>
          <w:bCs/>
          <w:szCs w:val="21"/>
          <w:lang w:val="en-US" w:eastAsia="zh-CN"/>
        </w:rPr>
        <w:t>lncRNAs</w:t>
      </w:r>
      <w:r>
        <w:rPr>
          <w:rFonts w:hint="default" w:ascii="Times New Roman" w:hAnsi="Times New Roman" w:eastAsia="Times New Roman" w:cs="Times New Roman"/>
          <w:b w:val="0"/>
          <w:bCs/>
          <w:szCs w:val="21"/>
          <w:lang w:val="en-US" w:eastAsia="zh-CN"/>
        </w:rPr>
        <w:t xml:space="preserve"> expression in 28 endometrial cancer cell lines, obtained from the CCLE database.</w:t>
      </w:r>
    </w:p>
    <w:p>
      <w:pPr>
        <w:keepNext w:val="0"/>
        <w:keepLines w:val="0"/>
        <w:widowControl/>
        <w:suppressLineNumbers w:val="0"/>
        <w:spacing w:line="360" w:lineRule="auto"/>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drawing>
          <wp:inline distT="0" distB="0" distL="114300" distR="114300">
            <wp:extent cx="3225165" cy="2985135"/>
            <wp:effectExtent l="0" t="0" r="635" b="12065"/>
            <wp:docPr id="3" name="图片 3" descr="网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网络图"/>
                    <pic:cNvPicPr>
                      <a:picLocks noChangeAspect="1"/>
                    </pic:cNvPicPr>
                  </pic:nvPicPr>
                  <pic:blipFill>
                    <a:blip r:embed="rId11"/>
                    <a:srcRect l="26197" r="20157"/>
                    <a:stretch>
                      <a:fillRect/>
                    </a:stretch>
                  </pic:blipFill>
                  <pic:spPr>
                    <a:xfrm>
                      <a:off x="0" y="0"/>
                      <a:ext cx="3225165" cy="2985135"/>
                    </a:xfrm>
                    <a:prstGeom prst="rect">
                      <a:avLst/>
                    </a:prstGeom>
                  </pic:spPr>
                </pic:pic>
              </a:graphicData>
            </a:graphic>
          </wp:inline>
        </w:drawing>
      </w:r>
    </w:p>
    <w:p>
      <w:pPr>
        <w:keepNext w:val="0"/>
        <w:keepLines w:val="0"/>
        <w:widowControl/>
        <w:suppressLineNumbers w:val="0"/>
        <w:spacing w:line="360" w:lineRule="auto"/>
        <w:jc w:val="left"/>
        <w:rPr>
          <w:rFonts w:hint="default" w:ascii="Times New Roman" w:hAnsi="Times New Roman" w:eastAsia="宋体" w:cs="Times New Roman"/>
          <w:color w:val="000000"/>
          <w:kern w:val="0"/>
          <w:sz w:val="24"/>
          <w:szCs w:val="24"/>
          <w:lang w:val="en-US" w:eastAsia="zh-CN" w:bidi="ar"/>
        </w:rPr>
      </w:pPr>
      <w:bookmarkStart w:id="0" w:name="_GoBack"/>
      <w:r>
        <w:rPr>
          <w:rFonts w:hint="eastAsia" w:ascii="Times New Roman" w:hAnsi="Times New Roman" w:eastAsia="Times New Roman" w:cs="Times New Roman"/>
          <w:b/>
          <w:bCs w:val="0"/>
          <w:szCs w:val="21"/>
          <w:lang w:val="en-US" w:eastAsia="zh-CN"/>
        </w:rPr>
        <w:t>Fig.S13</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1"/>
          <w:szCs w:val="21"/>
          <w:lang w:val="en-US" w:eastAsia="zh-CN" w:bidi="ar"/>
        </w:rPr>
        <w:t>Network interaction regulation of CRLs and miRNA composition.</w:t>
      </w:r>
      <w:bookmarkEnd w:id="0"/>
    </w:p>
    <w:p>
      <w:pPr>
        <w:rPr>
          <w:rFonts w:hint="default" w:ascii="Times New Roman" w:hAnsi="Times New Roman" w:eastAsia="Times New Roman" w:cs="Times New Roman"/>
          <w:b w:val="0"/>
          <w:bCs/>
          <w:szCs w:val="21"/>
          <w:lang w:val="en-US" w:eastAsia="zh-CN"/>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mMjNlYTY0NWMyN2ZmMDE4YWY5ZDQwMzU0NTg1ZGUifQ=="/>
  </w:docVars>
  <w:rsids>
    <w:rsidRoot w:val="00FE494B"/>
    <w:rsid w:val="00227F00"/>
    <w:rsid w:val="00FE494B"/>
    <w:rsid w:val="0227311A"/>
    <w:rsid w:val="036B48ED"/>
    <w:rsid w:val="108F0808"/>
    <w:rsid w:val="126A32DB"/>
    <w:rsid w:val="16FA09A5"/>
    <w:rsid w:val="185365BF"/>
    <w:rsid w:val="21311468"/>
    <w:rsid w:val="239F6B5C"/>
    <w:rsid w:val="26805975"/>
    <w:rsid w:val="2AFE060C"/>
    <w:rsid w:val="2B603075"/>
    <w:rsid w:val="2DA428C6"/>
    <w:rsid w:val="31496359"/>
    <w:rsid w:val="32A23F73"/>
    <w:rsid w:val="354E2190"/>
    <w:rsid w:val="3EA53957"/>
    <w:rsid w:val="444430DC"/>
    <w:rsid w:val="453146CC"/>
    <w:rsid w:val="4D243AAB"/>
    <w:rsid w:val="55022BAF"/>
    <w:rsid w:val="58FF53CC"/>
    <w:rsid w:val="59A37CD5"/>
    <w:rsid w:val="5CB757A5"/>
    <w:rsid w:val="60B847DE"/>
    <w:rsid w:val="647B624F"/>
    <w:rsid w:val="6A925470"/>
    <w:rsid w:val="77AB07A1"/>
    <w:rsid w:val="7B3A43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References"/>
    <w:basedOn w:val="1"/>
    <w:qFormat/>
    <w:uiPriority w:val="0"/>
    <w:pPr>
      <w:spacing w:before="120" w:line="360" w:lineRule="auto"/>
      <w:ind w:left="720" w:hanging="720"/>
      <w:contextualSpacing/>
    </w:pPr>
  </w:style>
  <w:style w:type="character" w:customStyle="1" w:styleId="7">
    <w:name w:val="font01"/>
    <w:basedOn w:val="5"/>
    <w:qFormat/>
    <w:uiPriority w:val="0"/>
    <w:rPr>
      <w:rFonts w:hint="eastAsia" w:ascii="宋体" w:hAnsi="宋体" w:eastAsia="宋体" w:cs="宋体"/>
      <w:b/>
      <w:bCs/>
      <w:color w:val="000000"/>
      <w:sz w:val="24"/>
      <w:szCs w:val="24"/>
      <w:u w:val="none"/>
    </w:rPr>
  </w:style>
  <w:style w:type="character" w:customStyle="1" w:styleId="8">
    <w:name w:val="font21"/>
    <w:basedOn w:val="5"/>
    <w:qFormat/>
    <w:uiPriority w:val="0"/>
    <w:rPr>
      <w:rFonts w:hint="default" w:ascii="Times New Roman" w:hAnsi="Times New Roman" w:cs="Times New Roman"/>
      <w:b/>
      <w:bCs/>
      <w:color w:val="000000"/>
      <w:sz w:val="24"/>
      <w:szCs w:val="24"/>
      <w:u w:val="none"/>
    </w:rPr>
  </w:style>
  <w:style w:type="paragraph" w:customStyle="1" w:styleId="9">
    <w:name w:val="图注"/>
    <w:basedOn w:val="1"/>
    <w:qFormat/>
    <w:uiPriority w:val="0"/>
    <w:pPr>
      <w:adjustRightInd w:val="0"/>
      <w:snapToGrid w:val="0"/>
      <w:ind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6.png"/><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145</Words>
  <Characters>1230</Characters>
  <Lines>1</Lines>
  <Paragraphs>1</Paragraphs>
  <TotalTime>9</TotalTime>
  <ScaleCrop>false</ScaleCrop>
  <LinksUpToDate>false</LinksUpToDate>
  <CharactersWithSpaces>1271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2021-02-03T14:13:00Z</dcterms:created>
  <dc:creator>COS</dc:creator>
  <cp:lastModifiedBy>xxxx</cp:lastModifiedBy>
  <dcterms:modified xsi:type="dcterms:W3CDTF">2023-09-16T17:26:05Z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807F7B1A128C4D13AF8C7BADA6D0338C_13</vt:lpwstr>
  </property>
</Properties>
</file>