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306" w:rsidRPr="00264483" w:rsidRDefault="00F03306" w:rsidP="00F03306">
      <w:pPr>
        <w:rPr>
          <w:lang w:val="en-US"/>
        </w:rPr>
      </w:pPr>
      <w:r w:rsidRPr="00264483">
        <w:rPr>
          <w:lang w:val="en-US"/>
        </w:rPr>
        <w:t xml:space="preserve">Supplementary </w:t>
      </w:r>
      <w:r>
        <w:rPr>
          <w:lang w:val="en-US"/>
        </w:rPr>
        <w:t>Data</w:t>
      </w:r>
    </w:p>
    <w:p w:rsidR="00F03306" w:rsidRDefault="00F03306" w:rsidP="00F03306">
      <w:pPr>
        <w:jc w:val="center"/>
        <w:rPr>
          <w:lang w:val="en-US"/>
        </w:rPr>
      </w:pPr>
      <w:r w:rsidRPr="002F0E88">
        <w:rPr>
          <w:noProof/>
          <w:lang w:eastAsia="en-IN"/>
        </w:rPr>
        <w:drawing>
          <wp:inline distT="0" distB="0" distL="0" distR="0">
            <wp:extent cx="3990975" cy="3438525"/>
            <wp:effectExtent l="0" t="0" r="9525" b="9525"/>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90975" cy="3438525"/>
                    </a:xfrm>
                    <a:prstGeom prst="rect">
                      <a:avLst/>
                    </a:prstGeom>
                    <a:noFill/>
                    <a:ln>
                      <a:noFill/>
                    </a:ln>
                  </pic:spPr>
                </pic:pic>
              </a:graphicData>
            </a:graphic>
          </wp:inline>
        </w:drawing>
      </w:r>
      <w:r w:rsidRPr="00B3661A">
        <w:rPr>
          <w:rStyle w:val="CommentReference"/>
          <w:sz w:val="22"/>
          <w:szCs w:val="22"/>
          <w:lang w:val="en-US"/>
        </w:rPr>
        <w:t xml:space="preserve"> </w:t>
      </w:r>
    </w:p>
    <w:p w:rsidR="00F03306" w:rsidRPr="00BC3220" w:rsidRDefault="00F03306" w:rsidP="00F03306">
      <w:pPr>
        <w:spacing w:line="480" w:lineRule="auto"/>
        <w:rPr>
          <w:rFonts w:ascii="Calibri" w:hAnsi="Calibri"/>
          <w:lang w:val="en-US"/>
        </w:rPr>
      </w:pPr>
      <w:proofErr w:type="gramStart"/>
      <w:r>
        <w:rPr>
          <w:b/>
          <w:lang w:val="en-GB"/>
        </w:rPr>
        <w:t xml:space="preserve">Supplementary </w:t>
      </w:r>
      <w:proofErr w:type="spellStart"/>
      <w:r>
        <w:rPr>
          <w:b/>
          <w:lang w:val="en-GB"/>
        </w:rPr>
        <w:t>Fig.1</w:t>
      </w:r>
      <w:proofErr w:type="spellEnd"/>
      <w:r>
        <w:rPr>
          <w:b/>
          <w:lang w:val="en-GB"/>
        </w:rPr>
        <w:t xml:space="preserve"> </w:t>
      </w:r>
      <w:r w:rsidRPr="00BC3220">
        <w:rPr>
          <w:lang w:val="en-GB"/>
        </w:rPr>
        <w:t xml:space="preserve">The reduction in cellobiose concentration through oxidation by aldose oxidase either in ambient air or under ~1% </w:t>
      </w:r>
      <w:proofErr w:type="spellStart"/>
      <w:r>
        <w:rPr>
          <w:lang w:val="en-GB"/>
        </w:rPr>
        <w:t>O</w:t>
      </w:r>
      <w:r w:rsidRPr="000F188F">
        <w:rPr>
          <w:vertAlign w:val="subscript"/>
          <w:lang w:val="en-GB"/>
        </w:rPr>
        <w:t>2</w:t>
      </w:r>
      <w:proofErr w:type="spellEnd"/>
      <w:r w:rsidRPr="00BC3220">
        <w:rPr>
          <w:lang w:val="en-GB"/>
        </w:rPr>
        <w:t xml:space="preserve"> tension relative to ambient air.</w:t>
      </w:r>
      <w:proofErr w:type="gramEnd"/>
      <w:r w:rsidRPr="00BC3220">
        <w:rPr>
          <w:b/>
          <w:lang w:val="en-GB"/>
        </w:rPr>
        <w:t xml:space="preserve"> </w:t>
      </w:r>
      <w:r w:rsidRPr="00BC3220">
        <w:rPr>
          <w:lang w:val="en-US"/>
        </w:rPr>
        <w:t xml:space="preserve">An inflatable 280 L </w:t>
      </w:r>
      <w:proofErr w:type="spellStart"/>
      <w:r w:rsidRPr="00BC3220">
        <w:rPr>
          <w:lang w:val="en-US"/>
        </w:rPr>
        <w:t>Atmosbags</w:t>
      </w:r>
      <w:proofErr w:type="spellEnd"/>
      <w:r w:rsidRPr="00BC3220">
        <w:rPr>
          <w:lang w:val="en-US"/>
        </w:rPr>
        <w:t xml:space="preserve"> for experimental work in a controlled environment was used for assembling reaction mixtures. All liquids were vacuum degassed before they were placed in the nitrogen-filled bag and then flushed with </w:t>
      </w:r>
      <w:proofErr w:type="spellStart"/>
      <w:r w:rsidRPr="00BC3220">
        <w:rPr>
          <w:lang w:val="en-US"/>
        </w:rPr>
        <w:t>N</w:t>
      </w:r>
      <w:r w:rsidRPr="00BC3220">
        <w:rPr>
          <w:vertAlign w:val="subscript"/>
          <w:lang w:val="en-US"/>
        </w:rPr>
        <w:t>2</w:t>
      </w:r>
      <w:proofErr w:type="spellEnd"/>
      <w:r w:rsidRPr="00BC3220">
        <w:rPr>
          <w:lang w:val="en-US"/>
        </w:rPr>
        <w:t>. Triplicate samples of a solution of 1 g cell</w:t>
      </w:r>
      <w:r>
        <w:rPr>
          <w:lang w:val="en-US"/>
        </w:rPr>
        <w:t>o</w:t>
      </w:r>
      <w:r w:rsidRPr="00BC3220">
        <w:rPr>
          <w:lang w:val="en-US"/>
        </w:rPr>
        <w:t>biose/L was incubated with 0.</w:t>
      </w:r>
      <w:r w:rsidRPr="00CC7D63">
        <w:rPr>
          <w:lang w:val="en-US"/>
        </w:rPr>
        <w:t xml:space="preserve">1 g </w:t>
      </w:r>
      <w:proofErr w:type="spellStart"/>
      <w:r w:rsidRPr="00CC7D63">
        <w:rPr>
          <w:i/>
          <w:lang w:val="en-US"/>
        </w:rPr>
        <w:t>Microdochium</w:t>
      </w:r>
      <w:proofErr w:type="spellEnd"/>
      <w:r w:rsidRPr="00CC7D63">
        <w:rPr>
          <w:i/>
          <w:lang w:val="en-US"/>
        </w:rPr>
        <w:t xml:space="preserve"> </w:t>
      </w:r>
      <w:proofErr w:type="spellStart"/>
      <w:r w:rsidRPr="00CC7D63">
        <w:rPr>
          <w:i/>
          <w:lang w:val="en-US"/>
        </w:rPr>
        <w:t>nivale</w:t>
      </w:r>
      <w:proofErr w:type="spellEnd"/>
      <w:r w:rsidRPr="00BC3220">
        <w:rPr>
          <w:lang w:val="en-US"/>
        </w:rPr>
        <w:t xml:space="preserve"> aldose oxidase</w:t>
      </w:r>
      <w:r>
        <w:rPr>
          <w:lang w:val="en-US"/>
        </w:rPr>
        <w:t xml:space="preserve"> </w:t>
      </w:r>
      <w:r w:rsidRPr="00BC3220">
        <w:rPr>
          <w:lang w:val="en-US"/>
        </w:rPr>
        <w:t xml:space="preserve">L at </w:t>
      </w:r>
      <w:proofErr w:type="spellStart"/>
      <w:r w:rsidRPr="00BC3220">
        <w:rPr>
          <w:lang w:val="en-US"/>
        </w:rPr>
        <w:t>50</w:t>
      </w:r>
      <w:r w:rsidRPr="00BC3220">
        <w:rPr>
          <w:rFonts w:ascii="Calibri" w:hAnsi="Calibri"/>
          <w:lang w:val="en-US"/>
        </w:rPr>
        <w:t>°C</w:t>
      </w:r>
      <w:proofErr w:type="spellEnd"/>
      <w:r w:rsidRPr="00BC3220">
        <w:rPr>
          <w:rFonts w:ascii="Calibri" w:hAnsi="Calibri"/>
          <w:lang w:val="en-US"/>
        </w:rPr>
        <w:t xml:space="preserve"> for </w:t>
      </w:r>
      <w:proofErr w:type="spellStart"/>
      <w:r w:rsidRPr="00BC3220">
        <w:rPr>
          <w:rFonts w:ascii="Calibri" w:hAnsi="Calibri"/>
          <w:lang w:val="en-US"/>
        </w:rPr>
        <w:t>1h</w:t>
      </w:r>
      <w:proofErr w:type="spellEnd"/>
      <w:r w:rsidRPr="00BC3220">
        <w:rPr>
          <w:rFonts w:ascii="Calibri" w:hAnsi="Calibri"/>
          <w:lang w:val="en-US"/>
        </w:rPr>
        <w:t xml:space="preserve"> and then heat inactivated for 10 min at </w:t>
      </w:r>
      <w:proofErr w:type="spellStart"/>
      <w:r w:rsidRPr="00BC3220">
        <w:rPr>
          <w:rFonts w:ascii="Calibri" w:hAnsi="Calibri"/>
          <w:lang w:val="en-US"/>
        </w:rPr>
        <w:t>90°C</w:t>
      </w:r>
      <w:proofErr w:type="spellEnd"/>
      <w:r w:rsidRPr="00BC3220">
        <w:rPr>
          <w:rFonts w:ascii="Calibri" w:hAnsi="Calibri"/>
          <w:lang w:val="en-US"/>
        </w:rPr>
        <w:t xml:space="preserve">. The concentration of remaining cellobiose was determined on a </w:t>
      </w:r>
      <w:proofErr w:type="spellStart"/>
      <w:r w:rsidRPr="00BC3220">
        <w:rPr>
          <w:rFonts w:ascii="Calibri" w:hAnsi="Calibri"/>
          <w:lang w:val="en-US"/>
        </w:rPr>
        <w:t>Dionex</w:t>
      </w:r>
      <w:proofErr w:type="spellEnd"/>
      <w:r w:rsidRPr="00BC3220">
        <w:rPr>
          <w:rFonts w:ascii="Calibri" w:hAnsi="Calibri"/>
          <w:lang w:val="en-US"/>
        </w:rPr>
        <w:t xml:space="preserve"> </w:t>
      </w:r>
      <w:r w:rsidRPr="00BC3220">
        <w:rPr>
          <w:rFonts w:ascii="Calibri" w:eastAsia="Times New Roman" w:hAnsi="Calibri" w:cs="Calibri"/>
          <w:lang w:val="en-US" w:eastAsia="da-DK"/>
        </w:rPr>
        <w:t>ICS 5000, 345-2050 equip</w:t>
      </w:r>
      <w:r>
        <w:rPr>
          <w:rFonts w:ascii="Calibri" w:eastAsia="Times New Roman" w:hAnsi="Calibri" w:cs="Calibri"/>
          <w:lang w:val="en-US" w:eastAsia="da-DK"/>
        </w:rPr>
        <w:t>p</w:t>
      </w:r>
      <w:r w:rsidRPr="00BC3220">
        <w:rPr>
          <w:rFonts w:ascii="Calibri" w:eastAsia="Times New Roman" w:hAnsi="Calibri" w:cs="Calibri"/>
          <w:lang w:val="en-US" w:eastAsia="da-DK"/>
        </w:rPr>
        <w:t xml:space="preserve">ed with </w:t>
      </w:r>
      <w:proofErr w:type="spellStart"/>
      <w:r w:rsidRPr="00BC3220">
        <w:rPr>
          <w:rFonts w:ascii="Calibri" w:eastAsia="Times New Roman" w:hAnsi="Calibri" w:cs="Calibri"/>
          <w:lang w:val="en-US" w:eastAsia="da-DK"/>
        </w:rPr>
        <w:t>Dionex</w:t>
      </w:r>
      <w:proofErr w:type="spellEnd"/>
      <w:r w:rsidRPr="00BC3220">
        <w:rPr>
          <w:rFonts w:ascii="Calibri" w:eastAsia="Times New Roman" w:hAnsi="Calibri" w:cs="Calibri"/>
          <w:lang w:val="en-US" w:eastAsia="da-DK"/>
        </w:rPr>
        <w:t xml:space="preserve"> </w:t>
      </w:r>
      <w:proofErr w:type="spellStart"/>
      <w:r w:rsidRPr="00BC3220">
        <w:rPr>
          <w:rFonts w:ascii="Calibri" w:eastAsia="Times New Roman" w:hAnsi="Calibri" w:cs="Calibri"/>
          <w:lang w:val="en-US" w:eastAsia="da-DK"/>
        </w:rPr>
        <w:t>CarboPac</w:t>
      </w:r>
      <w:proofErr w:type="spellEnd"/>
      <w:r w:rsidRPr="00BC3220">
        <w:rPr>
          <w:rFonts w:ascii="Calibri" w:eastAsia="Times New Roman" w:hAnsi="Calibri" w:cs="Calibri"/>
          <w:lang w:val="en-US" w:eastAsia="da-DK"/>
        </w:rPr>
        <w:t xml:space="preserve"> </w:t>
      </w:r>
      <w:proofErr w:type="spellStart"/>
      <w:r w:rsidRPr="00BC3220">
        <w:rPr>
          <w:rFonts w:ascii="Calibri" w:eastAsia="Times New Roman" w:hAnsi="Calibri" w:cs="Calibri"/>
          <w:lang w:val="en-US" w:eastAsia="da-DK"/>
        </w:rPr>
        <w:t>PA1</w:t>
      </w:r>
      <w:proofErr w:type="spellEnd"/>
      <w:r w:rsidRPr="00BC3220">
        <w:rPr>
          <w:rFonts w:ascii="Calibri" w:eastAsia="Times New Roman" w:hAnsi="Calibri" w:cs="Calibri"/>
          <w:lang w:val="en-US" w:eastAsia="da-DK"/>
        </w:rPr>
        <w:t xml:space="preserve"> (</w:t>
      </w:r>
      <w:proofErr w:type="spellStart"/>
      <w:r w:rsidRPr="00BC3220">
        <w:rPr>
          <w:rFonts w:ascii="Calibri" w:eastAsia="Times New Roman" w:hAnsi="Calibri" w:cs="Calibri"/>
          <w:lang w:val="en-US" w:eastAsia="da-DK"/>
        </w:rPr>
        <w:t>4x50mm</w:t>
      </w:r>
      <w:proofErr w:type="spellEnd"/>
      <w:r w:rsidRPr="00BC3220">
        <w:rPr>
          <w:rFonts w:ascii="Calibri" w:eastAsia="Times New Roman" w:hAnsi="Calibri" w:cs="Calibri"/>
          <w:lang w:val="en-US" w:eastAsia="da-DK"/>
        </w:rPr>
        <w:t xml:space="preserve"> guard and </w:t>
      </w:r>
      <w:proofErr w:type="spellStart"/>
      <w:r w:rsidRPr="00BC3220">
        <w:rPr>
          <w:rFonts w:ascii="Calibri" w:eastAsia="Times New Roman" w:hAnsi="Calibri" w:cs="Calibri"/>
          <w:lang w:val="en-US" w:eastAsia="da-DK"/>
        </w:rPr>
        <w:t>4x250mm</w:t>
      </w:r>
      <w:proofErr w:type="spellEnd"/>
      <w:r w:rsidRPr="00BC3220">
        <w:rPr>
          <w:rFonts w:ascii="Calibri" w:eastAsia="Times New Roman" w:hAnsi="Calibri" w:cs="Calibri"/>
          <w:lang w:val="en-US" w:eastAsia="da-DK"/>
        </w:rPr>
        <w:t xml:space="preserve"> analytical). </w:t>
      </w:r>
    </w:p>
    <w:p w:rsidR="00F03306" w:rsidRDefault="00F03306" w:rsidP="00F03306">
      <w:pPr>
        <w:jc w:val="center"/>
      </w:pPr>
      <w:r w:rsidRPr="000E66FA">
        <w:rPr>
          <w:noProof/>
          <w:lang w:eastAsia="en-IN"/>
        </w:rPr>
        <w:lastRenderedPageBreak/>
        <w:drawing>
          <wp:inline distT="0" distB="0" distL="0" distR="0">
            <wp:extent cx="3705225" cy="3375872"/>
            <wp:effectExtent l="0" t="0" r="0" b="0"/>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07776" cy="3378196"/>
                    </a:xfrm>
                    <a:prstGeom prst="rect">
                      <a:avLst/>
                    </a:prstGeom>
                    <a:noFill/>
                    <a:ln>
                      <a:noFill/>
                    </a:ln>
                  </pic:spPr>
                </pic:pic>
              </a:graphicData>
            </a:graphic>
          </wp:inline>
        </w:drawing>
      </w:r>
    </w:p>
    <w:p w:rsidR="00F03306" w:rsidRPr="00BC3220" w:rsidRDefault="00F03306" w:rsidP="00F03306">
      <w:pPr>
        <w:spacing w:line="480" w:lineRule="auto"/>
        <w:rPr>
          <w:lang w:val="en-GB"/>
        </w:rPr>
      </w:pPr>
      <w:r>
        <w:rPr>
          <w:b/>
          <w:lang w:val="en-GB"/>
        </w:rPr>
        <w:t xml:space="preserve">Supplementary </w:t>
      </w:r>
      <w:r w:rsidRPr="00BC3220">
        <w:rPr>
          <w:b/>
          <w:lang w:val="en-GB"/>
        </w:rPr>
        <w:t xml:space="preserve">Fig. 2 </w:t>
      </w:r>
      <w:r w:rsidRPr="00BC3220">
        <w:rPr>
          <w:lang w:val="en-GB"/>
        </w:rPr>
        <w:t xml:space="preserve">Effects of </w:t>
      </w:r>
      <w:proofErr w:type="spellStart"/>
      <w:r>
        <w:rPr>
          <w:lang w:val="en-GB"/>
        </w:rPr>
        <w:t>O</w:t>
      </w:r>
      <w:r w:rsidRPr="000F188F">
        <w:rPr>
          <w:vertAlign w:val="subscript"/>
          <w:lang w:val="en-GB"/>
        </w:rPr>
        <w:t>2</w:t>
      </w:r>
      <w:proofErr w:type="spellEnd"/>
      <w:r w:rsidRPr="00BC3220">
        <w:rPr>
          <w:lang w:val="en-GB"/>
        </w:rPr>
        <w:t xml:space="preserve"> limitation on </w:t>
      </w:r>
      <w:proofErr w:type="spellStart"/>
      <w:r w:rsidRPr="00BC3220">
        <w:rPr>
          <w:lang w:val="en-GB"/>
        </w:rPr>
        <w:t>CTec3</w:t>
      </w:r>
      <w:proofErr w:type="spellEnd"/>
      <w:r w:rsidRPr="00BC3220">
        <w:rPr>
          <w:lang w:val="en-GB"/>
        </w:rPr>
        <w:t xml:space="preserve"> saccharification of steam </w:t>
      </w:r>
      <w:proofErr w:type="spellStart"/>
      <w:r w:rsidRPr="00BC3220">
        <w:rPr>
          <w:lang w:val="en-GB"/>
        </w:rPr>
        <w:t>pretreated</w:t>
      </w:r>
      <w:proofErr w:type="spellEnd"/>
      <w:r w:rsidRPr="00BC3220">
        <w:rPr>
          <w:lang w:val="en-GB"/>
        </w:rPr>
        <w:t xml:space="preserve"> wheat straw. </w:t>
      </w:r>
      <w:r w:rsidRPr="00BC3220">
        <w:rPr>
          <w:noProof/>
          <w:lang w:val="en-GB"/>
        </w:rPr>
        <w:t>Duplicate samples of steam pre-treated wheat straw (Lund University) w</w:t>
      </w:r>
      <w:r>
        <w:rPr>
          <w:noProof/>
          <w:lang w:val="en-GB"/>
        </w:rPr>
        <w:t>ere</w:t>
      </w:r>
      <w:r w:rsidRPr="00BC3220">
        <w:rPr>
          <w:noProof/>
          <w:lang w:val="en-GB"/>
        </w:rPr>
        <w:t xml:space="preserve"> hydrolysed at 10% dry matter content at around pH 5 at 50°C using free-fall mixing (</w:t>
      </w:r>
      <w:proofErr w:type="spellStart"/>
      <w:r w:rsidRPr="00BC3220">
        <w:rPr>
          <w:rFonts w:ascii="Calibri" w:hAnsi="Calibri" w:cs="Calibri"/>
          <w:lang w:val="en-GB"/>
        </w:rPr>
        <w:t>Boekel</w:t>
      </w:r>
      <w:proofErr w:type="spellEnd"/>
      <w:r w:rsidRPr="00BC3220">
        <w:rPr>
          <w:rFonts w:ascii="Calibri" w:hAnsi="Calibri" w:cs="Calibri"/>
          <w:lang w:val="en-GB"/>
        </w:rPr>
        <w:t xml:space="preserve"> Scientific, Big Shot III Hybridization oven model 230402)</w:t>
      </w:r>
      <w:r w:rsidRPr="00BC3220">
        <w:rPr>
          <w:noProof/>
          <w:lang w:val="en-GB"/>
        </w:rPr>
        <w:t xml:space="preserve"> for up to 144h. A constant dose of  CTec3 </w:t>
      </w:r>
      <w:r>
        <w:rPr>
          <w:noProof/>
          <w:lang w:val="en-GB"/>
        </w:rPr>
        <w:t>of 8.4 mg protein/g cellulose was used</w:t>
      </w:r>
      <w:r w:rsidRPr="00BC3220">
        <w:rPr>
          <w:noProof/>
          <w:lang w:val="en-GB"/>
        </w:rPr>
        <w:t xml:space="preserve">.  </w:t>
      </w:r>
      <w:r>
        <w:rPr>
          <w:noProof/>
          <w:lang w:val="en-GB"/>
        </w:rPr>
        <w:t>S</w:t>
      </w:r>
      <w:r w:rsidRPr="00BC3220">
        <w:rPr>
          <w:noProof/>
          <w:lang w:val="en-GB"/>
        </w:rPr>
        <w:t>ample</w:t>
      </w:r>
      <w:r>
        <w:rPr>
          <w:noProof/>
          <w:lang w:val="en-GB"/>
        </w:rPr>
        <w:t>s</w:t>
      </w:r>
      <w:r w:rsidRPr="00BC3220">
        <w:rPr>
          <w:noProof/>
          <w:lang w:val="en-GB"/>
        </w:rPr>
        <w:t xml:space="preserve"> </w:t>
      </w:r>
      <w:r>
        <w:rPr>
          <w:noProof/>
          <w:lang w:val="en-GB"/>
        </w:rPr>
        <w:t>were</w:t>
      </w:r>
      <w:r w:rsidRPr="00BC3220">
        <w:rPr>
          <w:noProof/>
          <w:lang w:val="en-GB"/>
        </w:rPr>
        <w:t xml:space="preserve"> run under standard conditions (with no </w:t>
      </w:r>
      <w:r>
        <w:rPr>
          <w:noProof/>
          <w:lang w:val="en-GB"/>
        </w:rPr>
        <w:t xml:space="preserve">control </w:t>
      </w:r>
      <w:proofErr w:type="gramStart"/>
      <w:r>
        <w:rPr>
          <w:noProof/>
          <w:lang w:val="en-GB"/>
        </w:rPr>
        <w:t xml:space="preserve">of </w:t>
      </w:r>
      <w:r w:rsidRPr="00BC3220">
        <w:rPr>
          <w:noProof/>
          <w:lang w:val="en-GB"/>
        </w:rPr>
        <w:t xml:space="preserve"> </w:t>
      </w:r>
      <w:proofErr w:type="spellStart"/>
      <w:r>
        <w:rPr>
          <w:lang w:val="en-GB"/>
        </w:rPr>
        <w:t>O</w:t>
      </w:r>
      <w:r w:rsidRPr="000F188F">
        <w:rPr>
          <w:vertAlign w:val="subscript"/>
          <w:lang w:val="en-GB"/>
        </w:rPr>
        <w:t>2</w:t>
      </w:r>
      <w:proofErr w:type="spellEnd"/>
      <w:proofErr w:type="gramEnd"/>
      <w:r w:rsidRPr="00BC3220">
        <w:rPr>
          <w:noProof/>
          <w:lang w:val="en-GB"/>
        </w:rPr>
        <w:t xml:space="preserve"> levels) </w:t>
      </w:r>
      <w:r>
        <w:rPr>
          <w:noProof/>
          <w:lang w:val="en-GB"/>
        </w:rPr>
        <w:t>or</w:t>
      </w:r>
      <w:r w:rsidRPr="00BC3220">
        <w:rPr>
          <w:noProof/>
          <w:lang w:val="en-GB"/>
        </w:rPr>
        <w:t xml:space="preserve"> under a nitrogen saturated atmosphere as described above. The pH was measured and adjusted daily and the glucose and xylose concentrations in samples withdrawn from the test tubes were determined. pH was adjusted using 1 M KOH and 75 mg Lactrol per kg slurry was added to prevent contamination by lactic acid bacteria.</w:t>
      </w:r>
    </w:p>
    <w:p w:rsidR="00F03306" w:rsidRDefault="00F03306" w:rsidP="00F03306">
      <w:pPr>
        <w:jc w:val="center"/>
        <w:rPr>
          <w:lang w:val="en-GB"/>
        </w:rPr>
      </w:pPr>
      <w:r w:rsidRPr="005357D4">
        <w:rPr>
          <w:noProof/>
          <w:lang w:eastAsia="en-IN"/>
        </w:rPr>
        <w:lastRenderedPageBreak/>
        <w:drawing>
          <wp:inline distT="0" distB="0" distL="0" distR="0">
            <wp:extent cx="3286125" cy="5429250"/>
            <wp:effectExtent l="0" t="0" r="0" b="0"/>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86125" cy="5429250"/>
                    </a:xfrm>
                    <a:prstGeom prst="rect">
                      <a:avLst/>
                    </a:prstGeom>
                    <a:noFill/>
                    <a:ln>
                      <a:noFill/>
                    </a:ln>
                  </pic:spPr>
                </pic:pic>
              </a:graphicData>
            </a:graphic>
          </wp:inline>
        </w:drawing>
      </w:r>
    </w:p>
    <w:p w:rsidR="00F03306" w:rsidRPr="001F1F80" w:rsidRDefault="00F03306" w:rsidP="00F03306">
      <w:pPr>
        <w:spacing w:before="240" w:after="0" w:line="480" w:lineRule="auto"/>
        <w:rPr>
          <w:b/>
          <w:lang w:val="en-GB"/>
        </w:rPr>
      </w:pPr>
      <w:r>
        <w:rPr>
          <w:b/>
          <w:lang w:val="en-GB"/>
        </w:rPr>
        <w:t xml:space="preserve">Supplementary </w:t>
      </w:r>
      <w:r w:rsidRPr="001F1F80">
        <w:rPr>
          <w:b/>
          <w:lang w:val="en-GB"/>
        </w:rPr>
        <w:t xml:space="preserve">Fig. </w:t>
      </w:r>
      <w:r>
        <w:rPr>
          <w:b/>
          <w:lang w:val="en-GB"/>
        </w:rPr>
        <w:t>3</w:t>
      </w:r>
      <w:r w:rsidRPr="001F1F80">
        <w:rPr>
          <w:b/>
          <w:lang w:val="en-GB"/>
        </w:rPr>
        <w:t xml:space="preserve"> </w:t>
      </w:r>
      <w:r w:rsidRPr="001F1F80">
        <w:rPr>
          <w:lang w:val="en-GB"/>
        </w:rPr>
        <w:t xml:space="preserve">Effects of exogenous </w:t>
      </w:r>
      <w:proofErr w:type="spellStart"/>
      <w:r>
        <w:rPr>
          <w:lang w:val="en-GB"/>
        </w:rPr>
        <w:t>H</w:t>
      </w:r>
      <w:r w:rsidRPr="000F188F">
        <w:rPr>
          <w:vertAlign w:val="subscript"/>
          <w:lang w:val="en-GB"/>
        </w:rPr>
        <w:t>2</w:t>
      </w:r>
      <w:r>
        <w:rPr>
          <w:lang w:val="en-GB"/>
        </w:rPr>
        <w:t>O</w:t>
      </w:r>
      <w:r w:rsidRPr="000F188F">
        <w:rPr>
          <w:vertAlign w:val="subscript"/>
          <w:lang w:val="en-GB"/>
        </w:rPr>
        <w:t>2</w:t>
      </w:r>
      <w:r w:rsidRPr="001F1F80">
        <w:rPr>
          <w:lang w:val="en-GB"/>
        </w:rPr>
        <w:t>addition</w:t>
      </w:r>
      <w:proofErr w:type="spellEnd"/>
      <w:r w:rsidRPr="001F1F80">
        <w:rPr>
          <w:lang w:val="en-GB"/>
        </w:rPr>
        <w:t xml:space="preserve"> on cellulase performance under ambient air and limited </w:t>
      </w:r>
      <w:proofErr w:type="spellStart"/>
      <w:r w:rsidRPr="001F1F80">
        <w:rPr>
          <w:lang w:val="en-GB"/>
        </w:rPr>
        <w:t>O</w:t>
      </w:r>
      <w:r w:rsidRPr="001F1F80">
        <w:rPr>
          <w:vertAlign w:val="subscript"/>
          <w:lang w:val="en-GB"/>
        </w:rPr>
        <w:t>2</w:t>
      </w:r>
      <w:proofErr w:type="spellEnd"/>
      <w:r w:rsidRPr="001F1F80">
        <w:rPr>
          <w:lang w:val="en-GB"/>
        </w:rPr>
        <w:t xml:space="preserve"> conditions</w:t>
      </w:r>
      <w:r>
        <w:rPr>
          <w:lang w:val="en-GB"/>
        </w:rPr>
        <w:t xml:space="preserve"> in the presence of catalase</w:t>
      </w:r>
      <w:r w:rsidRPr="001F1F80">
        <w:rPr>
          <w:lang w:val="en-GB"/>
        </w:rPr>
        <w:t>.</w:t>
      </w:r>
      <w:r w:rsidRPr="001F1F80">
        <w:rPr>
          <w:b/>
          <w:lang w:val="en-GB"/>
        </w:rPr>
        <w:t xml:space="preserve"> </w:t>
      </w:r>
      <w:proofErr w:type="spellStart"/>
      <w:r w:rsidRPr="001F1F80">
        <w:rPr>
          <w:lang w:val="en-GB"/>
        </w:rPr>
        <w:t>CTec3</w:t>
      </w:r>
      <w:proofErr w:type="spellEnd"/>
      <w:r w:rsidRPr="001F1F80">
        <w:rPr>
          <w:lang w:val="en-GB"/>
        </w:rPr>
        <w:t xml:space="preserve"> was incubated with </w:t>
      </w:r>
      <w:proofErr w:type="spellStart"/>
      <w:r w:rsidRPr="001F1F80">
        <w:rPr>
          <w:lang w:val="en-GB"/>
        </w:rPr>
        <w:t>pretreated</w:t>
      </w:r>
      <w:proofErr w:type="spellEnd"/>
      <w:r w:rsidRPr="001F1F80">
        <w:rPr>
          <w:lang w:val="en-GB"/>
        </w:rPr>
        <w:t xml:space="preserve"> wheat straw in the presence of 0 (blue circles), 0.01 (red triangles), 0.1 (green squares) and 1.0 (black diamonds) </w:t>
      </w:r>
      <w:r>
        <w:rPr>
          <w:lang w:val="en-GB"/>
        </w:rPr>
        <w:t xml:space="preserve">mg </w:t>
      </w:r>
      <w:proofErr w:type="spellStart"/>
      <w:r w:rsidRPr="001F1F80">
        <w:rPr>
          <w:lang w:val="en-GB"/>
        </w:rPr>
        <w:t>H</w:t>
      </w:r>
      <w:r w:rsidRPr="001F1F80">
        <w:rPr>
          <w:vertAlign w:val="subscript"/>
          <w:lang w:val="en-GB"/>
        </w:rPr>
        <w:t>2</w:t>
      </w:r>
      <w:r w:rsidRPr="001F1F80">
        <w:rPr>
          <w:lang w:val="en-GB"/>
        </w:rPr>
        <w:t>O</w:t>
      </w:r>
      <w:r w:rsidRPr="001F1F80">
        <w:rPr>
          <w:vertAlign w:val="subscript"/>
          <w:lang w:val="en-GB"/>
        </w:rPr>
        <w:t>2</w:t>
      </w:r>
      <w:proofErr w:type="spellEnd"/>
      <w:r>
        <w:rPr>
          <w:lang w:val="en-GB"/>
        </w:rPr>
        <w:t>/g slurry</w:t>
      </w:r>
      <w:r w:rsidRPr="001F1F80">
        <w:rPr>
          <w:lang w:val="en-GB"/>
        </w:rPr>
        <w:t xml:space="preserve"> added four times (as indicated by the arrows) after the cellulosic material was liquefied. Effects of </w:t>
      </w:r>
      <w:proofErr w:type="spellStart"/>
      <w:r w:rsidRPr="001F1F80">
        <w:rPr>
          <w:lang w:val="en-GB"/>
        </w:rPr>
        <w:t>H</w:t>
      </w:r>
      <w:r w:rsidRPr="001F1F80">
        <w:rPr>
          <w:vertAlign w:val="subscript"/>
          <w:lang w:val="en-GB"/>
        </w:rPr>
        <w:t>2</w:t>
      </w:r>
      <w:r w:rsidRPr="001F1F80">
        <w:rPr>
          <w:lang w:val="en-GB"/>
        </w:rPr>
        <w:t>O</w:t>
      </w:r>
      <w:r w:rsidRPr="001F1F80">
        <w:rPr>
          <w:vertAlign w:val="subscript"/>
          <w:lang w:val="en-GB"/>
        </w:rPr>
        <w:t>2</w:t>
      </w:r>
      <w:proofErr w:type="spellEnd"/>
      <w:r w:rsidRPr="001F1F80">
        <w:rPr>
          <w:lang w:val="en-GB"/>
        </w:rPr>
        <w:t xml:space="preserve"> were tested under ambient air (panel a) and after purging with </w:t>
      </w:r>
      <w:proofErr w:type="spellStart"/>
      <w:r w:rsidRPr="001F1F80">
        <w:rPr>
          <w:lang w:val="en-GB"/>
        </w:rPr>
        <w:t>N</w:t>
      </w:r>
      <w:r w:rsidRPr="001F1F80">
        <w:rPr>
          <w:vertAlign w:val="subscript"/>
          <w:lang w:val="en-GB"/>
        </w:rPr>
        <w:t>2</w:t>
      </w:r>
      <w:proofErr w:type="spellEnd"/>
      <w:r w:rsidRPr="001F1F80">
        <w:rPr>
          <w:lang w:val="en-GB"/>
        </w:rPr>
        <w:t xml:space="preserve"> (panel </w:t>
      </w:r>
      <w:r>
        <w:rPr>
          <w:lang w:val="en-GB"/>
        </w:rPr>
        <w:t>b</w:t>
      </w:r>
      <w:r w:rsidRPr="001F1F80">
        <w:rPr>
          <w:lang w:val="en-GB"/>
        </w:rPr>
        <w:t xml:space="preserve">). </w:t>
      </w:r>
      <w:r>
        <w:rPr>
          <w:lang w:val="en-GB"/>
        </w:rPr>
        <w:t xml:space="preserve">Catalase was added along with </w:t>
      </w:r>
      <w:proofErr w:type="spellStart"/>
      <w:r>
        <w:rPr>
          <w:lang w:val="en-GB"/>
        </w:rPr>
        <w:t>CTec3</w:t>
      </w:r>
      <w:proofErr w:type="spellEnd"/>
      <w:r>
        <w:rPr>
          <w:lang w:val="en-GB"/>
        </w:rPr>
        <w:t xml:space="preserve"> at a dose of 0.22 mg protein/cellulose to all reactions shown in panels </w:t>
      </w:r>
      <w:proofErr w:type="gramStart"/>
      <w:r>
        <w:rPr>
          <w:lang w:val="en-GB"/>
        </w:rPr>
        <w:t>a and</w:t>
      </w:r>
      <w:proofErr w:type="gramEnd"/>
      <w:r>
        <w:rPr>
          <w:lang w:val="en-GB"/>
        </w:rPr>
        <w:t xml:space="preserve"> b.</w:t>
      </w:r>
    </w:p>
    <w:sectPr w:rsidR="00F03306" w:rsidRPr="001F1F80" w:rsidSect="00F03306">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84" w:rsidRDefault="00F0330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6524141"/>
      <w:docPartObj>
        <w:docPartGallery w:val="Page Numbers (Bottom of Page)"/>
        <w:docPartUnique/>
      </w:docPartObj>
    </w:sdtPr>
    <w:sdtEndPr/>
    <w:sdtContent>
      <w:p w:rsidR="00F00F84" w:rsidRDefault="00F03306">
        <w:pPr>
          <w:pStyle w:val="Footer"/>
          <w:jc w:val="right"/>
        </w:pPr>
        <w:r>
          <w:fldChar w:fldCharType="begin"/>
        </w:r>
        <w:r>
          <w:instrText>PAGE   \* MERGEFORMAT</w:instrText>
        </w:r>
        <w:r>
          <w:fldChar w:fldCharType="separate"/>
        </w:r>
        <w:r>
          <w:rPr>
            <w:noProof/>
          </w:rPr>
          <w:t>3</w:t>
        </w:r>
        <w:r>
          <w:fldChar w:fldCharType="end"/>
        </w:r>
      </w:p>
    </w:sdtContent>
  </w:sdt>
  <w:p w:rsidR="00F00F84" w:rsidRDefault="00F0330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84" w:rsidRDefault="00F03306">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84" w:rsidRDefault="00F0330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84" w:rsidRDefault="00F0330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84" w:rsidRDefault="00F0330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compat/>
  <w:rsids>
    <w:rsidRoot w:val="00F03306"/>
    <w:rsid w:val="00012606"/>
    <w:rsid w:val="000130E4"/>
    <w:rsid w:val="000263FE"/>
    <w:rsid w:val="00032F8B"/>
    <w:rsid w:val="001931E6"/>
    <w:rsid w:val="001E7F81"/>
    <w:rsid w:val="001F765D"/>
    <w:rsid w:val="001F7A7F"/>
    <w:rsid w:val="002018FE"/>
    <w:rsid w:val="00225072"/>
    <w:rsid w:val="00230120"/>
    <w:rsid w:val="00236670"/>
    <w:rsid w:val="002A2663"/>
    <w:rsid w:val="002C70EA"/>
    <w:rsid w:val="002E3A9A"/>
    <w:rsid w:val="003C6F2F"/>
    <w:rsid w:val="003F0978"/>
    <w:rsid w:val="003F5FA0"/>
    <w:rsid w:val="004354D0"/>
    <w:rsid w:val="00450F46"/>
    <w:rsid w:val="004A79C2"/>
    <w:rsid w:val="004D7CB8"/>
    <w:rsid w:val="004F101E"/>
    <w:rsid w:val="005117F4"/>
    <w:rsid w:val="0052159A"/>
    <w:rsid w:val="0055285C"/>
    <w:rsid w:val="0055421B"/>
    <w:rsid w:val="00591115"/>
    <w:rsid w:val="005A0585"/>
    <w:rsid w:val="005C52C7"/>
    <w:rsid w:val="00656A84"/>
    <w:rsid w:val="00656FBF"/>
    <w:rsid w:val="00730E57"/>
    <w:rsid w:val="0073584A"/>
    <w:rsid w:val="007407A6"/>
    <w:rsid w:val="007A389F"/>
    <w:rsid w:val="007A4BE1"/>
    <w:rsid w:val="007C0199"/>
    <w:rsid w:val="00804187"/>
    <w:rsid w:val="008114FF"/>
    <w:rsid w:val="00811517"/>
    <w:rsid w:val="008416B6"/>
    <w:rsid w:val="008648A3"/>
    <w:rsid w:val="00896A56"/>
    <w:rsid w:val="008B6221"/>
    <w:rsid w:val="008C6F08"/>
    <w:rsid w:val="008F6133"/>
    <w:rsid w:val="00961145"/>
    <w:rsid w:val="00990752"/>
    <w:rsid w:val="009F7E25"/>
    <w:rsid w:val="00A53154"/>
    <w:rsid w:val="00A74E63"/>
    <w:rsid w:val="00AE2485"/>
    <w:rsid w:val="00B26E05"/>
    <w:rsid w:val="00B41716"/>
    <w:rsid w:val="00B83AEC"/>
    <w:rsid w:val="00BB6A38"/>
    <w:rsid w:val="00BF2296"/>
    <w:rsid w:val="00C175EB"/>
    <w:rsid w:val="00C66E87"/>
    <w:rsid w:val="00CC1B28"/>
    <w:rsid w:val="00D06CA9"/>
    <w:rsid w:val="00D4073A"/>
    <w:rsid w:val="00D52F43"/>
    <w:rsid w:val="00D91BC7"/>
    <w:rsid w:val="00DA0CFB"/>
    <w:rsid w:val="00DD3808"/>
    <w:rsid w:val="00E209CC"/>
    <w:rsid w:val="00E93ADD"/>
    <w:rsid w:val="00EC6027"/>
    <w:rsid w:val="00F03306"/>
    <w:rsid w:val="00F10C83"/>
    <w:rsid w:val="00F177EB"/>
    <w:rsid w:val="00F57912"/>
    <w:rsid w:val="00F9012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9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03306"/>
    <w:rPr>
      <w:sz w:val="16"/>
      <w:szCs w:val="16"/>
    </w:rPr>
  </w:style>
  <w:style w:type="paragraph" w:styleId="Header">
    <w:name w:val="header"/>
    <w:basedOn w:val="Normal"/>
    <w:link w:val="HeaderChar"/>
    <w:uiPriority w:val="99"/>
    <w:unhideWhenUsed/>
    <w:rsid w:val="00F03306"/>
    <w:pPr>
      <w:tabs>
        <w:tab w:val="center" w:pos="4536"/>
        <w:tab w:val="right" w:pos="9072"/>
      </w:tabs>
      <w:spacing w:after="0" w:line="240" w:lineRule="auto"/>
    </w:pPr>
    <w:rPr>
      <w:lang w:val="sv-SE"/>
    </w:rPr>
  </w:style>
  <w:style w:type="character" w:customStyle="1" w:styleId="HeaderChar">
    <w:name w:val="Header Char"/>
    <w:basedOn w:val="DefaultParagraphFont"/>
    <w:link w:val="Header"/>
    <w:uiPriority w:val="99"/>
    <w:rsid w:val="00F03306"/>
    <w:rPr>
      <w:lang w:val="sv-SE"/>
    </w:rPr>
  </w:style>
  <w:style w:type="paragraph" w:styleId="Footer">
    <w:name w:val="footer"/>
    <w:basedOn w:val="Normal"/>
    <w:link w:val="FooterChar"/>
    <w:uiPriority w:val="99"/>
    <w:unhideWhenUsed/>
    <w:rsid w:val="00F03306"/>
    <w:pPr>
      <w:tabs>
        <w:tab w:val="center" w:pos="4536"/>
        <w:tab w:val="right" w:pos="9072"/>
      </w:tabs>
      <w:spacing w:after="0" w:line="240" w:lineRule="auto"/>
    </w:pPr>
    <w:rPr>
      <w:lang w:val="sv-SE"/>
    </w:rPr>
  </w:style>
  <w:style w:type="character" w:customStyle="1" w:styleId="FooterChar">
    <w:name w:val="Footer Char"/>
    <w:basedOn w:val="DefaultParagraphFont"/>
    <w:link w:val="Footer"/>
    <w:uiPriority w:val="99"/>
    <w:rsid w:val="00F03306"/>
    <w:rPr>
      <w:lang w:val="sv-SE"/>
    </w:rPr>
  </w:style>
  <w:style w:type="paragraph" w:styleId="BalloonText">
    <w:name w:val="Balloon Text"/>
    <w:basedOn w:val="Normal"/>
    <w:link w:val="BalloonTextChar"/>
    <w:uiPriority w:val="99"/>
    <w:semiHidden/>
    <w:unhideWhenUsed/>
    <w:rsid w:val="00F033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3306"/>
    <w:rPr>
      <w:rFonts w:ascii="Tahoma" w:hAnsi="Tahoma" w:cs="Tahoma"/>
      <w:sz w:val="16"/>
      <w:szCs w:val="16"/>
    </w:rPr>
  </w:style>
  <w:style w:type="character" w:styleId="LineNumber">
    <w:name w:val="line number"/>
    <w:basedOn w:val="DefaultParagraphFont"/>
    <w:uiPriority w:val="99"/>
    <w:semiHidden/>
    <w:unhideWhenUsed/>
    <w:rsid w:val="00F0330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header" Target="header3.xml"/><Relationship Id="rId5" Type="http://schemas.openxmlformats.org/officeDocument/2006/relationships/image" Target="media/image2.emf"/><Relationship Id="rId10" Type="http://schemas.openxmlformats.org/officeDocument/2006/relationships/footer" Target="footer2.xml"/><Relationship Id="rId4" Type="http://schemas.openxmlformats.org/officeDocument/2006/relationships/image" Target="media/image1.emf"/><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327</Words>
  <Characters>1870</Characters>
  <Application>Microsoft Office Word</Application>
  <DocSecurity>0</DocSecurity>
  <Lines>15</Lines>
  <Paragraphs>4</Paragraphs>
  <ScaleCrop>false</ScaleCrop>
  <Company>Microsoft</Company>
  <LinksUpToDate>false</LinksUpToDate>
  <CharactersWithSpaces>2193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0010849</dc:creator>
  <cp:lastModifiedBy>0010849</cp:lastModifiedBy>
  <cp:revision>1</cp:revision>
  <dcterms:created xsi:type="dcterms:W3CDTF">2015-10-31T05:54:00Z</dcterms:created>
  <dcterms:modified xsi:type="dcterms:W3CDTF">2015-10-31T05:55:00Z</dcterms:modified>
</cp:coreProperties>
</file>