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035" w:rsidRPr="00A5185E" w:rsidRDefault="003C5035" w:rsidP="00137F5E">
      <w:pPr>
        <w:spacing w:after="12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7937">
        <w:rPr>
          <w:rFonts w:ascii="Times New Roman" w:hAnsi="Times New Roman"/>
          <w:color w:val="000000"/>
          <w:sz w:val="24"/>
          <w:szCs w:val="24"/>
        </w:rPr>
        <w:t>Supplementary Table 1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113005">
        <w:rPr>
          <w:rFonts w:ascii="Times New Roman" w:hAnsi="Times New Roman"/>
          <w:bCs/>
          <w:color w:val="000000"/>
          <w:sz w:val="24"/>
          <w:szCs w:val="24"/>
        </w:rPr>
        <w:t>qPCR Primer Sequences</w:t>
      </w:r>
      <w:r w:rsidRPr="00B32572">
        <w:rPr>
          <w:rFonts w:ascii="Times New Roman" w:hAnsi="Times New Roman"/>
          <w:b/>
          <w:bCs/>
          <w:color w:val="000000"/>
          <w:sz w:val="24"/>
          <w:szCs w:val="24"/>
        </w:rPr>
        <w:t xml:space="preserve"> 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70"/>
        <w:gridCol w:w="3345"/>
        <w:gridCol w:w="3402"/>
        <w:gridCol w:w="1578"/>
      </w:tblGrid>
      <w:tr w:rsidR="003C5035" w:rsidRPr="001B219E" w:rsidTr="00E052FC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B32572" w:rsidRDefault="003C5035" w:rsidP="00137F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Primer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B32572" w:rsidRDefault="003C5035" w:rsidP="00137F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Primer Sequence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B32572" w:rsidRDefault="003C5035" w:rsidP="00137F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5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Primer Description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B32572" w:rsidRDefault="003C5035" w:rsidP="0013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Accession #</w:t>
            </w:r>
          </w:p>
        </w:tc>
      </w:tr>
      <w:tr w:rsidR="003C5035" w:rsidRPr="001B219E" w:rsidTr="00E052FC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E052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EC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2GR-Forward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TGCTATGGCGGTCTTGATATG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region between Glucocorticoid Receptor (GR) to beginning of the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Leafy-cotyledon 2 (LEC2)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-na-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(transgene)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35" w:rsidRPr="001B219E" w:rsidTr="00E052FC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E052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EC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2GR-Reverse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GCTTGCTGAATCCCTTTGATTT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023443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ACP1-Forward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GGAAAGCAAGGGTGTCTCGTTGAA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 housekeeping gene: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acyl-carrier protein-1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(ACP1)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TcACP1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Tc01_p039970</w:t>
            </w:r>
          </w:p>
        </w:tc>
      </w:tr>
      <w:tr w:rsidR="003C5035" w:rsidRPr="001B219E" w:rsidTr="00023443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ACP1-Reverse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CCAAACAACAGCAGATTTCAACTCGC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587012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BTUB-Forward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GGAGGAGTCTCTATAAGCTTGCAGTTGG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 housekeeping gene: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beta-tubulin (</w:t>
            </w:r>
            <w:r w:rsidRPr="00E052F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BTUB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TcTUB1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Tc06_p000360</w:t>
            </w:r>
          </w:p>
        </w:tc>
      </w:tr>
      <w:tr w:rsidR="003C5035" w:rsidRPr="001B219E" w:rsidTr="00587012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BTUB-Reverse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CTGGCTCTAGCTGGCTATGCTTATGT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891D9A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AGL15-Forward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GGCAAGTCACATTCTCCAAGAGGC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Agamous-15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(AGL15)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TcAGL15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Tc01_p040120</w:t>
            </w:r>
          </w:p>
        </w:tc>
      </w:tr>
      <w:tr w:rsidR="003C5035" w:rsidRPr="001B219E" w:rsidTr="00891D9A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AGL15-Reverse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CCAGAGCTGGCAAACTCAAAGAGC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CE023C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BBM-Forward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GGTGCAAGCAGGAGCAAGATTCTG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BabyBoom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</w:t>
            </w:r>
            <w:r w:rsidRPr="00E052F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BBM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TcBBM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Tc05_p019690</w:t>
            </w:r>
          </w:p>
        </w:tc>
      </w:tr>
      <w:tr w:rsidR="003C5035" w:rsidRPr="001B219E" w:rsidTr="00CE023C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BBM-Reverse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GAGCTATGCTCCATTGAAGAAGAGTCC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AE01C5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LEC1-Forward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ATGCAAAATCAAGCTCTGGGTTGAGC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Leafy-Cotyledon 1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</w:t>
            </w:r>
            <w:r w:rsidRPr="00E052F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LEC1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TcLEC1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Tc07_p001180</w:t>
            </w:r>
          </w:p>
        </w:tc>
      </w:tr>
      <w:tr w:rsidR="003C5035" w:rsidRPr="001B219E" w:rsidTr="00AE01C5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LEC1-Reverse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CATGGTGTTGGAGTTGGCGGT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17728F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LEC2-Forward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TGACCAGCTCTGGTGCTGACAATA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Leafy-Cotyledon 2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</w:t>
            </w:r>
            <w:r w:rsidRPr="00E052F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LEC2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TcLEC2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Tc06_p015590</w:t>
            </w:r>
          </w:p>
        </w:tc>
      </w:tr>
      <w:tr w:rsidR="003C5035" w:rsidRPr="001B219E" w:rsidTr="0017728F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LEC2-Reverse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ATTCTCCCAAGGGACCCAACATCA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5035" w:rsidRPr="001B219E" w:rsidTr="00C564E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FUS3-Forward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CTCCCCGCACGTGTTATTGATCC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Pr="00E052FC" w:rsidRDefault="003C5035" w:rsidP="00E052FC">
            <w:pPr>
              <w:spacing w:after="0" w:line="240" w:lineRule="auto"/>
              <w:ind w:left="126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Primers amplifying intron spanning region of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Fusca 3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052F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(FUS3)</w:t>
            </w: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 gene.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C5035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TcFUS3</w:t>
            </w:r>
          </w:p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61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Tc04_p004970</w:t>
            </w:r>
          </w:p>
        </w:tc>
      </w:tr>
      <w:tr w:rsidR="003C5035" w:rsidRPr="001B219E" w:rsidTr="00C564E4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FUS3-Reverse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bottom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2FC">
              <w:rPr>
                <w:rFonts w:ascii="Times New Roman" w:hAnsi="Times New Roman"/>
                <w:color w:val="000000"/>
                <w:sz w:val="20"/>
                <w:szCs w:val="20"/>
              </w:rPr>
              <w:t>GACATGCCAGTATCGTCCATCGTAGG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5035" w:rsidRPr="00E052FC" w:rsidRDefault="003C5035" w:rsidP="00137F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5035" w:rsidRPr="00E052FC" w:rsidRDefault="003C5035" w:rsidP="00E052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5035" w:rsidRDefault="003C5035" w:rsidP="00137F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5035" w:rsidRPr="00A5185E" w:rsidRDefault="003C5035" w:rsidP="00A5185E">
      <w:pPr>
        <w:spacing w:before="120" w:after="0" w:line="300" w:lineRule="auto"/>
        <w:rPr>
          <w:rFonts w:ascii="Times New Roman" w:hAnsi="Times New Roman"/>
        </w:rPr>
      </w:pPr>
      <w:r w:rsidRPr="00A5185E">
        <w:rPr>
          <w:rFonts w:ascii="Times New Roman" w:hAnsi="Times New Roman"/>
          <w:b/>
        </w:rPr>
        <w:t>Additional Acknowledgments and Author Contributions</w:t>
      </w:r>
      <w:r w:rsidRPr="00A5185E">
        <w:rPr>
          <w:rFonts w:ascii="Times New Roman" w:hAnsi="Times New Roman"/>
        </w:rPr>
        <w:t xml:space="preserve">: </w:t>
      </w:r>
      <w:bookmarkStart w:id="0" w:name="_GoBack"/>
      <w:bookmarkEnd w:id="0"/>
    </w:p>
    <w:p w:rsidR="003C5035" w:rsidRDefault="003C5035" w:rsidP="00A5185E">
      <w:pPr>
        <w:spacing w:before="120" w:after="0" w:line="300" w:lineRule="auto"/>
        <w:rPr>
          <w:rFonts w:ascii="Times New Roman" w:hAnsi="Times New Roman"/>
          <w:color w:val="000000"/>
          <w:shd w:val="clear" w:color="auto" w:fill="FFFFFF"/>
        </w:rPr>
      </w:pPr>
      <w:r w:rsidRPr="00A5185E">
        <w:rPr>
          <w:rFonts w:ascii="Times New Roman" w:hAnsi="Times New Roman"/>
          <w:color w:val="000000"/>
          <w:shd w:val="clear" w:color="auto" w:fill="FFFFFF"/>
        </w:rPr>
        <w:t xml:space="preserve">We would also like to specifically acknowledge assistance from the Guiltinan lab members Lena Sheaffer and Brian </w:t>
      </w:r>
      <w:r w:rsidRPr="00A5185E">
        <w:rPr>
          <w:rFonts w:ascii="Times New Roman" w:hAnsi="Times New Roman"/>
          <w:color w:val="000000"/>
        </w:rPr>
        <w:t xml:space="preserve">Rutowski for </w:t>
      </w:r>
      <w:r w:rsidRPr="00A5185E">
        <w:rPr>
          <w:rFonts w:ascii="Times New Roman" w:hAnsi="Times New Roman"/>
          <w:color w:val="000000"/>
          <w:shd w:val="clear" w:color="auto" w:fill="FFFFFF"/>
        </w:rPr>
        <w:t>culture initiation and assistance with conversion of the 35S::</w:t>
      </w:r>
      <w:r w:rsidRPr="00A5185E">
        <w:rPr>
          <w:rFonts w:ascii="Times New Roman" w:hAnsi="Times New Roman"/>
          <w:color w:val="000000"/>
        </w:rPr>
        <w:t xml:space="preserve">LEC2-GR transgenic plant to the greenhouse. We also acknowledge </w:t>
      </w:r>
      <w:r w:rsidRPr="00A5185E">
        <w:rPr>
          <w:rFonts w:ascii="Times New Roman" w:hAnsi="Times New Roman"/>
          <w:color w:val="000000"/>
          <w:shd w:val="clear" w:color="auto" w:fill="FFFFFF"/>
        </w:rPr>
        <w:t xml:space="preserve">Yufan Zhang for introduction of the TcLEC2 gene into the LEC2-GR </w:t>
      </w:r>
      <w:r w:rsidRPr="00A5185E">
        <w:rPr>
          <w:rFonts w:ascii="Times New Roman" w:hAnsi="Times New Roman"/>
          <w:i/>
          <w:iCs/>
          <w:color w:val="000000"/>
          <w:shd w:val="clear" w:color="auto" w:fill="FFFFFF"/>
        </w:rPr>
        <w:t>Agrobacterium</w:t>
      </w:r>
      <w:r w:rsidRPr="00A5185E">
        <w:rPr>
          <w:rFonts w:ascii="Times New Roman" w:hAnsi="Times New Roman"/>
          <w:color w:val="000000"/>
          <w:shd w:val="clear" w:color="auto" w:fill="FFFFFF"/>
        </w:rPr>
        <w:t xml:space="preserve"> construct. </w:t>
      </w:r>
      <w:r w:rsidRPr="00A5185E">
        <w:rPr>
          <w:rFonts w:ascii="Times New Roman" w:hAnsi="Times New Roman"/>
          <w:color w:val="000000"/>
        </w:rPr>
        <w:t xml:space="preserve">S.F. and M.S. executed the dose response experiment. S.F. executed the transformation screen, identified and nurtured the transgenic </w:t>
      </w:r>
      <w:r w:rsidRPr="00A5185E">
        <w:rPr>
          <w:rFonts w:ascii="Times New Roman" w:hAnsi="Times New Roman"/>
          <w:i/>
          <w:color w:val="000000"/>
        </w:rPr>
        <w:t>LEC2-GR</w:t>
      </w:r>
      <w:r w:rsidRPr="00A5185E">
        <w:rPr>
          <w:rFonts w:ascii="Times New Roman" w:hAnsi="Times New Roman"/>
          <w:color w:val="000000"/>
        </w:rPr>
        <w:t xml:space="preserve"> embryo to a plant.  M.S. maintained much of the tissue culture and executed the extended embryo dose response counting. T.L. assisted with cacao tissue culture proliferation and carried out the qPCR experiments. </w:t>
      </w:r>
      <w:r w:rsidRPr="00A5185E">
        <w:rPr>
          <w:rFonts w:ascii="Times New Roman" w:hAnsi="Times New Roman"/>
          <w:color w:val="000000"/>
          <w:shd w:val="clear" w:color="auto" w:fill="FFFFFF"/>
        </w:rPr>
        <w:t>Support for cacao tissue culture work was also provided in the CurtisLab by Rachel Erwin and Ryan Jones with assistance in laboratory management and writing pro</w:t>
      </w:r>
      <w:r>
        <w:rPr>
          <w:rFonts w:ascii="Times New Roman" w:hAnsi="Times New Roman"/>
          <w:color w:val="000000"/>
          <w:shd w:val="clear" w:color="auto" w:fill="FFFFFF"/>
        </w:rPr>
        <w:t>vided by Erica Lennox.</w:t>
      </w:r>
    </w:p>
    <w:p w:rsidR="003C5035" w:rsidRPr="00B32572" w:rsidRDefault="003C5035" w:rsidP="00A5185E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sectPr w:rsidR="003C5035" w:rsidRPr="00B32572" w:rsidSect="004E007B">
      <w:headerReference w:type="default" r:id="rId7"/>
      <w:footerReference w:type="default" r:id="rId8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035" w:rsidRDefault="003C5035" w:rsidP="00652870">
      <w:pPr>
        <w:spacing w:after="0" w:line="240" w:lineRule="auto"/>
      </w:pPr>
      <w:r>
        <w:separator/>
      </w:r>
    </w:p>
  </w:endnote>
  <w:endnote w:type="continuationSeparator" w:id="0">
    <w:p w:rsidR="003C5035" w:rsidRDefault="003C5035" w:rsidP="0065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035" w:rsidRDefault="003C5035" w:rsidP="00DC70F6">
    <w:pPr>
      <w:pStyle w:val="Footer"/>
      <w:jc w:val="right"/>
    </w:pPr>
    <w:r>
      <w:t>Additional File 2</w:t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035" w:rsidRDefault="003C5035" w:rsidP="00652870">
      <w:pPr>
        <w:spacing w:after="0" w:line="240" w:lineRule="auto"/>
      </w:pPr>
      <w:r>
        <w:separator/>
      </w:r>
    </w:p>
  </w:footnote>
  <w:footnote w:type="continuationSeparator" w:id="0">
    <w:p w:rsidR="003C5035" w:rsidRDefault="003C5035" w:rsidP="0065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035" w:rsidRPr="008676AD" w:rsidRDefault="003C5035">
    <w:pPr>
      <w:pStyle w:val="Header"/>
      <w:rPr>
        <w:lang w:val="fr-HT"/>
      </w:rPr>
    </w:pPr>
    <w:r>
      <w:rPr>
        <w:lang w:val="fr-HT"/>
      </w:rPr>
      <w:t xml:space="preserve">Inducible somatic embryogenesis in </w:t>
    </w:r>
    <w:r w:rsidRPr="00DC70F6">
      <w:rPr>
        <w:i/>
        <w:lang w:val="fr-HT"/>
      </w:rPr>
      <w:t>Theobroma cacao</w:t>
    </w:r>
    <w:r>
      <w:rPr>
        <w:lang w:val="fr-HT"/>
      </w:rPr>
      <w:tab/>
    </w:r>
    <w:r w:rsidRPr="008676AD">
      <w:rPr>
        <w:lang w:val="fr-HT"/>
      </w:rPr>
      <w:t>Shires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Florez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Lai</w:t>
    </w:r>
    <w:r>
      <w:rPr>
        <w:lang w:val="fr-HT"/>
      </w:rPr>
      <w:t xml:space="preserve"> </w:t>
    </w:r>
    <w:r w:rsidRPr="008676AD">
      <w:rPr>
        <w:lang w:val="fr-HT"/>
      </w:rPr>
      <w:t>/</w:t>
    </w:r>
    <w:r>
      <w:rPr>
        <w:lang w:val="fr-HT"/>
      </w:rPr>
      <w:t xml:space="preserve"> </w:t>
    </w:r>
    <w:r w:rsidRPr="008676AD">
      <w:rPr>
        <w:lang w:val="fr-HT"/>
      </w:rPr>
      <w:t>Curtis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9C6"/>
    <w:multiLevelType w:val="multilevel"/>
    <w:tmpl w:val="2498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16D29"/>
    <w:multiLevelType w:val="multilevel"/>
    <w:tmpl w:val="1FEA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AB460C"/>
    <w:multiLevelType w:val="multilevel"/>
    <w:tmpl w:val="DD9E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522F66"/>
    <w:multiLevelType w:val="multilevel"/>
    <w:tmpl w:val="0BF2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F212EB"/>
    <w:multiLevelType w:val="multilevel"/>
    <w:tmpl w:val="F85A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4"/>
  </w:num>
  <w:num w:numId="4">
    <w:abstractNumId w:val="4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1"/>
  </w:num>
  <w:num w:numId="6">
    <w:abstractNumId w:val="1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0"/>
  </w:num>
  <w:num w:numId="8">
    <w:abstractNumId w:val="0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2"/>
  </w:num>
  <w:num w:numId="10">
    <w:abstractNumId w:val="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98D"/>
    <w:rsid w:val="00000E7B"/>
    <w:rsid w:val="00023443"/>
    <w:rsid w:val="00023D67"/>
    <w:rsid w:val="00030ADB"/>
    <w:rsid w:val="00031498"/>
    <w:rsid w:val="0005339A"/>
    <w:rsid w:val="00072A2A"/>
    <w:rsid w:val="000730C6"/>
    <w:rsid w:val="0010366D"/>
    <w:rsid w:val="0010498D"/>
    <w:rsid w:val="00113005"/>
    <w:rsid w:val="00137F5E"/>
    <w:rsid w:val="00163CF0"/>
    <w:rsid w:val="0017728F"/>
    <w:rsid w:val="00184007"/>
    <w:rsid w:val="00193E5B"/>
    <w:rsid w:val="001B219E"/>
    <w:rsid w:val="001E4E53"/>
    <w:rsid w:val="001F0090"/>
    <w:rsid w:val="00201B4E"/>
    <w:rsid w:val="00207F44"/>
    <w:rsid w:val="00234F55"/>
    <w:rsid w:val="002474FF"/>
    <w:rsid w:val="002702F5"/>
    <w:rsid w:val="00280EDB"/>
    <w:rsid w:val="00281661"/>
    <w:rsid w:val="002873D2"/>
    <w:rsid w:val="002910AD"/>
    <w:rsid w:val="002969EC"/>
    <w:rsid w:val="002A0B82"/>
    <w:rsid w:val="002A2021"/>
    <w:rsid w:val="002E6E97"/>
    <w:rsid w:val="002E7FC5"/>
    <w:rsid w:val="00311C21"/>
    <w:rsid w:val="003306F0"/>
    <w:rsid w:val="00335209"/>
    <w:rsid w:val="003414A0"/>
    <w:rsid w:val="0035224B"/>
    <w:rsid w:val="00354D76"/>
    <w:rsid w:val="00355501"/>
    <w:rsid w:val="00360F74"/>
    <w:rsid w:val="00391948"/>
    <w:rsid w:val="003B013A"/>
    <w:rsid w:val="003B758C"/>
    <w:rsid w:val="003C046D"/>
    <w:rsid w:val="003C5035"/>
    <w:rsid w:val="003D3C3B"/>
    <w:rsid w:val="003E780E"/>
    <w:rsid w:val="003F1610"/>
    <w:rsid w:val="004156B1"/>
    <w:rsid w:val="0041740E"/>
    <w:rsid w:val="00435677"/>
    <w:rsid w:val="0044552F"/>
    <w:rsid w:val="004500D4"/>
    <w:rsid w:val="00455503"/>
    <w:rsid w:val="00467569"/>
    <w:rsid w:val="00482558"/>
    <w:rsid w:val="004D5386"/>
    <w:rsid w:val="004D7BA4"/>
    <w:rsid w:val="004E007B"/>
    <w:rsid w:val="004F38F1"/>
    <w:rsid w:val="00504AFD"/>
    <w:rsid w:val="00504F73"/>
    <w:rsid w:val="0050767D"/>
    <w:rsid w:val="00524565"/>
    <w:rsid w:val="005271CD"/>
    <w:rsid w:val="0054180D"/>
    <w:rsid w:val="00545F87"/>
    <w:rsid w:val="00546011"/>
    <w:rsid w:val="0057150C"/>
    <w:rsid w:val="00572F12"/>
    <w:rsid w:val="00587012"/>
    <w:rsid w:val="005A06CA"/>
    <w:rsid w:val="005E41DE"/>
    <w:rsid w:val="00610FD3"/>
    <w:rsid w:val="00632E48"/>
    <w:rsid w:val="00637365"/>
    <w:rsid w:val="006443B3"/>
    <w:rsid w:val="00652870"/>
    <w:rsid w:val="00654C68"/>
    <w:rsid w:val="0066407F"/>
    <w:rsid w:val="006745A9"/>
    <w:rsid w:val="006760AA"/>
    <w:rsid w:val="00682E73"/>
    <w:rsid w:val="006A3BAD"/>
    <w:rsid w:val="006F0187"/>
    <w:rsid w:val="0071475D"/>
    <w:rsid w:val="00761D4D"/>
    <w:rsid w:val="007772CE"/>
    <w:rsid w:val="0079396C"/>
    <w:rsid w:val="007A0071"/>
    <w:rsid w:val="007A38F4"/>
    <w:rsid w:val="007B78A5"/>
    <w:rsid w:val="007C10C3"/>
    <w:rsid w:val="007C63C4"/>
    <w:rsid w:val="007E065B"/>
    <w:rsid w:val="007E622A"/>
    <w:rsid w:val="007E7F93"/>
    <w:rsid w:val="0081694B"/>
    <w:rsid w:val="00820192"/>
    <w:rsid w:val="00823663"/>
    <w:rsid w:val="00845A0E"/>
    <w:rsid w:val="00857F4C"/>
    <w:rsid w:val="0086118E"/>
    <w:rsid w:val="00866F2D"/>
    <w:rsid w:val="008676AD"/>
    <w:rsid w:val="008729C8"/>
    <w:rsid w:val="00873E0E"/>
    <w:rsid w:val="00873E18"/>
    <w:rsid w:val="00874B75"/>
    <w:rsid w:val="0087701F"/>
    <w:rsid w:val="00891D9A"/>
    <w:rsid w:val="008969F5"/>
    <w:rsid w:val="0089700D"/>
    <w:rsid w:val="008A7722"/>
    <w:rsid w:val="008D0A3B"/>
    <w:rsid w:val="00905D2A"/>
    <w:rsid w:val="00913C30"/>
    <w:rsid w:val="00950076"/>
    <w:rsid w:val="00975177"/>
    <w:rsid w:val="009A1CA4"/>
    <w:rsid w:val="009A4C36"/>
    <w:rsid w:val="009C2E3B"/>
    <w:rsid w:val="009C5524"/>
    <w:rsid w:val="009C5B37"/>
    <w:rsid w:val="009D3383"/>
    <w:rsid w:val="009E25CB"/>
    <w:rsid w:val="00A14731"/>
    <w:rsid w:val="00A152DB"/>
    <w:rsid w:val="00A46F5B"/>
    <w:rsid w:val="00A51486"/>
    <w:rsid w:val="00A5185E"/>
    <w:rsid w:val="00A624F7"/>
    <w:rsid w:val="00AC1F1D"/>
    <w:rsid w:val="00AC5505"/>
    <w:rsid w:val="00AE01C5"/>
    <w:rsid w:val="00B140BD"/>
    <w:rsid w:val="00B32572"/>
    <w:rsid w:val="00B36F5F"/>
    <w:rsid w:val="00B474B2"/>
    <w:rsid w:val="00B518AF"/>
    <w:rsid w:val="00B709CD"/>
    <w:rsid w:val="00B846FC"/>
    <w:rsid w:val="00BB6874"/>
    <w:rsid w:val="00BC640F"/>
    <w:rsid w:val="00BE5C79"/>
    <w:rsid w:val="00BF3D38"/>
    <w:rsid w:val="00C2662A"/>
    <w:rsid w:val="00C564E4"/>
    <w:rsid w:val="00C634C2"/>
    <w:rsid w:val="00C76F7B"/>
    <w:rsid w:val="00C96DA9"/>
    <w:rsid w:val="00CA58EB"/>
    <w:rsid w:val="00CA5940"/>
    <w:rsid w:val="00CB0EB5"/>
    <w:rsid w:val="00CC22E9"/>
    <w:rsid w:val="00CE023C"/>
    <w:rsid w:val="00D22550"/>
    <w:rsid w:val="00D22D7B"/>
    <w:rsid w:val="00D46AF3"/>
    <w:rsid w:val="00D51BA9"/>
    <w:rsid w:val="00D66C8A"/>
    <w:rsid w:val="00D87937"/>
    <w:rsid w:val="00D9565C"/>
    <w:rsid w:val="00D967E8"/>
    <w:rsid w:val="00DB161C"/>
    <w:rsid w:val="00DC70F6"/>
    <w:rsid w:val="00DE4417"/>
    <w:rsid w:val="00DF5B29"/>
    <w:rsid w:val="00E052FC"/>
    <w:rsid w:val="00E30E43"/>
    <w:rsid w:val="00E32110"/>
    <w:rsid w:val="00E4311D"/>
    <w:rsid w:val="00EC669E"/>
    <w:rsid w:val="00ED0911"/>
    <w:rsid w:val="00EE4F7E"/>
    <w:rsid w:val="00EE50B7"/>
    <w:rsid w:val="00F116A0"/>
    <w:rsid w:val="00F1425E"/>
    <w:rsid w:val="00F255F3"/>
    <w:rsid w:val="00F32285"/>
    <w:rsid w:val="00F32F8E"/>
    <w:rsid w:val="00F44BA6"/>
    <w:rsid w:val="00FA0D5F"/>
    <w:rsid w:val="00FB14E0"/>
    <w:rsid w:val="00FC5082"/>
    <w:rsid w:val="00FD3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524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049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uiPriority w:val="99"/>
    <w:rsid w:val="0010498D"/>
    <w:rPr>
      <w:rFonts w:cs="Times New Roman"/>
    </w:rPr>
  </w:style>
  <w:style w:type="character" w:styleId="Hyperlink">
    <w:name w:val="Hyperlink"/>
    <w:basedOn w:val="DefaultParagraphFont"/>
    <w:uiPriority w:val="99"/>
    <w:rsid w:val="0010498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10498D"/>
    <w:rPr>
      <w:rFonts w:cs="Times New Roman"/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rsid w:val="00BC640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C64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C640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C64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C640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C6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64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05D2A"/>
  </w:style>
  <w:style w:type="character" w:customStyle="1" w:styleId="Mention">
    <w:name w:val="Mention"/>
    <w:basedOn w:val="DefaultParagraphFont"/>
    <w:uiPriority w:val="99"/>
    <w:semiHidden/>
    <w:rsid w:val="00163CF0"/>
    <w:rPr>
      <w:rFonts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rsid w:val="0065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28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2870"/>
    <w:rPr>
      <w:rFonts w:cs="Times New Roman"/>
    </w:rPr>
  </w:style>
  <w:style w:type="character" w:styleId="LineNumber">
    <w:name w:val="line number"/>
    <w:basedOn w:val="DefaultParagraphFont"/>
    <w:uiPriority w:val="99"/>
    <w:semiHidden/>
    <w:rsid w:val="00866F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6874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87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88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8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88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372</Words>
  <Characters>2126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1: qPCR Primer Sequences  </dc:title>
  <dc:subject/>
  <dc:creator>Wayne Curtis</dc:creator>
  <cp:keywords/>
  <dc:description/>
  <cp:lastModifiedBy>April M Hile</cp:lastModifiedBy>
  <cp:revision>2</cp:revision>
  <cp:lastPrinted>2017-04-25T22:24:00Z</cp:lastPrinted>
  <dcterms:created xsi:type="dcterms:W3CDTF">2017-07-13T05:30:00Z</dcterms:created>
  <dcterms:modified xsi:type="dcterms:W3CDTF">2017-07-13T05:30:00Z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http://www.zotero.org/styles/acs-chemical-biology</vt:lpwstr>
  </property>
  <property fmtid="{D5CDD505-2E9C-101B-9397-08002B2CF9AE}" pid="3" name="Mendeley Recent Style Name 0_1">
    <vt:lpwstr>ACS Chemical Biology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http://csl.mendeley.com/styles/6632293/apa-NoEtAl</vt:lpwstr>
  </property>
  <property fmtid="{D5CDD505-2E9C-101B-9397-08002B2CF9AE}" pid="9" name="Mendeley Recent Style Name 3_1">
    <vt:lpwstr>American Psychological Association 6th edition - Wayne Curtis</vt:lpwstr>
  </property>
  <property fmtid="{D5CDD505-2E9C-101B-9397-08002B2CF9AE}" pid="10" name="Mendeley Recent Style Id 4_1">
    <vt:lpwstr>http://www.zotero.org/styles/bmc-biology</vt:lpwstr>
  </property>
  <property fmtid="{D5CDD505-2E9C-101B-9397-08002B2CF9AE}" pid="11" name="Mendeley Recent Style Name 4_1">
    <vt:lpwstr>BMC Biology</vt:lpwstr>
  </property>
  <property fmtid="{D5CDD505-2E9C-101B-9397-08002B2CF9AE}" pid="12" name="Mendeley Recent Style Id 5_1">
    <vt:lpwstr>http://www.zotero.org/styles/biotechnology-progress</vt:lpwstr>
  </property>
  <property fmtid="{D5CDD505-2E9C-101B-9397-08002B2CF9AE}" pid="13" name="Mendeley Recent Style Name 5_1">
    <vt:lpwstr>Biotechnology Progress</vt:lpwstr>
  </property>
  <property fmtid="{D5CDD505-2E9C-101B-9397-08002B2CF9AE}" pid="14" name="Mendeley Recent Style Id 6_1">
    <vt:lpwstr>http://www.zotero.org/styles/biotechnology-and-bioengineering</vt:lpwstr>
  </property>
  <property fmtid="{D5CDD505-2E9C-101B-9397-08002B2CF9AE}" pid="15" name="Mendeley Recent Style Name 6_1">
    <vt:lpwstr>Biotechnology and Bioengineering</vt:lpwstr>
  </property>
  <property fmtid="{D5CDD505-2E9C-101B-9397-08002B2CF9AE}" pid="16" name="Mendeley Recent Style Id 7_1">
    <vt:lpwstr>http://www.zotero.org/styles/biotechnology-for-biofuels</vt:lpwstr>
  </property>
  <property fmtid="{D5CDD505-2E9C-101B-9397-08002B2CF9AE}" pid="17" name="Mendeley Recent Style Name 7_1">
    <vt:lpwstr>Biotechnology for Biofuels</vt:lpwstr>
  </property>
  <property fmtid="{D5CDD505-2E9C-101B-9397-08002B2CF9AE}" pid="18" name="Mendeley Recent Style Id 8_1">
    <vt:lpwstr>http://www.zotero.org/styles/chicago-note-bibliography</vt:lpwstr>
  </property>
  <property fmtid="{D5CDD505-2E9C-101B-9397-08002B2CF9AE}" pid="19" name="Mendeley Recent Style Name 8_1">
    <vt:lpwstr>Chicago Manual of Style 16th edition (note)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f9705b59-4f32-3e7a-ab7f-5d6150bc1763</vt:lpwstr>
  </property>
  <property fmtid="{D5CDD505-2E9C-101B-9397-08002B2CF9AE}" pid="24" name="Mendeley Citation Style_1">
    <vt:lpwstr>http://www.zotero.org/styles/biotechnology-and-bioengineering</vt:lpwstr>
  </property>
</Properties>
</file>