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286" w:rsidRPr="00662DD8" w:rsidRDefault="006B6286" w:rsidP="006B6286">
      <w:pPr>
        <w:widowControl w:val="0"/>
        <w:autoSpaceDE w:val="0"/>
        <w:autoSpaceDN w:val="0"/>
        <w:adjustRightInd w:val="0"/>
        <w:spacing w:line="480" w:lineRule="auto"/>
        <w:jc w:val="both"/>
        <w:rPr>
          <w:noProof/>
          <w:color w:val="000000" w:themeColor="text1"/>
        </w:rPr>
      </w:pPr>
      <w:r w:rsidRPr="00662DD8">
        <w:rPr>
          <w:b/>
          <w:noProof/>
          <w:color w:val="000000" w:themeColor="text1"/>
        </w:rPr>
        <w:t>Supplementary Table 1</w:t>
      </w:r>
      <w:r w:rsidRPr="00662DD8">
        <w:rPr>
          <w:noProof/>
          <w:color w:val="000000" w:themeColor="text1"/>
        </w:rPr>
        <w:t xml:space="preserve"> </w:t>
      </w:r>
      <w:r w:rsidRPr="00662DD8">
        <w:rPr>
          <w:rStyle w:val="fontstyle01"/>
          <w:color w:val="000000" w:themeColor="text1"/>
        </w:rPr>
        <w:t>Composition of the domestic and brewery wastewater samples measured in the MFC sensors (COD</w:t>
      </w:r>
      <w:r w:rsidRPr="00662DD8">
        <w:rPr>
          <w:rStyle w:val="fontstyle01"/>
          <w:color w:val="000000" w:themeColor="text1"/>
          <w:vertAlign w:val="subscript"/>
        </w:rPr>
        <w:t>D</w:t>
      </w:r>
      <w:r w:rsidRPr="00662DD8">
        <w:rPr>
          <w:rStyle w:val="fontstyle01"/>
          <w:color w:val="000000" w:themeColor="text1"/>
        </w:rPr>
        <w:t xml:space="preserve"> = dissolved COD; </w:t>
      </w:r>
      <w:proofErr w:type="spellStart"/>
      <w:r w:rsidRPr="00662DD8">
        <w:rPr>
          <w:rStyle w:val="fontstyle01"/>
          <w:color w:val="000000" w:themeColor="text1"/>
        </w:rPr>
        <w:t>BOD</w:t>
      </w:r>
      <w:r w:rsidRPr="00662DD8">
        <w:rPr>
          <w:rStyle w:val="fontstyle01"/>
          <w:color w:val="000000" w:themeColor="text1"/>
          <w:vertAlign w:val="subscript"/>
        </w:rPr>
        <w:t>in</w:t>
      </w:r>
      <w:proofErr w:type="spellEnd"/>
      <w:r w:rsidRPr="00662DD8">
        <w:rPr>
          <w:rStyle w:val="fontstyle01"/>
          <w:color w:val="000000" w:themeColor="text1"/>
        </w:rPr>
        <w:t xml:space="preserve"> = amount of BOD</w:t>
      </w:r>
      <w:r w:rsidRPr="00662DD8">
        <w:rPr>
          <w:rStyle w:val="fontstyle01"/>
          <w:color w:val="000000" w:themeColor="text1"/>
          <w:vertAlign w:val="subscript"/>
        </w:rPr>
        <w:t>5</w:t>
      </w:r>
      <w:r w:rsidRPr="00662DD8">
        <w:rPr>
          <w:rStyle w:val="fontstyle01"/>
          <w:color w:val="000000" w:themeColor="text1"/>
        </w:rPr>
        <w:t xml:space="preserve"> (in mg) injected to the anode chamber of the cells)</w:t>
      </w:r>
    </w:p>
    <w:tbl>
      <w:tblPr>
        <w:tblW w:w="88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1"/>
        <w:gridCol w:w="604"/>
        <w:gridCol w:w="529"/>
        <w:gridCol w:w="529"/>
        <w:gridCol w:w="529"/>
        <w:gridCol w:w="528"/>
        <w:gridCol w:w="529"/>
        <w:gridCol w:w="528"/>
        <w:gridCol w:w="528"/>
        <w:gridCol w:w="528"/>
        <w:gridCol w:w="529"/>
        <w:gridCol w:w="528"/>
        <w:gridCol w:w="528"/>
        <w:gridCol w:w="528"/>
        <w:gridCol w:w="529"/>
      </w:tblGrid>
      <w:tr w:rsidR="006B6286" w:rsidRPr="00662DD8" w:rsidTr="004B057B">
        <w:trPr>
          <w:trHeight w:val="290"/>
        </w:trPr>
        <w:tc>
          <w:tcPr>
            <w:tcW w:w="1985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ind w:right="-287"/>
              <w:rPr>
                <w:b/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  <w:lang w:val="hu-HU"/>
              </w:rPr>
              <w:t>Domestic wastewater</w:t>
            </w:r>
          </w:p>
        </w:tc>
        <w:tc>
          <w:tcPr>
            <w:tcW w:w="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Sample No.</w:t>
            </w:r>
          </w:p>
        </w:tc>
        <w:tc>
          <w:tcPr>
            <w:tcW w:w="604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</w:t>
            </w: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</w:t>
            </w: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</w:t>
            </w: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4</w:t>
            </w: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5</w:t>
            </w: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6</w:t>
            </w: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7</w:t>
            </w: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8</w:t>
            </w: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9</w:t>
            </w: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10</w:t>
            </w: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11</w:t>
            </w:r>
          </w:p>
        </w:tc>
        <w:tc>
          <w:tcPr>
            <w:tcW w:w="528" w:type="dxa"/>
            <w:tcBorders>
              <w:top w:val="thinThickSmallGap" w:sz="2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thinThickSmallGap" w:sz="2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thinThickSmallGap" w:sz="2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COD (mg l</w:t>
            </w:r>
            <w:r w:rsidRPr="00662DD8">
              <w:rPr>
                <w:color w:val="000000" w:themeColor="text1"/>
                <w:sz w:val="20"/>
                <w:szCs w:val="20"/>
                <w:vertAlign w:val="superscript"/>
                <w:lang w:val="hu-HU"/>
              </w:rPr>
              <w:t>-1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)</w:t>
            </w:r>
          </w:p>
        </w:tc>
        <w:tc>
          <w:tcPr>
            <w:tcW w:w="60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188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187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351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335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278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433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123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235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382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356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328</w:t>
            </w:r>
          </w:p>
        </w:tc>
        <w:tc>
          <w:tcPr>
            <w:tcW w:w="5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COD</w:t>
            </w:r>
            <w:r w:rsidRPr="00662DD8">
              <w:rPr>
                <w:color w:val="000000" w:themeColor="text1"/>
                <w:sz w:val="20"/>
                <w:szCs w:val="20"/>
                <w:vertAlign w:val="subscript"/>
                <w:lang w:val="hu-HU"/>
              </w:rPr>
              <w:t>D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 xml:space="preserve"> (mg l</w:t>
            </w:r>
            <w:r w:rsidRPr="00662DD8">
              <w:rPr>
                <w:color w:val="000000" w:themeColor="text1"/>
                <w:sz w:val="20"/>
                <w:szCs w:val="20"/>
                <w:vertAlign w:val="superscript"/>
                <w:lang w:val="hu-HU"/>
              </w:rPr>
              <w:t>-1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71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59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119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95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93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194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70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90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126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91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Average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SD</w:t>
            </w:r>
          </w:p>
        </w:tc>
        <w:tc>
          <w:tcPr>
            <w:tcW w:w="5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RSD (%)</w:t>
            </w: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BOD</w:t>
            </w:r>
            <w:r w:rsidRPr="00662DD8">
              <w:rPr>
                <w:color w:val="000000" w:themeColor="text1"/>
                <w:sz w:val="20"/>
                <w:szCs w:val="20"/>
                <w:vertAlign w:val="subscript"/>
                <w:lang w:val="hu-HU"/>
              </w:rPr>
              <w:t>5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 xml:space="preserve"> (mg l</w:t>
            </w:r>
            <w:r w:rsidRPr="00662DD8">
              <w:rPr>
                <w:color w:val="000000" w:themeColor="text1"/>
                <w:sz w:val="20"/>
                <w:szCs w:val="20"/>
                <w:vertAlign w:val="superscript"/>
                <w:lang w:val="hu-HU"/>
              </w:rPr>
              <w:t>-1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101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95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263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192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213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312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84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167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261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257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214</w:t>
            </w:r>
          </w:p>
        </w:tc>
        <w:tc>
          <w:tcPr>
            <w:tcW w:w="5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BOD</w:t>
            </w:r>
            <w:r w:rsidRPr="00662DD8">
              <w:rPr>
                <w:color w:val="000000" w:themeColor="text1"/>
                <w:sz w:val="20"/>
                <w:szCs w:val="20"/>
                <w:vertAlign w:val="subscript"/>
                <w:lang w:val="hu-HU"/>
              </w:rPr>
              <w:t>in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 xml:space="preserve"> (mg)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6.1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5.7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15.8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11.5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12.8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18.7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5.0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10.0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15.7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15.4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12.8</w:t>
            </w:r>
          </w:p>
        </w:tc>
        <w:tc>
          <w:tcPr>
            <w:tcW w:w="5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COD</w:t>
            </w:r>
            <w:r w:rsidRPr="00662DD8">
              <w:rPr>
                <w:color w:val="000000" w:themeColor="text1"/>
                <w:sz w:val="20"/>
                <w:szCs w:val="20"/>
                <w:vertAlign w:val="subscript"/>
                <w:lang w:val="hu-HU"/>
              </w:rPr>
              <w:t>D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/COD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0.38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0.32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0.34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0.28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0.34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0.45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0.27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0.30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0.24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0.35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0.28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0.32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0.06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18.5</w:t>
            </w: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BOD</w:t>
            </w:r>
            <w:r w:rsidRPr="00662DD8">
              <w:rPr>
                <w:color w:val="000000" w:themeColor="text1"/>
                <w:sz w:val="20"/>
                <w:szCs w:val="20"/>
                <w:vertAlign w:val="subscript"/>
                <w:lang w:val="hu-HU"/>
              </w:rPr>
              <w:t>5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/COD</w:t>
            </w:r>
          </w:p>
        </w:tc>
        <w:tc>
          <w:tcPr>
            <w:tcW w:w="60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0.54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0.51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0.75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0.57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0.77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0.72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0.68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0.71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0.68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0.72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0.65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0.66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0.09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13.1</w:t>
            </w: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Average measurement time (d)</w:t>
            </w:r>
          </w:p>
        </w:tc>
        <w:tc>
          <w:tcPr>
            <w:tcW w:w="604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0.9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1.1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3.5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3.3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2.8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3.7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2.7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3.0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3.9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3.8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2.9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6B6286" w:rsidRPr="00662DD8" w:rsidTr="004B057B">
        <w:trPr>
          <w:trHeight w:hRule="exact" w:val="113"/>
        </w:trPr>
        <w:tc>
          <w:tcPr>
            <w:tcW w:w="1381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604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6"/>
                <w:szCs w:val="6"/>
                <w:lang w:val="hu-HU"/>
              </w:rPr>
            </w:pPr>
          </w:p>
        </w:tc>
      </w:tr>
      <w:tr w:rsidR="006B6286" w:rsidRPr="00662DD8" w:rsidTr="004B057B">
        <w:trPr>
          <w:trHeight w:val="320"/>
        </w:trPr>
        <w:tc>
          <w:tcPr>
            <w:tcW w:w="1985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ind w:right="-337"/>
              <w:rPr>
                <w:b/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  <w:lang w:val="hu-HU"/>
              </w:rPr>
              <w:t>Brewery wastewater</w:t>
            </w:r>
          </w:p>
        </w:tc>
        <w:tc>
          <w:tcPr>
            <w:tcW w:w="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b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Sample No.</w:t>
            </w:r>
          </w:p>
        </w:tc>
        <w:tc>
          <w:tcPr>
            <w:tcW w:w="604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</w:t>
            </w: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</w:t>
            </w: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</w:t>
            </w: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4</w:t>
            </w: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5</w:t>
            </w: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6</w:t>
            </w: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7</w:t>
            </w: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8</w:t>
            </w:r>
          </w:p>
        </w:tc>
        <w:tc>
          <w:tcPr>
            <w:tcW w:w="528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9</w:t>
            </w:r>
          </w:p>
        </w:tc>
        <w:tc>
          <w:tcPr>
            <w:tcW w:w="529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10</w:t>
            </w:r>
          </w:p>
        </w:tc>
        <w:tc>
          <w:tcPr>
            <w:tcW w:w="528" w:type="dxa"/>
            <w:tcBorders>
              <w:top w:val="thinThickSmallGap" w:sz="2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thinThickSmallGap" w:sz="2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thinThickSmallGap" w:sz="2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thinThickSmallGap" w:sz="2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COD (mg l</w:t>
            </w:r>
            <w:r w:rsidRPr="00662DD8">
              <w:rPr>
                <w:color w:val="000000" w:themeColor="text1"/>
                <w:sz w:val="20"/>
                <w:szCs w:val="20"/>
                <w:vertAlign w:val="superscript"/>
                <w:lang w:val="hu-HU"/>
              </w:rPr>
              <w:t>-1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)</w:t>
            </w:r>
          </w:p>
        </w:tc>
        <w:tc>
          <w:tcPr>
            <w:tcW w:w="60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250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497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188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834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197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439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124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87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736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304</w:t>
            </w:r>
          </w:p>
        </w:tc>
        <w:tc>
          <w:tcPr>
            <w:tcW w:w="5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COD</w:t>
            </w:r>
            <w:r w:rsidRPr="00662DD8">
              <w:rPr>
                <w:color w:val="000000" w:themeColor="text1"/>
                <w:sz w:val="20"/>
                <w:szCs w:val="20"/>
                <w:vertAlign w:val="subscript"/>
                <w:lang w:val="hu-HU"/>
              </w:rPr>
              <w:t>D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 xml:space="preserve"> (mg l</w:t>
            </w:r>
            <w:r w:rsidRPr="00662DD8">
              <w:rPr>
                <w:color w:val="000000" w:themeColor="text1"/>
                <w:sz w:val="20"/>
                <w:szCs w:val="20"/>
                <w:vertAlign w:val="superscript"/>
                <w:lang w:val="hu-HU"/>
              </w:rPr>
              <w:t>-1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159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263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98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537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115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300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76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51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580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221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Average</w:t>
            </w:r>
          </w:p>
        </w:tc>
        <w:tc>
          <w:tcPr>
            <w:tcW w:w="5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SD</w:t>
            </w:r>
          </w:p>
        </w:tc>
        <w:tc>
          <w:tcPr>
            <w:tcW w:w="5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RSD (%)</w:t>
            </w: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BOD</w:t>
            </w:r>
            <w:r w:rsidRPr="00662DD8">
              <w:rPr>
                <w:color w:val="000000" w:themeColor="text1"/>
                <w:sz w:val="20"/>
                <w:szCs w:val="20"/>
                <w:vertAlign w:val="subscript"/>
                <w:lang w:val="hu-HU"/>
              </w:rPr>
              <w:t>5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 xml:space="preserve"> (mg l</w:t>
            </w:r>
            <w:r w:rsidRPr="00662DD8">
              <w:rPr>
                <w:color w:val="000000" w:themeColor="text1"/>
                <w:sz w:val="20"/>
                <w:szCs w:val="20"/>
                <w:vertAlign w:val="superscript"/>
                <w:lang w:val="hu-HU"/>
              </w:rPr>
              <w:t>-1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146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330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143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660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142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293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81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59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501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194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BOD</w:t>
            </w:r>
            <w:r w:rsidRPr="00662DD8">
              <w:rPr>
                <w:color w:val="000000" w:themeColor="text1"/>
                <w:sz w:val="20"/>
                <w:szCs w:val="20"/>
                <w:vertAlign w:val="subscript"/>
                <w:lang w:val="hu-HU"/>
              </w:rPr>
              <w:t>in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 xml:space="preserve"> (mg)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8.8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19.8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8.6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39.6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8.5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17.6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4.9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3.5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30.1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11.6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COD</w:t>
            </w:r>
            <w:r w:rsidRPr="00662DD8">
              <w:rPr>
                <w:color w:val="000000" w:themeColor="text1"/>
                <w:sz w:val="20"/>
                <w:szCs w:val="20"/>
                <w:vertAlign w:val="subscript"/>
                <w:lang w:val="hu-HU"/>
              </w:rPr>
              <w:t>D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/COD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0.53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0.52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0.64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0.59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0.68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0.59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0.79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0.73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0.08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13.3</w:t>
            </w: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BOD</w:t>
            </w:r>
            <w:r w:rsidRPr="00662DD8">
              <w:rPr>
                <w:color w:val="000000" w:themeColor="text1"/>
                <w:sz w:val="20"/>
                <w:szCs w:val="20"/>
                <w:vertAlign w:val="subscript"/>
                <w:lang w:val="hu-HU"/>
              </w:rPr>
              <w:t>5</w:t>
            </w: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/COD</w:t>
            </w:r>
          </w:p>
        </w:tc>
        <w:tc>
          <w:tcPr>
            <w:tcW w:w="60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0.58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0.66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0.76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0.79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0.72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0.67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0.65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0.68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0.68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0.64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0.68</w:t>
            </w:r>
          </w:p>
        </w:tc>
        <w:tc>
          <w:tcPr>
            <w:tcW w:w="5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0.06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8.8</w:t>
            </w:r>
          </w:p>
        </w:tc>
      </w:tr>
      <w:tr w:rsidR="006B6286" w:rsidRPr="00662DD8" w:rsidTr="004B057B">
        <w:trPr>
          <w:trHeight w:val="320"/>
        </w:trPr>
        <w:tc>
          <w:tcPr>
            <w:tcW w:w="1381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Average measurement time (d)</w:t>
            </w:r>
          </w:p>
        </w:tc>
        <w:tc>
          <w:tcPr>
            <w:tcW w:w="604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1.4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3.0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1.5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3.9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1.3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2.3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0.7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0.5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3.2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  <w:lang w:val="hu-HU"/>
              </w:rPr>
              <w:t>2.0</w:t>
            </w: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8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noWrap/>
            <w:vAlign w:val="center"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  <w:lang w:val="hu-HU"/>
              </w:rPr>
            </w:pPr>
          </w:p>
        </w:tc>
      </w:tr>
    </w:tbl>
    <w:p w:rsidR="006B6286" w:rsidRPr="00662DD8" w:rsidRDefault="006B6286" w:rsidP="006B6286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noProof/>
          <w:color w:val="000000" w:themeColor="text1"/>
        </w:rPr>
      </w:pPr>
    </w:p>
    <w:p w:rsidR="006B6286" w:rsidRPr="00662DD8" w:rsidRDefault="006B6286" w:rsidP="006B6286">
      <w:pPr>
        <w:widowControl w:val="0"/>
        <w:autoSpaceDE w:val="0"/>
        <w:autoSpaceDN w:val="0"/>
        <w:adjustRightInd w:val="0"/>
        <w:spacing w:line="480" w:lineRule="auto"/>
        <w:jc w:val="both"/>
        <w:rPr>
          <w:noProof/>
          <w:color w:val="000000" w:themeColor="text1"/>
        </w:rPr>
      </w:pPr>
      <w:r w:rsidRPr="00662DD8">
        <w:rPr>
          <w:b/>
          <w:noProof/>
          <w:color w:val="000000" w:themeColor="text1"/>
        </w:rPr>
        <w:t>Supplementary Table 2</w:t>
      </w:r>
      <w:r w:rsidRPr="00662DD8">
        <w:rPr>
          <w:noProof/>
          <w:color w:val="000000" w:themeColor="text1"/>
        </w:rPr>
        <w:t xml:space="preserve"> Data and analysis of the linear regression parameters of the Q vs. BOD</w:t>
      </w:r>
      <w:r w:rsidRPr="00662DD8">
        <w:rPr>
          <w:noProof/>
          <w:color w:val="000000" w:themeColor="text1"/>
          <w:vertAlign w:val="subscript"/>
        </w:rPr>
        <w:t xml:space="preserve">5 </w:t>
      </w:r>
      <w:r w:rsidRPr="00662DD8">
        <w:rPr>
          <w:noProof/>
          <w:color w:val="000000" w:themeColor="text1"/>
        </w:rPr>
        <w:t xml:space="preserve">correlation for real wastewaters. </w:t>
      </w:r>
    </w:p>
    <w:p w:rsidR="006B6286" w:rsidRPr="00662DD8" w:rsidRDefault="006B6286" w:rsidP="006B6286">
      <w:pPr>
        <w:widowControl w:val="0"/>
        <w:autoSpaceDE w:val="0"/>
        <w:autoSpaceDN w:val="0"/>
        <w:adjustRightInd w:val="0"/>
        <w:spacing w:line="480" w:lineRule="auto"/>
        <w:jc w:val="both"/>
        <w:rPr>
          <w:noProof/>
          <w:color w:val="000000" w:themeColor="text1"/>
        </w:rPr>
      </w:pPr>
      <w:r w:rsidRPr="00662DD8">
        <w:rPr>
          <w:noProof/>
          <w:color w:val="000000" w:themeColor="text1"/>
        </w:rPr>
        <w:t>Slope = slope of the correlation line (C / mg BOD</w:t>
      </w:r>
      <w:r w:rsidRPr="00662DD8">
        <w:rPr>
          <w:noProof/>
          <w:color w:val="000000" w:themeColor="text1"/>
          <w:vertAlign w:val="subscript"/>
        </w:rPr>
        <w:t xml:space="preserve">5 </w:t>
      </w:r>
      <w:r w:rsidRPr="00662DD8">
        <w:rPr>
          <w:noProof/>
          <w:color w:val="000000" w:themeColor="text1"/>
        </w:rPr>
        <w:t>l</w:t>
      </w:r>
      <w:r w:rsidRPr="00662DD8">
        <w:rPr>
          <w:noProof/>
          <w:color w:val="000000" w:themeColor="text1"/>
          <w:vertAlign w:val="superscript"/>
        </w:rPr>
        <w:t>-1</w:t>
      </w:r>
      <w:r w:rsidRPr="00662DD8">
        <w:rPr>
          <w:noProof/>
          <w:color w:val="000000" w:themeColor="text1"/>
        </w:rPr>
        <w:t>)</w:t>
      </w:r>
    </w:p>
    <w:p w:rsidR="006B6286" w:rsidRPr="00662DD8" w:rsidRDefault="006B6286" w:rsidP="006B6286">
      <w:pPr>
        <w:widowControl w:val="0"/>
        <w:autoSpaceDE w:val="0"/>
        <w:autoSpaceDN w:val="0"/>
        <w:adjustRightInd w:val="0"/>
        <w:spacing w:line="480" w:lineRule="auto"/>
        <w:jc w:val="both"/>
        <w:rPr>
          <w:noProof/>
          <w:color w:val="000000" w:themeColor="text1"/>
        </w:rPr>
      </w:pPr>
      <w:r w:rsidRPr="00662DD8">
        <w:rPr>
          <w:noProof/>
          <w:color w:val="000000" w:themeColor="text1"/>
        </w:rPr>
        <w:t>Inters. = calculated intersection of the correlation line with the abscissa (mg BOD</w:t>
      </w:r>
      <w:r w:rsidRPr="00662DD8">
        <w:rPr>
          <w:noProof/>
          <w:color w:val="000000" w:themeColor="text1"/>
          <w:vertAlign w:val="subscript"/>
        </w:rPr>
        <w:t>5</w:t>
      </w:r>
      <w:r w:rsidRPr="00662DD8">
        <w:rPr>
          <w:noProof/>
          <w:color w:val="000000" w:themeColor="text1"/>
        </w:rPr>
        <w:t xml:space="preserve"> l</w:t>
      </w:r>
      <w:r w:rsidRPr="00662DD8">
        <w:rPr>
          <w:noProof/>
          <w:color w:val="000000" w:themeColor="text1"/>
          <w:vertAlign w:val="superscript"/>
        </w:rPr>
        <w:t>-1</w:t>
      </w:r>
      <w:r w:rsidRPr="00662DD8">
        <w:rPr>
          <w:noProof/>
          <w:color w:val="000000" w:themeColor="text1"/>
        </w:rPr>
        <w:t>)</w:t>
      </w:r>
    </w:p>
    <w:p w:rsidR="006B6286" w:rsidRPr="00662DD8" w:rsidRDefault="006B6286" w:rsidP="006B6286">
      <w:pPr>
        <w:widowControl w:val="0"/>
        <w:autoSpaceDE w:val="0"/>
        <w:autoSpaceDN w:val="0"/>
        <w:adjustRightInd w:val="0"/>
        <w:spacing w:line="480" w:lineRule="auto"/>
        <w:jc w:val="both"/>
        <w:rPr>
          <w:rStyle w:val="fontstyle01"/>
          <w:color w:val="000000" w:themeColor="text1"/>
        </w:rPr>
      </w:pPr>
      <w:r w:rsidRPr="00662DD8">
        <w:rPr>
          <w:rStyle w:val="fontstyle01"/>
          <w:color w:val="000000" w:themeColor="text1"/>
        </w:rPr>
        <w:lastRenderedPageBreak/>
        <w:t>Domestic = slope and intersection of the linear correlation fitted to domestic wastewater measurement points (see Fig. 5a)</w:t>
      </w:r>
    </w:p>
    <w:p w:rsidR="006B6286" w:rsidRPr="00662DD8" w:rsidRDefault="006B6286" w:rsidP="006B6286">
      <w:pPr>
        <w:widowControl w:val="0"/>
        <w:autoSpaceDE w:val="0"/>
        <w:autoSpaceDN w:val="0"/>
        <w:adjustRightInd w:val="0"/>
        <w:spacing w:line="480" w:lineRule="auto"/>
        <w:jc w:val="both"/>
        <w:rPr>
          <w:rStyle w:val="fontstyle01"/>
          <w:color w:val="000000" w:themeColor="text1"/>
        </w:rPr>
      </w:pPr>
      <w:r w:rsidRPr="00662DD8">
        <w:rPr>
          <w:rStyle w:val="fontstyle01"/>
          <w:color w:val="000000" w:themeColor="text1"/>
        </w:rPr>
        <w:t>Brewery = slope and intersection of the linear correlation fitted to brewery wastewater measurement points (see Fig. 5b)</w:t>
      </w:r>
    </w:p>
    <w:p w:rsidR="006B6286" w:rsidRPr="00662DD8" w:rsidRDefault="006B6286" w:rsidP="006B6286">
      <w:pPr>
        <w:widowControl w:val="0"/>
        <w:autoSpaceDE w:val="0"/>
        <w:autoSpaceDN w:val="0"/>
        <w:adjustRightInd w:val="0"/>
        <w:spacing w:line="480" w:lineRule="auto"/>
        <w:jc w:val="both"/>
        <w:rPr>
          <w:rStyle w:val="fontstyle01"/>
          <w:color w:val="000000" w:themeColor="text1"/>
        </w:rPr>
      </w:pPr>
      <w:r w:rsidRPr="00662DD8">
        <w:rPr>
          <w:rStyle w:val="fontstyle01"/>
          <w:color w:val="000000" w:themeColor="text1"/>
        </w:rPr>
        <w:t>Average = average value of slope and intersections obtained for domestic and brewery wastewaters</w:t>
      </w:r>
    </w:p>
    <w:p w:rsidR="006B6286" w:rsidRPr="00662DD8" w:rsidRDefault="006B6286" w:rsidP="006B6286">
      <w:pPr>
        <w:widowControl w:val="0"/>
        <w:autoSpaceDE w:val="0"/>
        <w:autoSpaceDN w:val="0"/>
        <w:adjustRightInd w:val="0"/>
        <w:spacing w:line="480" w:lineRule="auto"/>
        <w:jc w:val="both"/>
        <w:rPr>
          <w:rStyle w:val="fontstyle01"/>
          <w:color w:val="000000" w:themeColor="text1"/>
        </w:rPr>
      </w:pPr>
      <w:r w:rsidRPr="00662DD8">
        <w:rPr>
          <w:rStyle w:val="fontstyle01"/>
          <w:color w:val="000000" w:themeColor="text1"/>
        </w:rPr>
        <w:t>RD = relative difference between the slope of domestic and brewery wastewater related to the Average</w:t>
      </w:r>
    </w:p>
    <w:p w:rsidR="006B6286" w:rsidRPr="00662DD8" w:rsidRDefault="006B6286" w:rsidP="006B6286">
      <w:pPr>
        <w:widowControl w:val="0"/>
        <w:autoSpaceDE w:val="0"/>
        <w:autoSpaceDN w:val="0"/>
        <w:adjustRightInd w:val="0"/>
        <w:spacing w:line="480" w:lineRule="auto"/>
        <w:jc w:val="both"/>
        <w:rPr>
          <w:rStyle w:val="fontstyle01"/>
          <w:color w:val="000000" w:themeColor="text1"/>
        </w:rPr>
      </w:pPr>
      <w:r w:rsidRPr="00662DD8">
        <w:rPr>
          <w:rStyle w:val="fontstyle01"/>
          <w:color w:val="000000" w:themeColor="text1"/>
        </w:rPr>
        <w:t>D = difference between the intersection values obtained for domestic and brewery correlations</w:t>
      </w:r>
    </w:p>
    <w:p w:rsidR="006B6286" w:rsidRPr="00662DD8" w:rsidRDefault="006B6286" w:rsidP="006B6286">
      <w:pPr>
        <w:widowControl w:val="0"/>
        <w:autoSpaceDE w:val="0"/>
        <w:autoSpaceDN w:val="0"/>
        <w:adjustRightInd w:val="0"/>
        <w:spacing w:line="480" w:lineRule="auto"/>
        <w:jc w:val="both"/>
        <w:rPr>
          <w:noProof/>
          <w:color w:val="000000" w:themeColor="text1"/>
        </w:rPr>
      </w:pPr>
      <w:r w:rsidRPr="00662DD8">
        <w:rPr>
          <w:rStyle w:val="fontstyle01"/>
          <w:color w:val="000000" w:themeColor="text1"/>
        </w:rPr>
        <w:t>DOM+BREW = slope and intersection of the linear correlation fitted to all real wastewater measurement points (domestic and brewery together, see Fig. 5c)</w:t>
      </w:r>
    </w:p>
    <w:tbl>
      <w:tblPr>
        <w:tblW w:w="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773"/>
        <w:gridCol w:w="774"/>
        <w:gridCol w:w="708"/>
        <w:gridCol w:w="709"/>
        <w:gridCol w:w="780"/>
        <w:gridCol w:w="780"/>
        <w:gridCol w:w="850"/>
        <w:gridCol w:w="851"/>
        <w:gridCol w:w="992"/>
        <w:gridCol w:w="992"/>
      </w:tblGrid>
      <w:tr w:rsidR="006B6286" w:rsidRPr="00662DD8" w:rsidTr="004B057B">
        <w:trPr>
          <w:trHeight w:val="397"/>
        </w:trPr>
        <w:tc>
          <w:tcPr>
            <w:tcW w:w="960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  <w:lang w:val="hu-HU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547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Domestic</w:t>
            </w:r>
          </w:p>
        </w:tc>
        <w:tc>
          <w:tcPr>
            <w:tcW w:w="1417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Brewery</w:t>
            </w:r>
          </w:p>
        </w:tc>
        <w:tc>
          <w:tcPr>
            <w:tcW w:w="1560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Average</w:t>
            </w:r>
          </w:p>
        </w:tc>
        <w:tc>
          <w:tcPr>
            <w:tcW w:w="850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RD (%)</w:t>
            </w:r>
          </w:p>
        </w:tc>
        <w:tc>
          <w:tcPr>
            <w:tcW w:w="851" w:type="dxa"/>
            <w:tcBorders>
              <w:top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984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DOM+BREW</w:t>
            </w:r>
          </w:p>
        </w:tc>
      </w:tr>
      <w:tr w:rsidR="006B6286" w:rsidRPr="00662DD8" w:rsidTr="004B057B">
        <w:trPr>
          <w:trHeight w:val="397"/>
        </w:trPr>
        <w:tc>
          <w:tcPr>
            <w:tcW w:w="960" w:type="dxa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Slope</w:t>
            </w:r>
          </w:p>
        </w:tc>
        <w:tc>
          <w:tcPr>
            <w:tcW w:w="774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Inters.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Slope</w:t>
            </w:r>
          </w:p>
        </w:tc>
        <w:tc>
          <w:tcPr>
            <w:tcW w:w="709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Inters.</w:t>
            </w:r>
          </w:p>
        </w:tc>
        <w:tc>
          <w:tcPr>
            <w:tcW w:w="78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Slope</w:t>
            </w:r>
          </w:p>
        </w:tc>
        <w:tc>
          <w:tcPr>
            <w:tcW w:w="78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Inters.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Slope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Inters.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Slope</w:t>
            </w:r>
          </w:p>
        </w:tc>
        <w:tc>
          <w:tcPr>
            <w:tcW w:w="992" w:type="dxa"/>
            <w:tcBorders>
              <w:top w:val="double" w:sz="4" w:space="0" w:color="auto"/>
              <w:right w:val="thinThickSmallGap" w:sz="2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Inters.</w:t>
            </w:r>
          </w:p>
        </w:tc>
      </w:tr>
      <w:tr w:rsidR="006B6286" w:rsidRPr="00662DD8" w:rsidTr="004B057B">
        <w:trPr>
          <w:trHeight w:val="397"/>
        </w:trPr>
        <w:tc>
          <w:tcPr>
            <w:tcW w:w="960" w:type="dxa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MFC "A"</w:t>
            </w:r>
          </w:p>
        </w:tc>
        <w:tc>
          <w:tcPr>
            <w:tcW w:w="773" w:type="dxa"/>
            <w:tcBorders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0.585</w:t>
            </w:r>
          </w:p>
        </w:tc>
        <w:tc>
          <w:tcPr>
            <w:tcW w:w="774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45.584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27.873</w:t>
            </w: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0.575</w:t>
            </w:r>
          </w:p>
        </w:tc>
        <w:tc>
          <w:tcPr>
            <w:tcW w:w="78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36.729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3.6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17.710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0.572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21.032</w:t>
            </w:r>
          </w:p>
        </w:tc>
      </w:tr>
      <w:tr w:rsidR="006B6286" w:rsidRPr="00662DD8" w:rsidTr="004B057B">
        <w:trPr>
          <w:trHeight w:val="397"/>
        </w:trPr>
        <w:tc>
          <w:tcPr>
            <w:tcW w:w="960" w:type="dxa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MFC "B"</w:t>
            </w:r>
          </w:p>
        </w:tc>
        <w:tc>
          <w:tcPr>
            <w:tcW w:w="773" w:type="dxa"/>
            <w:tcBorders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0.568</w:t>
            </w:r>
          </w:p>
        </w:tc>
        <w:tc>
          <w:tcPr>
            <w:tcW w:w="774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42.720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0.556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17.544</w:t>
            </w:r>
          </w:p>
        </w:tc>
        <w:tc>
          <w:tcPr>
            <w:tcW w:w="780" w:type="dxa"/>
            <w:tcBorders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0.562</w:t>
            </w:r>
          </w:p>
        </w:tc>
        <w:tc>
          <w:tcPr>
            <w:tcW w:w="78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30.132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25.176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0.574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19.014</w:t>
            </w:r>
          </w:p>
        </w:tc>
      </w:tr>
      <w:tr w:rsidR="006B6286" w:rsidRPr="00662DD8" w:rsidTr="004B057B">
        <w:trPr>
          <w:trHeight w:val="397"/>
        </w:trPr>
        <w:tc>
          <w:tcPr>
            <w:tcW w:w="960" w:type="dxa"/>
            <w:tcBorders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MFC "C"</w:t>
            </w:r>
          </w:p>
        </w:tc>
        <w:tc>
          <w:tcPr>
            <w:tcW w:w="773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0.511</w:t>
            </w:r>
          </w:p>
        </w:tc>
        <w:tc>
          <w:tcPr>
            <w:tcW w:w="77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30.733</w:t>
            </w:r>
          </w:p>
        </w:tc>
        <w:tc>
          <w:tcPr>
            <w:tcW w:w="70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0.519</w:t>
            </w:r>
          </w:p>
        </w:tc>
        <w:tc>
          <w:tcPr>
            <w:tcW w:w="70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34.416</w:t>
            </w:r>
          </w:p>
        </w:tc>
        <w:tc>
          <w:tcPr>
            <w:tcW w:w="7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0.515</w:t>
            </w:r>
          </w:p>
        </w:tc>
        <w:tc>
          <w:tcPr>
            <w:tcW w:w="78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32.575</w:t>
            </w:r>
          </w:p>
        </w:tc>
        <w:tc>
          <w:tcPr>
            <w:tcW w:w="85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-3.683</w:t>
            </w:r>
          </w:p>
        </w:tc>
        <w:tc>
          <w:tcPr>
            <w:tcW w:w="992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0.514</w:t>
            </w:r>
          </w:p>
        </w:tc>
        <w:tc>
          <w:tcPr>
            <w:tcW w:w="992" w:type="dxa"/>
            <w:tcBorders>
              <w:bottom w:val="double" w:sz="4" w:space="0" w:color="auto"/>
              <w:right w:val="thinThickSmallGap" w:sz="2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16.721</w:t>
            </w:r>
          </w:p>
        </w:tc>
      </w:tr>
      <w:tr w:rsidR="006B6286" w:rsidRPr="00662DD8" w:rsidTr="004B057B">
        <w:trPr>
          <w:trHeight w:val="397"/>
        </w:trPr>
        <w:tc>
          <w:tcPr>
            <w:tcW w:w="960" w:type="dxa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Average</w:t>
            </w:r>
          </w:p>
        </w:tc>
        <w:tc>
          <w:tcPr>
            <w:tcW w:w="773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0.555</w:t>
            </w:r>
          </w:p>
        </w:tc>
        <w:tc>
          <w:tcPr>
            <w:tcW w:w="774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39.679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0.546</w:t>
            </w:r>
          </w:p>
        </w:tc>
        <w:tc>
          <w:tcPr>
            <w:tcW w:w="709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26.611</w:t>
            </w:r>
          </w:p>
        </w:tc>
        <w:tc>
          <w:tcPr>
            <w:tcW w:w="78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0.551</w:t>
            </w:r>
          </w:p>
        </w:tc>
        <w:tc>
          <w:tcPr>
            <w:tcW w:w="78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33.145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0.553</w:t>
            </w:r>
          </w:p>
        </w:tc>
        <w:tc>
          <w:tcPr>
            <w:tcW w:w="992" w:type="dxa"/>
            <w:tcBorders>
              <w:top w:val="double" w:sz="4" w:space="0" w:color="auto"/>
              <w:right w:val="thinThickSmallGap" w:sz="2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18.922</w:t>
            </w:r>
          </w:p>
        </w:tc>
      </w:tr>
      <w:tr w:rsidR="006B6286" w:rsidRPr="00662DD8" w:rsidTr="004B057B">
        <w:trPr>
          <w:trHeight w:val="397"/>
        </w:trPr>
        <w:tc>
          <w:tcPr>
            <w:tcW w:w="960" w:type="dxa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rPr>
                <w:b/>
                <w:color w:val="000000" w:themeColor="text1"/>
                <w:sz w:val="20"/>
                <w:szCs w:val="20"/>
              </w:rPr>
            </w:pPr>
            <w:r w:rsidRPr="00662DD8">
              <w:rPr>
                <w:b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773" w:type="dxa"/>
            <w:tcBorders>
              <w:left w:val="double" w:sz="4" w:space="0" w:color="auto"/>
              <w:bottom w:val="thinThickSmallGap" w:sz="2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0.039</w:t>
            </w:r>
          </w:p>
        </w:tc>
        <w:tc>
          <w:tcPr>
            <w:tcW w:w="774" w:type="dxa"/>
            <w:tcBorders>
              <w:bottom w:val="thinThickSmallGap" w:sz="2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7.878</w:t>
            </w:r>
          </w:p>
        </w:tc>
        <w:tc>
          <w:tcPr>
            <w:tcW w:w="708" w:type="dxa"/>
            <w:tcBorders>
              <w:left w:val="double" w:sz="4" w:space="0" w:color="auto"/>
              <w:bottom w:val="thinThickSmallGap" w:sz="2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0.024</w:t>
            </w:r>
          </w:p>
        </w:tc>
        <w:tc>
          <w:tcPr>
            <w:tcW w:w="709" w:type="dxa"/>
            <w:tcBorders>
              <w:bottom w:val="thinThickSmallGap" w:sz="2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8.507</w:t>
            </w:r>
          </w:p>
        </w:tc>
        <w:tc>
          <w:tcPr>
            <w:tcW w:w="780" w:type="dxa"/>
            <w:tcBorders>
              <w:left w:val="double" w:sz="4" w:space="0" w:color="auto"/>
              <w:bottom w:val="thinThickSmallGap" w:sz="2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0.031</w:t>
            </w:r>
          </w:p>
        </w:tc>
        <w:tc>
          <w:tcPr>
            <w:tcW w:w="780" w:type="dxa"/>
            <w:tcBorders>
              <w:bottom w:val="thinThickSmallGap" w:sz="2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3.335</w:t>
            </w:r>
          </w:p>
        </w:tc>
        <w:tc>
          <w:tcPr>
            <w:tcW w:w="850" w:type="dxa"/>
            <w:tcBorders>
              <w:left w:val="double" w:sz="4" w:space="0" w:color="auto"/>
              <w:bottom w:val="thinThickSmallGap" w:sz="2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bottom w:val="thinThickSmallGap" w:sz="24" w:space="0" w:color="auto"/>
              <w:right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left w:val="double" w:sz="4" w:space="0" w:color="auto"/>
              <w:bottom w:val="thinThickSmallGap" w:sz="2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0.034</w:t>
            </w:r>
          </w:p>
        </w:tc>
        <w:tc>
          <w:tcPr>
            <w:tcW w:w="992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6286" w:rsidRPr="00662DD8" w:rsidRDefault="006B6286" w:rsidP="004B057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2DD8">
              <w:rPr>
                <w:color w:val="000000" w:themeColor="text1"/>
                <w:sz w:val="20"/>
                <w:szCs w:val="20"/>
              </w:rPr>
              <w:t>2.157</w:t>
            </w:r>
          </w:p>
        </w:tc>
      </w:tr>
    </w:tbl>
    <w:p w:rsidR="006B6286" w:rsidRPr="00662DD8" w:rsidRDefault="006B6286" w:rsidP="006B6286">
      <w:pPr>
        <w:spacing w:line="480" w:lineRule="auto"/>
        <w:jc w:val="both"/>
        <w:rPr>
          <w:b/>
          <w:color w:val="000000" w:themeColor="text1"/>
        </w:rPr>
      </w:pPr>
      <w:bookmarkStart w:id="0" w:name="_GoBack"/>
      <w:bookmarkEnd w:id="0"/>
    </w:p>
    <w:sectPr w:rsidR="006B6286" w:rsidRPr="00662DD8" w:rsidSect="00662DD8">
      <w:footerReference w:type="default" r:id="rId4"/>
      <w:pgSz w:w="11906" w:h="16838"/>
      <w:pgMar w:top="1417" w:right="1983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7843" w:rsidRDefault="006B628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A7843" w:rsidRDefault="006B628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286"/>
    <w:rsid w:val="00005D9F"/>
    <w:rsid w:val="00010847"/>
    <w:rsid w:val="000117FA"/>
    <w:rsid w:val="0001428C"/>
    <w:rsid w:val="00014465"/>
    <w:rsid w:val="000217CE"/>
    <w:rsid w:val="0002221D"/>
    <w:rsid w:val="00023B5C"/>
    <w:rsid w:val="00024823"/>
    <w:rsid w:val="00027011"/>
    <w:rsid w:val="00030321"/>
    <w:rsid w:val="0003209D"/>
    <w:rsid w:val="000428DE"/>
    <w:rsid w:val="00052444"/>
    <w:rsid w:val="00053A80"/>
    <w:rsid w:val="000565CF"/>
    <w:rsid w:val="0006118F"/>
    <w:rsid w:val="00065A31"/>
    <w:rsid w:val="00072FCF"/>
    <w:rsid w:val="00074872"/>
    <w:rsid w:val="00082938"/>
    <w:rsid w:val="00083C7F"/>
    <w:rsid w:val="00083E66"/>
    <w:rsid w:val="00090477"/>
    <w:rsid w:val="000969E1"/>
    <w:rsid w:val="000A14E8"/>
    <w:rsid w:val="000A458D"/>
    <w:rsid w:val="000A5CFB"/>
    <w:rsid w:val="000B2072"/>
    <w:rsid w:val="000B5C1F"/>
    <w:rsid w:val="000B7025"/>
    <w:rsid w:val="000C0801"/>
    <w:rsid w:val="000D23BF"/>
    <w:rsid w:val="000D2BB3"/>
    <w:rsid w:val="000D4851"/>
    <w:rsid w:val="000D6B2F"/>
    <w:rsid w:val="000E0338"/>
    <w:rsid w:val="000E1069"/>
    <w:rsid w:val="000E1D32"/>
    <w:rsid w:val="000E2CB0"/>
    <w:rsid w:val="000E3AA0"/>
    <w:rsid w:val="000E3DB7"/>
    <w:rsid w:val="000E570E"/>
    <w:rsid w:val="000E578F"/>
    <w:rsid w:val="000F0793"/>
    <w:rsid w:val="000F290A"/>
    <w:rsid w:val="000F2BF0"/>
    <w:rsid w:val="000F4258"/>
    <w:rsid w:val="000F4D19"/>
    <w:rsid w:val="000F534B"/>
    <w:rsid w:val="000F5BED"/>
    <w:rsid w:val="0010234D"/>
    <w:rsid w:val="0010291E"/>
    <w:rsid w:val="001113F8"/>
    <w:rsid w:val="00114B4A"/>
    <w:rsid w:val="00120F87"/>
    <w:rsid w:val="001231EF"/>
    <w:rsid w:val="00124518"/>
    <w:rsid w:val="001254C2"/>
    <w:rsid w:val="00130B4D"/>
    <w:rsid w:val="0013311B"/>
    <w:rsid w:val="00133ABA"/>
    <w:rsid w:val="00137433"/>
    <w:rsid w:val="001374E0"/>
    <w:rsid w:val="0014056A"/>
    <w:rsid w:val="00141923"/>
    <w:rsid w:val="00141A33"/>
    <w:rsid w:val="00142176"/>
    <w:rsid w:val="00151296"/>
    <w:rsid w:val="00151FDE"/>
    <w:rsid w:val="0015367A"/>
    <w:rsid w:val="00153759"/>
    <w:rsid w:val="00162378"/>
    <w:rsid w:val="00164A62"/>
    <w:rsid w:val="00167FC5"/>
    <w:rsid w:val="001725EB"/>
    <w:rsid w:val="001729B1"/>
    <w:rsid w:val="001737B3"/>
    <w:rsid w:val="001800AD"/>
    <w:rsid w:val="001815E8"/>
    <w:rsid w:val="001A1BC2"/>
    <w:rsid w:val="001A4BE7"/>
    <w:rsid w:val="001A5390"/>
    <w:rsid w:val="001A5ACF"/>
    <w:rsid w:val="001B391C"/>
    <w:rsid w:val="001B4FF5"/>
    <w:rsid w:val="001B5194"/>
    <w:rsid w:val="001B58F0"/>
    <w:rsid w:val="001B705F"/>
    <w:rsid w:val="001C0D24"/>
    <w:rsid w:val="001C132C"/>
    <w:rsid w:val="001C382F"/>
    <w:rsid w:val="001C417F"/>
    <w:rsid w:val="001C4ED4"/>
    <w:rsid w:val="001C71EB"/>
    <w:rsid w:val="001C74BA"/>
    <w:rsid w:val="001D1C9D"/>
    <w:rsid w:val="001D1D71"/>
    <w:rsid w:val="001D3FF4"/>
    <w:rsid w:val="001D45B8"/>
    <w:rsid w:val="001D48BB"/>
    <w:rsid w:val="001E0D0F"/>
    <w:rsid w:val="001E42E4"/>
    <w:rsid w:val="001E4A7F"/>
    <w:rsid w:val="001E513E"/>
    <w:rsid w:val="001E56E9"/>
    <w:rsid w:val="001E5B8D"/>
    <w:rsid w:val="001E5E2C"/>
    <w:rsid w:val="001E7183"/>
    <w:rsid w:val="001E73C9"/>
    <w:rsid w:val="001E7C53"/>
    <w:rsid w:val="001F2E0C"/>
    <w:rsid w:val="001F4428"/>
    <w:rsid w:val="001F5F0F"/>
    <w:rsid w:val="001F684F"/>
    <w:rsid w:val="001F7537"/>
    <w:rsid w:val="002002CB"/>
    <w:rsid w:val="00200942"/>
    <w:rsid w:val="00200943"/>
    <w:rsid w:val="00204F4E"/>
    <w:rsid w:val="002059BB"/>
    <w:rsid w:val="002068B8"/>
    <w:rsid w:val="00210334"/>
    <w:rsid w:val="002105B6"/>
    <w:rsid w:val="00210611"/>
    <w:rsid w:val="00211091"/>
    <w:rsid w:val="0021267E"/>
    <w:rsid w:val="0021528D"/>
    <w:rsid w:val="00215DF2"/>
    <w:rsid w:val="0022602C"/>
    <w:rsid w:val="00227F18"/>
    <w:rsid w:val="0023043A"/>
    <w:rsid w:val="00230D95"/>
    <w:rsid w:val="00231AB1"/>
    <w:rsid w:val="002327C1"/>
    <w:rsid w:val="00233906"/>
    <w:rsid w:val="00236A2B"/>
    <w:rsid w:val="00241FC9"/>
    <w:rsid w:val="002446ED"/>
    <w:rsid w:val="002454C4"/>
    <w:rsid w:val="00246F65"/>
    <w:rsid w:val="00247A34"/>
    <w:rsid w:val="00247FA4"/>
    <w:rsid w:val="00252CB0"/>
    <w:rsid w:val="002552A3"/>
    <w:rsid w:val="00255863"/>
    <w:rsid w:val="00255A1A"/>
    <w:rsid w:val="00261A15"/>
    <w:rsid w:val="002666E5"/>
    <w:rsid w:val="00270317"/>
    <w:rsid w:val="00272CD4"/>
    <w:rsid w:val="00275085"/>
    <w:rsid w:val="00276A98"/>
    <w:rsid w:val="00276E2E"/>
    <w:rsid w:val="00280B3E"/>
    <w:rsid w:val="00281B13"/>
    <w:rsid w:val="00285101"/>
    <w:rsid w:val="0028568B"/>
    <w:rsid w:val="00291D1D"/>
    <w:rsid w:val="0029383B"/>
    <w:rsid w:val="00294EA5"/>
    <w:rsid w:val="002A1D6A"/>
    <w:rsid w:val="002A45A4"/>
    <w:rsid w:val="002A5E98"/>
    <w:rsid w:val="002A6DA0"/>
    <w:rsid w:val="002A7FFC"/>
    <w:rsid w:val="002B1BE4"/>
    <w:rsid w:val="002B1F11"/>
    <w:rsid w:val="002C0D7D"/>
    <w:rsid w:val="002C268A"/>
    <w:rsid w:val="002C26E5"/>
    <w:rsid w:val="002C5A8A"/>
    <w:rsid w:val="002C5CA4"/>
    <w:rsid w:val="002C7288"/>
    <w:rsid w:val="002D0006"/>
    <w:rsid w:val="002D0FF8"/>
    <w:rsid w:val="002D116A"/>
    <w:rsid w:val="002D1E0B"/>
    <w:rsid w:val="002D60E5"/>
    <w:rsid w:val="002E26D6"/>
    <w:rsid w:val="002E35CF"/>
    <w:rsid w:val="002E40ED"/>
    <w:rsid w:val="002E475D"/>
    <w:rsid w:val="002F1663"/>
    <w:rsid w:val="002F2637"/>
    <w:rsid w:val="002F3178"/>
    <w:rsid w:val="002F5707"/>
    <w:rsid w:val="003005D8"/>
    <w:rsid w:val="00301490"/>
    <w:rsid w:val="0030347E"/>
    <w:rsid w:val="00305A37"/>
    <w:rsid w:val="00306917"/>
    <w:rsid w:val="0031082F"/>
    <w:rsid w:val="00315A04"/>
    <w:rsid w:val="00316974"/>
    <w:rsid w:val="00320B93"/>
    <w:rsid w:val="0032394D"/>
    <w:rsid w:val="00324E2B"/>
    <w:rsid w:val="00325D84"/>
    <w:rsid w:val="00331BDC"/>
    <w:rsid w:val="003329E4"/>
    <w:rsid w:val="003351CC"/>
    <w:rsid w:val="003352E2"/>
    <w:rsid w:val="00335820"/>
    <w:rsid w:val="00337E2F"/>
    <w:rsid w:val="0034101D"/>
    <w:rsid w:val="003413E8"/>
    <w:rsid w:val="0034619F"/>
    <w:rsid w:val="00347EDF"/>
    <w:rsid w:val="00350E80"/>
    <w:rsid w:val="00353BDC"/>
    <w:rsid w:val="00357129"/>
    <w:rsid w:val="00360489"/>
    <w:rsid w:val="00362246"/>
    <w:rsid w:val="003624C7"/>
    <w:rsid w:val="0036343F"/>
    <w:rsid w:val="003654DF"/>
    <w:rsid w:val="00366685"/>
    <w:rsid w:val="0036760B"/>
    <w:rsid w:val="00371901"/>
    <w:rsid w:val="0037254E"/>
    <w:rsid w:val="00376FD4"/>
    <w:rsid w:val="00380CE9"/>
    <w:rsid w:val="003823B3"/>
    <w:rsid w:val="00383248"/>
    <w:rsid w:val="00383666"/>
    <w:rsid w:val="00393181"/>
    <w:rsid w:val="003948BB"/>
    <w:rsid w:val="003950C1"/>
    <w:rsid w:val="003A0BA6"/>
    <w:rsid w:val="003A17A4"/>
    <w:rsid w:val="003A5CBF"/>
    <w:rsid w:val="003A66C5"/>
    <w:rsid w:val="003A6E34"/>
    <w:rsid w:val="003B0C87"/>
    <w:rsid w:val="003B1218"/>
    <w:rsid w:val="003B32D1"/>
    <w:rsid w:val="003B4533"/>
    <w:rsid w:val="003B4B44"/>
    <w:rsid w:val="003B5D7C"/>
    <w:rsid w:val="003B625C"/>
    <w:rsid w:val="003B68B9"/>
    <w:rsid w:val="003C5D1F"/>
    <w:rsid w:val="003C62A4"/>
    <w:rsid w:val="003C68F9"/>
    <w:rsid w:val="003D160A"/>
    <w:rsid w:val="003D7DB1"/>
    <w:rsid w:val="003E06D6"/>
    <w:rsid w:val="003E41FA"/>
    <w:rsid w:val="003E60B0"/>
    <w:rsid w:val="003E6631"/>
    <w:rsid w:val="003E6BE0"/>
    <w:rsid w:val="003E7399"/>
    <w:rsid w:val="003F2F63"/>
    <w:rsid w:val="003F32AD"/>
    <w:rsid w:val="003F5F40"/>
    <w:rsid w:val="003F7FF0"/>
    <w:rsid w:val="004023E9"/>
    <w:rsid w:val="0040384A"/>
    <w:rsid w:val="00404053"/>
    <w:rsid w:val="00404A66"/>
    <w:rsid w:val="00407EDD"/>
    <w:rsid w:val="00410497"/>
    <w:rsid w:val="00411772"/>
    <w:rsid w:val="00411F51"/>
    <w:rsid w:val="004145AF"/>
    <w:rsid w:val="00414EBA"/>
    <w:rsid w:val="0041683D"/>
    <w:rsid w:val="00424DF4"/>
    <w:rsid w:val="004263DE"/>
    <w:rsid w:val="0042679F"/>
    <w:rsid w:val="00435682"/>
    <w:rsid w:val="00441F02"/>
    <w:rsid w:val="0044756B"/>
    <w:rsid w:val="00450602"/>
    <w:rsid w:val="004531CC"/>
    <w:rsid w:val="00453345"/>
    <w:rsid w:val="00453766"/>
    <w:rsid w:val="00455003"/>
    <w:rsid w:val="00456580"/>
    <w:rsid w:val="0045734F"/>
    <w:rsid w:val="00457A51"/>
    <w:rsid w:val="00457B6B"/>
    <w:rsid w:val="00464E37"/>
    <w:rsid w:val="004674A7"/>
    <w:rsid w:val="00472E1F"/>
    <w:rsid w:val="00473A80"/>
    <w:rsid w:val="0047530F"/>
    <w:rsid w:val="0047663B"/>
    <w:rsid w:val="0048371D"/>
    <w:rsid w:val="004858EF"/>
    <w:rsid w:val="00485C91"/>
    <w:rsid w:val="00486169"/>
    <w:rsid w:val="00487D14"/>
    <w:rsid w:val="00492205"/>
    <w:rsid w:val="004925DB"/>
    <w:rsid w:val="004958EB"/>
    <w:rsid w:val="00497190"/>
    <w:rsid w:val="004979AD"/>
    <w:rsid w:val="004A0240"/>
    <w:rsid w:val="004A6899"/>
    <w:rsid w:val="004B3834"/>
    <w:rsid w:val="004B3A7E"/>
    <w:rsid w:val="004B4538"/>
    <w:rsid w:val="004C6640"/>
    <w:rsid w:val="004D3868"/>
    <w:rsid w:val="004D4252"/>
    <w:rsid w:val="004D5838"/>
    <w:rsid w:val="004D626D"/>
    <w:rsid w:val="004E11D4"/>
    <w:rsid w:val="004E4744"/>
    <w:rsid w:val="004E52C1"/>
    <w:rsid w:val="004E67A5"/>
    <w:rsid w:val="004E694D"/>
    <w:rsid w:val="004F3331"/>
    <w:rsid w:val="004F4724"/>
    <w:rsid w:val="005035D2"/>
    <w:rsid w:val="00505076"/>
    <w:rsid w:val="005131FE"/>
    <w:rsid w:val="00513AB1"/>
    <w:rsid w:val="00515D69"/>
    <w:rsid w:val="00521185"/>
    <w:rsid w:val="005226AB"/>
    <w:rsid w:val="00525276"/>
    <w:rsid w:val="0052743E"/>
    <w:rsid w:val="00527EB3"/>
    <w:rsid w:val="0053651B"/>
    <w:rsid w:val="00536C64"/>
    <w:rsid w:val="00537A22"/>
    <w:rsid w:val="00541550"/>
    <w:rsid w:val="0054242E"/>
    <w:rsid w:val="00542EE3"/>
    <w:rsid w:val="00545AB0"/>
    <w:rsid w:val="0054719F"/>
    <w:rsid w:val="00550CD6"/>
    <w:rsid w:val="00557774"/>
    <w:rsid w:val="00560430"/>
    <w:rsid w:val="005623B4"/>
    <w:rsid w:val="00563E4F"/>
    <w:rsid w:val="00566CA9"/>
    <w:rsid w:val="00567726"/>
    <w:rsid w:val="00570486"/>
    <w:rsid w:val="00570CF0"/>
    <w:rsid w:val="00573E03"/>
    <w:rsid w:val="00574394"/>
    <w:rsid w:val="00577BDA"/>
    <w:rsid w:val="005821FF"/>
    <w:rsid w:val="00584565"/>
    <w:rsid w:val="005867FE"/>
    <w:rsid w:val="0059122C"/>
    <w:rsid w:val="00591ECA"/>
    <w:rsid w:val="00592593"/>
    <w:rsid w:val="00592CE7"/>
    <w:rsid w:val="00594D9D"/>
    <w:rsid w:val="0059508D"/>
    <w:rsid w:val="0059794B"/>
    <w:rsid w:val="005A03E0"/>
    <w:rsid w:val="005A069D"/>
    <w:rsid w:val="005A3FFF"/>
    <w:rsid w:val="005A633E"/>
    <w:rsid w:val="005B503F"/>
    <w:rsid w:val="005B5164"/>
    <w:rsid w:val="005B5261"/>
    <w:rsid w:val="005C168E"/>
    <w:rsid w:val="005C1E20"/>
    <w:rsid w:val="005C2282"/>
    <w:rsid w:val="005C4BC0"/>
    <w:rsid w:val="005C6C0C"/>
    <w:rsid w:val="005C7062"/>
    <w:rsid w:val="005C7EE9"/>
    <w:rsid w:val="005D0E2C"/>
    <w:rsid w:val="005D15A6"/>
    <w:rsid w:val="005D79B2"/>
    <w:rsid w:val="005D7F0A"/>
    <w:rsid w:val="005E29C5"/>
    <w:rsid w:val="005E5B93"/>
    <w:rsid w:val="005E7086"/>
    <w:rsid w:val="005F1885"/>
    <w:rsid w:val="005F1905"/>
    <w:rsid w:val="005F7F4C"/>
    <w:rsid w:val="00602088"/>
    <w:rsid w:val="00603A25"/>
    <w:rsid w:val="00604130"/>
    <w:rsid w:val="00604923"/>
    <w:rsid w:val="006053D4"/>
    <w:rsid w:val="00615390"/>
    <w:rsid w:val="006209E4"/>
    <w:rsid w:val="00621CAA"/>
    <w:rsid w:val="00625702"/>
    <w:rsid w:val="00626604"/>
    <w:rsid w:val="006279A0"/>
    <w:rsid w:val="0063032E"/>
    <w:rsid w:val="006341B8"/>
    <w:rsid w:val="00634893"/>
    <w:rsid w:val="00635371"/>
    <w:rsid w:val="0063550C"/>
    <w:rsid w:val="00635799"/>
    <w:rsid w:val="0063585F"/>
    <w:rsid w:val="00636B4E"/>
    <w:rsid w:val="0064134E"/>
    <w:rsid w:val="00643BDA"/>
    <w:rsid w:val="00646700"/>
    <w:rsid w:val="00652D1A"/>
    <w:rsid w:val="0065414D"/>
    <w:rsid w:val="00655155"/>
    <w:rsid w:val="00655BFD"/>
    <w:rsid w:val="00662CFE"/>
    <w:rsid w:val="0066340D"/>
    <w:rsid w:val="00664AED"/>
    <w:rsid w:val="00664C39"/>
    <w:rsid w:val="00672664"/>
    <w:rsid w:val="0068506E"/>
    <w:rsid w:val="00692BD6"/>
    <w:rsid w:val="00694D39"/>
    <w:rsid w:val="006975E4"/>
    <w:rsid w:val="006A09F8"/>
    <w:rsid w:val="006A1D86"/>
    <w:rsid w:val="006A20FF"/>
    <w:rsid w:val="006A2163"/>
    <w:rsid w:val="006A2C79"/>
    <w:rsid w:val="006A3C1F"/>
    <w:rsid w:val="006A5E07"/>
    <w:rsid w:val="006B20B3"/>
    <w:rsid w:val="006B2365"/>
    <w:rsid w:val="006B25C1"/>
    <w:rsid w:val="006B3B38"/>
    <w:rsid w:val="006B46CD"/>
    <w:rsid w:val="006B6286"/>
    <w:rsid w:val="006C16BB"/>
    <w:rsid w:val="006C4DC2"/>
    <w:rsid w:val="006C58B4"/>
    <w:rsid w:val="006C64DA"/>
    <w:rsid w:val="006C7043"/>
    <w:rsid w:val="006D0DC3"/>
    <w:rsid w:val="006D1494"/>
    <w:rsid w:val="006D2AAD"/>
    <w:rsid w:val="006D573E"/>
    <w:rsid w:val="006D6F52"/>
    <w:rsid w:val="006D7656"/>
    <w:rsid w:val="006D783F"/>
    <w:rsid w:val="006E2E99"/>
    <w:rsid w:val="006E62A2"/>
    <w:rsid w:val="006F240A"/>
    <w:rsid w:val="006F40B8"/>
    <w:rsid w:val="006F49E4"/>
    <w:rsid w:val="006F7E6F"/>
    <w:rsid w:val="00700FEA"/>
    <w:rsid w:val="00704CB3"/>
    <w:rsid w:val="00713D21"/>
    <w:rsid w:val="00713D86"/>
    <w:rsid w:val="0071796A"/>
    <w:rsid w:val="00722904"/>
    <w:rsid w:val="00724517"/>
    <w:rsid w:val="0072498F"/>
    <w:rsid w:val="00726FFC"/>
    <w:rsid w:val="0073027E"/>
    <w:rsid w:val="00730497"/>
    <w:rsid w:val="0073707D"/>
    <w:rsid w:val="00741A40"/>
    <w:rsid w:val="007442AD"/>
    <w:rsid w:val="00745EBF"/>
    <w:rsid w:val="00745FA6"/>
    <w:rsid w:val="00747CCF"/>
    <w:rsid w:val="007507E5"/>
    <w:rsid w:val="007512DD"/>
    <w:rsid w:val="0075253E"/>
    <w:rsid w:val="00753FBB"/>
    <w:rsid w:val="00755770"/>
    <w:rsid w:val="007602ED"/>
    <w:rsid w:val="00774D5F"/>
    <w:rsid w:val="00775F41"/>
    <w:rsid w:val="0078055E"/>
    <w:rsid w:val="00784EB2"/>
    <w:rsid w:val="00786C97"/>
    <w:rsid w:val="0079319D"/>
    <w:rsid w:val="00793F82"/>
    <w:rsid w:val="007967BF"/>
    <w:rsid w:val="007A151D"/>
    <w:rsid w:val="007A3894"/>
    <w:rsid w:val="007A446E"/>
    <w:rsid w:val="007B08B6"/>
    <w:rsid w:val="007B093E"/>
    <w:rsid w:val="007B0DC9"/>
    <w:rsid w:val="007C2BAC"/>
    <w:rsid w:val="007D1606"/>
    <w:rsid w:val="007D1D2C"/>
    <w:rsid w:val="007D3D92"/>
    <w:rsid w:val="007D50F1"/>
    <w:rsid w:val="007E1A8F"/>
    <w:rsid w:val="007E5CA9"/>
    <w:rsid w:val="007E6A8F"/>
    <w:rsid w:val="007F06EE"/>
    <w:rsid w:val="007F319B"/>
    <w:rsid w:val="007F343F"/>
    <w:rsid w:val="007F370A"/>
    <w:rsid w:val="007F5696"/>
    <w:rsid w:val="007F65B1"/>
    <w:rsid w:val="007F6CCE"/>
    <w:rsid w:val="007F72B0"/>
    <w:rsid w:val="007F76B9"/>
    <w:rsid w:val="00800B11"/>
    <w:rsid w:val="00811043"/>
    <w:rsid w:val="00816799"/>
    <w:rsid w:val="0082305A"/>
    <w:rsid w:val="00823321"/>
    <w:rsid w:val="008271D0"/>
    <w:rsid w:val="00827F86"/>
    <w:rsid w:val="00830294"/>
    <w:rsid w:val="00831EDE"/>
    <w:rsid w:val="008344D8"/>
    <w:rsid w:val="00834C43"/>
    <w:rsid w:val="008353A4"/>
    <w:rsid w:val="008354D2"/>
    <w:rsid w:val="0083799C"/>
    <w:rsid w:val="00841273"/>
    <w:rsid w:val="00845B3A"/>
    <w:rsid w:val="00847A60"/>
    <w:rsid w:val="008531B6"/>
    <w:rsid w:val="00856212"/>
    <w:rsid w:val="00860B91"/>
    <w:rsid w:val="0086491D"/>
    <w:rsid w:val="0086613C"/>
    <w:rsid w:val="008669C9"/>
    <w:rsid w:val="00871ADC"/>
    <w:rsid w:val="00872AAB"/>
    <w:rsid w:val="00875032"/>
    <w:rsid w:val="008756F5"/>
    <w:rsid w:val="00880EF6"/>
    <w:rsid w:val="00883D53"/>
    <w:rsid w:val="00885E99"/>
    <w:rsid w:val="00887E89"/>
    <w:rsid w:val="00891468"/>
    <w:rsid w:val="00893F96"/>
    <w:rsid w:val="00894705"/>
    <w:rsid w:val="008958EC"/>
    <w:rsid w:val="008A0448"/>
    <w:rsid w:val="008A0604"/>
    <w:rsid w:val="008A192E"/>
    <w:rsid w:val="008A2B41"/>
    <w:rsid w:val="008A4A74"/>
    <w:rsid w:val="008A5631"/>
    <w:rsid w:val="008B032F"/>
    <w:rsid w:val="008B1B60"/>
    <w:rsid w:val="008B7EEE"/>
    <w:rsid w:val="008C03A1"/>
    <w:rsid w:val="008C1C13"/>
    <w:rsid w:val="008C1C1F"/>
    <w:rsid w:val="008C4237"/>
    <w:rsid w:val="008C53B2"/>
    <w:rsid w:val="008C6A2E"/>
    <w:rsid w:val="008C6ADE"/>
    <w:rsid w:val="008D28FB"/>
    <w:rsid w:val="008D4C08"/>
    <w:rsid w:val="008E01D5"/>
    <w:rsid w:val="008E18F9"/>
    <w:rsid w:val="008E7D31"/>
    <w:rsid w:val="008F0DC1"/>
    <w:rsid w:val="008F0FB4"/>
    <w:rsid w:val="008F4E5E"/>
    <w:rsid w:val="00900715"/>
    <w:rsid w:val="00900A3E"/>
    <w:rsid w:val="00901F58"/>
    <w:rsid w:val="00904818"/>
    <w:rsid w:val="00906698"/>
    <w:rsid w:val="009068E1"/>
    <w:rsid w:val="00907807"/>
    <w:rsid w:val="00907C7A"/>
    <w:rsid w:val="00911537"/>
    <w:rsid w:val="00911EF6"/>
    <w:rsid w:val="00911FD8"/>
    <w:rsid w:val="00912404"/>
    <w:rsid w:val="00915C5B"/>
    <w:rsid w:val="00916560"/>
    <w:rsid w:val="00920669"/>
    <w:rsid w:val="009213E6"/>
    <w:rsid w:val="00925953"/>
    <w:rsid w:val="009261C3"/>
    <w:rsid w:val="009270E6"/>
    <w:rsid w:val="00930AD0"/>
    <w:rsid w:val="0093372F"/>
    <w:rsid w:val="0093408C"/>
    <w:rsid w:val="00934553"/>
    <w:rsid w:val="009367BB"/>
    <w:rsid w:val="0094004D"/>
    <w:rsid w:val="0094105B"/>
    <w:rsid w:val="00944641"/>
    <w:rsid w:val="009468A4"/>
    <w:rsid w:val="00951661"/>
    <w:rsid w:val="00952FAE"/>
    <w:rsid w:val="00956321"/>
    <w:rsid w:val="0096098B"/>
    <w:rsid w:val="009671CA"/>
    <w:rsid w:val="009708A3"/>
    <w:rsid w:val="00982451"/>
    <w:rsid w:val="00985954"/>
    <w:rsid w:val="009863DC"/>
    <w:rsid w:val="00986A27"/>
    <w:rsid w:val="00987083"/>
    <w:rsid w:val="00991228"/>
    <w:rsid w:val="00991DE1"/>
    <w:rsid w:val="00994745"/>
    <w:rsid w:val="00994D15"/>
    <w:rsid w:val="009976AB"/>
    <w:rsid w:val="009A33BE"/>
    <w:rsid w:val="009A5D01"/>
    <w:rsid w:val="009A7564"/>
    <w:rsid w:val="009B0D1D"/>
    <w:rsid w:val="009B10F0"/>
    <w:rsid w:val="009B1158"/>
    <w:rsid w:val="009B56A0"/>
    <w:rsid w:val="009B70F8"/>
    <w:rsid w:val="009C6266"/>
    <w:rsid w:val="009C6533"/>
    <w:rsid w:val="009C7BBB"/>
    <w:rsid w:val="009D0025"/>
    <w:rsid w:val="009D10C5"/>
    <w:rsid w:val="009D1912"/>
    <w:rsid w:val="009D2273"/>
    <w:rsid w:val="009D2CAE"/>
    <w:rsid w:val="009D5A41"/>
    <w:rsid w:val="009D6622"/>
    <w:rsid w:val="009D67C0"/>
    <w:rsid w:val="009E0A72"/>
    <w:rsid w:val="009E1FEF"/>
    <w:rsid w:val="009E2085"/>
    <w:rsid w:val="009E2DBA"/>
    <w:rsid w:val="009E323E"/>
    <w:rsid w:val="009E48C8"/>
    <w:rsid w:val="009E6E5F"/>
    <w:rsid w:val="009F024E"/>
    <w:rsid w:val="009F1511"/>
    <w:rsid w:val="009F19EA"/>
    <w:rsid w:val="009F1F66"/>
    <w:rsid w:val="009F200E"/>
    <w:rsid w:val="009F36EF"/>
    <w:rsid w:val="009F5069"/>
    <w:rsid w:val="009F5493"/>
    <w:rsid w:val="00A00032"/>
    <w:rsid w:val="00A00996"/>
    <w:rsid w:val="00A078D6"/>
    <w:rsid w:val="00A10EF6"/>
    <w:rsid w:val="00A12A39"/>
    <w:rsid w:val="00A12A7B"/>
    <w:rsid w:val="00A12FDA"/>
    <w:rsid w:val="00A13608"/>
    <w:rsid w:val="00A13F29"/>
    <w:rsid w:val="00A166DA"/>
    <w:rsid w:val="00A16C6A"/>
    <w:rsid w:val="00A16FE6"/>
    <w:rsid w:val="00A243AB"/>
    <w:rsid w:val="00A24B25"/>
    <w:rsid w:val="00A265ED"/>
    <w:rsid w:val="00A31EBE"/>
    <w:rsid w:val="00A3230E"/>
    <w:rsid w:val="00A37999"/>
    <w:rsid w:val="00A41223"/>
    <w:rsid w:val="00A50535"/>
    <w:rsid w:val="00A50BD9"/>
    <w:rsid w:val="00A51358"/>
    <w:rsid w:val="00A518F9"/>
    <w:rsid w:val="00A54B9A"/>
    <w:rsid w:val="00A6104D"/>
    <w:rsid w:val="00A613EC"/>
    <w:rsid w:val="00A62554"/>
    <w:rsid w:val="00A626E4"/>
    <w:rsid w:val="00A645C4"/>
    <w:rsid w:val="00A7004F"/>
    <w:rsid w:val="00A709B8"/>
    <w:rsid w:val="00A73BF6"/>
    <w:rsid w:val="00A74910"/>
    <w:rsid w:val="00A75BBE"/>
    <w:rsid w:val="00A75FF1"/>
    <w:rsid w:val="00A8205A"/>
    <w:rsid w:val="00A8269E"/>
    <w:rsid w:val="00A8282D"/>
    <w:rsid w:val="00A84C4C"/>
    <w:rsid w:val="00A930DF"/>
    <w:rsid w:val="00A966F3"/>
    <w:rsid w:val="00AA34A2"/>
    <w:rsid w:val="00AA5819"/>
    <w:rsid w:val="00AB1C94"/>
    <w:rsid w:val="00AB64E5"/>
    <w:rsid w:val="00AB6E4F"/>
    <w:rsid w:val="00AC109E"/>
    <w:rsid w:val="00AC2834"/>
    <w:rsid w:val="00AC3175"/>
    <w:rsid w:val="00AC39CB"/>
    <w:rsid w:val="00AC40FE"/>
    <w:rsid w:val="00AC77F3"/>
    <w:rsid w:val="00AC7903"/>
    <w:rsid w:val="00AD1B53"/>
    <w:rsid w:val="00AD21D7"/>
    <w:rsid w:val="00AD30B9"/>
    <w:rsid w:val="00AD3399"/>
    <w:rsid w:val="00AD5031"/>
    <w:rsid w:val="00AD5CA9"/>
    <w:rsid w:val="00AD6888"/>
    <w:rsid w:val="00AE1324"/>
    <w:rsid w:val="00AE17AC"/>
    <w:rsid w:val="00AE1A1E"/>
    <w:rsid w:val="00AE3717"/>
    <w:rsid w:val="00AE5D0C"/>
    <w:rsid w:val="00AF2FA1"/>
    <w:rsid w:val="00AF398E"/>
    <w:rsid w:val="00AF4BFB"/>
    <w:rsid w:val="00B00BB7"/>
    <w:rsid w:val="00B04491"/>
    <w:rsid w:val="00B10551"/>
    <w:rsid w:val="00B12CEC"/>
    <w:rsid w:val="00B13F29"/>
    <w:rsid w:val="00B13F5E"/>
    <w:rsid w:val="00B14F81"/>
    <w:rsid w:val="00B152A0"/>
    <w:rsid w:val="00B162F6"/>
    <w:rsid w:val="00B16AF3"/>
    <w:rsid w:val="00B21C53"/>
    <w:rsid w:val="00B22572"/>
    <w:rsid w:val="00B309F5"/>
    <w:rsid w:val="00B34277"/>
    <w:rsid w:val="00B36F12"/>
    <w:rsid w:val="00B41F60"/>
    <w:rsid w:val="00B434CA"/>
    <w:rsid w:val="00B47FB4"/>
    <w:rsid w:val="00B50BE0"/>
    <w:rsid w:val="00B53224"/>
    <w:rsid w:val="00B54EB3"/>
    <w:rsid w:val="00B54F8B"/>
    <w:rsid w:val="00B6128A"/>
    <w:rsid w:val="00B6599E"/>
    <w:rsid w:val="00B7031C"/>
    <w:rsid w:val="00B70487"/>
    <w:rsid w:val="00B70B8F"/>
    <w:rsid w:val="00B71B4F"/>
    <w:rsid w:val="00B71C38"/>
    <w:rsid w:val="00B77906"/>
    <w:rsid w:val="00B77F2C"/>
    <w:rsid w:val="00B83722"/>
    <w:rsid w:val="00B8491B"/>
    <w:rsid w:val="00B90E3E"/>
    <w:rsid w:val="00B9160E"/>
    <w:rsid w:val="00B9663D"/>
    <w:rsid w:val="00BA1CAB"/>
    <w:rsid w:val="00BA1F81"/>
    <w:rsid w:val="00BA38DE"/>
    <w:rsid w:val="00BB121D"/>
    <w:rsid w:val="00BB30FE"/>
    <w:rsid w:val="00BB6861"/>
    <w:rsid w:val="00BC109E"/>
    <w:rsid w:val="00BC18AB"/>
    <w:rsid w:val="00BC202E"/>
    <w:rsid w:val="00BC44B2"/>
    <w:rsid w:val="00BD1B4F"/>
    <w:rsid w:val="00BD246C"/>
    <w:rsid w:val="00BE0325"/>
    <w:rsid w:val="00BE2D2B"/>
    <w:rsid w:val="00BE2DDF"/>
    <w:rsid w:val="00BE3B1A"/>
    <w:rsid w:val="00BE3E27"/>
    <w:rsid w:val="00BF0628"/>
    <w:rsid w:val="00BF24EC"/>
    <w:rsid w:val="00BF3AF5"/>
    <w:rsid w:val="00C01010"/>
    <w:rsid w:val="00C010C4"/>
    <w:rsid w:val="00C03AF9"/>
    <w:rsid w:val="00C045C8"/>
    <w:rsid w:val="00C05793"/>
    <w:rsid w:val="00C11416"/>
    <w:rsid w:val="00C161E4"/>
    <w:rsid w:val="00C20440"/>
    <w:rsid w:val="00C20941"/>
    <w:rsid w:val="00C2203E"/>
    <w:rsid w:val="00C22E27"/>
    <w:rsid w:val="00C30A14"/>
    <w:rsid w:val="00C30D3C"/>
    <w:rsid w:val="00C323F0"/>
    <w:rsid w:val="00C32762"/>
    <w:rsid w:val="00C32E44"/>
    <w:rsid w:val="00C421EC"/>
    <w:rsid w:val="00C42B4E"/>
    <w:rsid w:val="00C44CE5"/>
    <w:rsid w:val="00C46184"/>
    <w:rsid w:val="00C5019B"/>
    <w:rsid w:val="00C5109C"/>
    <w:rsid w:val="00C51381"/>
    <w:rsid w:val="00C51D11"/>
    <w:rsid w:val="00C53F30"/>
    <w:rsid w:val="00C54895"/>
    <w:rsid w:val="00C56D8C"/>
    <w:rsid w:val="00C6510C"/>
    <w:rsid w:val="00C675C3"/>
    <w:rsid w:val="00C7030E"/>
    <w:rsid w:val="00C70D88"/>
    <w:rsid w:val="00C73D71"/>
    <w:rsid w:val="00C75336"/>
    <w:rsid w:val="00C9054C"/>
    <w:rsid w:val="00CA0408"/>
    <w:rsid w:val="00CA14F2"/>
    <w:rsid w:val="00CA2DD8"/>
    <w:rsid w:val="00CA3DEC"/>
    <w:rsid w:val="00CA4E16"/>
    <w:rsid w:val="00CA66AB"/>
    <w:rsid w:val="00CB1661"/>
    <w:rsid w:val="00CB1F34"/>
    <w:rsid w:val="00CB2520"/>
    <w:rsid w:val="00CB4441"/>
    <w:rsid w:val="00CB546A"/>
    <w:rsid w:val="00CB6E3F"/>
    <w:rsid w:val="00CC248D"/>
    <w:rsid w:val="00CC34F4"/>
    <w:rsid w:val="00CC7384"/>
    <w:rsid w:val="00CE0D38"/>
    <w:rsid w:val="00CE12B2"/>
    <w:rsid w:val="00CE3686"/>
    <w:rsid w:val="00CE7258"/>
    <w:rsid w:val="00CF3220"/>
    <w:rsid w:val="00CF57B7"/>
    <w:rsid w:val="00CF7702"/>
    <w:rsid w:val="00D03C19"/>
    <w:rsid w:val="00D055DC"/>
    <w:rsid w:val="00D1147B"/>
    <w:rsid w:val="00D1169E"/>
    <w:rsid w:val="00D12534"/>
    <w:rsid w:val="00D12B84"/>
    <w:rsid w:val="00D14C41"/>
    <w:rsid w:val="00D14C7E"/>
    <w:rsid w:val="00D17E46"/>
    <w:rsid w:val="00D21993"/>
    <w:rsid w:val="00D23E08"/>
    <w:rsid w:val="00D314B5"/>
    <w:rsid w:val="00D35E5B"/>
    <w:rsid w:val="00D37AE5"/>
    <w:rsid w:val="00D44F10"/>
    <w:rsid w:val="00D4677E"/>
    <w:rsid w:val="00D5071D"/>
    <w:rsid w:val="00D512AF"/>
    <w:rsid w:val="00D522F1"/>
    <w:rsid w:val="00D556EF"/>
    <w:rsid w:val="00D60229"/>
    <w:rsid w:val="00D60E0B"/>
    <w:rsid w:val="00D63F06"/>
    <w:rsid w:val="00D64560"/>
    <w:rsid w:val="00D66C5D"/>
    <w:rsid w:val="00D67207"/>
    <w:rsid w:val="00D7240F"/>
    <w:rsid w:val="00D72C9E"/>
    <w:rsid w:val="00D752D0"/>
    <w:rsid w:val="00D85364"/>
    <w:rsid w:val="00D87F01"/>
    <w:rsid w:val="00D936AA"/>
    <w:rsid w:val="00D96F30"/>
    <w:rsid w:val="00D97156"/>
    <w:rsid w:val="00D9785D"/>
    <w:rsid w:val="00D97F45"/>
    <w:rsid w:val="00DA0BEF"/>
    <w:rsid w:val="00DA3B86"/>
    <w:rsid w:val="00DA4364"/>
    <w:rsid w:val="00DA6B16"/>
    <w:rsid w:val="00DB3327"/>
    <w:rsid w:val="00DB379C"/>
    <w:rsid w:val="00DB3F97"/>
    <w:rsid w:val="00DB7BF6"/>
    <w:rsid w:val="00DC0C22"/>
    <w:rsid w:val="00DC35E5"/>
    <w:rsid w:val="00DC534D"/>
    <w:rsid w:val="00DC5BA4"/>
    <w:rsid w:val="00DD05C6"/>
    <w:rsid w:val="00DD105C"/>
    <w:rsid w:val="00DD12D1"/>
    <w:rsid w:val="00DD36C8"/>
    <w:rsid w:val="00DE3484"/>
    <w:rsid w:val="00DE4180"/>
    <w:rsid w:val="00DE53E9"/>
    <w:rsid w:val="00DE5F3D"/>
    <w:rsid w:val="00DF1A5B"/>
    <w:rsid w:val="00DF2C17"/>
    <w:rsid w:val="00DF5AB9"/>
    <w:rsid w:val="00DF7188"/>
    <w:rsid w:val="00DF782A"/>
    <w:rsid w:val="00E00B80"/>
    <w:rsid w:val="00E0133B"/>
    <w:rsid w:val="00E10172"/>
    <w:rsid w:val="00E16F37"/>
    <w:rsid w:val="00E20F80"/>
    <w:rsid w:val="00E22142"/>
    <w:rsid w:val="00E23717"/>
    <w:rsid w:val="00E23F18"/>
    <w:rsid w:val="00E24E31"/>
    <w:rsid w:val="00E25012"/>
    <w:rsid w:val="00E2632B"/>
    <w:rsid w:val="00E26F9B"/>
    <w:rsid w:val="00E273FD"/>
    <w:rsid w:val="00E3267D"/>
    <w:rsid w:val="00E34DA5"/>
    <w:rsid w:val="00E34F37"/>
    <w:rsid w:val="00E35892"/>
    <w:rsid w:val="00E35E84"/>
    <w:rsid w:val="00E40291"/>
    <w:rsid w:val="00E464C6"/>
    <w:rsid w:val="00E500A8"/>
    <w:rsid w:val="00E501F2"/>
    <w:rsid w:val="00E52FC5"/>
    <w:rsid w:val="00E533D5"/>
    <w:rsid w:val="00E5539A"/>
    <w:rsid w:val="00E561F1"/>
    <w:rsid w:val="00E5718A"/>
    <w:rsid w:val="00E6130E"/>
    <w:rsid w:val="00E6332B"/>
    <w:rsid w:val="00E65D5E"/>
    <w:rsid w:val="00E67080"/>
    <w:rsid w:val="00E678F5"/>
    <w:rsid w:val="00E707A3"/>
    <w:rsid w:val="00E72541"/>
    <w:rsid w:val="00E738A3"/>
    <w:rsid w:val="00E763D4"/>
    <w:rsid w:val="00E76B51"/>
    <w:rsid w:val="00E860AE"/>
    <w:rsid w:val="00E86FC9"/>
    <w:rsid w:val="00E909BB"/>
    <w:rsid w:val="00E92009"/>
    <w:rsid w:val="00E93FD7"/>
    <w:rsid w:val="00E945CD"/>
    <w:rsid w:val="00E9749E"/>
    <w:rsid w:val="00EA3A26"/>
    <w:rsid w:val="00EA5311"/>
    <w:rsid w:val="00EA58C9"/>
    <w:rsid w:val="00EA5E88"/>
    <w:rsid w:val="00EA709A"/>
    <w:rsid w:val="00EB0BE0"/>
    <w:rsid w:val="00EB14F7"/>
    <w:rsid w:val="00EB34E7"/>
    <w:rsid w:val="00EB4A4D"/>
    <w:rsid w:val="00EB5689"/>
    <w:rsid w:val="00EC1C5D"/>
    <w:rsid w:val="00EC2663"/>
    <w:rsid w:val="00EC41E6"/>
    <w:rsid w:val="00ED0D0D"/>
    <w:rsid w:val="00EE1CB1"/>
    <w:rsid w:val="00EE5B72"/>
    <w:rsid w:val="00EF44D2"/>
    <w:rsid w:val="00EF4524"/>
    <w:rsid w:val="00EF50B1"/>
    <w:rsid w:val="00EF58A7"/>
    <w:rsid w:val="00F02110"/>
    <w:rsid w:val="00F02EB0"/>
    <w:rsid w:val="00F034FD"/>
    <w:rsid w:val="00F04411"/>
    <w:rsid w:val="00F05D28"/>
    <w:rsid w:val="00F110CC"/>
    <w:rsid w:val="00F116FF"/>
    <w:rsid w:val="00F13318"/>
    <w:rsid w:val="00F13AEA"/>
    <w:rsid w:val="00F23B53"/>
    <w:rsid w:val="00F23F96"/>
    <w:rsid w:val="00F24C2B"/>
    <w:rsid w:val="00F255F9"/>
    <w:rsid w:val="00F25E0E"/>
    <w:rsid w:val="00F26C3C"/>
    <w:rsid w:val="00F358E7"/>
    <w:rsid w:val="00F36997"/>
    <w:rsid w:val="00F446F3"/>
    <w:rsid w:val="00F45B73"/>
    <w:rsid w:val="00F45F0B"/>
    <w:rsid w:val="00F46613"/>
    <w:rsid w:val="00F52B4D"/>
    <w:rsid w:val="00F5354B"/>
    <w:rsid w:val="00F55B1A"/>
    <w:rsid w:val="00F601BF"/>
    <w:rsid w:val="00F60F26"/>
    <w:rsid w:val="00F61C74"/>
    <w:rsid w:val="00F63988"/>
    <w:rsid w:val="00F66523"/>
    <w:rsid w:val="00F74617"/>
    <w:rsid w:val="00F7521D"/>
    <w:rsid w:val="00F76309"/>
    <w:rsid w:val="00F80104"/>
    <w:rsid w:val="00F8058A"/>
    <w:rsid w:val="00F817A4"/>
    <w:rsid w:val="00F8452B"/>
    <w:rsid w:val="00F90069"/>
    <w:rsid w:val="00F90CB7"/>
    <w:rsid w:val="00F9438B"/>
    <w:rsid w:val="00F95D3D"/>
    <w:rsid w:val="00F97EF5"/>
    <w:rsid w:val="00FA069A"/>
    <w:rsid w:val="00FA2112"/>
    <w:rsid w:val="00FA4259"/>
    <w:rsid w:val="00FA73F5"/>
    <w:rsid w:val="00FB0631"/>
    <w:rsid w:val="00FB0F4E"/>
    <w:rsid w:val="00FB1CAE"/>
    <w:rsid w:val="00FC097F"/>
    <w:rsid w:val="00FC2390"/>
    <w:rsid w:val="00FC34FA"/>
    <w:rsid w:val="00FC3785"/>
    <w:rsid w:val="00FC55FB"/>
    <w:rsid w:val="00FC7737"/>
    <w:rsid w:val="00FD14D2"/>
    <w:rsid w:val="00FD1526"/>
    <w:rsid w:val="00FD2B25"/>
    <w:rsid w:val="00FD3912"/>
    <w:rsid w:val="00FD3A34"/>
    <w:rsid w:val="00FD5DC8"/>
    <w:rsid w:val="00FD5E3E"/>
    <w:rsid w:val="00FD710B"/>
    <w:rsid w:val="00FE2A1C"/>
    <w:rsid w:val="00FE6EE5"/>
    <w:rsid w:val="00FE73CE"/>
    <w:rsid w:val="00FF2915"/>
    <w:rsid w:val="00FF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A034B1-1448-4DBA-90D9-CB510566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B628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character" w:customStyle="1" w:styleId="FooterChar">
    <w:name w:val="Footer Char"/>
    <w:basedOn w:val="DefaultParagraphFont"/>
    <w:link w:val="Footer"/>
    <w:uiPriority w:val="99"/>
    <w:rsid w:val="006B6286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character" w:customStyle="1" w:styleId="fontstyle01">
    <w:name w:val="fontstyle01"/>
    <w:rsid w:val="006B628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Radha S</dc:creator>
  <cp:keywords/>
  <dc:description/>
  <cp:lastModifiedBy>Radha S</cp:lastModifiedBy>
  <cp:revision>1</cp:revision>
  <dcterms:created xsi:type="dcterms:W3CDTF">2020-11-18T14:56:00Z</dcterms:created>
  <dcterms:modified xsi:type="dcterms:W3CDTF">2020-11-18T14:57:00Z</dcterms:modified>
</cp:coreProperties>
</file>