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169" w:rsidRPr="00535169" w:rsidRDefault="00535169" w:rsidP="00535169">
      <w:pPr>
        <w:spacing w:line="480" w:lineRule="auto"/>
        <w:rPr>
          <w:b/>
        </w:rPr>
      </w:pPr>
      <w:r w:rsidRPr="00535169">
        <w:rPr>
          <w:b/>
        </w:rPr>
        <w:t>Supplementary material</w:t>
      </w:r>
    </w:p>
    <w:p w:rsidR="00535169" w:rsidRDefault="00535169" w:rsidP="00535169">
      <w:pPr>
        <w:spacing w:line="480" w:lineRule="auto"/>
      </w:pPr>
      <w:r w:rsidRPr="00083B56">
        <w:rPr>
          <w:noProof/>
        </w:rPr>
        <w:drawing>
          <wp:inline distT="0" distB="0" distL="0" distR="0" wp14:anchorId="58B83AA1" wp14:editId="2EAE25CE">
            <wp:extent cx="4143375" cy="406345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063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169" w:rsidRDefault="00535169" w:rsidP="00535169">
      <w:pPr>
        <w:spacing w:line="480" w:lineRule="auto"/>
      </w:pPr>
      <w:r w:rsidRPr="0043019A">
        <w:rPr>
          <w:b/>
        </w:rPr>
        <w:t xml:space="preserve">Figure </w:t>
      </w:r>
      <w:r>
        <w:rPr>
          <w:b/>
        </w:rPr>
        <w:t>S1</w:t>
      </w:r>
      <w:r>
        <w:t xml:space="preserve"> Initial hypothesized structural equation model (SEM) of the relationships among nonnative earthworm disturbance severity, graminoid cover, browse pressure, and other forest understory variables. The model fit the data reasonably well: </w:t>
      </w:r>
      <w:r w:rsidRPr="003D62C8">
        <w:rPr>
          <w:rFonts w:cs="Times New Roman"/>
        </w:rPr>
        <w:t>χ</w:t>
      </w:r>
      <w:r w:rsidRPr="003D62C8">
        <w:rPr>
          <w:rFonts w:cs="Times New Roman"/>
          <w:vertAlign w:val="superscript"/>
        </w:rPr>
        <w:t>2</w:t>
      </w:r>
      <w:r w:rsidRPr="003D62C8">
        <w:rPr>
          <w:rFonts w:cs="Times New Roman"/>
          <w:vertAlign w:val="subscript"/>
        </w:rPr>
        <w:t>1</w:t>
      </w:r>
      <w:r>
        <w:rPr>
          <w:rFonts w:cs="Times New Roman"/>
          <w:vertAlign w:val="subscript"/>
        </w:rPr>
        <w:t>3</w:t>
      </w:r>
      <w:r w:rsidRPr="003D62C8">
        <w:rPr>
          <w:rFonts w:cs="Times New Roman"/>
        </w:rPr>
        <w:t xml:space="preserve"> = </w:t>
      </w:r>
      <w:r>
        <w:rPr>
          <w:rFonts w:cs="Times New Roman"/>
        </w:rPr>
        <w:t>18.9</w:t>
      </w:r>
      <w:r w:rsidRPr="003D62C8">
        <w:rPr>
          <w:rFonts w:cs="Times New Roman"/>
        </w:rPr>
        <w:t>, p = 0.1</w:t>
      </w:r>
      <w:r>
        <w:rPr>
          <w:rFonts w:cs="Times New Roman"/>
        </w:rPr>
        <w:t xml:space="preserve">3 (significant models have </w:t>
      </w:r>
      <w:r w:rsidRPr="00B1425E">
        <w:rPr>
          <w:rFonts w:cs="Times New Roman"/>
          <w:i/>
        </w:rPr>
        <w:t>p</w:t>
      </w:r>
      <w:r>
        <w:rPr>
          <w:rFonts w:cs="Times New Roman"/>
        </w:rPr>
        <w:t xml:space="preserve"> &gt;0.05). </w:t>
      </w:r>
      <w:r>
        <w:t>Numbers on the arrows are standardized path coefficients (equivalent to correlation coefficients). Black solid arrows represent significant positive relationships and medium gray solid arrows represent significant negative relationships (</w:t>
      </w:r>
      <w:r w:rsidRPr="00B1425E">
        <w:rPr>
          <w:i/>
        </w:rPr>
        <w:t>p</w:t>
      </w:r>
      <w:r>
        <w:t xml:space="preserve"> &lt; 0.05). Thin light gray dotted arrows represent non-significant relationships (</w:t>
      </w:r>
      <w:r w:rsidRPr="00B1425E">
        <w:rPr>
          <w:i/>
        </w:rPr>
        <w:t>p</w:t>
      </w:r>
      <w:r>
        <w:t xml:space="preserve"> </w:t>
      </w:r>
      <w:r>
        <w:rPr>
          <w:rFonts w:cs="Times New Roman"/>
        </w:rPr>
        <w:t>&gt; 0.1</w:t>
      </w:r>
      <w:r>
        <w:t>). Double-headed arrows show correlations between explanatory variables. Percentages near endogenous variables are the variances explained by the model (R</w:t>
      </w:r>
      <w:r w:rsidRPr="0043019A">
        <w:rPr>
          <w:vertAlign w:val="superscript"/>
        </w:rPr>
        <w:t>2</w:t>
      </w:r>
      <w:r>
        <w:t>)</w:t>
      </w:r>
      <w:bookmarkStart w:id="0" w:name="_GoBack"/>
      <w:bookmarkEnd w:id="0"/>
      <w:r>
        <w:t xml:space="preserve"> </w:t>
      </w:r>
    </w:p>
    <w:p w:rsidR="00C13CF0" w:rsidRDefault="00C13CF0"/>
    <w:sectPr w:rsidR="00C13CF0" w:rsidSect="005351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169"/>
    <w:rsid w:val="00535169"/>
    <w:rsid w:val="00657507"/>
    <w:rsid w:val="00C13CF0"/>
    <w:rsid w:val="00D03F50"/>
    <w:rsid w:val="00D844EB"/>
    <w:rsid w:val="00F0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16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5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169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5351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16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5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169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535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692</Characters>
  <Application>Microsoft Office Word</Application>
  <DocSecurity>0</DocSecurity>
  <Lines>5</Lines>
  <Paragraphs>1</Paragraphs>
  <ScaleCrop>false</ScaleCrop>
  <Company>Microsoft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NAF1</dc:creator>
  <cp:lastModifiedBy>NAF1</cp:lastModifiedBy>
  <cp:revision>2</cp:revision>
  <dcterms:created xsi:type="dcterms:W3CDTF">2012-05-11T12:46:00Z</dcterms:created>
  <dcterms:modified xsi:type="dcterms:W3CDTF">2012-05-14T13:25:00Z</dcterms:modified>
</cp:coreProperties>
</file>