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C0271" w14:textId="77777777" w:rsidR="00A02183" w:rsidRPr="000E1D7B" w:rsidRDefault="00A02183" w:rsidP="00A02183">
      <w:pPr>
        <w:spacing w:before="360" w:after="0" w:line="480" w:lineRule="auto"/>
        <w:jc w:val="center"/>
        <w:rPr>
          <w:rFonts w:ascii="Lucida Bright" w:hAnsi="Lucida Bright" w:cs="Times New Roman"/>
          <w:b/>
          <w:bCs/>
          <w:lang w:val="en-US"/>
        </w:rPr>
      </w:pPr>
      <w:r w:rsidRPr="000E1D7B">
        <w:rPr>
          <w:rFonts w:ascii="Lucida Bright" w:hAnsi="Lucida Bright" w:cs="Times New Roman"/>
          <w:b/>
          <w:bCs/>
          <w:lang w:val="en-US"/>
        </w:rPr>
        <w:t>Low foliar nitrogen and elevated defensive metabolites in the invasive weed</w:t>
      </w:r>
      <w:r w:rsidRPr="000E1D7B">
        <w:rPr>
          <w:rFonts w:ascii="Lucida Bright" w:hAnsi="Lucida Bright" w:cs="Times New Roman"/>
          <w:b/>
          <w:bCs/>
          <w:i/>
          <w:iCs/>
          <w:lang w:val="en-US"/>
        </w:rPr>
        <w:t xml:space="preserve"> Calluna vulgaris </w:t>
      </w:r>
      <w:r w:rsidRPr="000E1D7B">
        <w:rPr>
          <w:rFonts w:ascii="Lucida Bright" w:hAnsi="Lucida Bright" w:cs="Times New Roman"/>
          <w:b/>
          <w:bCs/>
          <w:lang w:val="en-US"/>
        </w:rPr>
        <w:t>(heather) impair biocontrol agent performance.</w:t>
      </w:r>
    </w:p>
    <w:p w14:paraId="76A571CF" w14:textId="77777777" w:rsidR="00A02183" w:rsidRPr="00A02183" w:rsidRDefault="00A02183" w:rsidP="00A02183">
      <w:pPr>
        <w:spacing w:before="360" w:after="0" w:line="480" w:lineRule="auto"/>
        <w:rPr>
          <w:rFonts w:ascii="Lucida Bright" w:hAnsi="Lucida Bright" w:cs="Calibri"/>
          <w:lang w:val="en-US"/>
        </w:rPr>
      </w:pPr>
    </w:p>
    <w:p w14:paraId="2F241669" w14:textId="680A8537" w:rsidR="00A02183" w:rsidRPr="007E1FAF" w:rsidRDefault="00A02183" w:rsidP="00A02183">
      <w:pPr>
        <w:spacing w:before="360" w:after="0" w:line="480" w:lineRule="auto"/>
        <w:rPr>
          <w:rFonts w:ascii="Lucida Bright" w:hAnsi="Lucida Bright" w:cs="Calibri"/>
          <w:b/>
          <w:bCs/>
          <w:i/>
          <w:iCs/>
          <w:lang w:val="en-US"/>
        </w:rPr>
      </w:pPr>
      <w:r w:rsidRPr="00750600">
        <w:rPr>
          <w:rFonts w:ascii="Lucida Bright" w:hAnsi="Lucida Bright" w:cs="Calibri"/>
          <w:i/>
          <w:iCs/>
          <w:lang w:val="en-US"/>
        </w:rPr>
        <w:t>Supplemental Information</w:t>
      </w:r>
      <w:r>
        <w:rPr>
          <w:rFonts w:ascii="Lucida Bright" w:hAnsi="Lucida Bright" w:cs="Calibri"/>
          <w:i/>
          <w:iCs/>
          <w:lang w:val="en-US"/>
        </w:rPr>
        <w:t xml:space="preserve"> Doc. 1</w:t>
      </w:r>
    </w:p>
    <w:p w14:paraId="167C8227" w14:textId="77777777" w:rsidR="00A02183" w:rsidRPr="00750600" w:rsidRDefault="00A02183" w:rsidP="00A02183">
      <w:pPr>
        <w:autoSpaceDE w:val="0"/>
        <w:autoSpaceDN w:val="0"/>
        <w:adjustRightInd w:val="0"/>
        <w:spacing w:before="360" w:after="0" w:line="480" w:lineRule="auto"/>
        <w:jc w:val="both"/>
        <w:rPr>
          <w:rFonts w:ascii="Lucida Bright" w:hAnsi="Lucida Bright" w:cstheme="minorHAnsi"/>
          <w:i/>
          <w:iCs/>
          <w:sz w:val="20"/>
          <w:szCs w:val="20"/>
        </w:rPr>
      </w:pPr>
      <w:r w:rsidRPr="00750600">
        <w:rPr>
          <w:rFonts w:ascii="Lucida Bright" w:hAnsi="Lucida Bright" w:cstheme="minorHAnsi"/>
          <w:i/>
          <w:iCs/>
          <w:sz w:val="20"/>
          <w:szCs w:val="20"/>
        </w:rPr>
        <w:t xml:space="preserve">1.1 Assessment of heather beetle </w:t>
      </w:r>
      <w:r>
        <w:rPr>
          <w:rFonts w:ascii="Lucida Bright" w:hAnsi="Lucida Bright" w:cstheme="minorHAnsi"/>
          <w:i/>
          <w:iCs/>
          <w:sz w:val="20"/>
          <w:szCs w:val="20"/>
        </w:rPr>
        <w:t xml:space="preserve">impact </w:t>
      </w:r>
      <w:r w:rsidRPr="00750600">
        <w:rPr>
          <w:rFonts w:ascii="Lucida Bright" w:hAnsi="Lucida Bright" w:cstheme="minorHAnsi"/>
          <w:i/>
          <w:iCs/>
          <w:sz w:val="20"/>
          <w:szCs w:val="20"/>
        </w:rPr>
        <w:t xml:space="preserve">on amplified metabolites </w:t>
      </w:r>
    </w:p>
    <w:p w14:paraId="4199DB00" w14:textId="77777777" w:rsidR="00A02183" w:rsidRPr="007E1FAF" w:rsidRDefault="00A02183" w:rsidP="00A02183">
      <w:pPr>
        <w:spacing w:before="360" w:after="0" w:line="480" w:lineRule="auto"/>
        <w:jc w:val="both"/>
        <w:rPr>
          <w:rFonts w:ascii="Lucida Bright" w:hAnsi="Lucida Bright"/>
          <w:b/>
          <w:bCs/>
          <w:sz w:val="20"/>
          <w:szCs w:val="20"/>
        </w:rPr>
      </w:pPr>
      <w:r w:rsidRPr="007E1FAF">
        <w:rPr>
          <w:rFonts w:ascii="Lucida Bright" w:hAnsi="Lucida Bright"/>
          <w:sz w:val="20"/>
          <w:szCs w:val="20"/>
        </w:rPr>
        <w:t>Heather beetle (HB) larvae were the only insect herbivores on the plants at time of sampling and were present in both treatments. These were sorted into 1</w:t>
      </w:r>
      <w:r w:rsidRPr="007E1FAF">
        <w:rPr>
          <w:rFonts w:ascii="Lucida Bright" w:hAnsi="Lucida Bright"/>
          <w:sz w:val="20"/>
          <w:szCs w:val="20"/>
          <w:vertAlign w:val="superscript"/>
        </w:rPr>
        <w:t>st</w:t>
      </w:r>
      <w:r w:rsidRPr="007E1FAF">
        <w:rPr>
          <w:rFonts w:ascii="Lucida Bright" w:hAnsi="Lucida Bright"/>
          <w:sz w:val="20"/>
          <w:szCs w:val="20"/>
        </w:rPr>
        <w:t>, 2</w:t>
      </w:r>
      <w:r w:rsidRPr="007E1FAF">
        <w:rPr>
          <w:rFonts w:ascii="Lucida Bright" w:hAnsi="Lucida Bright"/>
          <w:sz w:val="20"/>
          <w:szCs w:val="20"/>
          <w:vertAlign w:val="superscript"/>
        </w:rPr>
        <w:t>nd</w:t>
      </w:r>
      <w:r w:rsidRPr="007E1FAF">
        <w:rPr>
          <w:rFonts w:ascii="Lucida Bright" w:hAnsi="Lucida Bright"/>
          <w:sz w:val="20"/>
          <w:szCs w:val="20"/>
        </w:rPr>
        <w:t xml:space="preserve"> or 3</w:t>
      </w:r>
      <w:r w:rsidRPr="007E1FAF">
        <w:rPr>
          <w:rFonts w:ascii="Lucida Bright" w:hAnsi="Lucida Bright"/>
          <w:sz w:val="20"/>
          <w:szCs w:val="20"/>
          <w:vertAlign w:val="superscript"/>
        </w:rPr>
        <w:t>rd</w:t>
      </w:r>
      <w:r w:rsidRPr="007E1FAF">
        <w:rPr>
          <w:rFonts w:ascii="Lucida Bright" w:hAnsi="Lucida Bright"/>
          <w:sz w:val="20"/>
          <w:szCs w:val="20"/>
        </w:rPr>
        <w:t xml:space="preserve"> instar and enumerated. Eighteen plants covering both treatments had very low insect loading i.e. between two 1st instar and three 3</w:t>
      </w:r>
      <w:r w:rsidRPr="007E1FAF">
        <w:rPr>
          <w:rFonts w:ascii="Lucida Bright" w:hAnsi="Lucida Bright"/>
          <w:sz w:val="20"/>
          <w:szCs w:val="20"/>
          <w:vertAlign w:val="superscript"/>
        </w:rPr>
        <w:t>rd</w:t>
      </w:r>
      <w:r w:rsidRPr="007E1FAF">
        <w:rPr>
          <w:rFonts w:ascii="Lucida Bright" w:hAnsi="Lucida Bright"/>
          <w:sz w:val="20"/>
          <w:szCs w:val="20"/>
        </w:rPr>
        <w:t xml:space="preserve"> instar larvae per plant. Costunolide, trans-2-Hexenal, naringin, myricetin-3-xyloside, formononetin, dihydroquercetin, tricin, 3,4-dihydrocoumarin and scopoletin are the seven secondary metabolites showing amplification (see Table 2).   Paired t- tests using the mass spectral intensity data (au) for each of these secondary compounds, comparing the plants with </w:t>
      </w:r>
      <w:r w:rsidRPr="007E1FAF">
        <w:rPr>
          <w:rFonts w:ascii="Lucida Bright" w:hAnsi="Lucida Bright"/>
          <w:color w:val="000000" w:themeColor="text1"/>
          <w:sz w:val="20"/>
          <w:szCs w:val="20"/>
        </w:rPr>
        <w:t>insects and those with no insects</w:t>
      </w:r>
      <w:r w:rsidRPr="007E1FAF">
        <w:rPr>
          <w:rFonts w:ascii="Lucida Bright" w:hAnsi="Lucida Bright"/>
          <w:sz w:val="20"/>
          <w:szCs w:val="20"/>
        </w:rPr>
        <w:t xml:space="preserve"> </w:t>
      </w:r>
      <w:r w:rsidRPr="007E1FAF">
        <w:rPr>
          <w:rFonts w:ascii="Lucida Bright" w:hAnsi="Lucida Bright"/>
          <w:color w:val="000000" w:themeColor="text1"/>
          <w:sz w:val="20"/>
          <w:szCs w:val="20"/>
        </w:rPr>
        <w:t xml:space="preserve">showed no significant difference (all </w:t>
      </w:r>
      <w:r w:rsidRPr="007E1FAF">
        <w:rPr>
          <w:rFonts w:ascii="Lucida Bright" w:hAnsi="Lucida Bright"/>
          <w:i/>
          <w:iCs/>
          <w:color w:val="000000" w:themeColor="text1"/>
          <w:sz w:val="20"/>
          <w:szCs w:val="20"/>
        </w:rPr>
        <w:t>p</w:t>
      </w:r>
      <w:r w:rsidRPr="007E1FAF">
        <w:rPr>
          <w:rFonts w:ascii="Lucida Bright" w:hAnsi="Lucida Bright"/>
          <w:color w:val="000000" w:themeColor="text1"/>
          <w:sz w:val="20"/>
          <w:szCs w:val="20"/>
        </w:rPr>
        <w:t xml:space="preserve"> = &gt; 0.05) between those groups.  Insect herbivory therefore was not associated with amplification of any of these metabolites.</w:t>
      </w:r>
    </w:p>
    <w:p w14:paraId="467357C1" w14:textId="77777777" w:rsidR="00A02183" w:rsidRPr="00750600" w:rsidRDefault="00A02183" w:rsidP="00A02183">
      <w:pPr>
        <w:spacing w:before="360" w:after="0" w:line="480" w:lineRule="auto"/>
        <w:rPr>
          <w:rFonts w:ascii="Lucida Bright" w:hAnsi="Lucida Bright" w:cstheme="minorHAnsi"/>
          <w:sz w:val="20"/>
          <w:szCs w:val="20"/>
        </w:rPr>
      </w:pPr>
      <w:r w:rsidRPr="00750600">
        <w:rPr>
          <w:rFonts w:ascii="Lucida Bright" w:hAnsi="Lucida Bright" w:cstheme="minorHAnsi"/>
          <w:i/>
          <w:iCs/>
          <w:sz w:val="20"/>
          <w:szCs w:val="20"/>
        </w:rPr>
        <w:t>1.2 Metabolite Extraction protocol for UHPLC-MS/MS analysis</w:t>
      </w:r>
    </w:p>
    <w:p w14:paraId="51FA6F43" w14:textId="77777777" w:rsidR="00A02183" w:rsidRPr="007E1FAF" w:rsidRDefault="00A02183" w:rsidP="00A02183">
      <w:pPr>
        <w:spacing w:before="360" w:after="0" w:line="480" w:lineRule="auto"/>
        <w:jc w:val="both"/>
        <w:rPr>
          <w:rFonts w:ascii="Lucida Bright" w:hAnsi="Lucida Bright" w:cstheme="minorHAnsi"/>
          <w:sz w:val="20"/>
          <w:szCs w:val="20"/>
        </w:rPr>
      </w:pPr>
      <w:r w:rsidRPr="007E1FAF">
        <w:rPr>
          <w:rFonts w:ascii="Lucida Bright" w:hAnsi="Lucida Bright" w:cstheme="minorHAnsi"/>
          <w:sz w:val="20"/>
          <w:szCs w:val="20"/>
        </w:rPr>
        <w:t>For extraction of metabolites for UHPLC-MS/MS analysis, 50 ± 0.5 mg of ground sample was weighed into 2 mL microcentrifuge tubes, each containing a 2.5mm glass bead. To each tube, 800 µL of pre-chilled chloroform:methanol (CHCl</w:t>
      </w:r>
      <w:r w:rsidRPr="007E1FAF">
        <w:rPr>
          <w:rFonts w:ascii="Lucida Bright" w:hAnsi="Lucida Bright" w:cstheme="minorHAnsi"/>
          <w:sz w:val="20"/>
          <w:szCs w:val="20"/>
          <w:vertAlign w:val="subscript"/>
        </w:rPr>
        <w:t>3</w:t>
      </w:r>
      <w:r w:rsidRPr="007E1FAF">
        <w:rPr>
          <w:rFonts w:ascii="Lucida Bright" w:hAnsi="Lucida Bright" w:cstheme="minorHAnsi"/>
          <w:sz w:val="20"/>
          <w:szCs w:val="20"/>
        </w:rPr>
        <w:t>:CH</w:t>
      </w:r>
      <w:r w:rsidRPr="007E1FAF">
        <w:rPr>
          <w:rFonts w:ascii="Lucida Bright" w:hAnsi="Lucida Bright" w:cstheme="minorHAnsi"/>
          <w:sz w:val="20"/>
          <w:szCs w:val="20"/>
          <w:vertAlign w:val="subscript"/>
        </w:rPr>
        <w:t>3</w:t>
      </w:r>
      <w:r w:rsidRPr="007E1FAF">
        <w:rPr>
          <w:rFonts w:ascii="Lucida Bright" w:hAnsi="Lucida Bright" w:cstheme="minorHAnsi"/>
          <w:sz w:val="20"/>
          <w:szCs w:val="20"/>
        </w:rPr>
        <w:t>OH; 1:1 v/v) was added and then homogenised for 5 mins at 25 Hz sec</w:t>
      </w:r>
      <w:r w:rsidRPr="007E1FAF">
        <w:rPr>
          <w:rFonts w:ascii="Lucida Bright" w:hAnsi="Lucida Bright" w:cstheme="minorHAnsi"/>
          <w:sz w:val="20"/>
          <w:szCs w:val="20"/>
          <w:vertAlign w:val="superscript"/>
        </w:rPr>
        <w:t>-1</w:t>
      </w:r>
      <w:r w:rsidRPr="007E1FAF">
        <w:rPr>
          <w:rFonts w:ascii="Lucida Bright" w:hAnsi="Lucida Bright" w:cstheme="minorHAnsi"/>
          <w:sz w:val="20"/>
          <w:szCs w:val="20"/>
        </w:rPr>
        <w:t xml:space="preserve"> using a Retsch MM400 Mill/TissueLyser and stored for 1 hr at -20 </w:t>
      </w:r>
      <w:r w:rsidRPr="007E1FAF">
        <w:rPr>
          <w:rFonts w:ascii="Lucida Bright" w:hAnsi="Lucida Bright" w:cstheme="minorHAnsi"/>
          <w:sz w:val="20"/>
          <w:szCs w:val="20"/>
          <w:vertAlign w:val="superscript"/>
        </w:rPr>
        <w:t>o</w:t>
      </w:r>
      <w:r w:rsidRPr="007E1FAF">
        <w:rPr>
          <w:rFonts w:ascii="Lucida Bright" w:hAnsi="Lucida Bright" w:cstheme="minorHAnsi"/>
          <w:sz w:val="20"/>
          <w:szCs w:val="20"/>
        </w:rPr>
        <w:t>C.</w:t>
      </w:r>
      <w:r w:rsidRPr="007E1FAF">
        <w:rPr>
          <w:rFonts w:ascii="Lucida Bright" w:hAnsi="Lucida Bright" w:cstheme="minorHAnsi"/>
          <w:sz w:val="20"/>
          <w:szCs w:val="20"/>
          <w:vertAlign w:val="superscript"/>
        </w:rPr>
        <w:t xml:space="preserve"> </w:t>
      </w:r>
      <w:r w:rsidRPr="007E1FAF">
        <w:rPr>
          <w:rFonts w:ascii="Lucida Bright" w:hAnsi="Lucida Bright" w:cstheme="minorHAnsi"/>
          <w:sz w:val="20"/>
          <w:szCs w:val="20"/>
        </w:rPr>
        <w:t>Then, 400ml of HPLC grade H</w:t>
      </w:r>
      <w:r w:rsidRPr="007E1FAF">
        <w:rPr>
          <w:rFonts w:ascii="Lucida Bright" w:hAnsi="Lucida Bright" w:cstheme="minorHAnsi"/>
          <w:sz w:val="20"/>
          <w:szCs w:val="20"/>
          <w:vertAlign w:val="subscript"/>
        </w:rPr>
        <w:t>2</w:t>
      </w:r>
      <w:r w:rsidRPr="007E1FAF">
        <w:rPr>
          <w:rFonts w:ascii="Lucida Bright" w:hAnsi="Lucida Bright" w:cstheme="minorHAnsi"/>
          <w:sz w:val="20"/>
          <w:szCs w:val="20"/>
        </w:rPr>
        <w:t xml:space="preserve">O was added to each tube, similarly homogenised, then centrifuged (Sigma 1-14K microcentrifuge) at 4 </w:t>
      </w:r>
      <w:r w:rsidRPr="007E1FAF">
        <w:rPr>
          <w:rFonts w:ascii="Lucida Bright" w:hAnsi="Lucida Bright" w:cstheme="minorHAnsi"/>
          <w:sz w:val="20"/>
          <w:szCs w:val="20"/>
          <w:vertAlign w:val="superscript"/>
        </w:rPr>
        <w:t>o</w:t>
      </w:r>
      <w:r w:rsidRPr="007E1FAF">
        <w:rPr>
          <w:rFonts w:ascii="Lucida Bright" w:hAnsi="Lucida Bright" w:cstheme="minorHAnsi"/>
          <w:sz w:val="20"/>
          <w:szCs w:val="20"/>
        </w:rPr>
        <w:t xml:space="preserve">C and 11000 RPM for 15 mins to create a biphasic layer. From each sample, 2 x 200 µl aliquots of the upper layer were pipetted into 2 mL microcentrifuge tubes for C18 and HILIC chromatography analysis. A final 200 µl aliquot </w:t>
      </w:r>
      <w:r w:rsidRPr="007E1FAF">
        <w:rPr>
          <w:rFonts w:ascii="Lucida Bright" w:hAnsi="Lucida Bright" w:cstheme="minorHAnsi"/>
          <w:sz w:val="20"/>
          <w:szCs w:val="20"/>
        </w:rPr>
        <w:lastRenderedPageBreak/>
        <w:t>was added to a 150 ml tube, ultimately pooling every sample into a homogenous mix, then sub-aliquots (200 µl) of this mix were transferred into microcentrifuge tubes to use as quality controls (QCs). All samples were then dried under a continuous flow of N</w:t>
      </w:r>
      <w:r w:rsidRPr="007E1FAF">
        <w:rPr>
          <w:rFonts w:ascii="Lucida Bright" w:hAnsi="Lucida Bright" w:cstheme="minorHAnsi"/>
          <w:sz w:val="20"/>
          <w:szCs w:val="20"/>
          <w:vertAlign w:val="subscript"/>
        </w:rPr>
        <w:t>2</w:t>
      </w:r>
      <w:r w:rsidRPr="007E1FAF">
        <w:rPr>
          <w:rFonts w:ascii="Lucida Bright" w:hAnsi="Lucida Bright" w:cstheme="minorHAnsi"/>
          <w:sz w:val="20"/>
          <w:szCs w:val="20"/>
        </w:rPr>
        <w:t xml:space="preserve"> (3.5 L min</w:t>
      </w:r>
      <w:r w:rsidRPr="007E1FAF">
        <w:rPr>
          <w:rFonts w:ascii="Lucida Bright" w:hAnsi="Lucida Bright" w:cstheme="minorHAnsi"/>
          <w:sz w:val="20"/>
          <w:szCs w:val="20"/>
          <w:vertAlign w:val="superscript"/>
        </w:rPr>
        <w:t>-1</w:t>
      </w:r>
      <w:r w:rsidRPr="007E1FAF">
        <w:rPr>
          <w:rFonts w:ascii="Lucida Bright" w:hAnsi="Lucida Bright" w:cstheme="minorHAnsi"/>
          <w:sz w:val="20"/>
          <w:szCs w:val="20"/>
        </w:rPr>
        <w:t xml:space="preserve">) at 38 </w:t>
      </w:r>
      <w:r w:rsidRPr="007E1FAF">
        <w:rPr>
          <w:rFonts w:ascii="Lucida Bright" w:hAnsi="Lucida Bright" w:cstheme="minorHAnsi"/>
          <w:sz w:val="20"/>
          <w:szCs w:val="20"/>
          <w:vertAlign w:val="superscript"/>
        </w:rPr>
        <w:t>o</w:t>
      </w:r>
      <w:r w:rsidRPr="007E1FAF">
        <w:rPr>
          <w:rFonts w:ascii="Lucida Bright" w:hAnsi="Lucida Bright" w:cstheme="minorHAnsi"/>
          <w:sz w:val="20"/>
          <w:szCs w:val="20"/>
        </w:rPr>
        <w:t xml:space="preserve">C for 60 min using a BT LabSystems sample concentrator and immediately stored at -80 </w:t>
      </w:r>
      <w:r w:rsidRPr="007E1FAF">
        <w:rPr>
          <w:rFonts w:ascii="Lucida Bright" w:hAnsi="Lucida Bright" w:cstheme="minorHAnsi"/>
          <w:sz w:val="20"/>
          <w:szCs w:val="20"/>
          <w:vertAlign w:val="superscript"/>
        </w:rPr>
        <w:t>o</w:t>
      </w:r>
      <w:r w:rsidRPr="007E1FAF">
        <w:rPr>
          <w:rFonts w:ascii="Lucida Bright" w:hAnsi="Lucida Bright" w:cstheme="minorHAnsi"/>
          <w:sz w:val="20"/>
          <w:szCs w:val="20"/>
        </w:rPr>
        <w:t>C until reconstitution.</w:t>
      </w:r>
    </w:p>
    <w:p w14:paraId="0F8B499D" w14:textId="77777777" w:rsidR="00A02183" w:rsidRPr="007E1FAF" w:rsidRDefault="00A02183" w:rsidP="00A02183">
      <w:pPr>
        <w:spacing w:before="360" w:after="0" w:line="480" w:lineRule="auto"/>
        <w:rPr>
          <w:rFonts w:ascii="Lucida Bright" w:hAnsi="Lucida Bright"/>
          <w:b/>
          <w:bCs/>
          <w:sz w:val="20"/>
          <w:szCs w:val="20"/>
        </w:rPr>
      </w:pPr>
      <w:r w:rsidRPr="007E1FAF">
        <w:rPr>
          <w:rFonts w:ascii="Lucida Bright" w:hAnsi="Lucida Bright" w:cstheme="minorHAnsi"/>
          <w:sz w:val="20"/>
          <w:szCs w:val="20"/>
        </w:rPr>
        <w:t>Reconstitution solvents which included an internal standard (Cat. # MSK-QC-KIT) (Cambridge Isotope Laboratories Inc.) at the concentration of 10 µl ml</w:t>
      </w:r>
      <w:r w:rsidRPr="007E1FAF">
        <w:rPr>
          <w:rFonts w:ascii="Lucida Bright" w:hAnsi="Lucida Bright" w:cstheme="minorHAnsi"/>
          <w:sz w:val="20"/>
          <w:szCs w:val="20"/>
          <w:vertAlign w:val="superscript"/>
        </w:rPr>
        <w:t>-1</w:t>
      </w:r>
      <w:r w:rsidRPr="007E1FAF">
        <w:rPr>
          <w:rFonts w:ascii="Lucida Bright" w:hAnsi="Lucida Bright" w:cstheme="minorHAnsi"/>
          <w:sz w:val="20"/>
          <w:szCs w:val="20"/>
        </w:rPr>
        <w:t xml:space="preserve"> were prepared for C18 analysis in acetonitrile: water (CH</w:t>
      </w:r>
      <w:r w:rsidRPr="007E1FAF">
        <w:rPr>
          <w:rFonts w:ascii="Lucida Bright" w:hAnsi="Lucida Bright" w:cstheme="minorHAnsi"/>
          <w:sz w:val="20"/>
          <w:szCs w:val="20"/>
          <w:vertAlign w:val="subscript"/>
        </w:rPr>
        <w:t>3</w:t>
      </w:r>
      <w:r w:rsidRPr="007E1FAF">
        <w:rPr>
          <w:rFonts w:ascii="Lucida Bright" w:hAnsi="Lucida Bright" w:cstheme="minorHAnsi"/>
          <w:sz w:val="20"/>
          <w:szCs w:val="20"/>
        </w:rPr>
        <w:t>CN:H</w:t>
      </w:r>
      <w:r w:rsidRPr="007E1FAF">
        <w:rPr>
          <w:rFonts w:ascii="Lucida Bright" w:hAnsi="Lucida Bright" w:cstheme="minorHAnsi"/>
          <w:sz w:val="20"/>
          <w:szCs w:val="20"/>
          <w:vertAlign w:val="subscript"/>
        </w:rPr>
        <w:t>2</w:t>
      </w:r>
      <w:r w:rsidRPr="007E1FAF">
        <w:rPr>
          <w:rFonts w:ascii="Lucida Bright" w:hAnsi="Lucida Bright" w:cstheme="minorHAnsi"/>
          <w:sz w:val="20"/>
          <w:szCs w:val="20"/>
        </w:rPr>
        <w:t>O; 1:9, v/v) and for HILIC in acetonitrile:water (CH</w:t>
      </w:r>
      <w:r w:rsidRPr="007E1FAF">
        <w:rPr>
          <w:rFonts w:ascii="Lucida Bright" w:hAnsi="Lucida Bright" w:cstheme="minorHAnsi"/>
          <w:sz w:val="20"/>
          <w:szCs w:val="20"/>
          <w:vertAlign w:val="subscript"/>
        </w:rPr>
        <w:t>3</w:t>
      </w:r>
      <w:r w:rsidRPr="007E1FAF">
        <w:rPr>
          <w:rFonts w:ascii="Lucida Bright" w:hAnsi="Lucida Bright" w:cstheme="minorHAnsi"/>
          <w:sz w:val="20"/>
          <w:szCs w:val="20"/>
        </w:rPr>
        <w:t>CN:H</w:t>
      </w:r>
      <w:r w:rsidRPr="007E1FAF">
        <w:rPr>
          <w:rFonts w:ascii="Lucida Bright" w:hAnsi="Lucida Bright" w:cstheme="minorHAnsi"/>
          <w:sz w:val="20"/>
          <w:szCs w:val="20"/>
          <w:vertAlign w:val="subscript"/>
        </w:rPr>
        <w:t>2</w:t>
      </w:r>
      <w:r w:rsidRPr="007E1FAF">
        <w:rPr>
          <w:rFonts w:ascii="Lucida Bright" w:hAnsi="Lucida Bright" w:cstheme="minorHAnsi"/>
          <w:sz w:val="20"/>
          <w:szCs w:val="20"/>
        </w:rPr>
        <w:t>O; 1:1, v/v). Immediately prior to LC-MS analysis, all samples plus eight QCs were reconstituted by adding 200 µl of solvent, vortexed until dissolved and transferred by pipette to a 200 µl glass insert in an amber autosampler vial, capped and kept chilled until loading. The sequence was: five vials of reconstitution solvent only (blanks), one amino acid standard (A9906; Sigma-Aldrich, NZ), two QCs,56 samples with a QC every 8th slot to finish with a final amino acid.</w:t>
      </w:r>
    </w:p>
    <w:p w14:paraId="6D93D191" w14:textId="77777777" w:rsidR="00A02183" w:rsidRPr="00750600" w:rsidRDefault="00A02183" w:rsidP="00A02183">
      <w:pPr>
        <w:spacing w:before="360" w:after="0" w:line="480" w:lineRule="auto"/>
        <w:rPr>
          <w:rFonts w:ascii="Lucida Bright" w:hAnsi="Lucida Bright" w:cs="Calibri"/>
          <w:i/>
          <w:iCs/>
          <w:sz w:val="20"/>
          <w:szCs w:val="20"/>
          <w:lang w:val="en-US"/>
        </w:rPr>
      </w:pPr>
      <w:r w:rsidRPr="00750600">
        <w:rPr>
          <w:rFonts w:ascii="Lucida Bright" w:hAnsi="Lucida Bright" w:cs="Calibri"/>
          <w:i/>
          <w:iCs/>
          <w:color w:val="000000"/>
          <w:sz w:val="20"/>
          <w:szCs w:val="20"/>
        </w:rPr>
        <w:t>1.3 Chromatography and tandem mass-spectrometry conditions.</w:t>
      </w:r>
    </w:p>
    <w:p w14:paraId="5ADB9718" w14:textId="77777777" w:rsidR="00A02183" w:rsidRPr="007E1FAF" w:rsidRDefault="00A02183" w:rsidP="00A02183">
      <w:pPr>
        <w:tabs>
          <w:tab w:val="left" w:pos="2340"/>
        </w:tabs>
        <w:autoSpaceDE w:val="0"/>
        <w:autoSpaceDN w:val="0"/>
        <w:adjustRightInd w:val="0"/>
        <w:spacing w:before="360" w:after="0" w:line="480" w:lineRule="auto"/>
        <w:jc w:val="both"/>
        <w:rPr>
          <w:rFonts w:ascii="Lucida Bright" w:hAnsi="Lucida Bright" w:cs="Calibri"/>
          <w:color w:val="000000"/>
          <w:sz w:val="20"/>
          <w:szCs w:val="20"/>
        </w:rPr>
      </w:pPr>
      <w:r w:rsidRPr="007E1FAF">
        <w:rPr>
          <w:rFonts w:ascii="Lucida Bright" w:hAnsi="Lucida Bright" w:cstheme="minorHAnsi"/>
          <w:color w:val="000000"/>
          <w:sz w:val="20"/>
          <w:szCs w:val="20"/>
        </w:rPr>
        <w:t>Chromatography and tandem mass-spectrometry analysis of polar and semi-polar compounds were achieved using a Thermo LC–MS system (Thermo Fisher Scientific, Waltham, MA, USA) consisting of a Dionex UltiMate 3000 UHPLC coupled with a high-resolution Q Exactive Focus Quadrupole-Orbitrap mass spectrometer utilising heated electrospray ionisation run in both positive and negative modes.</w:t>
      </w:r>
    </w:p>
    <w:p w14:paraId="35405174" w14:textId="77777777" w:rsidR="00A02183" w:rsidRPr="007E1FAF" w:rsidRDefault="00A02183" w:rsidP="00A02183">
      <w:pPr>
        <w:tabs>
          <w:tab w:val="left" w:pos="2340"/>
        </w:tabs>
        <w:autoSpaceDE w:val="0"/>
        <w:autoSpaceDN w:val="0"/>
        <w:adjustRightInd w:val="0"/>
        <w:spacing w:before="360" w:after="0" w:line="480" w:lineRule="auto"/>
        <w:jc w:val="both"/>
        <w:rPr>
          <w:rFonts w:ascii="Lucida Bright" w:hAnsi="Lucida Bright" w:cs="Calibri"/>
          <w:color w:val="000000"/>
          <w:sz w:val="20"/>
          <w:szCs w:val="20"/>
        </w:rPr>
      </w:pPr>
      <w:r w:rsidRPr="007E1FAF">
        <w:rPr>
          <w:rFonts w:ascii="Lucida Bright" w:hAnsi="Lucida Bright" w:cs="Calibri"/>
          <w:color w:val="000000"/>
          <w:sz w:val="20"/>
          <w:szCs w:val="20"/>
        </w:rPr>
        <w:t xml:space="preserve">For semi-polar compounds, samples were cooled in the auto-sampler at 4 °C and a 5 </w:t>
      </w:r>
      <w:r w:rsidRPr="007E1FAF">
        <w:rPr>
          <w:rFonts w:ascii="Cambria" w:hAnsi="Cambria" w:cs="Cambria"/>
          <w:color w:val="000000"/>
          <w:sz w:val="20"/>
          <w:szCs w:val="20"/>
        </w:rPr>
        <w:t>μ</w:t>
      </w:r>
      <w:r w:rsidRPr="007E1FAF">
        <w:rPr>
          <w:rFonts w:ascii="Lucida Bright" w:hAnsi="Lucida Bright" w:cs="Calibri"/>
          <w:color w:val="000000"/>
          <w:sz w:val="20"/>
          <w:szCs w:val="20"/>
        </w:rPr>
        <w:t>L aliquot was injected into a 1.9</w:t>
      </w:r>
      <w:r w:rsidRPr="007E1FAF">
        <w:rPr>
          <w:rFonts w:ascii="Lucida Bright" w:hAnsi="Lucida Bright" w:cs="Lucida Bright"/>
          <w:color w:val="000000"/>
          <w:sz w:val="20"/>
          <w:szCs w:val="20"/>
        </w:rPr>
        <w:t> µ</w:t>
      </w:r>
      <w:r w:rsidRPr="007E1FAF">
        <w:rPr>
          <w:rFonts w:ascii="Lucida Bright" w:hAnsi="Lucida Bright" w:cs="Calibri"/>
          <w:color w:val="000000"/>
          <w:sz w:val="20"/>
          <w:szCs w:val="20"/>
        </w:rPr>
        <w:t>m</w:t>
      </w:r>
      <w:r w:rsidRPr="007E1FAF">
        <w:rPr>
          <w:rFonts w:ascii="Lucida Bright" w:hAnsi="Lucida Bright" w:cs="Lucida Bright"/>
          <w:color w:val="000000"/>
          <w:sz w:val="20"/>
          <w:szCs w:val="20"/>
        </w:rPr>
        <w:t> </w:t>
      </w:r>
      <w:r w:rsidRPr="007E1FAF">
        <w:rPr>
          <w:rFonts w:ascii="Lucida Bright" w:hAnsi="Lucida Bright" w:cs="Calibri"/>
          <w:color w:val="000000"/>
          <w:sz w:val="20"/>
          <w:szCs w:val="20"/>
        </w:rPr>
        <w:t>Thermo Hypersil GOLD</w:t>
      </w:r>
      <w:r w:rsidRPr="007E1FAF">
        <w:rPr>
          <w:rFonts w:ascii="Lucida Bright" w:hAnsi="Lucida Bright" w:cs="Calibri"/>
          <w:color w:val="000000"/>
          <w:sz w:val="20"/>
          <w:szCs w:val="20"/>
          <w:vertAlign w:val="superscript"/>
        </w:rPr>
        <w:t xml:space="preserve">TM </w:t>
      </w:r>
      <w:r w:rsidRPr="007E1FAF">
        <w:rPr>
          <w:rFonts w:ascii="Lucida Bright" w:hAnsi="Lucida Bright" w:cs="Calibri"/>
          <w:color w:val="000000"/>
          <w:sz w:val="20"/>
          <w:szCs w:val="20"/>
        </w:rPr>
        <w:t xml:space="preserve">C18 column (UHPLC, 100 mm × 2.1 mm, Thermo Fisher Scientific, USA) at 25 °C with a gradient elution programme and a flow rate of 350 </w:t>
      </w:r>
      <w:r w:rsidRPr="007E1FAF">
        <w:rPr>
          <w:rFonts w:ascii="Cambria" w:hAnsi="Cambria" w:cs="Cambria"/>
          <w:color w:val="000000"/>
          <w:sz w:val="20"/>
          <w:szCs w:val="20"/>
        </w:rPr>
        <w:t>μ</w:t>
      </w:r>
      <w:r w:rsidRPr="007E1FAF">
        <w:rPr>
          <w:rFonts w:ascii="Lucida Bright" w:hAnsi="Lucida Bright" w:cs="Calibri"/>
          <w:color w:val="000000"/>
          <w:sz w:val="20"/>
          <w:szCs w:val="20"/>
        </w:rPr>
        <w:t>L min</w:t>
      </w:r>
      <w:r w:rsidRPr="007E1FAF">
        <w:rPr>
          <w:rFonts w:ascii="Lucida Bright" w:hAnsi="Lucida Bright" w:cs="Calibri"/>
          <w:sz w:val="20"/>
          <w:szCs w:val="20"/>
          <w:vertAlign w:val="superscript"/>
        </w:rPr>
        <w:t>-1</w:t>
      </w:r>
      <w:r w:rsidRPr="007E1FAF">
        <w:rPr>
          <w:rFonts w:ascii="Lucida Bright" w:hAnsi="Lucida Bright" w:cs="Calibri"/>
          <w:color w:val="000000"/>
          <w:sz w:val="20"/>
          <w:szCs w:val="20"/>
        </w:rPr>
        <w:t>. The mobile phase was water with 0.1% formic acid (solvent A), and acetonitrile (C</w:t>
      </w:r>
      <w:r w:rsidRPr="007E1FAF">
        <w:rPr>
          <w:rFonts w:ascii="Lucida Bright" w:hAnsi="Lucida Bright" w:cs="Calibri"/>
          <w:color w:val="000000"/>
          <w:sz w:val="20"/>
          <w:szCs w:val="20"/>
          <w:vertAlign w:val="subscript"/>
        </w:rPr>
        <w:t>2</w:t>
      </w:r>
      <w:r w:rsidRPr="007E1FAF">
        <w:rPr>
          <w:rFonts w:ascii="Lucida Bright" w:hAnsi="Lucida Bright" w:cs="Calibri"/>
          <w:color w:val="000000"/>
          <w:sz w:val="20"/>
          <w:szCs w:val="20"/>
        </w:rPr>
        <w:t>H</w:t>
      </w:r>
      <w:r w:rsidRPr="007E1FAF">
        <w:rPr>
          <w:rFonts w:ascii="Lucida Bright" w:hAnsi="Lucida Bright" w:cs="Calibri"/>
          <w:color w:val="000000"/>
          <w:sz w:val="20"/>
          <w:szCs w:val="20"/>
          <w:vertAlign w:val="subscript"/>
        </w:rPr>
        <w:t>3</w:t>
      </w:r>
      <w:r w:rsidRPr="007E1FAF">
        <w:rPr>
          <w:rFonts w:ascii="Lucida Bright" w:hAnsi="Lucida Bright" w:cs="Calibri"/>
          <w:color w:val="000000"/>
          <w:sz w:val="20"/>
          <w:szCs w:val="20"/>
        </w:rPr>
        <w:t xml:space="preserve">N) with 0.1% formic acid (solvent B). Using the Xcalibur software package provided by the manufacturer the gradient elution programme was: held at 5% B (0–3 min), 5–80% B (3–13 min), held at 80% B (13–16 min), 80-100% B (16.0-16.5 min), held at 100 % B (16.5-18 min) </w:t>
      </w:r>
      <w:r w:rsidRPr="007E1FAF">
        <w:rPr>
          <w:rFonts w:ascii="Lucida Bright" w:hAnsi="Lucida Bright" w:cs="Calibri"/>
          <w:color w:val="000000"/>
          <w:sz w:val="20"/>
          <w:szCs w:val="20"/>
        </w:rPr>
        <w:lastRenderedPageBreak/>
        <w:t xml:space="preserve">returned to 5% B (18–19 min) and allowed to equilibrate for a further 4 min prior to the next injection. Full mass scan spectral data were collected in profile mode over a mass range of 60–900 </w:t>
      </w:r>
      <w:r w:rsidRPr="007E1FAF">
        <w:rPr>
          <w:rFonts w:ascii="Lucida Bright" w:hAnsi="Lucida Bright" w:cs="Calibri"/>
          <w:i/>
          <w:iCs/>
          <w:color w:val="000000"/>
          <w:sz w:val="20"/>
          <w:szCs w:val="20"/>
        </w:rPr>
        <w:t>m/z</w:t>
      </w:r>
      <w:r w:rsidRPr="007E1FAF">
        <w:rPr>
          <w:rFonts w:ascii="Lucida Bright" w:hAnsi="Lucida Bright" w:cs="Calibri"/>
          <w:color w:val="000000"/>
          <w:sz w:val="20"/>
          <w:szCs w:val="20"/>
        </w:rPr>
        <w:t>, at a mass resolution setting of 70,000 with a maximum trap fill time set to auto. ddMS</w:t>
      </w:r>
      <w:r w:rsidRPr="007E1FAF">
        <w:rPr>
          <w:rFonts w:ascii="Lucida Bright" w:hAnsi="Lucida Bright" w:cs="Calibri"/>
          <w:color w:val="000000"/>
          <w:sz w:val="20"/>
          <w:szCs w:val="20"/>
          <w:vertAlign w:val="superscript"/>
        </w:rPr>
        <w:t>2</w:t>
      </w:r>
      <w:r w:rsidRPr="007E1FAF">
        <w:rPr>
          <w:rFonts w:ascii="Lucida Bright" w:hAnsi="Lucida Bright" w:cs="Calibri"/>
          <w:color w:val="000000"/>
          <w:sz w:val="20"/>
          <w:szCs w:val="20"/>
        </w:rPr>
        <w:t xml:space="preserve"> parameters </w:t>
      </w:r>
      <w:proofErr w:type="gramStart"/>
      <w:r w:rsidRPr="007E1FAF">
        <w:rPr>
          <w:rFonts w:ascii="Lucida Bright" w:hAnsi="Lucida Bright" w:cs="Calibri"/>
          <w:color w:val="000000"/>
          <w:sz w:val="20"/>
          <w:szCs w:val="20"/>
        </w:rPr>
        <w:t>were:</w:t>
      </w:r>
      <w:proofErr w:type="gramEnd"/>
      <w:r w:rsidRPr="007E1FAF">
        <w:rPr>
          <w:rFonts w:ascii="Lucida Bright" w:hAnsi="Lucida Bright" w:cs="Calibri"/>
          <w:color w:val="000000"/>
          <w:sz w:val="20"/>
          <w:szCs w:val="20"/>
        </w:rPr>
        <w:t xml:space="preserve"> resolution 17,500, isolation window 1.5 </w:t>
      </w:r>
      <w:r w:rsidRPr="007E1FAF">
        <w:rPr>
          <w:rFonts w:ascii="Lucida Bright" w:hAnsi="Lucida Bright" w:cs="Calibri"/>
          <w:i/>
          <w:iCs/>
          <w:color w:val="000000"/>
          <w:sz w:val="20"/>
          <w:szCs w:val="20"/>
        </w:rPr>
        <w:t>m/z</w:t>
      </w:r>
      <w:r w:rsidRPr="007E1FAF">
        <w:rPr>
          <w:rFonts w:ascii="Lucida Bright" w:hAnsi="Lucida Bright" w:cs="Calibri"/>
          <w:color w:val="000000"/>
          <w:sz w:val="20"/>
          <w:szCs w:val="20"/>
        </w:rPr>
        <w:t xml:space="preserve">, collision energy of 25 with a maximum trap fill time set to auto. Samples were run in both positive and negative ionisation modes separately. Positive ion mode parameters </w:t>
      </w:r>
      <w:proofErr w:type="gramStart"/>
      <w:r w:rsidRPr="007E1FAF">
        <w:rPr>
          <w:rFonts w:ascii="Lucida Bright" w:hAnsi="Lucida Bright" w:cs="Calibri"/>
          <w:color w:val="000000"/>
          <w:sz w:val="20"/>
          <w:szCs w:val="20"/>
        </w:rPr>
        <w:t>were:</w:t>
      </w:r>
      <w:proofErr w:type="gramEnd"/>
      <w:r w:rsidRPr="007E1FAF">
        <w:rPr>
          <w:rFonts w:ascii="Lucida Bright" w:hAnsi="Lucida Bright" w:cs="Calibri"/>
          <w:color w:val="000000"/>
          <w:sz w:val="20"/>
          <w:szCs w:val="20"/>
        </w:rPr>
        <w:t xml:space="preserve"> spray voltage 3.5 kV; capillary temperature 320 °C; auxiliary heater temperature 350 °C, sheath gas flow (N</w:t>
      </w:r>
      <w:r w:rsidRPr="007E1FAF">
        <w:rPr>
          <w:rFonts w:ascii="Lucida Bright" w:hAnsi="Lucida Bright" w:cs="Calibri"/>
          <w:color w:val="000000"/>
          <w:sz w:val="20"/>
          <w:szCs w:val="20"/>
          <w:vertAlign w:val="subscript"/>
        </w:rPr>
        <w:t>2</w:t>
      </w:r>
      <w:r w:rsidRPr="007E1FAF">
        <w:rPr>
          <w:rFonts w:ascii="Lucida Bright" w:hAnsi="Lucida Bright" w:cs="Calibri"/>
          <w:color w:val="000000"/>
          <w:sz w:val="20"/>
          <w:szCs w:val="20"/>
        </w:rPr>
        <w:t xml:space="preserve">) 35, auxiliary gas 8, and sweep gas of 1 (arbitrary units). Negative ion mode parameters were the same except for spray voltage, </w:t>
      </w:r>
      <w:r w:rsidRPr="007E1FAF">
        <w:rPr>
          <w:rFonts w:ascii="Cambria Math" w:hAnsi="Cambria Math" w:cs="Cambria Math"/>
          <w:color w:val="000000"/>
          <w:sz w:val="20"/>
          <w:szCs w:val="20"/>
        </w:rPr>
        <w:t>−</w:t>
      </w:r>
      <w:r w:rsidRPr="007E1FAF">
        <w:rPr>
          <w:rFonts w:ascii="Lucida Bright" w:hAnsi="Lucida Bright" w:cs="Calibri"/>
          <w:color w:val="000000"/>
          <w:sz w:val="20"/>
          <w:szCs w:val="20"/>
        </w:rPr>
        <w:t xml:space="preserve">3.5 kV. </w:t>
      </w:r>
    </w:p>
    <w:p w14:paraId="7F81B1E4" w14:textId="77777777" w:rsidR="00A02183" w:rsidRPr="007E1FAF" w:rsidRDefault="00A02183" w:rsidP="00A02183">
      <w:pPr>
        <w:tabs>
          <w:tab w:val="left" w:pos="2340"/>
        </w:tabs>
        <w:autoSpaceDE w:val="0"/>
        <w:autoSpaceDN w:val="0"/>
        <w:adjustRightInd w:val="0"/>
        <w:spacing w:before="360" w:after="0" w:line="480" w:lineRule="auto"/>
        <w:jc w:val="both"/>
        <w:rPr>
          <w:rFonts w:ascii="Lucida Bright" w:hAnsi="Lucida Bright"/>
          <w:sz w:val="20"/>
          <w:szCs w:val="20"/>
        </w:rPr>
      </w:pPr>
      <w:r w:rsidRPr="007E1FAF">
        <w:rPr>
          <w:rFonts w:ascii="Lucida Bright" w:hAnsi="Lucida Bright" w:cs="Calibri"/>
          <w:color w:val="000000"/>
          <w:sz w:val="20"/>
          <w:szCs w:val="20"/>
        </w:rPr>
        <w:t xml:space="preserve">For polar compounds, samples were cooled in the auto-sampler at 4 °C and a 5 </w:t>
      </w:r>
      <w:r w:rsidRPr="007E1FAF">
        <w:rPr>
          <w:rFonts w:ascii="Cambria" w:hAnsi="Cambria" w:cs="Cambria"/>
          <w:color w:val="000000"/>
          <w:sz w:val="20"/>
          <w:szCs w:val="20"/>
        </w:rPr>
        <w:t>μ</w:t>
      </w:r>
      <w:r w:rsidRPr="007E1FAF">
        <w:rPr>
          <w:rFonts w:ascii="Lucida Bright" w:hAnsi="Lucida Bright" w:cs="Calibri"/>
          <w:color w:val="000000"/>
          <w:sz w:val="20"/>
          <w:szCs w:val="20"/>
        </w:rPr>
        <w:t xml:space="preserve">L aliquot was injected into a 5 </w:t>
      </w:r>
      <w:r w:rsidRPr="007E1FAF">
        <w:rPr>
          <w:rFonts w:ascii="Lucida Bright" w:hAnsi="Lucida Bright" w:cs="Lucida Bright"/>
          <w:color w:val="000000"/>
          <w:sz w:val="20"/>
          <w:szCs w:val="20"/>
        </w:rPr>
        <w:t>µ</w:t>
      </w:r>
      <w:r w:rsidRPr="007E1FAF">
        <w:rPr>
          <w:rFonts w:ascii="Lucida Bright" w:hAnsi="Lucida Bright" w:cs="Calibri"/>
          <w:color w:val="000000"/>
          <w:sz w:val="20"/>
          <w:szCs w:val="20"/>
        </w:rPr>
        <w:t>m ZIC</w:t>
      </w:r>
      <w:r w:rsidRPr="007E1FAF">
        <w:rPr>
          <w:rFonts w:ascii="Lucida Bright" w:hAnsi="Lucida Bright" w:cs="Lucida Bright"/>
          <w:color w:val="000000"/>
          <w:sz w:val="20"/>
          <w:szCs w:val="20"/>
        </w:rPr>
        <w:t>®</w:t>
      </w:r>
      <w:r w:rsidRPr="007E1FAF">
        <w:rPr>
          <w:rFonts w:ascii="Lucida Bright" w:hAnsi="Lucida Bright" w:cs="Calibri"/>
          <w:color w:val="000000"/>
          <w:sz w:val="20"/>
          <w:szCs w:val="20"/>
        </w:rPr>
        <w:t xml:space="preserve">-pHILIC column (100 mm </w:t>
      </w:r>
      <w:r w:rsidRPr="007E1FAF">
        <w:rPr>
          <w:rFonts w:ascii="Lucida Bright" w:hAnsi="Lucida Bright" w:cs="Lucida Bright"/>
          <w:color w:val="000000"/>
          <w:sz w:val="20"/>
          <w:szCs w:val="20"/>
        </w:rPr>
        <w:t>×</w:t>
      </w:r>
      <w:r w:rsidRPr="007E1FAF">
        <w:rPr>
          <w:rFonts w:ascii="Lucida Bright" w:hAnsi="Lucida Bright" w:cs="Calibri"/>
          <w:color w:val="000000"/>
          <w:sz w:val="20"/>
          <w:szCs w:val="20"/>
        </w:rPr>
        <w:t xml:space="preserve"> 2.1 mm, Merck Darmstadt, Germany) at 25 </w:t>
      </w:r>
      <w:r w:rsidRPr="007E1FAF">
        <w:rPr>
          <w:rFonts w:ascii="Lucida Bright" w:hAnsi="Lucida Bright" w:cs="Lucida Bright"/>
          <w:color w:val="000000"/>
          <w:sz w:val="20"/>
          <w:szCs w:val="20"/>
        </w:rPr>
        <w:t>°</w:t>
      </w:r>
      <w:r w:rsidRPr="007E1FAF">
        <w:rPr>
          <w:rFonts w:ascii="Lucida Bright" w:hAnsi="Lucida Bright" w:cs="Calibri"/>
          <w:color w:val="000000"/>
          <w:sz w:val="20"/>
          <w:szCs w:val="20"/>
        </w:rPr>
        <w:t xml:space="preserve">C with a gradient elution programme and a flow rate of 150 </w:t>
      </w:r>
      <w:r w:rsidRPr="007E1FAF">
        <w:rPr>
          <w:rFonts w:ascii="Cambria" w:hAnsi="Cambria" w:cs="Cambria"/>
          <w:color w:val="000000"/>
          <w:sz w:val="20"/>
          <w:szCs w:val="20"/>
        </w:rPr>
        <w:t>μ</w:t>
      </w:r>
      <w:r w:rsidRPr="007E1FAF">
        <w:rPr>
          <w:rFonts w:ascii="Lucida Bright" w:hAnsi="Lucida Bright" w:cs="Calibri"/>
          <w:color w:val="000000"/>
          <w:sz w:val="20"/>
          <w:szCs w:val="20"/>
        </w:rPr>
        <w:t>L min</w:t>
      </w:r>
      <w:r w:rsidRPr="007E1FAF">
        <w:rPr>
          <w:rFonts w:ascii="Lucida Bright" w:hAnsi="Lucida Bright" w:cs="Calibri"/>
          <w:sz w:val="20"/>
          <w:szCs w:val="20"/>
          <w:vertAlign w:val="superscript"/>
        </w:rPr>
        <w:t>-1</w:t>
      </w:r>
      <w:r w:rsidRPr="007E1FAF">
        <w:rPr>
          <w:rFonts w:ascii="Lucida Bright" w:hAnsi="Lucida Bright" w:cs="Calibri"/>
          <w:color w:val="000000"/>
          <w:sz w:val="20"/>
          <w:szCs w:val="20"/>
        </w:rPr>
        <w:t>. The mobile phase was 10mM NH</w:t>
      </w:r>
      <w:r w:rsidRPr="007E1FAF">
        <w:rPr>
          <w:rFonts w:ascii="Lucida Bright" w:hAnsi="Lucida Bright" w:cs="Calibri"/>
          <w:color w:val="000000"/>
          <w:sz w:val="20"/>
          <w:szCs w:val="20"/>
          <w:vertAlign w:val="subscript"/>
        </w:rPr>
        <w:t>4</w:t>
      </w:r>
      <w:r w:rsidRPr="007E1FAF">
        <w:rPr>
          <w:rFonts w:ascii="Lucida Bright" w:hAnsi="Lucida Bright" w:cs="Calibri"/>
          <w:color w:val="000000"/>
          <w:sz w:val="20"/>
          <w:szCs w:val="20"/>
        </w:rPr>
        <w:t xml:space="preserve">COOH in water pH adjusted to </w:t>
      </w:r>
      <w:r w:rsidRPr="007E1FAF">
        <w:rPr>
          <w:rFonts w:ascii="Lucida Bright" w:hAnsi="Lucida Bright" w:cs="Calibri"/>
          <w:color w:val="000000"/>
          <w:sz w:val="20"/>
          <w:szCs w:val="20"/>
        </w:rPr>
        <w:sym w:font="Symbol" w:char="F07E"/>
      </w:r>
      <w:r w:rsidRPr="007E1FAF">
        <w:rPr>
          <w:rFonts w:ascii="Lucida Bright" w:hAnsi="Lucida Bright" w:cs="Calibri"/>
          <w:color w:val="000000"/>
          <w:sz w:val="20"/>
          <w:szCs w:val="20"/>
        </w:rPr>
        <w:t xml:space="preserve"> 4 with formic acid (solvent A) and 97% CH</w:t>
      </w:r>
      <w:r w:rsidRPr="007E1FAF">
        <w:rPr>
          <w:rFonts w:ascii="Lucida Bright" w:hAnsi="Lucida Bright" w:cs="Calibri"/>
          <w:color w:val="000000"/>
          <w:sz w:val="20"/>
          <w:szCs w:val="20"/>
          <w:vertAlign w:val="subscript"/>
        </w:rPr>
        <w:t>3</w:t>
      </w:r>
      <w:r w:rsidRPr="007E1FAF">
        <w:rPr>
          <w:rFonts w:ascii="Lucida Bright" w:hAnsi="Lucida Bright" w:cs="Calibri"/>
          <w:color w:val="000000"/>
          <w:sz w:val="20"/>
          <w:szCs w:val="20"/>
        </w:rPr>
        <w:t xml:space="preserve">CN (solvent B). The gradient elution programme was: 95% B (0-2 min), 95–20% B (2–17 min), held at 20% B (17-19 min), returned to 95% B (19–19.5 min) and allowed to equilibrate for a further 9.5 min prior to the next injection. Full Mass scan spectral data were collected in profile mode over a mass range of </w:t>
      </w:r>
      <w:r w:rsidRPr="007E1FAF">
        <w:rPr>
          <w:rFonts w:ascii="Lucida Bright" w:hAnsi="Lucida Bright" w:cs="Calibri"/>
          <w:i/>
          <w:iCs/>
          <w:color w:val="000000"/>
          <w:sz w:val="20"/>
          <w:szCs w:val="20"/>
        </w:rPr>
        <w:t>m/z</w:t>
      </w:r>
      <w:r w:rsidRPr="007E1FAF">
        <w:rPr>
          <w:rFonts w:ascii="Lucida Bright" w:hAnsi="Lucida Bright" w:cs="Calibri"/>
          <w:color w:val="000000"/>
          <w:sz w:val="20"/>
          <w:szCs w:val="20"/>
        </w:rPr>
        <w:t xml:space="preserve"> 60-900 at a mass resolution setting of 70,000 with a maximum trap fill time set to auto. ddMS</w:t>
      </w:r>
      <w:r w:rsidRPr="007E1FAF">
        <w:rPr>
          <w:rFonts w:ascii="Lucida Bright" w:hAnsi="Lucida Bright" w:cs="Calibri"/>
          <w:color w:val="000000"/>
          <w:sz w:val="20"/>
          <w:szCs w:val="20"/>
          <w:vertAlign w:val="superscript"/>
        </w:rPr>
        <w:t>2</w:t>
      </w:r>
      <w:r w:rsidRPr="007E1FAF">
        <w:rPr>
          <w:rFonts w:ascii="Lucida Bright" w:hAnsi="Lucida Bright" w:cs="Calibri"/>
          <w:color w:val="000000"/>
          <w:sz w:val="20"/>
          <w:szCs w:val="20"/>
        </w:rPr>
        <w:t xml:space="preserve"> parameters </w:t>
      </w:r>
      <w:proofErr w:type="gramStart"/>
      <w:r w:rsidRPr="007E1FAF">
        <w:rPr>
          <w:rFonts w:ascii="Lucida Bright" w:hAnsi="Lucida Bright" w:cs="Calibri"/>
          <w:color w:val="000000"/>
          <w:sz w:val="20"/>
          <w:szCs w:val="20"/>
        </w:rPr>
        <w:t>were:</w:t>
      </w:r>
      <w:proofErr w:type="gramEnd"/>
      <w:r w:rsidRPr="007E1FAF">
        <w:rPr>
          <w:rFonts w:ascii="Lucida Bright" w:hAnsi="Lucida Bright" w:cs="Calibri"/>
          <w:color w:val="000000"/>
          <w:sz w:val="20"/>
          <w:szCs w:val="20"/>
        </w:rPr>
        <w:t xml:space="preserve"> resolution 17,500, isolation window 1.5 </w:t>
      </w:r>
      <w:r w:rsidRPr="007E1FAF">
        <w:rPr>
          <w:rFonts w:ascii="Lucida Bright" w:hAnsi="Lucida Bright" w:cs="Calibri"/>
          <w:i/>
          <w:iCs/>
          <w:color w:val="000000"/>
          <w:sz w:val="20"/>
          <w:szCs w:val="20"/>
        </w:rPr>
        <w:t>m/z</w:t>
      </w:r>
      <w:r w:rsidRPr="007E1FAF">
        <w:rPr>
          <w:rFonts w:ascii="Lucida Bright" w:hAnsi="Lucida Bright" w:cs="Calibri"/>
          <w:color w:val="000000"/>
          <w:sz w:val="20"/>
          <w:szCs w:val="20"/>
        </w:rPr>
        <w:t xml:space="preserve">, collision energy of 25 with a maximum trap fill time set to auto. Samples were run in both positive and negative ionisation modes separately. Positive ion mode parameters </w:t>
      </w:r>
      <w:proofErr w:type="gramStart"/>
      <w:r w:rsidRPr="007E1FAF">
        <w:rPr>
          <w:rFonts w:ascii="Lucida Bright" w:hAnsi="Lucida Bright" w:cs="Calibri"/>
          <w:color w:val="000000"/>
          <w:sz w:val="20"/>
          <w:szCs w:val="20"/>
        </w:rPr>
        <w:t>were:</w:t>
      </w:r>
      <w:proofErr w:type="gramEnd"/>
      <w:r w:rsidRPr="007E1FAF">
        <w:rPr>
          <w:rFonts w:ascii="Lucida Bright" w:hAnsi="Lucida Bright" w:cs="Calibri"/>
          <w:color w:val="000000"/>
          <w:sz w:val="20"/>
          <w:szCs w:val="20"/>
        </w:rPr>
        <w:t xml:space="preserve"> spray voltage 3.5 kV; capillary temperature 320 °C; auxiliary heater temperature 280 °C, sheath gas flow (N</w:t>
      </w:r>
      <w:r w:rsidRPr="007E1FAF">
        <w:rPr>
          <w:rFonts w:ascii="Lucida Bright" w:hAnsi="Lucida Bright" w:cs="Calibri"/>
          <w:color w:val="000000"/>
          <w:sz w:val="20"/>
          <w:szCs w:val="20"/>
          <w:vertAlign w:val="subscript"/>
        </w:rPr>
        <w:t>2</w:t>
      </w:r>
      <w:r w:rsidRPr="007E1FAF">
        <w:rPr>
          <w:rFonts w:ascii="Lucida Bright" w:hAnsi="Lucida Bright" w:cs="Calibri"/>
          <w:color w:val="000000"/>
          <w:sz w:val="20"/>
          <w:szCs w:val="20"/>
        </w:rPr>
        <w:t xml:space="preserve">) 25, auxiliary gas 8, and sweep gas of 1 (arbitrary units). Negative ion mode parameters were the same except for spray voltage, </w:t>
      </w:r>
      <w:r w:rsidRPr="007E1FAF">
        <w:rPr>
          <w:rFonts w:ascii="Cambria Math" w:hAnsi="Cambria Math" w:cs="Cambria Math"/>
          <w:color w:val="000000"/>
          <w:sz w:val="20"/>
          <w:szCs w:val="20"/>
        </w:rPr>
        <w:t>−</w:t>
      </w:r>
      <w:r w:rsidRPr="007E1FAF">
        <w:rPr>
          <w:rFonts w:ascii="Lucida Bright" w:hAnsi="Lucida Bright" w:cs="Calibri"/>
          <w:color w:val="000000"/>
          <w:sz w:val="20"/>
          <w:szCs w:val="20"/>
        </w:rPr>
        <w:t>3.5 kV.</w:t>
      </w:r>
    </w:p>
    <w:p w14:paraId="2D928778" w14:textId="77777777" w:rsidR="00A02183" w:rsidRDefault="00A02183" w:rsidP="00A02183">
      <w:pPr>
        <w:rPr>
          <w:b/>
          <w:bCs/>
        </w:rPr>
      </w:pPr>
    </w:p>
    <w:p w14:paraId="6963C202" w14:textId="77777777" w:rsidR="00A02183" w:rsidRDefault="00A02183" w:rsidP="00A02183">
      <w:pPr>
        <w:rPr>
          <w:b/>
          <w:bCs/>
        </w:rPr>
      </w:pPr>
    </w:p>
    <w:p w14:paraId="3316C881" w14:textId="77777777" w:rsidR="00A02183" w:rsidRDefault="00A02183" w:rsidP="00A02183">
      <w:pPr>
        <w:rPr>
          <w:b/>
          <w:bCs/>
        </w:rPr>
      </w:pPr>
    </w:p>
    <w:p w14:paraId="0C16C76C" w14:textId="77777777" w:rsidR="00A02183" w:rsidRDefault="00A02183" w:rsidP="00A02183">
      <w:pPr>
        <w:rPr>
          <w:b/>
          <w:bCs/>
        </w:rPr>
      </w:pPr>
    </w:p>
    <w:p w14:paraId="60ED2371" w14:textId="77777777" w:rsidR="00A02183" w:rsidRDefault="00A02183" w:rsidP="00A02183">
      <w:pPr>
        <w:rPr>
          <w:b/>
          <w:bCs/>
        </w:rPr>
      </w:pPr>
    </w:p>
    <w:p w14:paraId="0475A283" w14:textId="77777777" w:rsidR="00A02183" w:rsidRDefault="00A02183" w:rsidP="00A02183">
      <w:pPr>
        <w:rPr>
          <w:b/>
          <w:bCs/>
        </w:rPr>
      </w:pPr>
    </w:p>
    <w:p w14:paraId="2FE823C1" w14:textId="77777777" w:rsidR="00A02183" w:rsidRDefault="00A02183" w:rsidP="00A02183">
      <w:pPr>
        <w:rPr>
          <w:b/>
          <w:bCs/>
        </w:rPr>
      </w:pPr>
    </w:p>
    <w:p w14:paraId="4F7B2077" w14:textId="77777777" w:rsidR="00A02183" w:rsidRDefault="00A02183" w:rsidP="00A02183">
      <w:pPr>
        <w:rPr>
          <w:b/>
          <w:bCs/>
        </w:rPr>
      </w:pPr>
    </w:p>
    <w:p w14:paraId="4199499A" w14:textId="77777777" w:rsidR="00A02183" w:rsidRDefault="00A02183" w:rsidP="00A02183">
      <w:pPr>
        <w:rPr>
          <w:b/>
          <w:bCs/>
        </w:rPr>
      </w:pPr>
    </w:p>
    <w:p w14:paraId="30A960A7" w14:textId="77777777" w:rsidR="00A02183" w:rsidRPr="001B71E1" w:rsidRDefault="00A02183" w:rsidP="00A02183">
      <w:pPr>
        <w:rPr>
          <w:rFonts w:ascii="Lucida Bright" w:hAnsi="Lucida Bright"/>
          <w:i/>
          <w:iCs/>
        </w:rPr>
      </w:pPr>
      <w:r w:rsidRPr="001B71E1">
        <w:rPr>
          <w:rFonts w:ascii="Lucida Bright" w:hAnsi="Lucida Bright"/>
          <w:i/>
          <w:iCs/>
        </w:rPr>
        <w:t>Supplemental Figure</w:t>
      </w:r>
    </w:p>
    <w:p w14:paraId="6CEDB9FC" w14:textId="77777777" w:rsidR="00A02183" w:rsidRPr="009A40B5" w:rsidRDefault="00A02183" w:rsidP="00A02183">
      <w:pPr>
        <w:rPr>
          <w:b/>
          <w:bCs/>
          <w:i/>
          <w:iCs/>
        </w:rPr>
      </w:pPr>
    </w:p>
    <w:p w14:paraId="7704F826" w14:textId="77777777" w:rsidR="00A02183" w:rsidRDefault="00A02183" w:rsidP="00A02183">
      <w:r w:rsidRPr="00CD0F26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B5FBE87" wp14:editId="131D1C62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191125" cy="5050155"/>
                <wp:effectExtent l="0" t="0" r="0" b="0"/>
                <wp:wrapNone/>
                <wp:docPr id="335058093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91125" cy="5050155"/>
                          <a:chOff x="0" y="0"/>
                          <a:chExt cx="5191125" cy="5050155"/>
                        </a:xfrm>
                      </wpg:grpSpPr>
                      <wpg:grpSp>
                        <wpg:cNvPr id="1516628833" name="Group 1516628833"/>
                        <wpg:cNvGrpSpPr/>
                        <wpg:grpSpPr>
                          <a:xfrm>
                            <a:off x="74307" y="0"/>
                            <a:ext cx="5081475" cy="3798986"/>
                            <a:chOff x="74307" y="0"/>
                            <a:chExt cx="5081475" cy="3798986"/>
                          </a:xfrm>
                        </wpg:grpSpPr>
                        <pic:pic xmlns:pic="http://schemas.openxmlformats.org/drawingml/2006/picture">
                          <pic:nvPicPr>
                            <pic:cNvPr id="582251208" name="Picture 58225120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2419" t="16896" r="32420" b="16817"/>
                            <a:stretch/>
                          </pic:blipFill>
                          <pic:spPr>
                            <a:xfrm>
                              <a:off x="74307" y="0"/>
                              <a:ext cx="3852000" cy="3798986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pic:spPr>
                        </pic:pic>
                        <wps:wsp>
                          <wps:cNvPr id="640742666" name="TextBox 3"/>
                          <wps:cNvSpPr txBox="1"/>
                          <wps:spPr>
                            <a:xfrm>
                              <a:off x="2595563" y="2047219"/>
                              <a:ext cx="1919605" cy="3600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790D46B" w14:textId="77777777" w:rsidR="00A02183" w:rsidRDefault="00A02183" w:rsidP="00A02183">
                                <w:pPr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 xml:space="preserve">Flavone and flavonol biosynthesis 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1422299079" name="TextBox 4"/>
                          <wps:cNvSpPr txBox="1"/>
                          <wps:spPr>
                            <a:xfrm>
                              <a:off x="2297647" y="2465063"/>
                              <a:ext cx="2858135" cy="3600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544BE9E" w14:textId="77777777" w:rsidR="00A02183" w:rsidRDefault="00A02183" w:rsidP="00A02183">
                                <w:pPr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 xml:space="preserve">Biosynthesis of various plant secondary metabolites 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1724559281" name="TextBox 5"/>
                          <wps:cNvSpPr txBox="1"/>
                          <wps:spPr>
                            <a:xfrm>
                              <a:off x="1422443" y="573651"/>
                              <a:ext cx="2492375" cy="3600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C2AC64C" w14:textId="77777777" w:rsidR="00A02183" w:rsidRDefault="00A02183" w:rsidP="00A02183">
                                <w:pPr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 xml:space="preserve">Pantothenate and CoA biosynthesis pathway 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1916717807" name="TextBox 6"/>
                          <wps:cNvSpPr txBox="1"/>
                          <wps:spPr>
                            <a:xfrm>
                              <a:off x="980203" y="1653164"/>
                              <a:ext cx="1826260" cy="3600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A446F59" w14:textId="77777777" w:rsidR="00A02183" w:rsidRDefault="00A02183" w:rsidP="00A02183">
                                <w:pPr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 xml:space="preserve">Flavonoid biosynthesis pathway 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1142806404" name="TextBox 7"/>
                          <wps:cNvSpPr txBox="1"/>
                          <wps:spPr>
                            <a:xfrm>
                              <a:off x="729457" y="2732678"/>
                              <a:ext cx="1386840" cy="3600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2196A79" w14:textId="77777777" w:rsidR="00A02183" w:rsidRDefault="00A02183" w:rsidP="00A02183">
                                <w:pPr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Vitamin B6 metabolism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</wpg:grpSp>
                      <wps:wsp>
                        <wps:cNvPr id="1485237556" name="TextBox 9"/>
                        <wps:cNvSpPr txBox="1"/>
                        <wps:spPr>
                          <a:xfrm>
                            <a:off x="0" y="3845560"/>
                            <a:ext cx="5191125" cy="1204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805706C" w14:textId="77777777" w:rsidR="00A02183" w:rsidRPr="007E1FAF" w:rsidRDefault="00A02183" w:rsidP="00A02183">
                              <w:pPr>
                                <w:spacing w:line="360" w:lineRule="auto"/>
                                <w:jc w:val="both"/>
                                <w:rPr>
                                  <w:rFonts w:ascii="Lucida Bright" w:hAnsi="Lucida Bright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7E1FAF">
                                <w:rPr>
                                  <w:rFonts w:ascii="Lucida Bright" w:hAnsi="Lucida Bright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S. Fig. 1. </w:t>
                              </w:r>
                              <w:r w:rsidRPr="007E1FAF">
                                <w:rPr>
                                  <w:rFonts w:ascii="Lucida Bright" w:hAnsi="Lucida Bright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Pathway enrichment analysis for </w:t>
                              </w:r>
                              <w:r w:rsidRPr="007E1FAF">
                                <w:rPr>
                                  <w:rFonts w:ascii="Lucida Bright" w:hAnsi="Lucida Bright"/>
                                  <w:i/>
                                  <w:i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Calluna vulgaris</w:t>
                              </w:r>
                              <w:r w:rsidRPr="007E1FAF">
                                <w:rPr>
                                  <w:rFonts w:ascii="Lucida Bright" w:hAnsi="Lucida Bright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 metabolites resulting from the control and treatments plants. The x axis provides the pathway impact value, and the y axis indicates </w:t>
                              </w:r>
                              <w:r w:rsidRPr="007E1FAF">
                                <w:rPr>
                                  <w:rFonts w:ascii="Cambria Math" w:hAnsi="Cambria Math" w:cs="Cambria Math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−</w:t>
                              </w:r>
                              <w:r w:rsidRPr="007E1FAF">
                                <w:rPr>
                                  <w:rFonts w:ascii="Lucida Bright" w:hAnsi="Lucida Bright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log10(p) value of significance between the two treatments. The size and colour of the dot represent the impact value, and the pathway </w:t>
                              </w:r>
                              <w:r w:rsidRPr="007E1FAF">
                                <w:rPr>
                                  <w:rFonts w:ascii="Lucida Bright" w:hAnsi="Lucida Bright"/>
                                  <w:i/>
                                  <w:i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p</w:t>
                              </w:r>
                              <w:r w:rsidRPr="007E1FAF">
                                <w:rPr>
                                  <w:rFonts w:ascii="Lucida Bright" w:hAnsi="Lucida Bright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 value respectively i.e. increasing </w:t>
                              </w:r>
                              <w:r w:rsidRPr="007E1FAF">
                                <w:rPr>
                                  <w:rFonts w:ascii="Lucida Bright" w:hAnsi="Lucida Bright"/>
                                  <w:i/>
                                  <w:i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p</w:t>
                              </w:r>
                              <w:r w:rsidRPr="007E1FAF">
                                <w:rPr>
                                  <w:rFonts w:ascii="Lucida Bright" w:hAnsi="Lucida Bright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 values change from yellow through to red. 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5FBE87" id="Group 10" o:spid="_x0000_s1026" style="position:absolute;margin-left:0;margin-top:0;width:408.75pt;height:397.65pt;z-index:251659264;mso-position-horizontal-relative:margin" coordsize="51911,50501" o:gfxdata="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">
                <v:group id="Group 1516628833" o:spid="_x0000_s1027" style="position:absolute;left:743;width:50814;height:37989" coordorigin="743" coordsize="50814,37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582251208" o:spid="_x0000_s1028" type="#_x0000_t75" style="position:absolute;left:743;width:38520;height:379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">
                    <v:imagedata r:id="rId7" o:title="" croptop="11073f" cropbottom="11021f" cropleft="21246f" cropright="21247f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Box 3" o:spid="_x0000_s1029" type="#_x0000_t202" style="position:absolute;left:25955;top:20472;width:19196;height:360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" filled="f" stroked="f">
                    <v:textbox style="mso-fit-shape-to-text:t">
                      <w:txbxContent>
                        <w:p w14:paraId="3790D46B" w14:textId="77777777" w:rsidR="00A02183" w:rsidRDefault="00A02183" w:rsidP="00A02183">
                          <w:pPr>
                            <w:rPr>
                              <w:rFonts w:ascii="Calibri" w:eastAsia="Calibri" w:hAnsi="Calibri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eastAsia="Calibri" w:hAnsi="Calibri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 xml:space="preserve">Flavone and flavonol biosynthesis </w:t>
                          </w:r>
                        </w:p>
                      </w:txbxContent>
                    </v:textbox>
                  </v:shape>
                  <v:shape id="TextBox 4" o:spid="_x0000_s1030" type="#_x0000_t202" style="position:absolute;left:22976;top:24650;width:28581;height:360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" filled="f" stroked="f">
                    <v:textbox style="mso-fit-shape-to-text:t">
                      <w:txbxContent>
                        <w:p w14:paraId="7544BE9E" w14:textId="77777777" w:rsidR="00A02183" w:rsidRDefault="00A02183" w:rsidP="00A02183">
                          <w:pPr>
                            <w:rPr>
                              <w:rFonts w:ascii="Calibri" w:eastAsia="Calibri" w:hAnsi="Calibri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eastAsia="Calibri" w:hAnsi="Calibri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 xml:space="preserve">Biosynthesis of various plant secondary metabolites </w:t>
                          </w:r>
                        </w:p>
                      </w:txbxContent>
                    </v:textbox>
                  </v:shape>
                  <v:shape id="TextBox 5" o:spid="_x0000_s1031" type="#_x0000_t202" style="position:absolute;left:14224;top:5736;width:24924;height:360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" filled="f" stroked="f">
                    <v:textbox style="mso-fit-shape-to-text:t">
                      <w:txbxContent>
                        <w:p w14:paraId="7C2AC64C" w14:textId="77777777" w:rsidR="00A02183" w:rsidRDefault="00A02183" w:rsidP="00A02183">
                          <w:pPr>
                            <w:rPr>
                              <w:rFonts w:ascii="Calibri" w:eastAsia="Calibri" w:hAnsi="Calibri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eastAsia="Calibri" w:hAnsi="Calibri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 xml:space="preserve">Pantothenate and CoA biosynthesis pathway </w:t>
                          </w:r>
                        </w:p>
                      </w:txbxContent>
                    </v:textbox>
                  </v:shape>
                  <v:shape id="TextBox 6" o:spid="_x0000_s1032" type="#_x0000_t202" style="position:absolute;left:9802;top:16531;width:18262;height:360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" filled="f" stroked="f">
                    <v:textbox style="mso-fit-shape-to-text:t">
                      <w:txbxContent>
                        <w:p w14:paraId="5A446F59" w14:textId="77777777" w:rsidR="00A02183" w:rsidRDefault="00A02183" w:rsidP="00A02183">
                          <w:pPr>
                            <w:rPr>
                              <w:rFonts w:ascii="Calibri" w:eastAsia="Calibri" w:hAnsi="Calibri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eastAsia="Calibri" w:hAnsi="Calibri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 xml:space="preserve">Flavonoid biosynthesis pathway </w:t>
                          </w:r>
                        </w:p>
                      </w:txbxContent>
                    </v:textbox>
                  </v:shape>
                  <v:shape id="TextBox 7" o:spid="_x0000_s1033" type="#_x0000_t202" style="position:absolute;left:7294;top:27326;width:13868;height:360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" filled="f" stroked="f">
                    <v:textbox style="mso-fit-shape-to-text:t">
                      <w:txbxContent>
                        <w:p w14:paraId="12196A79" w14:textId="77777777" w:rsidR="00A02183" w:rsidRDefault="00A02183" w:rsidP="00A02183">
                          <w:pPr>
                            <w:rPr>
                              <w:rFonts w:ascii="Calibri" w:eastAsia="Calibri" w:hAnsi="Calibri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eastAsia="Calibri" w:hAnsi="Calibri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Vitamin B6 metabolism</w:t>
                          </w:r>
                        </w:p>
                      </w:txbxContent>
                    </v:textbox>
                  </v:shape>
                </v:group>
                <v:shape id="TextBox 9" o:spid="_x0000_s1034" type="#_x0000_t202" style="position:absolute;top:38455;width:51911;height:120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" filled="f" stroked="f">
                  <v:textbox style="mso-fit-shape-to-text:t">
                    <w:txbxContent>
                      <w:p w14:paraId="1805706C" w14:textId="77777777" w:rsidR="00A02183" w:rsidRPr="007E1FAF" w:rsidRDefault="00A02183" w:rsidP="00A02183">
                        <w:pPr>
                          <w:spacing w:line="360" w:lineRule="auto"/>
                          <w:jc w:val="both"/>
                          <w:rPr>
                            <w:rFonts w:ascii="Lucida Bright" w:hAnsi="Lucida Bright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</w:pPr>
                        <w:r w:rsidRPr="007E1FAF">
                          <w:rPr>
                            <w:rFonts w:ascii="Lucida Bright" w:hAnsi="Lucida Bright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S. Fig. 1. </w:t>
                        </w:r>
                        <w:r w:rsidRPr="007E1FAF">
                          <w:rPr>
                            <w:rFonts w:ascii="Lucida Bright" w:hAnsi="Lucida Bright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Pathway enrichment analysis for </w:t>
                        </w:r>
                        <w:r w:rsidRPr="007E1FAF">
                          <w:rPr>
                            <w:rFonts w:ascii="Lucida Bright" w:hAnsi="Lucida Bright"/>
                            <w:i/>
                            <w:iCs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Calluna vulgaris</w:t>
                        </w:r>
                        <w:r w:rsidRPr="007E1FAF">
                          <w:rPr>
                            <w:rFonts w:ascii="Lucida Bright" w:hAnsi="Lucida Bright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 metabolites resulting from the control and treatments plants. The x axis provides the pathway impact value, and the y axis indicates </w:t>
                        </w:r>
                        <w:r w:rsidRPr="007E1FAF">
                          <w:rPr>
                            <w:rFonts w:ascii="Cambria Math" w:hAnsi="Cambria Math" w:cs="Cambria Math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−</w:t>
                        </w:r>
                        <w:r w:rsidRPr="007E1FAF">
                          <w:rPr>
                            <w:rFonts w:ascii="Lucida Bright" w:hAnsi="Lucida Bright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log10(p) value of significance between the two treatments. The size and colour of the dot represent the impact value, and the pathway </w:t>
                        </w:r>
                        <w:r w:rsidRPr="007E1FAF">
                          <w:rPr>
                            <w:rFonts w:ascii="Lucida Bright" w:hAnsi="Lucida Bright"/>
                            <w:i/>
                            <w:iCs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p</w:t>
                        </w:r>
                        <w:r w:rsidRPr="007E1FAF">
                          <w:rPr>
                            <w:rFonts w:ascii="Lucida Bright" w:hAnsi="Lucida Bright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 value respectively i.e. increasing </w:t>
                        </w:r>
                        <w:r w:rsidRPr="007E1FAF">
                          <w:rPr>
                            <w:rFonts w:ascii="Lucida Bright" w:hAnsi="Lucida Bright"/>
                            <w:i/>
                            <w:iCs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p</w:t>
                        </w:r>
                        <w:r w:rsidRPr="007E1FAF">
                          <w:rPr>
                            <w:rFonts w:ascii="Lucida Bright" w:hAnsi="Lucida Bright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 values change from yellow through to red.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14B0B089" w14:textId="77777777" w:rsidR="00A02183" w:rsidRDefault="00A02183" w:rsidP="00A02183"/>
    <w:p w14:paraId="59712C71" w14:textId="77777777" w:rsidR="00A02183" w:rsidRDefault="00A02183" w:rsidP="00A02183"/>
    <w:p w14:paraId="65C2DF7D" w14:textId="77777777" w:rsidR="00A02183" w:rsidRDefault="00A02183" w:rsidP="00A02183"/>
    <w:p w14:paraId="0004A298" w14:textId="77777777" w:rsidR="00A02183" w:rsidRDefault="00A02183" w:rsidP="00A02183"/>
    <w:p w14:paraId="4CDE4F13" w14:textId="77777777" w:rsidR="00A02183" w:rsidRDefault="00A02183" w:rsidP="00A02183"/>
    <w:p w14:paraId="078C6C0A" w14:textId="77777777" w:rsidR="00A02183" w:rsidRDefault="00A02183" w:rsidP="00A02183"/>
    <w:p w14:paraId="31197EB2" w14:textId="77777777" w:rsidR="00A02183" w:rsidRDefault="00A02183" w:rsidP="00A02183"/>
    <w:p w14:paraId="3A1E3BF2" w14:textId="77777777" w:rsidR="00A02183" w:rsidRDefault="00A02183" w:rsidP="00A02183"/>
    <w:p w14:paraId="34EE7F1E" w14:textId="77777777" w:rsidR="00A02183" w:rsidRDefault="00A02183" w:rsidP="00A02183"/>
    <w:p w14:paraId="3C8F7153" w14:textId="77777777" w:rsidR="00A02183" w:rsidRDefault="00A02183" w:rsidP="00A02183">
      <w:pPr>
        <w:rPr>
          <w:b/>
          <w:bCs/>
        </w:rPr>
      </w:pPr>
    </w:p>
    <w:p w14:paraId="65FB454E" w14:textId="77777777" w:rsidR="00A02183" w:rsidRDefault="00A02183" w:rsidP="00A02183">
      <w:pPr>
        <w:rPr>
          <w:b/>
          <w:bCs/>
        </w:rPr>
      </w:pPr>
    </w:p>
    <w:p w14:paraId="739EBE77" w14:textId="77777777" w:rsidR="00A02183" w:rsidRDefault="00A02183" w:rsidP="00A02183">
      <w:pPr>
        <w:rPr>
          <w:b/>
          <w:bCs/>
        </w:rPr>
      </w:pPr>
    </w:p>
    <w:p w14:paraId="2BFDC21C" w14:textId="77777777" w:rsidR="00A02183" w:rsidRPr="00FE31C1" w:rsidRDefault="00A02183" w:rsidP="00A02183">
      <w:pPr>
        <w:tabs>
          <w:tab w:val="left" w:pos="2340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</w:rPr>
      </w:pPr>
    </w:p>
    <w:p w14:paraId="410C6EC9" w14:textId="77777777" w:rsidR="00A02183" w:rsidRDefault="00A02183" w:rsidP="00A02183">
      <w:pPr>
        <w:spacing w:line="360" w:lineRule="auto"/>
        <w:ind w:left="567" w:hanging="567"/>
        <w:jc w:val="both"/>
        <w:rPr>
          <w:rFonts w:ascii="Lucida Bright" w:hAnsi="Lucida Bright" w:cs="Calibri"/>
          <w:sz w:val="20"/>
          <w:szCs w:val="20"/>
        </w:rPr>
      </w:pPr>
    </w:p>
    <w:p w14:paraId="1502DADB" w14:textId="77777777" w:rsidR="00A02183" w:rsidRDefault="00A02183" w:rsidP="00A02183">
      <w:pPr>
        <w:spacing w:line="360" w:lineRule="auto"/>
        <w:ind w:left="567" w:hanging="567"/>
        <w:jc w:val="both"/>
        <w:rPr>
          <w:rFonts w:ascii="Lucida Bright" w:hAnsi="Lucida Bright" w:cs="Calibri"/>
          <w:sz w:val="20"/>
          <w:szCs w:val="20"/>
        </w:rPr>
      </w:pPr>
    </w:p>
    <w:p w14:paraId="2992C220" w14:textId="77777777" w:rsidR="00A02183" w:rsidRDefault="00A02183" w:rsidP="00A02183">
      <w:pPr>
        <w:rPr>
          <w:rFonts w:ascii="Lucida Bright" w:hAnsi="Lucida Bright" w:cs="Calibri"/>
          <w:b/>
          <w:bCs/>
          <w:i/>
          <w:iCs/>
          <w:sz w:val="28"/>
          <w:szCs w:val="28"/>
          <w:lang w:val="en-US"/>
        </w:rPr>
      </w:pPr>
    </w:p>
    <w:p w14:paraId="7E2E12CC" w14:textId="77777777" w:rsidR="00A02183" w:rsidRDefault="00A02183" w:rsidP="00A02183">
      <w:pPr>
        <w:rPr>
          <w:rFonts w:ascii="Lucida Bright" w:hAnsi="Lucida Bright" w:cs="Calibri"/>
          <w:b/>
          <w:bCs/>
          <w:i/>
          <w:iCs/>
          <w:sz w:val="36"/>
          <w:szCs w:val="36"/>
          <w:lang w:val="en-US"/>
        </w:rPr>
      </w:pPr>
    </w:p>
    <w:p w14:paraId="48941FC2" w14:textId="77777777" w:rsidR="00A02183" w:rsidRDefault="00A02183" w:rsidP="00A02183">
      <w:pPr>
        <w:rPr>
          <w:rFonts w:ascii="Lucida Bright" w:hAnsi="Lucida Bright" w:cs="Calibri"/>
          <w:b/>
          <w:bCs/>
          <w:i/>
          <w:iCs/>
          <w:sz w:val="36"/>
          <w:szCs w:val="36"/>
          <w:lang w:val="en-US"/>
        </w:rPr>
      </w:pPr>
    </w:p>
    <w:p w14:paraId="759334DB" w14:textId="77777777" w:rsidR="00A02183" w:rsidRDefault="00A02183" w:rsidP="00A02183">
      <w:pPr>
        <w:rPr>
          <w:rFonts w:ascii="Lucida Bright" w:hAnsi="Lucida Bright" w:cs="Calibri"/>
          <w:b/>
          <w:bCs/>
          <w:i/>
          <w:iCs/>
          <w:sz w:val="36"/>
          <w:szCs w:val="36"/>
          <w:lang w:val="en-US"/>
        </w:rPr>
      </w:pPr>
    </w:p>
    <w:p w14:paraId="5422DC86" w14:textId="77777777" w:rsidR="00A719ED" w:rsidRDefault="00A719ED"/>
    <w:sectPr w:rsidR="00A719ED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89E5F" w14:textId="77777777" w:rsidR="00A02183" w:rsidRDefault="00A02183" w:rsidP="00A02183">
      <w:pPr>
        <w:spacing w:after="0" w:line="240" w:lineRule="auto"/>
      </w:pPr>
      <w:r>
        <w:separator/>
      </w:r>
    </w:p>
  </w:endnote>
  <w:endnote w:type="continuationSeparator" w:id="0">
    <w:p w14:paraId="07B051EE" w14:textId="77777777" w:rsidR="00A02183" w:rsidRDefault="00A02183" w:rsidP="00A02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50779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8D2C5F" w14:textId="361996F6" w:rsidR="00A02183" w:rsidRDefault="00A0218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AB6D39" w14:textId="77777777" w:rsidR="00A02183" w:rsidRDefault="00A021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A99FB" w14:textId="77777777" w:rsidR="00A02183" w:rsidRDefault="00A02183" w:rsidP="00A02183">
      <w:pPr>
        <w:spacing w:after="0" w:line="240" w:lineRule="auto"/>
      </w:pPr>
      <w:r>
        <w:separator/>
      </w:r>
    </w:p>
  </w:footnote>
  <w:footnote w:type="continuationSeparator" w:id="0">
    <w:p w14:paraId="44A662F2" w14:textId="77777777" w:rsidR="00A02183" w:rsidRDefault="00A02183" w:rsidP="00A021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183"/>
    <w:rsid w:val="008C3BBC"/>
    <w:rsid w:val="00A02183"/>
    <w:rsid w:val="00A719ED"/>
    <w:rsid w:val="00AC0436"/>
    <w:rsid w:val="00FB3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3CA48"/>
  <w15:chartTrackingRefBased/>
  <w15:docId w15:val="{20091241-581E-4BDE-8502-94A50F6A9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183"/>
  </w:style>
  <w:style w:type="paragraph" w:styleId="Heading1">
    <w:name w:val="heading 1"/>
    <w:basedOn w:val="Normal"/>
    <w:next w:val="Normal"/>
    <w:link w:val="Heading1Char"/>
    <w:uiPriority w:val="9"/>
    <w:qFormat/>
    <w:rsid w:val="00A021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21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21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21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21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21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21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21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21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21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21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21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21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21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21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21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21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21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21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21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21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21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21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21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21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21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1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1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218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021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2183"/>
  </w:style>
  <w:style w:type="paragraph" w:styleId="Footer">
    <w:name w:val="footer"/>
    <w:basedOn w:val="Normal"/>
    <w:link w:val="FooterChar"/>
    <w:uiPriority w:val="99"/>
    <w:unhideWhenUsed/>
    <w:rsid w:val="00A021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mp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922</Words>
  <Characters>5259</Characters>
  <Application>Microsoft Office Word</Application>
  <DocSecurity>0</DocSecurity>
  <Lines>43</Lines>
  <Paragraphs>12</Paragraphs>
  <ScaleCrop>false</ScaleCrop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Barrett</dc:creator>
  <cp:keywords/>
  <dc:description/>
  <cp:lastModifiedBy>Paul Barrett</cp:lastModifiedBy>
  <cp:revision>1</cp:revision>
  <dcterms:created xsi:type="dcterms:W3CDTF">2025-07-15T23:00:00Z</dcterms:created>
  <dcterms:modified xsi:type="dcterms:W3CDTF">2025-07-15T23:04:00Z</dcterms:modified>
</cp:coreProperties>
</file>