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26ACAB7" w14:textId="77777777" w:rsidR="00D31745" w:rsidRDefault="00D31745" w:rsidP="00D31745">
      <w:pPr>
        <w:pStyle w:val="Heading1"/>
      </w:pPr>
      <w:r>
        <w:t>Supplementary Information</w:t>
      </w:r>
      <w:bookmarkStart w:id="0" w:name="_GoBack"/>
      <w:bookmarkEnd w:id="0"/>
    </w:p>
    <w:p w14:paraId="45EF8E2B" w14:textId="77777777" w:rsidR="00D31745" w:rsidRDefault="00D31745" w:rsidP="00D31745">
      <w:pPr>
        <w:pStyle w:val="Caption"/>
        <w:spacing w:line="480" w:lineRule="auto"/>
      </w:pPr>
      <w:bookmarkStart w:id="1" w:name="_Ref199234997"/>
      <w:bookmarkStart w:id="2" w:name="_Ref198735950"/>
      <w:r w:rsidRPr="00C74E22">
        <w:t>Online Resource</w:t>
      </w:r>
      <w:r>
        <w:t xml:space="preserve"> </w:t>
      </w:r>
      <w:r>
        <w:rPr>
          <w:noProof/>
        </w:rPr>
        <w:t>1</w:t>
      </w:r>
      <w:bookmarkEnd w:id="1"/>
      <w:r>
        <w:t>. Sampling of 11 e-commerce websites advertising plants in Australia</w:t>
      </w:r>
    </w:p>
    <w:p w14:paraId="122DF099" w14:textId="06B0D7A5" w:rsidR="00D31745" w:rsidRDefault="00D31745" w:rsidP="00D31745">
      <w:pPr>
        <w:spacing w:line="480" w:lineRule="auto"/>
        <w:jc w:val="both"/>
      </w:pPr>
      <w:r>
        <w:t xml:space="preserve">There are several different types e-commerce websites that differ in how people buy and </w:t>
      </w:r>
      <w:r w:rsidR="00E70FDE">
        <w:t xml:space="preserve">how </w:t>
      </w:r>
      <w:r>
        <w:t xml:space="preserve">sellers advertise plants. On marketplace platforms, both individuals and businesses can sell and/or auction plants. Therefore, advertisements are often unique to each seller, leading to a high number of unique advertisements. In contrast, private nursery businesses tend to maintain relatively stable inventories of plants which change less frequently over time. Consequently, nursery websites generally have fewer unique advertisements. </w:t>
      </w:r>
    </w:p>
    <w:p w14:paraId="0773E36B" w14:textId="3ECA9ECB" w:rsidR="00D31745" w:rsidRDefault="00D31745" w:rsidP="00D31745">
      <w:pPr>
        <w:spacing w:line="480" w:lineRule="auto"/>
        <w:jc w:val="both"/>
      </w:pPr>
      <w:r>
        <w:t xml:space="preserve">Due to the high number of unique advertisements and the need to manually verify species in marketplace advertisements, we used sampling to assess trade on these platforms. For this study, we </w:t>
      </w:r>
      <w:r w:rsidR="00E20829">
        <w:t xml:space="preserve">included </w:t>
      </w:r>
      <w:r w:rsidR="00067FD1">
        <w:t xml:space="preserve">10,000 </w:t>
      </w:r>
      <w:r>
        <w:t xml:space="preserve">previously processed advertisements from our earlier study on the e-commerce platform we refer to here as ‘Marketplace A’ </w:t>
      </w:r>
      <w:r>
        <w:rPr>
          <w:noProof/>
        </w:rPr>
        <w:t>(Maher et al., 2023)</w:t>
      </w:r>
      <w:r>
        <w:t xml:space="preserve">. Advertisements from Marketplace A were sampled over a 12-month period from 2020 February 1 to 2021 January 31. </w:t>
      </w:r>
    </w:p>
    <w:p w14:paraId="37541587" w14:textId="359C20D4" w:rsidR="00067FD1" w:rsidRDefault="00D31745" w:rsidP="00D31745">
      <w:pPr>
        <w:spacing w:line="480" w:lineRule="auto"/>
        <w:jc w:val="both"/>
      </w:pPr>
      <w:r>
        <w:t xml:space="preserve">For the remaining marketplace platforms (i.e., Marketplace B and C), we used a modified version of the approach described in </w:t>
      </w:r>
      <w:r w:rsidRPr="407740BB">
        <w:rPr>
          <w:noProof/>
        </w:rPr>
        <w:t>Maher et al. (2023)</w:t>
      </w:r>
      <w:r>
        <w:t xml:space="preserve">. Specifically, we extracted </w:t>
      </w:r>
      <w:r w:rsidR="00067FD1">
        <w:t xml:space="preserve">2,000 advertisements each </w:t>
      </w:r>
      <w:r>
        <w:t xml:space="preserve">from Marketplace B and C. </w:t>
      </w:r>
      <w:r w:rsidR="00067FD1">
        <w:t xml:space="preserve">Each extraction of 2,000 advertisements comprised two samples of 1,000 advertisements. </w:t>
      </w:r>
      <w:bookmarkStart w:id="3" w:name="_Hlk229643113"/>
      <w:r>
        <w:t xml:space="preserve">The first sample was a random selection of plant advertisements stratified by jurisdiction. For the second sample we utilised string matching to target listings </w:t>
      </w:r>
      <w:r w:rsidR="00B85DA8">
        <w:t>that may</w:t>
      </w:r>
      <w:r>
        <w:t xml:space="preserve"> contain plants declared as noxious weeds </w:t>
      </w:r>
      <w:r>
        <w:rPr>
          <w:noProof/>
        </w:rPr>
        <w:t>(Maher et al., 2023)</w:t>
      </w:r>
      <w:r>
        <w:t>.</w:t>
      </w:r>
      <w:bookmarkEnd w:id="3"/>
      <w:r>
        <w:t xml:space="preserve"> Advertisements for Marketplace B and C were collected over a 12-month period from 2021 January 1 to 2021 December 31. </w:t>
      </w:r>
    </w:p>
    <w:p w14:paraId="03E83E71" w14:textId="4CD7EEF0" w:rsidR="00D31745" w:rsidRDefault="00067FD1" w:rsidP="00D31745">
      <w:pPr>
        <w:spacing w:line="480" w:lineRule="auto"/>
        <w:jc w:val="both"/>
      </w:pPr>
      <w:r>
        <w:t>Ultimately, we manually</w:t>
      </w:r>
      <w:r w:rsidR="002B0013">
        <w:t xml:space="preserve"> extracted 14,000 </w:t>
      </w:r>
      <w:r w:rsidR="00245599">
        <w:t xml:space="preserve">advertisements from three marketplaces and </w:t>
      </w:r>
      <w:r>
        <w:t xml:space="preserve">identified species in 13,823 </w:t>
      </w:r>
      <w:r w:rsidR="002B0013">
        <w:t xml:space="preserve">unique </w:t>
      </w:r>
      <w:r>
        <w:t>advertisements (c. 4.1% of collected marketplace advertisements)</w:t>
      </w:r>
      <w:r w:rsidR="002B0013">
        <w:t>, accounting for overlap introduced through our sub-sampling of each marketplace</w:t>
      </w:r>
      <w:r>
        <w:t xml:space="preserve">. </w:t>
      </w:r>
      <w:r w:rsidR="00D31745">
        <w:t>The time period differs from that of Marketplace A due to the timing of the development of web scrapers for Marketplace B and C.</w:t>
      </w:r>
      <w:r w:rsidR="009B1A66">
        <w:t xml:space="preserve"> </w:t>
      </w:r>
      <w:bookmarkStart w:id="4" w:name="_Hlk229590244"/>
      <w:r w:rsidR="001E1C4D">
        <w:t>As a result,</w:t>
      </w:r>
      <w:r w:rsidR="00E4240B">
        <w:t xml:space="preserve"> any annual</w:t>
      </w:r>
      <w:r w:rsidR="001E1C4D" w:rsidRPr="001E1C4D">
        <w:t xml:space="preserve"> </w:t>
      </w:r>
      <w:r w:rsidR="00E4240B" w:rsidRPr="001E1C4D">
        <w:t xml:space="preserve">fluctuations </w:t>
      </w:r>
      <w:r w:rsidR="00E4240B">
        <w:t xml:space="preserve">in </w:t>
      </w:r>
      <w:r w:rsidR="001E1C4D" w:rsidRPr="001E1C4D">
        <w:t>trends and availability</w:t>
      </w:r>
      <w:r w:rsidR="00E4240B">
        <w:t xml:space="preserve"> of traded plants</w:t>
      </w:r>
      <w:r w:rsidR="001E1C4D" w:rsidRPr="001E1C4D">
        <w:t xml:space="preserve"> </w:t>
      </w:r>
      <w:r w:rsidR="00E4240B">
        <w:t xml:space="preserve">may not be </w:t>
      </w:r>
      <w:r w:rsidR="00E2491F">
        <w:t>fully</w:t>
      </w:r>
      <w:r w:rsidR="00E4240B">
        <w:t xml:space="preserve"> comparable</w:t>
      </w:r>
      <w:r w:rsidR="001E1C4D" w:rsidRPr="001E1C4D">
        <w:t>.</w:t>
      </w:r>
      <w:bookmarkEnd w:id="4"/>
    </w:p>
    <w:p w14:paraId="7FB01BDC" w14:textId="77777777" w:rsidR="00D31745" w:rsidRDefault="00D31745" w:rsidP="00D31745">
      <w:pPr>
        <w:spacing w:line="480" w:lineRule="auto"/>
      </w:pPr>
      <w:r>
        <w:t>For the eight nursery websites, we were able to process all 26,280 advertisements collected from 2020 October 8 to 2023 June 24 (c. 32 months). We extracted scientific names from advertisement titles using string matching and</w:t>
      </w:r>
      <w:r w:rsidRPr="000804F7">
        <w:t xml:space="preserve"> </w:t>
      </w:r>
      <w:r>
        <w:t>regular expressions. This included removing any unnecessary information such as common names and terms like “tubestock” or “seeds”. We also removed cultivar, hybrid, and variety names.</w:t>
      </w:r>
      <w:bookmarkEnd w:id="2"/>
      <w:r>
        <w:br w:type="page"/>
      </w:r>
      <w:bookmarkStart w:id="5" w:name="_Ref218681346"/>
      <w:r>
        <w:t xml:space="preserve">Online Resource </w:t>
      </w:r>
      <w:r>
        <w:rPr>
          <w:noProof/>
        </w:rPr>
        <w:t>2</w:t>
      </w:r>
      <w:bookmarkEnd w:id="5"/>
      <w:r>
        <w:t>.</w:t>
      </w:r>
      <w:r w:rsidRPr="00C74E22">
        <w:t xml:space="preserve"> </w:t>
      </w:r>
      <w:r w:rsidRPr="005F4928">
        <w:t xml:space="preserve">A summary of taxa which could not be resolved to species level using accepted scientific names in </w:t>
      </w:r>
      <w:r>
        <w:t>the Global Biodiversity Information Facility taxonomic database (GBIF). Total taxa represent the total number of unique taxa observed on the website. Data deficient taxa are those that could not be identified to species level, often hybrids and cultivars. Percent data deficient indicates the percentage of total taxa observed on a website that could not be identified to species level.</w:t>
      </w:r>
    </w:p>
    <w:tbl>
      <w:tblPr>
        <w:tblStyle w:val="TableGrid"/>
        <w:tblW w:w="5000" w:type="pct"/>
        <w:tblLook w:val="0000" w:firstRow="0" w:lastRow="0" w:firstColumn="0" w:lastColumn="0" w:noHBand="0" w:noVBand="0"/>
      </w:tblPr>
      <w:tblGrid>
        <w:gridCol w:w="3145"/>
        <w:gridCol w:w="1261"/>
        <w:gridCol w:w="2163"/>
        <w:gridCol w:w="2447"/>
      </w:tblGrid>
      <w:tr w:rsidR="00D31745" w14:paraId="7BC0C300" w14:textId="77777777" w:rsidTr="0053142B">
        <w:tc>
          <w:tcPr>
            <w:tcW w:w="0" w:type="auto"/>
          </w:tcPr>
          <w:p w14:paraId="2229CA93" w14:textId="77777777" w:rsidR="00D31745" w:rsidRPr="00FD22CD" w:rsidRDefault="00D31745" w:rsidP="0053142B">
            <w:pPr>
              <w:keepNext/>
              <w:spacing w:after="60"/>
              <w:rPr>
                <w:rFonts w:cs="Times New Roman"/>
              </w:rPr>
            </w:pPr>
            <w:r w:rsidRPr="00FD22CD">
              <w:rPr>
                <w:rFonts w:cs="Times New Roman"/>
              </w:rPr>
              <w:t>Website</w:t>
            </w:r>
          </w:p>
        </w:tc>
        <w:tc>
          <w:tcPr>
            <w:tcW w:w="0" w:type="auto"/>
          </w:tcPr>
          <w:p w14:paraId="384D226C" w14:textId="77777777" w:rsidR="00D31745" w:rsidRPr="00FD22CD" w:rsidRDefault="00D31745" w:rsidP="0053142B">
            <w:pPr>
              <w:keepNext/>
              <w:spacing w:after="60"/>
              <w:jc w:val="right"/>
              <w:rPr>
                <w:rFonts w:cs="Times New Roman"/>
              </w:rPr>
            </w:pPr>
            <w:r w:rsidRPr="00FD22CD">
              <w:rPr>
                <w:rFonts w:cs="Times New Roman"/>
              </w:rPr>
              <w:t>Total taxa</w:t>
            </w:r>
          </w:p>
        </w:tc>
        <w:tc>
          <w:tcPr>
            <w:tcW w:w="0" w:type="auto"/>
          </w:tcPr>
          <w:p w14:paraId="022E6BD8" w14:textId="77777777" w:rsidR="00D31745" w:rsidRPr="00FD22CD" w:rsidRDefault="00D31745" w:rsidP="0053142B">
            <w:pPr>
              <w:keepNext/>
              <w:spacing w:after="60"/>
              <w:jc w:val="right"/>
              <w:rPr>
                <w:rFonts w:cs="Times New Roman"/>
              </w:rPr>
            </w:pPr>
            <w:r w:rsidRPr="00FD22CD">
              <w:rPr>
                <w:rFonts w:cs="Times New Roman"/>
              </w:rPr>
              <w:t>Data deficient taxa</w:t>
            </w:r>
          </w:p>
        </w:tc>
        <w:tc>
          <w:tcPr>
            <w:tcW w:w="0" w:type="auto"/>
          </w:tcPr>
          <w:p w14:paraId="49EBF271" w14:textId="77777777" w:rsidR="00D31745" w:rsidRPr="00FD22CD" w:rsidRDefault="00D31745" w:rsidP="0053142B">
            <w:pPr>
              <w:keepNext/>
              <w:spacing w:after="60"/>
              <w:jc w:val="right"/>
              <w:rPr>
                <w:rFonts w:cs="Times New Roman"/>
              </w:rPr>
            </w:pPr>
            <w:r w:rsidRPr="00FD22CD">
              <w:rPr>
                <w:rFonts w:cs="Times New Roman"/>
              </w:rPr>
              <w:t>Percent data deficient</w:t>
            </w:r>
          </w:p>
        </w:tc>
      </w:tr>
      <w:tr w:rsidR="00D31745" w14:paraId="2DDD7953" w14:textId="77777777" w:rsidTr="0053142B">
        <w:tc>
          <w:tcPr>
            <w:tcW w:w="0" w:type="auto"/>
          </w:tcPr>
          <w:p w14:paraId="2D05C1B3" w14:textId="77777777" w:rsidR="00D31745" w:rsidRPr="00FD22CD" w:rsidRDefault="00D31745" w:rsidP="0053142B">
            <w:pPr>
              <w:keepNext/>
              <w:spacing w:after="60"/>
              <w:rPr>
                <w:rFonts w:cs="Times New Roman"/>
              </w:rPr>
            </w:pPr>
            <w:r w:rsidRPr="00FD22CD">
              <w:rPr>
                <w:rFonts w:cs="Times New Roman"/>
              </w:rPr>
              <w:t>Specialist Aquarium</w:t>
            </w:r>
          </w:p>
        </w:tc>
        <w:tc>
          <w:tcPr>
            <w:tcW w:w="0" w:type="auto"/>
          </w:tcPr>
          <w:p w14:paraId="50E4BCAE" w14:textId="77777777" w:rsidR="00D31745" w:rsidRPr="00FD22CD" w:rsidRDefault="00D31745" w:rsidP="0053142B">
            <w:pPr>
              <w:keepNext/>
              <w:spacing w:after="60"/>
              <w:jc w:val="right"/>
              <w:rPr>
                <w:rFonts w:cs="Times New Roman"/>
              </w:rPr>
            </w:pPr>
            <w:r w:rsidRPr="00FD22CD">
              <w:rPr>
                <w:rFonts w:cs="Times New Roman"/>
              </w:rPr>
              <w:t>107</w:t>
            </w:r>
          </w:p>
        </w:tc>
        <w:tc>
          <w:tcPr>
            <w:tcW w:w="0" w:type="auto"/>
          </w:tcPr>
          <w:p w14:paraId="72273214" w14:textId="77777777" w:rsidR="00D31745" w:rsidRPr="00FD22CD" w:rsidRDefault="00D31745" w:rsidP="0053142B">
            <w:pPr>
              <w:keepNext/>
              <w:spacing w:after="60"/>
              <w:jc w:val="right"/>
              <w:rPr>
                <w:rFonts w:cs="Times New Roman"/>
              </w:rPr>
            </w:pPr>
            <w:r w:rsidRPr="00FD22CD">
              <w:rPr>
                <w:rFonts w:cs="Times New Roman"/>
              </w:rPr>
              <w:t>42</w:t>
            </w:r>
          </w:p>
        </w:tc>
        <w:tc>
          <w:tcPr>
            <w:tcW w:w="0" w:type="auto"/>
          </w:tcPr>
          <w:p w14:paraId="64B9256B" w14:textId="77777777" w:rsidR="00D31745" w:rsidRPr="00FD22CD" w:rsidRDefault="00D31745" w:rsidP="0053142B">
            <w:pPr>
              <w:keepNext/>
              <w:spacing w:after="60"/>
              <w:jc w:val="right"/>
              <w:rPr>
                <w:rFonts w:cs="Times New Roman"/>
              </w:rPr>
            </w:pPr>
            <w:r w:rsidRPr="00FD22CD">
              <w:rPr>
                <w:rFonts w:cs="Times New Roman"/>
              </w:rPr>
              <w:t>39.25%</w:t>
            </w:r>
          </w:p>
        </w:tc>
      </w:tr>
      <w:tr w:rsidR="00D31745" w14:paraId="70F75DEA" w14:textId="77777777" w:rsidTr="0053142B">
        <w:tc>
          <w:tcPr>
            <w:tcW w:w="0" w:type="auto"/>
          </w:tcPr>
          <w:p w14:paraId="24843DDF" w14:textId="77777777" w:rsidR="00D31745" w:rsidRPr="00FD22CD" w:rsidRDefault="00D31745" w:rsidP="0053142B">
            <w:pPr>
              <w:keepNext/>
              <w:spacing w:after="60"/>
              <w:rPr>
                <w:rFonts w:cs="Times New Roman"/>
              </w:rPr>
            </w:pPr>
            <w:r w:rsidRPr="00FD22CD">
              <w:rPr>
                <w:rFonts w:cs="Times New Roman"/>
              </w:rPr>
              <w:t>Specialist Cacti</w:t>
            </w:r>
          </w:p>
        </w:tc>
        <w:tc>
          <w:tcPr>
            <w:tcW w:w="0" w:type="auto"/>
          </w:tcPr>
          <w:p w14:paraId="004649E4" w14:textId="77777777" w:rsidR="00D31745" w:rsidRPr="00FD22CD" w:rsidRDefault="00D31745" w:rsidP="0053142B">
            <w:pPr>
              <w:keepNext/>
              <w:spacing w:after="60"/>
              <w:jc w:val="right"/>
              <w:rPr>
                <w:rFonts w:cs="Times New Roman"/>
              </w:rPr>
            </w:pPr>
            <w:r w:rsidRPr="00FD22CD">
              <w:rPr>
                <w:rFonts w:cs="Times New Roman"/>
              </w:rPr>
              <w:t>225</w:t>
            </w:r>
          </w:p>
        </w:tc>
        <w:tc>
          <w:tcPr>
            <w:tcW w:w="0" w:type="auto"/>
          </w:tcPr>
          <w:p w14:paraId="238D53F2" w14:textId="77777777" w:rsidR="00D31745" w:rsidRPr="00FD22CD" w:rsidRDefault="00D31745" w:rsidP="0053142B">
            <w:pPr>
              <w:keepNext/>
              <w:spacing w:after="60"/>
              <w:jc w:val="right"/>
              <w:rPr>
                <w:rFonts w:cs="Times New Roman"/>
              </w:rPr>
            </w:pPr>
            <w:r w:rsidRPr="00FD22CD">
              <w:rPr>
                <w:rFonts w:cs="Times New Roman"/>
              </w:rPr>
              <w:t>85</w:t>
            </w:r>
          </w:p>
        </w:tc>
        <w:tc>
          <w:tcPr>
            <w:tcW w:w="0" w:type="auto"/>
          </w:tcPr>
          <w:p w14:paraId="7FDA3384" w14:textId="77777777" w:rsidR="00D31745" w:rsidRPr="00FD22CD" w:rsidRDefault="00D31745" w:rsidP="0053142B">
            <w:pPr>
              <w:keepNext/>
              <w:spacing w:after="60"/>
              <w:jc w:val="right"/>
              <w:rPr>
                <w:rFonts w:cs="Times New Roman"/>
              </w:rPr>
            </w:pPr>
            <w:r w:rsidRPr="00FD22CD">
              <w:rPr>
                <w:rFonts w:cs="Times New Roman"/>
              </w:rPr>
              <w:t>37.78%</w:t>
            </w:r>
          </w:p>
        </w:tc>
      </w:tr>
      <w:tr w:rsidR="00D31745" w14:paraId="3F9F69CF" w14:textId="77777777" w:rsidTr="0053142B">
        <w:tc>
          <w:tcPr>
            <w:tcW w:w="0" w:type="auto"/>
          </w:tcPr>
          <w:p w14:paraId="5CDAC9B9" w14:textId="77777777" w:rsidR="00D31745" w:rsidRPr="00FD22CD" w:rsidRDefault="00D31745" w:rsidP="0053142B">
            <w:pPr>
              <w:keepNext/>
              <w:spacing w:after="60"/>
              <w:rPr>
                <w:rFonts w:cs="Times New Roman"/>
              </w:rPr>
            </w:pPr>
            <w:r w:rsidRPr="00FD22CD">
              <w:rPr>
                <w:rFonts w:cs="Times New Roman"/>
              </w:rPr>
              <w:t>Generalist C</w:t>
            </w:r>
          </w:p>
        </w:tc>
        <w:tc>
          <w:tcPr>
            <w:tcW w:w="0" w:type="auto"/>
          </w:tcPr>
          <w:p w14:paraId="5079B7D1" w14:textId="77777777" w:rsidR="00D31745" w:rsidRPr="00FD22CD" w:rsidRDefault="00D31745" w:rsidP="0053142B">
            <w:pPr>
              <w:keepNext/>
              <w:spacing w:after="60"/>
              <w:jc w:val="right"/>
              <w:rPr>
                <w:rFonts w:cs="Times New Roman"/>
              </w:rPr>
            </w:pPr>
            <w:r w:rsidRPr="00FD22CD">
              <w:rPr>
                <w:rFonts w:cs="Times New Roman"/>
              </w:rPr>
              <w:t>509</w:t>
            </w:r>
          </w:p>
        </w:tc>
        <w:tc>
          <w:tcPr>
            <w:tcW w:w="0" w:type="auto"/>
          </w:tcPr>
          <w:p w14:paraId="688D9F32" w14:textId="77777777" w:rsidR="00D31745" w:rsidRPr="00FD22CD" w:rsidRDefault="00D31745" w:rsidP="0053142B">
            <w:pPr>
              <w:keepNext/>
              <w:spacing w:after="60"/>
              <w:jc w:val="right"/>
              <w:rPr>
                <w:rFonts w:cs="Times New Roman"/>
              </w:rPr>
            </w:pPr>
            <w:r w:rsidRPr="00FD22CD">
              <w:rPr>
                <w:rFonts w:cs="Times New Roman"/>
              </w:rPr>
              <w:t>183</w:t>
            </w:r>
          </w:p>
        </w:tc>
        <w:tc>
          <w:tcPr>
            <w:tcW w:w="0" w:type="auto"/>
          </w:tcPr>
          <w:p w14:paraId="1C212BF0" w14:textId="77777777" w:rsidR="00D31745" w:rsidRPr="00FD22CD" w:rsidRDefault="00D31745" w:rsidP="0053142B">
            <w:pPr>
              <w:keepNext/>
              <w:spacing w:after="60"/>
              <w:jc w:val="right"/>
              <w:rPr>
                <w:rFonts w:cs="Times New Roman"/>
              </w:rPr>
            </w:pPr>
            <w:r w:rsidRPr="00FD22CD">
              <w:rPr>
                <w:rFonts w:cs="Times New Roman"/>
              </w:rPr>
              <w:t>35.95%</w:t>
            </w:r>
          </w:p>
        </w:tc>
      </w:tr>
      <w:tr w:rsidR="00D31745" w14:paraId="4CD8FE1F" w14:textId="77777777" w:rsidTr="0053142B">
        <w:tc>
          <w:tcPr>
            <w:tcW w:w="0" w:type="auto"/>
          </w:tcPr>
          <w:p w14:paraId="61AAF8F2" w14:textId="77777777" w:rsidR="00D31745" w:rsidRPr="00FD22CD" w:rsidRDefault="00D31745" w:rsidP="0053142B">
            <w:pPr>
              <w:keepNext/>
              <w:spacing w:after="60"/>
              <w:rPr>
                <w:rFonts w:cs="Times New Roman"/>
              </w:rPr>
            </w:pPr>
            <w:r w:rsidRPr="00FD22CD">
              <w:rPr>
                <w:rFonts w:cs="Times New Roman"/>
              </w:rPr>
              <w:t>Specialist Succulents</w:t>
            </w:r>
          </w:p>
        </w:tc>
        <w:tc>
          <w:tcPr>
            <w:tcW w:w="0" w:type="auto"/>
          </w:tcPr>
          <w:p w14:paraId="771D5871" w14:textId="77777777" w:rsidR="00D31745" w:rsidRPr="00FD22CD" w:rsidRDefault="00D31745" w:rsidP="0053142B">
            <w:pPr>
              <w:keepNext/>
              <w:spacing w:after="60"/>
              <w:jc w:val="right"/>
              <w:rPr>
                <w:rFonts w:cs="Times New Roman"/>
              </w:rPr>
            </w:pPr>
            <w:r w:rsidRPr="00FD22CD">
              <w:rPr>
                <w:rFonts w:cs="Times New Roman"/>
              </w:rPr>
              <w:t>464</w:t>
            </w:r>
          </w:p>
        </w:tc>
        <w:tc>
          <w:tcPr>
            <w:tcW w:w="0" w:type="auto"/>
          </w:tcPr>
          <w:p w14:paraId="3BD6E2E8" w14:textId="77777777" w:rsidR="00D31745" w:rsidRPr="00FD22CD" w:rsidRDefault="00D31745" w:rsidP="0053142B">
            <w:pPr>
              <w:keepNext/>
              <w:spacing w:after="60"/>
              <w:jc w:val="right"/>
              <w:rPr>
                <w:rFonts w:cs="Times New Roman"/>
              </w:rPr>
            </w:pPr>
            <w:r w:rsidRPr="00FD22CD">
              <w:rPr>
                <w:rFonts w:cs="Times New Roman"/>
              </w:rPr>
              <w:t>139</w:t>
            </w:r>
          </w:p>
        </w:tc>
        <w:tc>
          <w:tcPr>
            <w:tcW w:w="0" w:type="auto"/>
          </w:tcPr>
          <w:p w14:paraId="3DCBC1DD" w14:textId="77777777" w:rsidR="00D31745" w:rsidRPr="00FD22CD" w:rsidRDefault="00D31745" w:rsidP="0053142B">
            <w:pPr>
              <w:keepNext/>
              <w:spacing w:after="60"/>
              <w:jc w:val="right"/>
              <w:rPr>
                <w:rFonts w:cs="Times New Roman"/>
              </w:rPr>
            </w:pPr>
            <w:r w:rsidRPr="00FD22CD">
              <w:rPr>
                <w:rFonts w:cs="Times New Roman"/>
              </w:rPr>
              <w:t>29.96%</w:t>
            </w:r>
          </w:p>
        </w:tc>
      </w:tr>
      <w:tr w:rsidR="00D31745" w14:paraId="16F5C75B" w14:textId="77777777" w:rsidTr="0053142B">
        <w:tc>
          <w:tcPr>
            <w:tcW w:w="0" w:type="auto"/>
          </w:tcPr>
          <w:p w14:paraId="3B99C600" w14:textId="77777777" w:rsidR="00D31745" w:rsidRPr="00FD22CD" w:rsidRDefault="00D31745" w:rsidP="0053142B">
            <w:pPr>
              <w:keepNext/>
              <w:spacing w:after="60"/>
              <w:rPr>
                <w:rFonts w:cs="Times New Roman"/>
              </w:rPr>
            </w:pPr>
            <w:r w:rsidRPr="00FD22CD">
              <w:rPr>
                <w:rFonts w:cs="Times New Roman"/>
              </w:rPr>
              <w:t>Marketplace A</w:t>
            </w:r>
          </w:p>
        </w:tc>
        <w:tc>
          <w:tcPr>
            <w:tcW w:w="0" w:type="auto"/>
          </w:tcPr>
          <w:p w14:paraId="154DC691" w14:textId="77777777" w:rsidR="00D31745" w:rsidRPr="00FD22CD" w:rsidRDefault="00D31745" w:rsidP="0053142B">
            <w:pPr>
              <w:keepNext/>
              <w:spacing w:after="60"/>
              <w:jc w:val="right"/>
              <w:rPr>
                <w:rFonts w:cs="Times New Roman"/>
              </w:rPr>
            </w:pPr>
            <w:r w:rsidRPr="00FD22CD">
              <w:rPr>
                <w:rFonts w:cs="Times New Roman"/>
              </w:rPr>
              <w:t>1768</w:t>
            </w:r>
          </w:p>
        </w:tc>
        <w:tc>
          <w:tcPr>
            <w:tcW w:w="0" w:type="auto"/>
          </w:tcPr>
          <w:p w14:paraId="63C776F9" w14:textId="77777777" w:rsidR="00D31745" w:rsidRPr="00FD22CD" w:rsidRDefault="00D31745" w:rsidP="0053142B">
            <w:pPr>
              <w:keepNext/>
              <w:spacing w:after="60"/>
              <w:jc w:val="right"/>
              <w:rPr>
                <w:rFonts w:cs="Times New Roman"/>
              </w:rPr>
            </w:pPr>
            <w:r w:rsidRPr="00FD22CD">
              <w:rPr>
                <w:rFonts w:cs="Times New Roman"/>
              </w:rPr>
              <w:t>481</w:t>
            </w:r>
          </w:p>
        </w:tc>
        <w:tc>
          <w:tcPr>
            <w:tcW w:w="0" w:type="auto"/>
          </w:tcPr>
          <w:p w14:paraId="762C278A" w14:textId="77777777" w:rsidR="00D31745" w:rsidRPr="00FD22CD" w:rsidRDefault="00D31745" w:rsidP="0053142B">
            <w:pPr>
              <w:keepNext/>
              <w:spacing w:after="60"/>
              <w:jc w:val="right"/>
              <w:rPr>
                <w:rFonts w:cs="Times New Roman"/>
              </w:rPr>
            </w:pPr>
            <w:r w:rsidRPr="00FD22CD">
              <w:rPr>
                <w:rFonts w:cs="Times New Roman"/>
              </w:rPr>
              <w:t>27.21%</w:t>
            </w:r>
          </w:p>
        </w:tc>
      </w:tr>
      <w:tr w:rsidR="00D31745" w14:paraId="3C54433A" w14:textId="77777777" w:rsidTr="0053142B">
        <w:tc>
          <w:tcPr>
            <w:tcW w:w="0" w:type="auto"/>
          </w:tcPr>
          <w:p w14:paraId="6DEDA906" w14:textId="77777777" w:rsidR="00D31745" w:rsidRPr="00FD22CD" w:rsidRDefault="00D31745" w:rsidP="0053142B">
            <w:pPr>
              <w:keepNext/>
              <w:spacing w:after="60"/>
              <w:rPr>
                <w:rFonts w:cs="Times New Roman"/>
              </w:rPr>
            </w:pPr>
            <w:r w:rsidRPr="00FD22CD">
              <w:rPr>
                <w:rFonts w:cs="Times New Roman"/>
              </w:rPr>
              <w:t>Marketplace C</w:t>
            </w:r>
          </w:p>
        </w:tc>
        <w:tc>
          <w:tcPr>
            <w:tcW w:w="0" w:type="auto"/>
          </w:tcPr>
          <w:p w14:paraId="517A4982" w14:textId="77777777" w:rsidR="00D31745" w:rsidRPr="00FD22CD" w:rsidRDefault="00D31745" w:rsidP="0053142B">
            <w:pPr>
              <w:keepNext/>
              <w:spacing w:after="60"/>
              <w:jc w:val="right"/>
              <w:rPr>
                <w:rFonts w:cs="Times New Roman"/>
              </w:rPr>
            </w:pPr>
            <w:r w:rsidRPr="00FD22CD">
              <w:rPr>
                <w:rFonts w:cs="Times New Roman"/>
              </w:rPr>
              <w:t>687</w:t>
            </w:r>
          </w:p>
        </w:tc>
        <w:tc>
          <w:tcPr>
            <w:tcW w:w="0" w:type="auto"/>
          </w:tcPr>
          <w:p w14:paraId="5B62E3A8" w14:textId="77777777" w:rsidR="00D31745" w:rsidRPr="00FD22CD" w:rsidRDefault="00D31745" w:rsidP="0053142B">
            <w:pPr>
              <w:keepNext/>
              <w:spacing w:after="60"/>
              <w:jc w:val="right"/>
              <w:rPr>
                <w:rFonts w:cs="Times New Roman"/>
              </w:rPr>
            </w:pPr>
            <w:r w:rsidRPr="00FD22CD">
              <w:rPr>
                <w:rFonts w:cs="Times New Roman"/>
              </w:rPr>
              <w:t>175</w:t>
            </w:r>
          </w:p>
        </w:tc>
        <w:tc>
          <w:tcPr>
            <w:tcW w:w="0" w:type="auto"/>
          </w:tcPr>
          <w:p w14:paraId="7BC47F4A" w14:textId="77777777" w:rsidR="00D31745" w:rsidRPr="00FD22CD" w:rsidRDefault="00D31745" w:rsidP="0053142B">
            <w:pPr>
              <w:keepNext/>
              <w:spacing w:after="60"/>
              <w:jc w:val="right"/>
              <w:rPr>
                <w:rFonts w:cs="Times New Roman"/>
              </w:rPr>
            </w:pPr>
            <w:r w:rsidRPr="00FD22CD">
              <w:rPr>
                <w:rFonts w:cs="Times New Roman"/>
              </w:rPr>
              <w:t>25.47%</w:t>
            </w:r>
          </w:p>
        </w:tc>
      </w:tr>
      <w:tr w:rsidR="00D31745" w14:paraId="2A4E9D54" w14:textId="77777777" w:rsidTr="0053142B">
        <w:tc>
          <w:tcPr>
            <w:tcW w:w="0" w:type="auto"/>
          </w:tcPr>
          <w:p w14:paraId="07A3DFF7" w14:textId="77777777" w:rsidR="00D31745" w:rsidRPr="00FD22CD" w:rsidRDefault="00D31745" w:rsidP="0053142B">
            <w:pPr>
              <w:keepNext/>
              <w:spacing w:after="60"/>
              <w:rPr>
                <w:rFonts w:cs="Times New Roman"/>
              </w:rPr>
            </w:pPr>
            <w:r w:rsidRPr="00FD22CD">
              <w:rPr>
                <w:rFonts w:cs="Times New Roman"/>
              </w:rPr>
              <w:t>Generalist A</w:t>
            </w:r>
          </w:p>
        </w:tc>
        <w:tc>
          <w:tcPr>
            <w:tcW w:w="0" w:type="auto"/>
          </w:tcPr>
          <w:p w14:paraId="34D3BCAE" w14:textId="77777777" w:rsidR="00D31745" w:rsidRPr="00FD22CD" w:rsidRDefault="00D31745" w:rsidP="0053142B">
            <w:pPr>
              <w:keepNext/>
              <w:spacing w:after="60"/>
              <w:jc w:val="right"/>
              <w:rPr>
                <w:rFonts w:cs="Times New Roman"/>
              </w:rPr>
            </w:pPr>
            <w:r w:rsidRPr="00FD22CD">
              <w:rPr>
                <w:rFonts w:cs="Times New Roman"/>
              </w:rPr>
              <w:t>1359</w:t>
            </w:r>
          </w:p>
        </w:tc>
        <w:tc>
          <w:tcPr>
            <w:tcW w:w="0" w:type="auto"/>
          </w:tcPr>
          <w:p w14:paraId="39FA30A9" w14:textId="77777777" w:rsidR="00D31745" w:rsidRPr="00FD22CD" w:rsidRDefault="00D31745" w:rsidP="0053142B">
            <w:pPr>
              <w:keepNext/>
              <w:spacing w:after="60"/>
              <w:jc w:val="right"/>
              <w:rPr>
                <w:rFonts w:cs="Times New Roman"/>
              </w:rPr>
            </w:pPr>
            <w:r w:rsidRPr="00FD22CD">
              <w:rPr>
                <w:rFonts w:cs="Times New Roman"/>
              </w:rPr>
              <w:t>319</w:t>
            </w:r>
          </w:p>
        </w:tc>
        <w:tc>
          <w:tcPr>
            <w:tcW w:w="0" w:type="auto"/>
          </w:tcPr>
          <w:p w14:paraId="4E2987E1" w14:textId="77777777" w:rsidR="00D31745" w:rsidRPr="00FD22CD" w:rsidRDefault="00D31745" w:rsidP="0053142B">
            <w:pPr>
              <w:keepNext/>
              <w:spacing w:after="60"/>
              <w:jc w:val="right"/>
              <w:rPr>
                <w:rFonts w:cs="Times New Roman"/>
              </w:rPr>
            </w:pPr>
            <w:r w:rsidRPr="00FD22CD">
              <w:rPr>
                <w:rFonts w:cs="Times New Roman"/>
              </w:rPr>
              <w:t>23.47%</w:t>
            </w:r>
          </w:p>
        </w:tc>
      </w:tr>
      <w:tr w:rsidR="00D31745" w14:paraId="17B63716" w14:textId="77777777" w:rsidTr="0053142B">
        <w:tc>
          <w:tcPr>
            <w:tcW w:w="0" w:type="auto"/>
          </w:tcPr>
          <w:p w14:paraId="24F66A25" w14:textId="77777777" w:rsidR="00D31745" w:rsidRPr="00FD22CD" w:rsidRDefault="00D31745" w:rsidP="0053142B">
            <w:pPr>
              <w:keepNext/>
              <w:spacing w:after="60"/>
              <w:rPr>
                <w:rFonts w:cs="Times New Roman"/>
              </w:rPr>
            </w:pPr>
            <w:r w:rsidRPr="00FD22CD">
              <w:rPr>
                <w:rFonts w:cs="Times New Roman"/>
              </w:rPr>
              <w:t>Marketplace B</w:t>
            </w:r>
          </w:p>
        </w:tc>
        <w:tc>
          <w:tcPr>
            <w:tcW w:w="0" w:type="auto"/>
          </w:tcPr>
          <w:p w14:paraId="1C52E3FC" w14:textId="77777777" w:rsidR="00D31745" w:rsidRPr="00FD22CD" w:rsidRDefault="00D31745" w:rsidP="0053142B">
            <w:pPr>
              <w:keepNext/>
              <w:spacing w:after="60"/>
              <w:jc w:val="right"/>
              <w:rPr>
                <w:rFonts w:cs="Times New Roman"/>
              </w:rPr>
            </w:pPr>
            <w:r w:rsidRPr="00FD22CD">
              <w:rPr>
                <w:rFonts w:cs="Times New Roman"/>
              </w:rPr>
              <w:t>1001</w:t>
            </w:r>
          </w:p>
        </w:tc>
        <w:tc>
          <w:tcPr>
            <w:tcW w:w="0" w:type="auto"/>
          </w:tcPr>
          <w:p w14:paraId="33010C85" w14:textId="77777777" w:rsidR="00D31745" w:rsidRPr="00FD22CD" w:rsidRDefault="00D31745" w:rsidP="0053142B">
            <w:pPr>
              <w:keepNext/>
              <w:spacing w:after="60"/>
              <w:jc w:val="right"/>
              <w:rPr>
                <w:rFonts w:cs="Times New Roman"/>
              </w:rPr>
            </w:pPr>
            <w:r w:rsidRPr="00FD22CD">
              <w:rPr>
                <w:rFonts w:cs="Times New Roman"/>
              </w:rPr>
              <w:t>230</w:t>
            </w:r>
          </w:p>
        </w:tc>
        <w:tc>
          <w:tcPr>
            <w:tcW w:w="0" w:type="auto"/>
          </w:tcPr>
          <w:p w14:paraId="4A4A1937" w14:textId="77777777" w:rsidR="00D31745" w:rsidRPr="00FD22CD" w:rsidRDefault="00D31745" w:rsidP="0053142B">
            <w:pPr>
              <w:keepNext/>
              <w:spacing w:after="60"/>
              <w:jc w:val="right"/>
              <w:rPr>
                <w:rFonts w:cs="Times New Roman"/>
              </w:rPr>
            </w:pPr>
            <w:r w:rsidRPr="00FD22CD">
              <w:rPr>
                <w:rFonts w:cs="Times New Roman"/>
              </w:rPr>
              <w:t>22.98%</w:t>
            </w:r>
          </w:p>
        </w:tc>
      </w:tr>
      <w:tr w:rsidR="00D31745" w14:paraId="2163851B" w14:textId="77777777" w:rsidTr="0053142B">
        <w:tc>
          <w:tcPr>
            <w:tcW w:w="0" w:type="auto"/>
          </w:tcPr>
          <w:p w14:paraId="446C143E" w14:textId="77777777" w:rsidR="00D31745" w:rsidRPr="00FD22CD" w:rsidRDefault="00D31745" w:rsidP="0053142B">
            <w:pPr>
              <w:keepNext/>
              <w:spacing w:after="60"/>
              <w:rPr>
                <w:rFonts w:cs="Times New Roman"/>
              </w:rPr>
            </w:pPr>
            <w:r w:rsidRPr="00FD22CD">
              <w:rPr>
                <w:rFonts w:cs="Times New Roman"/>
              </w:rPr>
              <w:t>Generalist B</w:t>
            </w:r>
          </w:p>
        </w:tc>
        <w:tc>
          <w:tcPr>
            <w:tcW w:w="0" w:type="auto"/>
          </w:tcPr>
          <w:p w14:paraId="015172C8" w14:textId="77777777" w:rsidR="00D31745" w:rsidRPr="00FD22CD" w:rsidRDefault="00D31745" w:rsidP="0053142B">
            <w:pPr>
              <w:keepNext/>
              <w:spacing w:after="60"/>
              <w:jc w:val="right"/>
              <w:rPr>
                <w:rFonts w:cs="Times New Roman"/>
              </w:rPr>
            </w:pPr>
            <w:r w:rsidRPr="00FD22CD">
              <w:rPr>
                <w:rFonts w:cs="Times New Roman"/>
              </w:rPr>
              <w:t>782</w:t>
            </w:r>
          </w:p>
        </w:tc>
        <w:tc>
          <w:tcPr>
            <w:tcW w:w="0" w:type="auto"/>
          </w:tcPr>
          <w:p w14:paraId="2CAD177B" w14:textId="77777777" w:rsidR="00D31745" w:rsidRPr="00FD22CD" w:rsidRDefault="00D31745" w:rsidP="0053142B">
            <w:pPr>
              <w:keepNext/>
              <w:spacing w:after="60"/>
              <w:jc w:val="right"/>
              <w:rPr>
                <w:rFonts w:cs="Times New Roman"/>
              </w:rPr>
            </w:pPr>
            <w:r w:rsidRPr="00FD22CD">
              <w:rPr>
                <w:rFonts w:cs="Times New Roman"/>
              </w:rPr>
              <w:t>158</w:t>
            </w:r>
          </w:p>
        </w:tc>
        <w:tc>
          <w:tcPr>
            <w:tcW w:w="0" w:type="auto"/>
          </w:tcPr>
          <w:p w14:paraId="076AA5B3" w14:textId="77777777" w:rsidR="00D31745" w:rsidRPr="00FD22CD" w:rsidRDefault="00D31745" w:rsidP="0053142B">
            <w:pPr>
              <w:keepNext/>
              <w:spacing w:after="60"/>
              <w:jc w:val="right"/>
              <w:rPr>
                <w:rFonts w:cs="Times New Roman"/>
              </w:rPr>
            </w:pPr>
            <w:r w:rsidRPr="00FD22CD">
              <w:rPr>
                <w:rFonts w:cs="Times New Roman"/>
              </w:rPr>
              <w:t>20.20%</w:t>
            </w:r>
          </w:p>
        </w:tc>
      </w:tr>
      <w:tr w:rsidR="00D31745" w14:paraId="24D3CB50" w14:textId="77777777" w:rsidTr="0053142B">
        <w:tc>
          <w:tcPr>
            <w:tcW w:w="0" w:type="auto"/>
          </w:tcPr>
          <w:p w14:paraId="01F61A11" w14:textId="77777777" w:rsidR="00D31745" w:rsidRPr="00FD22CD" w:rsidRDefault="00D31745" w:rsidP="0053142B">
            <w:pPr>
              <w:keepNext/>
              <w:spacing w:after="60"/>
              <w:rPr>
                <w:rFonts w:cs="Times New Roman"/>
              </w:rPr>
            </w:pPr>
            <w:r w:rsidRPr="00FD22CD">
              <w:rPr>
                <w:rFonts w:cs="Times New Roman"/>
              </w:rPr>
              <w:t>Specialist Aquatics</w:t>
            </w:r>
          </w:p>
        </w:tc>
        <w:tc>
          <w:tcPr>
            <w:tcW w:w="0" w:type="auto"/>
          </w:tcPr>
          <w:p w14:paraId="5952B150" w14:textId="77777777" w:rsidR="00D31745" w:rsidRPr="00FD22CD" w:rsidRDefault="00D31745" w:rsidP="0053142B">
            <w:pPr>
              <w:keepNext/>
              <w:spacing w:after="60"/>
              <w:jc w:val="right"/>
              <w:rPr>
                <w:rFonts w:cs="Times New Roman"/>
              </w:rPr>
            </w:pPr>
            <w:r w:rsidRPr="00FD22CD">
              <w:rPr>
                <w:rFonts w:cs="Times New Roman"/>
              </w:rPr>
              <w:t>248</w:t>
            </w:r>
          </w:p>
        </w:tc>
        <w:tc>
          <w:tcPr>
            <w:tcW w:w="0" w:type="auto"/>
          </w:tcPr>
          <w:p w14:paraId="546935EC" w14:textId="77777777" w:rsidR="00D31745" w:rsidRPr="00FD22CD" w:rsidRDefault="00D31745" w:rsidP="0053142B">
            <w:pPr>
              <w:keepNext/>
              <w:spacing w:after="60"/>
              <w:jc w:val="right"/>
              <w:rPr>
                <w:rFonts w:cs="Times New Roman"/>
              </w:rPr>
            </w:pPr>
            <w:r w:rsidRPr="00FD22CD">
              <w:rPr>
                <w:rFonts w:cs="Times New Roman"/>
              </w:rPr>
              <w:t>50</w:t>
            </w:r>
          </w:p>
        </w:tc>
        <w:tc>
          <w:tcPr>
            <w:tcW w:w="0" w:type="auto"/>
          </w:tcPr>
          <w:p w14:paraId="63468E73" w14:textId="77777777" w:rsidR="00D31745" w:rsidRPr="00FD22CD" w:rsidRDefault="00D31745" w:rsidP="0053142B">
            <w:pPr>
              <w:keepNext/>
              <w:spacing w:after="60"/>
              <w:jc w:val="right"/>
              <w:rPr>
                <w:rFonts w:cs="Times New Roman"/>
              </w:rPr>
            </w:pPr>
            <w:r w:rsidRPr="00FD22CD">
              <w:rPr>
                <w:rFonts w:cs="Times New Roman"/>
              </w:rPr>
              <w:t>20.16%</w:t>
            </w:r>
          </w:p>
        </w:tc>
      </w:tr>
      <w:tr w:rsidR="00D31745" w14:paraId="4BB66BB4" w14:textId="77777777" w:rsidTr="0053142B">
        <w:tc>
          <w:tcPr>
            <w:tcW w:w="0" w:type="auto"/>
          </w:tcPr>
          <w:p w14:paraId="6C2B875D" w14:textId="77777777" w:rsidR="00D31745" w:rsidRPr="00FD22CD" w:rsidRDefault="00D31745" w:rsidP="0053142B">
            <w:pPr>
              <w:keepNext/>
              <w:spacing w:after="60"/>
              <w:rPr>
                <w:rFonts w:cs="Times New Roman"/>
              </w:rPr>
            </w:pPr>
            <w:r w:rsidRPr="00FD22CD">
              <w:rPr>
                <w:rFonts w:cs="Times New Roman"/>
              </w:rPr>
              <w:t>Specialist Australian natives</w:t>
            </w:r>
          </w:p>
        </w:tc>
        <w:tc>
          <w:tcPr>
            <w:tcW w:w="0" w:type="auto"/>
          </w:tcPr>
          <w:p w14:paraId="5CF4E9AD" w14:textId="77777777" w:rsidR="00D31745" w:rsidRPr="00FD22CD" w:rsidRDefault="00D31745" w:rsidP="0053142B">
            <w:pPr>
              <w:keepNext/>
              <w:spacing w:after="60"/>
              <w:jc w:val="right"/>
              <w:rPr>
                <w:rFonts w:cs="Times New Roman"/>
              </w:rPr>
            </w:pPr>
            <w:r w:rsidRPr="00FD22CD">
              <w:rPr>
                <w:rFonts w:cs="Times New Roman"/>
              </w:rPr>
              <w:t>602</w:t>
            </w:r>
          </w:p>
        </w:tc>
        <w:tc>
          <w:tcPr>
            <w:tcW w:w="0" w:type="auto"/>
          </w:tcPr>
          <w:p w14:paraId="3AB58B75" w14:textId="77777777" w:rsidR="00D31745" w:rsidRPr="00FD22CD" w:rsidRDefault="00D31745" w:rsidP="0053142B">
            <w:pPr>
              <w:keepNext/>
              <w:spacing w:after="60"/>
              <w:jc w:val="right"/>
              <w:rPr>
                <w:rFonts w:cs="Times New Roman"/>
              </w:rPr>
            </w:pPr>
            <w:r w:rsidRPr="00FD22CD">
              <w:rPr>
                <w:rFonts w:cs="Times New Roman"/>
              </w:rPr>
              <w:t>117</w:t>
            </w:r>
          </w:p>
        </w:tc>
        <w:tc>
          <w:tcPr>
            <w:tcW w:w="0" w:type="auto"/>
          </w:tcPr>
          <w:p w14:paraId="61B3D9C6" w14:textId="77777777" w:rsidR="00D31745" w:rsidRPr="00FD22CD" w:rsidRDefault="00D31745" w:rsidP="0053142B">
            <w:pPr>
              <w:keepNext/>
              <w:spacing w:after="60"/>
              <w:jc w:val="right"/>
              <w:rPr>
                <w:rFonts w:cs="Times New Roman"/>
              </w:rPr>
            </w:pPr>
            <w:r w:rsidRPr="00FD22CD">
              <w:rPr>
                <w:rFonts w:cs="Times New Roman"/>
              </w:rPr>
              <w:t>19.44%</w:t>
            </w:r>
          </w:p>
        </w:tc>
      </w:tr>
    </w:tbl>
    <w:p w14:paraId="304EAC03" w14:textId="77777777" w:rsidR="00D31745" w:rsidRPr="00F9639B" w:rsidRDefault="00D31745" w:rsidP="00D31745">
      <w:pPr>
        <w:spacing w:line="480" w:lineRule="auto"/>
      </w:pPr>
      <w:bookmarkStart w:id="6" w:name="_Ref196484118"/>
    </w:p>
    <w:p w14:paraId="5529BDD7" w14:textId="77777777" w:rsidR="00D31745" w:rsidRDefault="00D31745" w:rsidP="00D31745">
      <w:pPr>
        <w:spacing w:line="480" w:lineRule="auto"/>
        <w:rPr>
          <w:iCs/>
          <w:szCs w:val="18"/>
        </w:rPr>
      </w:pPr>
      <w:bookmarkStart w:id="7" w:name="_Ref203570021"/>
      <w:r>
        <w:br w:type="page"/>
      </w:r>
    </w:p>
    <w:p w14:paraId="3D64B746" w14:textId="77777777" w:rsidR="00D31745" w:rsidRPr="00386191" w:rsidRDefault="00D31745" w:rsidP="00D31745">
      <w:pPr>
        <w:pStyle w:val="Caption"/>
        <w:spacing w:line="480" w:lineRule="auto"/>
      </w:pPr>
      <w:r>
        <w:t xml:space="preserve">Online Resource </w:t>
      </w:r>
      <w:r>
        <w:rPr>
          <w:noProof/>
        </w:rPr>
        <w:t>3</w:t>
      </w:r>
      <w:bookmarkEnd w:id="6"/>
      <w:bookmarkEnd w:id="7"/>
      <w:r>
        <w:t>. Native and naturalised distributions of plants.</w:t>
      </w:r>
    </w:p>
    <w:p w14:paraId="5BD7CDEC" w14:textId="69351974" w:rsidR="00D31745" w:rsidRDefault="00D31745" w:rsidP="00D31745">
      <w:pPr>
        <w:spacing w:line="480" w:lineRule="auto"/>
        <w:jc w:val="both"/>
      </w:pPr>
      <w:r>
        <w:t xml:space="preserve">For native and naturalised distributions, Plants of the World Online (POWO) and the World Checklist of Vascular Plants (WCVP) utilise the World Geographical Scheme for Recording Plant Distributions (WGSRPD), of which there are four geographic units for distribution </w:t>
      </w:r>
      <w:r>
        <w:rPr>
          <w:noProof/>
        </w:rPr>
        <w:t>(Brummit, 2001)</w:t>
      </w:r>
      <w:r>
        <w:t xml:space="preserve">. Level 3 records distribution at the country scale or by political subdivisions for large countries (i.e., Argentina, Australia, Brazil, Canada, Chile, China, India, Mexico, Russia, South Africa, and USA). Level 1 records distributions within 9 large scale biogeographic regions: Africa, Antarctica, Asia-Temperate, Asia-Tropical, Australasia, Europe, Northern America, Pacific, and Southern America. The shapefiles and geographic unit codes were obtained from the WGSRPD repository </w:t>
      </w:r>
      <w:r>
        <w:rPr>
          <w:noProof/>
        </w:rPr>
        <w:t>(Brummit, 2001)</w:t>
      </w:r>
      <w:r>
        <w:t xml:space="preserve">. We used ‘level 3’ for finer scale visualisation and descriptive analysis and ‘level 1’ for calculating the proportion of traded species native to those biogeographic regions. </w:t>
      </w:r>
      <w:r w:rsidR="005E653B" w:rsidRPr="005E653B">
        <w:t xml:space="preserve">Native ranges were obtained for fewer species (3,727 species) than were detected overall (3,822 species) because 58 species could not </w:t>
      </w:r>
      <w:r w:rsidR="002E6713">
        <w:t xml:space="preserve">be </w:t>
      </w:r>
      <w:r w:rsidR="005E653B" w:rsidRPr="005E653B">
        <w:t xml:space="preserve">resolved between the GBIF and WCVP taxonomic backbones, 30 species were treated as synonyms according to WCVP </w:t>
      </w:r>
      <w:r w:rsidR="007B5D21">
        <w:t>(</w:t>
      </w:r>
      <w:r w:rsidR="005E653B" w:rsidRPr="005E653B">
        <w:t xml:space="preserve">reducing </w:t>
      </w:r>
      <w:r w:rsidR="007B5D21">
        <w:t xml:space="preserve">this set </w:t>
      </w:r>
      <w:r w:rsidR="005E653B" w:rsidRPr="005E653B">
        <w:t>to 15</w:t>
      </w:r>
      <w:r w:rsidR="007B5D21">
        <w:t xml:space="preserve"> species)</w:t>
      </w:r>
      <w:r w:rsidR="005E653B" w:rsidRPr="005E653B">
        <w:t xml:space="preserve">, and 22 species were non-vascular (i.e, not tracheophytes) and </w:t>
      </w:r>
      <w:r w:rsidR="007B5D21">
        <w:t>therefore</w:t>
      </w:r>
      <w:r w:rsidR="005E653B" w:rsidRPr="005E653B">
        <w:t xml:space="preserve"> not covered by WCVP.</w:t>
      </w:r>
    </w:p>
    <w:p w14:paraId="0103BA3E" w14:textId="77777777" w:rsidR="00D31745" w:rsidRDefault="00D31745" w:rsidP="00D31745">
      <w:pPr>
        <w:spacing w:line="480" w:lineRule="auto"/>
      </w:pPr>
      <w:r>
        <w:br w:type="page"/>
      </w:r>
    </w:p>
    <w:p w14:paraId="070C9865" w14:textId="77777777" w:rsidR="00D31745" w:rsidRDefault="00D31745" w:rsidP="00D31745">
      <w:pPr>
        <w:pStyle w:val="Caption"/>
        <w:keepNext/>
        <w:spacing w:line="480" w:lineRule="auto"/>
      </w:pPr>
      <w:bookmarkStart w:id="8" w:name="_Ref218603046"/>
      <w:r>
        <w:t xml:space="preserve">Online Resource </w:t>
      </w:r>
      <w:r>
        <w:rPr>
          <w:noProof/>
        </w:rPr>
        <w:t>4</w:t>
      </w:r>
      <w:bookmarkEnd w:id="8"/>
      <w:r>
        <w:t>. Cleaning protocol for species occurrence data.</w:t>
      </w:r>
    </w:p>
    <w:p w14:paraId="093F1331" w14:textId="77777777" w:rsidR="00D31745" w:rsidRPr="00CB6E52" w:rsidRDefault="00D31745" w:rsidP="00D31745">
      <w:pPr>
        <w:spacing w:line="480" w:lineRule="auto"/>
      </w:pPr>
      <w:r>
        <w:t xml:space="preserve">We used the ‘CoordinateCleaner’ R package to automatically flag spatial and temporal errors in the species occurrence data collected from GBIF </w:t>
      </w:r>
      <w:r>
        <w:rPr>
          <w:noProof/>
        </w:rPr>
        <w:t>(Zizka et al., 2019)</w:t>
      </w:r>
      <w:r>
        <w:t xml:space="preserve">. </w:t>
      </w:r>
      <w:r w:rsidRPr="00CB6E52">
        <w:t xml:space="preserve">We set our cleaning protocol with the package to remove occurrences: (1) missing location data; (2) located 1km around country centroids; (3) has equal absolute longitude and latitude; (4) within one-degree radius around GBIF headquarters; (5) within 100 metre radius around known biodiversity institutions; (6) located in the ocean; (7) with plain zeros or within 0.5 degree of 0° latitude, 0° longitude; (8) 1000 km from the nearest observation (i.e., geographic outliers). All other default settings recommended by the package developers were kept in place. </w:t>
      </w:r>
    </w:p>
    <w:p w14:paraId="53CFFC21" w14:textId="77777777" w:rsidR="00D31745" w:rsidRPr="00CB6E52" w:rsidRDefault="00D31745" w:rsidP="00D31745">
      <w:pPr>
        <w:spacing w:line="480" w:lineRule="auto"/>
      </w:pPr>
      <w:r w:rsidRPr="00CB6E52">
        <w:t xml:space="preserve">Next, we removed duplicate occurrences based on </w:t>
      </w:r>
      <w:r>
        <w:t>latitude and longitude. Then we removed</w:t>
      </w:r>
      <w:r w:rsidRPr="00693E84">
        <w:t xml:space="preserve"> any occurrences with terms suggesting the observation was a cultivated specimen. This was achieved by removing occurrences with terms in the locality field that matched a list of terms adopted from </w:t>
      </w:r>
      <w:r>
        <w:rPr>
          <w:noProof/>
        </w:rPr>
        <w:t>Duursma et al. (2013)</w:t>
      </w:r>
      <w:r w:rsidRPr="00CB6E52">
        <w:t xml:space="preserve"> (i.e., 'garden', 'nursery', 'greenhouse', 'ornamental', 'experimental', and 'cultivated'). These terms were translated into 11 languages to include those used by </w:t>
      </w:r>
      <w:r w:rsidRPr="00CB6E52">
        <w:rPr>
          <w:noProof/>
        </w:rPr>
        <w:t>Duursma et al. (2013)</w:t>
      </w:r>
      <w:r w:rsidRPr="00CB6E52">
        <w:t xml:space="preserve"> and </w:t>
      </w:r>
      <w:r>
        <w:t xml:space="preserve">those </w:t>
      </w:r>
      <w:r w:rsidRPr="00CB6E52">
        <w:t xml:space="preserve">supported by the GBIF user-interface (English, French, Dutch, Spanish, Portuguese, Italian, German, Chinese (simplified and latin text), Japanese (kanji, hiragana, latin text), Russian (Cyrillic and latin text), Arabic (Arabic and latin text)) </w:t>
      </w:r>
      <w:r>
        <w:rPr>
          <w:noProof/>
        </w:rPr>
        <w:t>(GBIF, 2024)</w:t>
      </w:r>
      <w:r w:rsidRPr="00CB6E52">
        <w:t xml:space="preserve">. </w:t>
      </w:r>
    </w:p>
    <w:p w14:paraId="6D085E75" w14:textId="77777777" w:rsidR="00D31745" w:rsidRDefault="00D31745" w:rsidP="00D31745">
      <w:pPr>
        <w:pStyle w:val="Caption"/>
        <w:spacing w:line="480" w:lineRule="auto"/>
      </w:pPr>
      <w:r w:rsidRPr="00CB6E52">
        <w:t xml:space="preserve">Finally, we excluded occurrences that were not within the recognised native or naturalised range of a species. For native ranges we used POWO and for naturalised ranges we used GloNAF. Both databases divide ranges into countries and by political subdivisions for large countries (Argentina, Australia, Brazil, Canada, Chile, China, India, Mexico, Russia, South Africa, and United States) in accordance with level 3 of the World Geographical Scheme for Recording Plant Distributions </w:t>
      </w:r>
      <w:r w:rsidRPr="00693E84">
        <w:rPr>
          <w:noProof/>
        </w:rPr>
        <w:t>(Brummit, 2001)</w:t>
      </w:r>
      <w:r w:rsidRPr="00CB6E52">
        <w:t>.</w:t>
      </w:r>
      <w:r>
        <w:t xml:space="preserve"> </w:t>
      </w:r>
      <w:r>
        <w:br w:type="page"/>
      </w:r>
      <w:bookmarkStart w:id="9" w:name="_Ref218684835"/>
      <w:r>
        <w:t xml:space="preserve">Online Resource </w:t>
      </w:r>
      <w:r w:rsidRPr="407740BB">
        <w:rPr>
          <w:noProof/>
        </w:rPr>
        <w:t>5</w:t>
      </w:r>
      <w:bookmarkEnd w:id="9"/>
      <w:r>
        <w:t xml:space="preserve">. Köppen-Geiger climate classifications observed in Australia </w:t>
      </w:r>
      <w:r>
        <w:rPr>
          <w:noProof/>
        </w:rPr>
        <w:t>(Kottek et al., 2006)</w:t>
      </w:r>
      <w:r>
        <w:t>. The Köppen-Geiger climate codes have been grouped into prominent climate groups.</w:t>
      </w:r>
    </w:p>
    <w:p w14:paraId="751C9634" w14:textId="77777777" w:rsidR="00D31745" w:rsidRPr="00386191" w:rsidRDefault="00D31745" w:rsidP="00D31745">
      <w:pPr>
        <w:spacing w:line="480" w:lineRule="auto"/>
        <w:jc w:val="center"/>
      </w:pPr>
      <w:r>
        <w:rPr>
          <w:noProof/>
          <w:lang w:val="en-IN" w:eastAsia="en-IN"/>
        </w:rPr>
        <w:drawing>
          <wp:inline distT="0" distB="0" distL="0" distR="0" wp14:anchorId="7827254D" wp14:editId="10CF03DF">
            <wp:extent cx="5362042" cy="5063006"/>
            <wp:effectExtent l="0" t="0" r="0" b="444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limate_map_fixed_legend.pdf.png"/>
                    <pic:cNvPicPr/>
                  </pic:nvPicPr>
                  <pic:blipFill>
                    <a:blip r:embed="rId9"/>
                    <a:stretch>
                      <a:fillRect/>
                    </a:stretch>
                  </pic:blipFill>
                  <pic:spPr>
                    <a:xfrm>
                      <a:off x="0" y="0"/>
                      <a:ext cx="5395750" cy="5094834"/>
                    </a:xfrm>
                    <a:prstGeom prst="rect">
                      <a:avLst/>
                    </a:prstGeom>
                  </pic:spPr>
                </pic:pic>
              </a:graphicData>
            </a:graphic>
          </wp:inline>
        </w:drawing>
      </w:r>
    </w:p>
    <w:tbl>
      <w:tblPr>
        <w:tblStyle w:val="TableGrid"/>
        <w:tblW w:w="9016" w:type="dxa"/>
        <w:tblLook w:val="04A0" w:firstRow="1" w:lastRow="0" w:firstColumn="1" w:lastColumn="0" w:noHBand="0" w:noVBand="1"/>
      </w:tblPr>
      <w:tblGrid>
        <w:gridCol w:w="1616"/>
        <w:gridCol w:w="808"/>
        <w:gridCol w:w="6592"/>
      </w:tblGrid>
      <w:tr w:rsidR="00D31745" w14:paraId="66FD13D8" w14:textId="77777777" w:rsidTr="0053142B">
        <w:trPr>
          <w:trHeight w:val="300"/>
        </w:trPr>
        <w:tc>
          <w:tcPr>
            <w:tcW w:w="1616" w:type="dxa"/>
          </w:tcPr>
          <w:p w14:paraId="64BB31B7" w14:textId="77777777" w:rsidR="00D31745" w:rsidRDefault="00D31745" w:rsidP="0053142B">
            <w:r>
              <w:t>Climate group</w:t>
            </w:r>
          </w:p>
        </w:tc>
        <w:tc>
          <w:tcPr>
            <w:tcW w:w="808" w:type="dxa"/>
          </w:tcPr>
          <w:p w14:paraId="7C6F17D0" w14:textId="77777777" w:rsidR="00D31745" w:rsidRDefault="00D31745" w:rsidP="0053142B">
            <w:r>
              <w:t>Code</w:t>
            </w:r>
          </w:p>
        </w:tc>
        <w:tc>
          <w:tcPr>
            <w:tcW w:w="6592" w:type="dxa"/>
          </w:tcPr>
          <w:p w14:paraId="4CF17AB3" w14:textId="77777777" w:rsidR="00D31745" w:rsidRDefault="00D31745" w:rsidP="0053142B">
            <w:r>
              <w:t>Description</w:t>
            </w:r>
          </w:p>
        </w:tc>
      </w:tr>
      <w:tr w:rsidR="00D31745" w14:paraId="5A174342" w14:textId="77777777" w:rsidTr="0053142B">
        <w:trPr>
          <w:trHeight w:val="300"/>
        </w:trPr>
        <w:tc>
          <w:tcPr>
            <w:tcW w:w="1616" w:type="dxa"/>
            <w:vMerge w:val="restart"/>
          </w:tcPr>
          <w:p w14:paraId="15EF381D" w14:textId="77777777" w:rsidR="00D31745" w:rsidRDefault="00D31745" w:rsidP="0053142B">
            <w:r>
              <w:t>Arid</w:t>
            </w:r>
          </w:p>
        </w:tc>
        <w:tc>
          <w:tcPr>
            <w:tcW w:w="808" w:type="dxa"/>
          </w:tcPr>
          <w:p w14:paraId="15486091" w14:textId="77777777" w:rsidR="00D31745" w:rsidRDefault="00D31745" w:rsidP="0053142B">
            <w:r>
              <w:t>BWh</w:t>
            </w:r>
          </w:p>
        </w:tc>
        <w:tc>
          <w:tcPr>
            <w:tcW w:w="6592" w:type="dxa"/>
          </w:tcPr>
          <w:p w14:paraId="14AD5EB7" w14:textId="77777777" w:rsidR="00D31745" w:rsidRDefault="00D31745" w:rsidP="0053142B">
            <w:r>
              <w:t>Hot desert - extremely dry and hot.</w:t>
            </w:r>
          </w:p>
        </w:tc>
      </w:tr>
      <w:tr w:rsidR="00D31745" w14:paraId="4CFBB56F" w14:textId="77777777" w:rsidTr="0053142B">
        <w:trPr>
          <w:trHeight w:val="300"/>
        </w:trPr>
        <w:tc>
          <w:tcPr>
            <w:tcW w:w="1616" w:type="dxa"/>
            <w:vMerge/>
          </w:tcPr>
          <w:p w14:paraId="497C1E55" w14:textId="77777777" w:rsidR="00D31745" w:rsidRDefault="00D31745" w:rsidP="0053142B"/>
        </w:tc>
        <w:tc>
          <w:tcPr>
            <w:tcW w:w="808" w:type="dxa"/>
          </w:tcPr>
          <w:p w14:paraId="39A4772D" w14:textId="77777777" w:rsidR="00D31745" w:rsidRDefault="00D31745" w:rsidP="0053142B">
            <w:r>
              <w:t>BWk</w:t>
            </w:r>
          </w:p>
        </w:tc>
        <w:tc>
          <w:tcPr>
            <w:tcW w:w="6592" w:type="dxa"/>
          </w:tcPr>
          <w:p w14:paraId="757CBA15" w14:textId="77777777" w:rsidR="00D31745" w:rsidRDefault="00D31745" w:rsidP="0053142B">
            <w:r>
              <w:t>Cold desert - very dry with cold winters.</w:t>
            </w:r>
          </w:p>
        </w:tc>
      </w:tr>
      <w:tr w:rsidR="00D31745" w14:paraId="4D233ABA" w14:textId="77777777" w:rsidTr="0053142B">
        <w:trPr>
          <w:trHeight w:val="300"/>
        </w:trPr>
        <w:tc>
          <w:tcPr>
            <w:tcW w:w="1616" w:type="dxa"/>
            <w:vMerge/>
          </w:tcPr>
          <w:p w14:paraId="6F6C3C43" w14:textId="77777777" w:rsidR="00D31745" w:rsidRDefault="00D31745" w:rsidP="0053142B"/>
        </w:tc>
        <w:tc>
          <w:tcPr>
            <w:tcW w:w="808" w:type="dxa"/>
          </w:tcPr>
          <w:p w14:paraId="2650C77C" w14:textId="77777777" w:rsidR="00D31745" w:rsidRDefault="00D31745" w:rsidP="0053142B">
            <w:r>
              <w:t>BSh</w:t>
            </w:r>
          </w:p>
        </w:tc>
        <w:tc>
          <w:tcPr>
            <w:tcW w:w="6592" w:type="dxa"/>
          </w:tcPr>
          <w:p w14:paraId="04019E51" w14:textId="77777777" w:rsidR="00D31745" w:rsidRDefault="00D31745" w:rsidP="0053142B">
            <w:r>
              <w:t>Hot semi-arid - low rainfall with hot temperatures.</w:t>
            </w:r>
          </w:p>
        </w:tc>
      </w:tr>
      <w:tr w:rsidR="00D31745" w14:paraId="3FC19296" w14:textId="77777777" w:rsidTr="0053142B">
        <w:trPr>
          <w:trHeight w:val="300"/>
        </w:trPr>
        <w:tc>
          <w:tcPr>
            <w:tcW w:w="1616" w:type="dxa"/>
            <w:vMerge/>
          </w:tcPr>
          <w:p w14:paraId="5B90DF57" w14:textId="77777777" w:rsidR="00D31745" w:rsidRDefault="00D31745" w:rsidP="0053142B"/>
        </w:tc>
        <w:tc>
          <w:tcPr>
            <w:tcW w:w="808" w:type="dxa"/>
          </w:tcPr>
          <w:p w14:paraId="5FD4EA6A" w14:textId="77777777" w:rsidR="00D31745" w:rsidRDefault="00D31745" w:rsidP="0053142B">
            <w:r>
              <w:t>BSk</w:t>
            </w:r>
          </w:p>
        </w:tc>
        <w:tc>
          <w:tcPr>
            <w:tcW w:w="6592" w:type="dxa"/>
          </w:tcPr>
          <w:p w14:paraId="0631CE3C" w14:textId="77777777" w:rsidR="00D31745" w:rsidRDefault="00D31745" w:rsidP="0053142B">
            <w:r>
              <w:t>Cold semi-arid - low rainfall with cooler temperatures.</w:t>
            </w:r>
          </w:p>
        </w:tc>
      </w:tr>
      <w:tr w:rsidR="00D31745" w14:paraId="0F5FFFF4" w14:textId="77777777" w:rsidTr="0053142B">
        <w:trPr>
          <w:trHeight w:val="300"/>
        </w:trPr>
        <w:tc>
          <w:tcPr>
            <w:tcW w:w="1616" w:type="dxa"/>
            <w:vMerge w:val="restart"/>
          </w:tcPr>
          <w:p w14:paraId="00216694" w14:textId="77777777" w:rsidR="00D31745" w:rsidRDefault="00D31745" w:rsidP="0053142B">
            <w:r>
              <w:t>Mediterranean</w:t>
            </w:r>
          </w:p>
        </w:tc>
        <w:tc>
          <w:tcPr>
            <w:tcW w:w="808" w:type="dxa"/>
          </w:tcPr>
          <w:p w14:paraId="1C68E654" w14:textId="77777777" w:rsidR="00D31745" w:rsidRDefault="00D31745" w:rsidP="0053142B">
            <w:r>
              <w:t>Csa</w:t>
            </w:r>
          </w:p>
        </w:tc>
        <w:tc>
          <w:tcPr>
            <w:tcW w:w="6592" w:type="dxa"/>
          </w:tcPr>
          <w:p w14:paraId="7F58DE95" w14:textId="77777777" w:rsidR="00D31745" w:rsidRDefault="00D31745" w:rsidP="0053142B">
            <w:r w:rsidRPr="003C7B44">
              <w:t>Hot-summer Mediterranean</w:t>
            </w:r>
            <w:r>
              <w:t xml:space="preserve"> - dry, hot summers and mild, wet winters.</w:t>
            </w:r>
          </w:p>
        </w:tc>
      </w:tr>
      <w:tr w:rsidR="00D31745" w14:paraId="304559EB" w14:textId="77777777" w:rsidTr="0053142B">
        <w:trPr>
          <w:trHeight w:val="300"/>
        </w:trPr>
        <w:tc>
          <w:tcPr>
            <w:tcW w:w="1616" w:type="dxa"/>
            <w:vMerge/>
          </w:tcPr>
          <w:p w14:paraId="70EAF700" w14:textId="77777777" w:rsidR="00D31745" w:rsidRDefault="00D31745" w:rsidP="0053142B"/>
        </w:tc>
        <w:tc>
          <w:tcPr>
            <w:tcW w:w="808" w:type="dxa"/>
          </w:tcPr>
          <w:p w14:paraId="0112A028" w14:textId="77777777" w:rsidR="00D31745" w:rsidRDefault="00D31745" w:rsidP="0053142B">
            <w:r>
              <w:t>Csb</w:t>
            </w:r>
          </w:p>
        </w:tc>
        <w:tc>
          <w:tcPr>
            <w:tcW w:w="6592" w:type="dxa"/>
          </w:tcPr>
          <w:p w14:paraId="4296DA66" w14:textId="77777777" w:rsidR="00D31745" w:rsidRDefault="00D31745" w:rsidP="0053142B">
            <w:r w:rsidRPr="003C7B44">
              <w:t>Warm-summer Mediterranean</w:t>
            </w:r>
            <w:r>
              <w:t xml:space="preserve"> - dry summers and cool, wet winters.</w:t>
            </w:r>
          </w:p>
        </w:tc>
      </w:tr>
      <w:tr w:rsidR="00D31745" w14:paraId="29EDED46" w14:textId="77777777" w:rsidTr="0053142B">
        <w:trPr>
          <w:trHeight w:val="300"/>
        </w:trPr>
        <w:tc>
          <w:tcPr>
            <w:tcW w:w="1616" w:type="dxa"/>
            <w:vMerge w:val="restart"/>
          </w:tcPr>
          <w:p w14:paraId="6F9749A9" w14:textId="77777777" w:rsidR="00D31745" w:rsidRDefault="00D31745" w:rsidP="0053142B">
            <w:r>
              <w:t>Oceanic</w:t>
            </w:r>
          </w:p>
        </w:tc>
        <w:tc>
          <w:tcPr>
            <w:tcW w:w="808" w:type="dxa"/>
          </w:tcPr>
          <w:p w14:paraId="19F1C891" w14:textId="77777777" w:rsidR="00D31745" w:rsidRDefault="00D31745" w:rsidP="0053142B">
            <w:r>
              <w:t>Cfb</w:t>
            </w:r>
          </w:p>
        </w:tc>
        <w:tc>
          <w:tcPr>
            <w:tcW w:w="6592" w:type="dxa"/>
          </w:tcPr>
          <w:p w14:paraId="6BA81301" w14:textId="77777777" w:rsidR="00D31745" w:rsidRDefault="00D31745" w:rsidP="0053142B">
            <w:r>
              <w:t>Mild oceanic climate - consistent</w:t>
            </w:r>
            <w:r w:rsidRPr="007E0C8C">
              <w:t xml:space="preserve"> rainfall</w:t>
            </w:r>
            <w:r>
              <w:t xml:space="preserve"> and warm</w:t>
            </w:r>
            <w:r w:rsidRPr="007E0C8C">
              <w:t xml:space="preserve"> summers</w:t>
            </w:r>
            <w:r>
              <w:t>.</w:t>
            </w:r>
          </w:p>
        </w:tc>
      </w:tr>
      <w:tr w:rsidR="00D31745" w14:paraId="0CF8210B" w14:textId="77777777" w:rsidTr="0053142B">
        <w:trPr>
          <w:trHeight w:val="300"/>
        </w:trPr>
        <w:tc>
          <w:tcPr>
            <w:tcW w:w="1616" w:type="dxa"/>
            <w:vMerge/>
          </w:tcPr>
          <w:p w14:paraId="27B45D17" w14:textId="77777777" w:rsidR="00D31745" w:rsidRDefault="00D31745" w:rsidP="0053142B"/>
        </w:tc>
        <w:tc>
          <w:tcPr>
            <w:tcW w:w="808" w:type="dxa"/>
          </w:tcPr>
          <w:p w14:paraId="4D63F9D8" w14:textId="77777777" w:rsidR="00D31745" w:rsidRDefault="00D31745" w:rsidP="0053142B">
            <w:r>
              <w:t>Cfc</w:t>
            </w:r>
          </w:p>
        </w:tc>
        <w:tc>
          <w:tcPr>
            <w:tcW w:w="6592" w:type="dxa"/>
          </w:tcPr>
          <w:p w14:paraId="0F74C00B" w14:textId="77777777" w:rsidR="00D31745" w:rsidRDefault="00D31745" w:rsidP="0053142B">
            <w:r>
              <w:t>Cool oceanic climate - consistent</w:t>
            </w:r>
            <w:r w:rsidRPr="007E0C8C">
              <w:t xml:space="preserve"> rainfall</w:t>
            </w:r>
            <w:r>
              <w:t xml:space="preserve"> and cold </w:t>
            </w:r>
            <w:r w:rsidRPr="007E0C8C">
              <w:t>summers</w:t>
            </w:r>
            <w:r>
              <w:t>.</w:t>
            </w:r>
          </w:p>
        </w:tc>
      </w:tr>
      <w:tr w:rsidR="00D31745" w14:paraId="6A35C1C0" w14:textId="77777777" w:rsidTr="0053142B">
        <w:trPr>
          <w:trHeight w:val="300"/>
        </w:trPr>
        <w:tc>
          <w:tcPr>
            <w:tcW w:w="1616" w:type="dxa"/>
            <w:vMerge w:val="restart"/>
          </w:tcPr>
          <w:p w14:paraId="26185B92" w14:textId="77777777" w:rsidR="00D31745" w:rsidRDefault="00D31745" w:rsidP="0053142B">
            <w:r>
              <w:t>Subtropical</w:t>
            </w:r>
          </w:p>
        </w:tc>
        <w:tc>
          <w:tcPr>
            <w:tcW w:w="808" w:type="dxa"/>
          </w:tcPr>
          <w:p w14:paraId="0F7DA8D7" w14:textId="77777777" w:rsidR="00D31745" w:rsidRDefault="00D31745" w:rsidP="0053142B">
            <w:r>
              <w:t>Cfa</w:t>
            </w:r>
          </w:p>
        </w:tc>
        <w:tc>
          <w:tcPr>
            <w:tcW w:w="6592" w:type="dxa"/>
          </w:tcPr>
          <w:p w14:paraId="62C2E771" w14:textId="77777777" w:rsidR="00D31745" w:rsidRDefault="00D31745" w:rsidP="0053142B">
            <w:r w:rsidRPr="007E0C8C">
              <w:t>Humid subtropical</w:t>
            </w:r>
            <w:r>
              <w:t xml:space="preserve"> - consistent</w:t>
            </w:r>
            <w:r w:rsidRPr="007E0C8C">
              <w:t xml:space="preserve"> rainfall</w:t>
            </w:r>
            <w:r>
              <w:t xml:space="preserve"> and hot summers.</w:t>
            </w:r>
          </w:p>
        </w:tc>
      </w:tr>
      <w:tr w:rsidR="00D31745" w14:paraId="0A488B1B" w14:textId="77777777" w:rsidTr="0053142B">
        <w:trPr>
          <w:trHeight w:val="300"/>
        </w:trPr>
        <w:tc>
          <w:tcPr>
            <w:tcW w:w="1616" w:type="dxa"/>
            <w:vMerge/>
          </w:tcPr>
          <w:p w14:paraId="2B56CB94" w14:textId="77777777" w:rsidR="00D31745" w:rsidRDefault="00D31745" w:rsidP="0053142B"/>
        </w:tc>
        <w:tc>
          <w:tcPr>
            <w:tcW w:w="808" w:type="dxa"/>
          </w:tcPr>
          <w:p w14:paraId="3BCCA4AA" w14:textId="77777777" w:rsidR="00D31745" w:rsidRDefault="00D31745" w:rsidP="0053142B">
            <w:r>
              <w:t>Cwa</w:t>
            </w:r>
          </w:p>
        </w:tc>
        <w:tc>
          <w:tcPr>
            <w:tcW w:w="6592" w:type="dxa"/>
          </w:tcPr>
          <w:p w14:paraId="34D5D491" w14:textId="77777777" w:rsidR="00D31745" w:rsidRDefault="00D31745" w:rsidP="0053142B">
            <w:r>
              <w:t>Monsoonal subtropical – dry winter and hot, wet summers.</w:t>
            </w:r>
          </w:p>
        </w:tc>
      </w:tr>
      <w:tr w:rsidR="00D31745" w14:paraId="4AFF576A" w14:textId="77777777" w:rsidTr="0053142B">
        <w:trPr>
          <w:trHeight w:val="300"/>
        </w:trPr>
        <w:tc>
          <w:tcPr>
            <w:tcW w:w="1616" w:type="dxa"/>
            <w:vMerge w:val="restart"/>
          </w:tcPr>
          <w:p w14:paraId="1C0D48C7" w14:textId="77777777" w:rsidR="00D31745" w:rsidRDefault="00D31745" w:rsidP="0053142B">
            <w:r>
              <w:t>Tropical</w:t>
            </w:r>
          </w:p>
        </w:tc>
        <w:tc>
          <w:tcPr>
            <w:tcW w:w="808" w:type="dxa"/>
          </w:tcPr>
          <w:p w14:paraId="44ADB616" w14:textId="77777777" w:rsidR="00D31745" w:rsidRDefault="00D31745" w:rsidP="0053142B">
            <w:r>
              <w:t>Af</w:t>
            </w:r>
          </w:p>
        </w:tc>
        <w:tc>
          <w:tcPr>
            <w:tcW w:w="6592" w:type="dxa"/>
          </w:tcPr>
          <w:p w14:paraId="572F41E2" w14:textId="77777777" w:rsidR="00D31745" w:rsidRDefault="00D31745" w:rsidP="0053142B">
            <w:r>
              <w:t>Tropical rainforest – hot and humid with consistent rainfall.</w:t>
            </w:r>
          </w:p>
        </w:tc>
      </w:tr>
      <w:tr w:rsidR="00D31745" w14:paraId="1F5161A2" w14:textId="77777777" w:rsidTr="0053142B">
        <w:trPr>
          <w:trHeight w:val="300"/>
        </w:trPr>
        <w:tc>
          <w:tcPr>
            <w:tcW w:w="1616" w:type="dxa"/>
            <w:vMerge/>
          </w:tcPr>
          <w:p w14:paraId="40C94EF5" w14:textId="77777777" w:rsidR="00D31745" w:rsidRDefault="00D31745" w:rsidP="0053142B"/>
        </w:tc>
        <w:tc>
          <w:tcPr>
            <w:tcW w:w="808" w:type="dxa"/>
          </w:tcPr>
          <w:p w14:paraId="05E6D17E" w14:textId="77777777" w:rsidR="00D31745" w:rsidRDefault="00D31745" w:rsidP="0053142B">
            <w:r>
              <w:t>Am</w:t>
            </w:r>
          </w:p>
        </w:tc>
        <w:tc>
          <w:tcPr>
            <w:tcW w:w="6592" w:type="dxa"/>
          </w:tcPr>
          <w:p w14:paraId="02FF8301" w14:textId="77777777" w:rsidR="00D31745" w:rsidRDefault="00D31745" w:rsidP="0053142B">
            <w:r>
              <w:t>Tropical monsoon – high rainfall with a short dry season.</w:t>
            </w:r>
          </w:p>
        </w:tc>
      </w:tr>
      <w:tr w:rsidR="00D31745" w14:paraId="217E23C1" w14:textId="77777777" w:rsidTr="0053142B">
        <w:trPr>
          <w:trHeight w:val="300"/>
        </w:trPr>
        <w:tc>
          <w:tcPr>
            <w:tcW w:w="1616" w:type="dxa"/>
            <w:vMerge/>
          </w:tcPr>
          <w:p w14:paraId="101B3409" w14:textId="77777777" w:rsidR="00D31745" w:rsidRDefault="00D31745" w:rsidP="0053142B"/>
        </w:tc>
        <w:tc>
          <w:tcPr>
            <w:tcW w:w="808" w:type="dxa"/>
          </w:tcPr>
          <w:p w14:paraId="7EA7FFE1" w14:textId="77777777" w:rsidR="00D31745" w:rsidRDefault="00D31745" w:rsidP="0053142B">
            <w:r>
              <w:t>Aw</w:t>
            </w:r>
          </w:p>
        </w:tc>
        <w:tc>
          <w:tcPr>
            <w:tcW w:w="6592" w:type="dxa"/>
          </w:tcPr>
          <w:p w14:paraId="0E1046F0" w14:textId="77777777" w:rsidR="00D31745" w:rsidRDefault="00D31745" w:rsidP="0053142B">
            <w:pPr>
              <w:keepNext/>
            </w:pPr>
            <w:r>
              <w:t>T</w:t>
            </w:r>
            <w:r w:rsidRPr="00C830FA">
              <w:t xml:space="preserve">ropical savanna </w:t>
            </w:r>
            <w:r>
              <w:t>– warm year-round with dry winter.</w:t>
            </w:r>
          </w:p>
        </w:tc>
      </w:tr>
    </w:tbl>
    <w:p w14:paraId="7F2E7049" w14:textId="20DDF216" w:rsidR="008670E2" w:rsidRDefault="008670E2" w:rsidP="00D31745">
      <w:pPr>
        <w:pStyle w:val="Caption"/>
        <w:keepNext/>
        <w:spacing w:line="480" w:lineRule="auto"/>
      </w:pPr>
      <w:bookmarkStart w:id="10" w:name="_Ref203493408"/>
    </w:p>
    <w:p w14:paraId="7D9CF5D4" w14:textId="77777777" w:rsidR="008670E2" w:rsidRDefault="008670E2">
      <w:pPr>
        <w:rPr>
          <w:iCs/>
          <w:szCs w:val="18"/>
        </w:rPr>
      </w:pPr>
      <w:r>
        <w:br w:type="page"/>
      </w:r>
    </w:p>
    <w:p w14:paraId="5D764813" w14:textId="44AC1D66" w:rsidR="008670E2" w:rsidRDefault="008670E2" w:rsidP="008670E2">
      <w:pPr>
        <w:pStyle w:val="Caption"/>
        <w:keepNext/>
        <w:spacing w:line="480" w:lineRule="auto"/>
      </w:pPr>
      <w:r>
        <w:t xml:space="preserve">Online Resource </w:t>
      </w:r>
      <w:r>
        <w:rPr>
          <w:noProof/>
        </w:rPr>
        <w:t>6</w:t>
      </w:r>
      <w:r>
        <w:t>.</w:t>
      </w:r>
      <w:r w:rsidRPr="00871D97">
        <w:t xml:space="preserve"> </w:t>
      </w:r>
      <w:r>
        <w:t xml:space="preserve">Proportion of plant species native to different biogeographic regions traded online in Australia. The table presents the total number of plant species native to each region, the number of species traded online in Australia, and the percentage of traded species relative to the total species in each region. Total species native to a biogeographic region according to The World Checklist of Vascular Plants </w:t>
      </w:r>
      <w:r>
        <w:rPr>
          <w:noProof/>
        </w:rPr>
        <w:t>(Govaerts et al., 2021)</w:t>
      </w:r>
      <w:r>
        <w:t xml:space="preserve">. Biogeographic regions follow level 1 of the World Geographical Scheme for Recording Plant Distributions </w:t>
      </w:r>
      <w:r>
        <w:rPr>
          <w:noProof/>
        </w:rPr>
        <w:t>(Brummit, 2001)</w:t>
      </w:r>
      <w:r>
        <w:t>.</w:t>
      </w:r>
    </w:p>
    <w:tbl>
      <w:tblPr>
        <w:tblStyle w:val="TableGrid"/>
        <w:tblW w:w="4222" w:type="pct"/>
        <w:tblLook w:val="0000" w:firstRow="0" w:lastRow="0" w:firstColumn="0" w:lastColumn="0" w:noHBand="0" w:noVBand="0"/>
      </w:tblPr>
      <w:tblGrid>
        <w:gridCol w:w="2119"/>
        <w:gridCol w:w="2355"/>
        <w:gridCol w:w="1774"/>
        <w:gridCol w:w="1365"/>
      </w:tblGrid>
      <w:tr w:rsidR="008670E2" w14:paraId="4C8029EF" w14:textId="77777777" w:rsidTr="00736ADE">
        <w:tc>
          <w:tcPr>
            <w:tcW w:w="0" w:type="auto"/>
          </w:tcPr>
          <w:p w14:paraId="1DB7EA67" w14:textId="77777777" w:rsidR="008670E2" w:rsidRPr="00A23198" w:rsidRDefault="008670E2" w:rsidP="00736ADE">
            <w:pPr>
              <w:keepNext/>
              <w:spacing w:after="60" w:line="276" w:lineRule="auto"/>
              <w:rPr>
                <w:rFonts w:cstheme="minorHAnsi"/>
              </w:rPr>
            </w:pPr>
            <w:r w:rsidRPr="00A23198">
              <w:rPr>
                <w:rFonts w:cstheme="minorHAnsi"/>
              </w:rPr>
              <w:t>Name</w:t>
            </w:r>
          </w:p>
        </w:tc>
        <w:tc>
          <w:tcPr>
            <w:tcW w:w="0" w:type="auto"/>
          </w:tcPr>
          <w:p w14:paraId="33A841AB" w14:textId="77777777" w:rsidR="008670E2" w:rsidRPr="00A23198" w:rsidRDefault="008670E2" w:rsidP="00736ADE">
            <w:pPr>
              <w:keepNext/>
              <w:spacing w:after="60" w:line="276" w:lineRule="auto"/>
              <w:jc w:val="right"/>
              <w:rPr>
                <w:rFonts w:cstheme="minorHAnsi"/>
              </w:rPr>
            </w:pPr>
            <w:r w:rsidRPr="00A23198">
              <w:rPr>
                <w:rFonts w:cstheme="minorHAnsi"/>
              </w:rPr>
              <w:t>Total species known</w:t>
            </w:r>
          </w:p>
        </w:tc>
        <w:tc>
          <w:tcPr>
            <w:tcW w:w="0" w:type="auto"/>
          </w:tcPr>
          <w:p w14:paraId="58EC0533" w14:textId="77777777" w:rsidR="008670E2" w:rsidRPr="00A23198" w:rsidRDefault="008670E2" w:rsidP="00736ADE">
            <w:pPr>
              <w:keepNext/>
              <w:spacing w:after="60" w:line="276" w:lineRule="auto"/>
              <w:jc w:val="right"/>
              <w:rPr>
                <w:rFonts w:cstheme="minorHAnsi"/>
              </w:rPr>
            </w:pPr>
            <w:r w:rsidRPr="00A23198">
              <w:rPr>
                <w:rFonts w:cstheme="minorHAnsi"/>
              </w:rPr>
              <w:t>Traded species</w:t>
            </w:r>
          </w:p>
        </w:tc>
        <w:tc>
          <w:tcPr>
            <w:tcW w:w="0" w:type="auto"/>
          </w:tcPr>
          <w:p w14:paraId="71906BB0" w14:textId="77777777" w:rsidR="008670E2" w:rsidRPr="00A23198" w:rsidRDefault="008670E2" w:rsidP="00736ADE">
            <w:pPr>
              <w:keepNext/>
              <w:spacing w:after="60" w:line="276" w:lineRule="auto"/>
              <w:jc w:val="right"/>
              <w:rPr>
                <w:rFonts w:cstheme="minorHAnsi"/>
              </w:rPr>
            </w:pPr>
            <w:r w:rsidRPr="00A23198">
              <w:rPr>
                <w:rFonts w:cstheme="minorHAnsi"/>
              </w:rPr>
              <w:t>Percentage</w:t>
            </w:r>
          </w:p>
        </w:tc>
      </w:tr>
      <w:tr w:rsidR="008670E2" w14:paraId="40709676" w14:textId="77777777" w:rsidTr="00736ADE">
        <w:tc>
          <w:tcPr>
            <w:tcW w:w="0" w:type="auto"/>
          </w:tcPr>
          <w:p w14:paraId="6BD59E59" w14:textId="77777777" w:rsidR="008670E2" w:rsidRPr="00A23198" w:rsidRDefault="008670E2" w:rsidP="00736ADE">
            <w:pPr>
              <w:keepNext/>
              <w:spacing w:after="60" w:line="276" w:lineRule="auto"/>
              <w:rPr>
                <w:rFonts w:cstheme="minorHAnsi"/>
              </w:rPr>
            </w:pPr>
            <w:r w:rsidRPr="00A23198">
              <w:rPr>
                <w:rFonts w:cstheme="minorHAnsi"/>
              </w:rPr>
              <w:t>Australasia</w:t>
            </w:r>
          </w:p>
        </w:tc>
        <w:tc>
          <w:tcPr>
            <w:tcW w:w="0" w:type="auto"/>
          </w:tcPr>
          <w:p w14:paraId="7D28A514" w14:textId="77777777" w:rsidR="008670E2" w:rsidRPr="00A23198" w:rsidRDefault="008670E2" w:rsidP="00736ADE">
            <w:pPr>
              <w:keepNext/>
              <w:spacing w:after="60" w:line="276" w:lineRule="auto"/>
              <w:jc w:val="right"/>
              <w:rPr>
                <w:rFonts w:cstheme="minorHAnsi"/>
              </w:rPr>
            </w:pPr>
            <w:r w:rsidRPr="00A23198">
              <w:rPr>
                <w:rFonts w:cstheme="minorHAnsi"/>
              </w:rPr>
              <w:t>25889</w:t>
            </w:r>
          </w:p>
        </w:tc>
        <w:tc>
          <w:tcPr>
            <w:tcW w:w="0" w:type="auto"/>
          </w:tcPr>
          <w:p w14:paraId="1B51EE13" w14:textId="77777777" w:rsidR="008670E2" w:rsidRPr="00A23198" w:rsidRDefault="008670E2" w:rsidP="00736ADE">
            <w:pPr>
              <w:keepNext/>
              <w:spacing w:after="60" w:line="276" w:lineRule="auto"/>
              <w:jc w:val="right"/>
              <w:rPr>
                <w:rFonts w:cstheme="minorHAnsi"/>
              </w:rPr>
            </w:pPr>
            <w:r w:rsidRPr="00A23198">
              <w:rPr>
                <w:rFonts w:cstheme="minorHAnsi"/>
              </w:rPr>
              <w:t>875</w:t>
            </w:r>
          </w:p>
        </w:tc>
        <w:tc>
          <w:tcPr>
            <w:tcW w:w="0" w:type="auto"/>
          </w:tcPr>
          <w:p w14:paraId="3127017B" w14:textId="77777777" w:rsidR="008670E2" w:rsidRPr="00A23198" w:rsidRDefault="008670E2" w:rsidP="00736ADE">
            <w:pPr>
              <w:keepNext/>
              <w:spacing w:after="60" w:line="276" w:lineRule="auto"/>
              <w:jc w:val="right"/>
              <w:rPr>
                <w:rFonts w:cstheme="minorHAnsi"/>
              </w:rPr>
            </w:pPr>
            <w:r w:rsidRPr="00A23198">
              <w:rPr>
                <w:rFonts w:cstheme="minorHAnsi"/>
              </w:rPr>
              <w:t>3.38%</w:t>
            </w:r>
          </w:p>
        </w:tc>
      </w:tr>
      <w:tr w:rsidR="008670E2" w14:paraId="6DFD11DD" w14:textId="77777777" w:rsidTr="00736ADE">
        <w:tc>
          <w:tcPr>
            <w:tcW w:w="0" w:type="auto"/>
          </w:tcPr>
          <w:p w14:paraId="3A491159" w14:textId="77777777" w:rsidR="008670E2" w:rsidRPr="00A23198" w:rsidRDefault="008670E2" w:rsidP="00736ADE">
            <w:pPr>
              <w:keepNext/>
              <w:spacing w:after="60" w:line="276" w:lineRule="auto"/>
              <w:rPr>
                <w:rFonts w:cstheme="minorHAnsi"/>
              </w:rPr>
            </w:pPr>
            <w:r w:rsidRPr="00A23198">
              <w:rPr>
                <w:rFonts w:cstheme="minorHAnsi"/>
              </w:rPr>
              <w:t>Europe</w:t>
            </w:r>
          </w:p>
        </w:tc>
        <w:tc>
          <w:tcPr>
            <w:tcW w:w="0" w:type="auto"/>
          </w:tcPr>
          <w:p w14:paraId="202B4D10" w14:textId="77777777" w:rsidR="008670E2" w:rsidRPr="00A23198" w:rsidRDefault="008670E2" w:rsidP="00736ADE">
            <w:pPr>
              <w:keepNext/>
              <w:spacing w:after="60" w:line="276" w:lineRule="auto"/>
              <w:jc w:val="right"/>
              <w:rPr>
                <w:rFonts w:cstheme="minorHAnsi"/>
              </w:rPr>
            </w:pPr>
            <w:r w:rsidRPr="00A23198">
              <w:rPr>
                <w:rFonts w:cstheme="minorHAnsi"/>
              </w:rPr>
              <w:t>25664</w:t>
            </w:r>
          </w:p>
        </w:tc>
        <w:tc>
          <w:tcPr>
            <w:tcW w:w="0" w:type="auto"/>
          </w:tcPr>
          <w:p w14:paraId="38382E76" w14:textId="77777777" w:rsidR="008670E2" w:rsidRPr="00A23198" w:rsidRDefault="008670E2" w:rsidP="00736ADE">
            <w:pPr>
              <w:keepNext/>
              <w:spacing w:after="60" w:line="276" w:lineRule="auto"/>
              <w:jc w:val="right"/>
              <w:rPr>
                <w:rFonts w:cstheme="minorHAnsi"/>
              </w:rPr>
            </w:pPr>
            <w:r w:rsidRPr="00A23198">
              <w:rPr>
                <w:rFonts w:cstheme="minorHAnsi"/>
              </w:rPr>
              <w:t>498</w:t>
            </w:r>
          </w:p>
        </w:tc>
        <w:tc>
          <w:tcPr>
            <w:tcW w:w="0" w:type="auto"/>
          </w:tcPr>
          <w:p w14:paraId="5E5B41ED" w14:textId="77777777" w:rsidR="008670E2" w:rsidRPr="00A23198" w:rsidRDefault="008670E2" w:rsidP="00736ADE">
            <w:pPr>
              <w:keepNext/>
              <w:spacing w:after="60" w:line="276" w:lineRule="auto"/>
              <w:jc w:val="right"/>
              <w:rPr>
                <w:rFonts w:cstheme="minorHAnsi"/>
              </w:rPr>
            </w:pPr>
            <w:r w:rsidRPr="00A23198">
              <w:rPr>
                <w:rFonts w:cstheme="minorHAnsi"/>
              </w:rPr>
              <w:t>1.94%</w:t>
            </w:r>
          </w:p>
        </w:tc>
      </w:tr>
      <w:tr w:rsidR="008670E2" w14:paraId="02347E91" w14:textId="77777777" w:rsidTr="00736ADE">
        <w:tc>
          <w:tcPr>
            <w:tcW w:w="0" w:type="auto"/>
          </w:tcPr>
          <w:p w14:paraId="20A3334A" w14:textId="77777777" w:rsidR="008670E2" w:rsidRPr="00A23198" w:rsidRDefault="008670E2" w:rsidP="00736ADE">
            <w:pPr>
              <w:keepNext/>
              <w:spacing w:after="60" w:line="276" w:lineRule="auto"/>
              <w:rPr>
                <w:rFonts w:cstheme="minorHAnsi"/>
              </w:rPr>
            </w:pPr>
            <w:r w:rsidRPr="00A23198">
              <w:rPr>
                <w:rFonts w:cstheme="minorHAnsi"/>
              </w:rPr>
              <w:t>Northern America</w:t>
            </w:r>
          </w:p>
        </w:tc>
        <w:tc>
          <w:tcPr>
            <w:tcW w:w="0" w:type="auto"/>
          </w:tcPr>
          <w:p w14:paraId="2FF355DB" w14:textId="77777777" w:rsidR="008670E2" w:rsidRPr="00A23198" w:rsidRDefault="008670E2" w:rsidP="00736ADE">
            <w:pPr>
              <w:keepNext/>
              <w:spacing w:after="60" w:line="276" w:lineRule="auto"/>
              <w:jc w:val="right"/>
              <w:rPr>
                <w:rFonts w:cstheme="minorHAnsi"/>
              </w:rPr>
            </w:pPr>
            <w:r w:rsidRPr="00A23198">
              <w:rPr>
                <w:rFonts w:cstheme="minorHAnsi"/>
              </w:rPr>
              <w:t>39489</w:t>
            </w:r>
          </w:p>
        </w:tc>
        <w:tc>
          <w:tcPr>
            <w:tcW w:w="0" w:type="auto"/>
          </w:tcPr>
          <w:p w14:paraId="25318056" w14:textId="77777777" w:rsidR="008670E2" w:rsidRPr="00A23198" w:rsidRDefault="008670E2" w:rsidP="00736ADE">
            <w:pPr>
              <w:keepNext/>
              <w:spacing w:after="60" w:line="276" w:lineRule="auto"/>
              <w:jc w:val="right"/>
              <w:rPr>
                <w:rFonts w:cstheme="minorHAnsi"/>
              </w:rPr>
            </w:pPr>
            <w:r w:rsidRPr="00A23198">
              <w:rPr>
                <w:rFonts w:cstheme="minorHAnsi"/>
              </w:rPr>
              <w:t>689</w:t>
            </w:r>
          </w:p>
        </w:tc>
        <w:tc>
          <w:tcPr>
            <w:tcW w:w="0" w:type="auto"/>
          </w:tcPr>
          <w:p w14:paraId="77152B8C" w14:textId="77777777" w:rsidR="008670E2" w:rsidRPr="00A23198" w:rsidRDefault="008670E2" w:rsidP="00736ADE">
            <w:pPr>
              <w:keepNext/>
              <w:spacing w:after="60" w:line="276" w:lineRule="auto"/>
              <w:jc w:val="right"/>
              <w:rPr>
                <w:rFonts w:cstheme="minorHAnsi"/>
              </w:rPr>
            </w:pPr>
            <w:r w:rsidRPr="00A23198">
              <w:rPr>
                <w:rFonts w:cstheme="minorHAnsi"/>
              </w:rPr>
              <w:t>1.74%</w:t>
            </w:r>
          </w:p>
        </w:tc>
      </w:tr>
      <w:tr w:rsidR="008670E2" w14:paraId="43E967A9" w14:textId="77777777" w:rsidTr="00736ADE">
        <w:tc>
          <w:tcPr>
            <w:tcW w:w="0" w:type="auto"/>
          </w:tcPr>
          <w:p w14:paraId="32E838F3" w14:textId="77777777" w:rsidR="008670E2" w:rsidRPr="00A23198" w:rsidRDefault="008670E2" w:rsidP="00736ADE">
            <w:pPr>
              <w:keepNext/>
              <w:spacing w:after="60" w:line="276" w:lineRule="auto"/>
              <w:rPr>
                <w:rFonts w:cstheme="minorHAnsi"/>
              </w:rPr>
            </w:pPr>
            <w:r w:rsidRPr="00A23198">
              <w:rPr>
                <w:rFonts w:cstheme="minorHAnsi"/>
              </w:rPr>
              <w:t>Africa</w:t>
            </w:r>
          </w:p>
        </w:tc>
        <w:tc>
          <w:tcPr>
            <w:tcW w:w="0" w:type="auto"/>
          </w:tcPr>
          <w:p w14:paraId="11DD8592" w14:textId="77777777" w:rsidR="008670E2" w:rsidRPr="00A23198" w:rsidRDefault="008670E2" w:rsidP="00736ADE">
            <w:pPr>
              <w:keepNext/>
              <w:spacing w:after="60" w:line="276" w:lineRule="auto"/>
              <w:jc w:val="right"/>
              <w:rPr>
                <w:rFonts w:cstheme="minorHAnsi"/>
              </w:rPr>
            </w:pPr>
            <w:r w:rsidRPr="00A23198">
              <w:rPr>
                <w:rFonts w:cstheme="minorHAnsi"/>
              </w:rPr>
              <w:t>64867</w:t>
            </w:r>
          </w:p>
        </w:tc>
        <w:tc>
          <w:tcPr>
            <w:tcW w:w="0" w:type="auto"/>
          </w:tcPr>
          <w:p w14:paraId="7A59DA7F" w14:textId="77777777" w:rsidR="008670E2" w:rsidRPr="00A23198" w:rsidRDefault="008670E2" w:rsidP="00736ADE">
            <w:pPr>
              <w:keepNext/>
              <w:spacing w:after="60" w:line="276" w:lineRule="auto"/>
              <w:jc w:val="right"/>
              <w:rPr>
                <w:rFonts w:cstheme="minorHAnsi"/>
              </w:rPr>
            </w:pPr>
            <w:r w:rsidRPr="00A23198">
              <w:rPr>
                <w:rFonts w:cstheme="minorHAnsi"/>
              </w:rPr>
              <w:t>937</w:t>
            </w:r>
          </w:p>
        </w:tc>
        <w:tc>
          <w:tcPr>
            <w:tcW w:w="0" w:type="auto"/>
          </w:tcPr>
          <w:p w14:paraId="64203DA2" w14:textId="77777777" w:rsidR="008670E2" w:rsidRPr="00A23198" w:rsidRDefault="008670E2" w:rsidP="00736ADE">
            <w:pPr>
              <w:keepNext/>
              <w:spacing w:after="60" w:line="276" w:lineRule="auto"/>
              <w:jc w:val="right"/>
              <w:rPr>
                <w:rFonts w:cstheme="minorHAnsi"/>
              </w:rPr>
            </w:pPr>
            <w:r w:rsidRPr="00A23198">
              <w:rPr>
                <w:rFonts w:cstheme="minorHAnsi"/>
              </w:rPr>
              <w:t>1.44%</w:t>
            </w:r>
          </w:p>
        </w:tc>
      </w:tr>
      <w:tr w:rsidR="008670E2" w14:paraId="23D01E56" w14:textId="77777777" w:rsidTr="00736ADE">
        <w:tc>
          <w:tcPr>
            <w:tcW w:w="0" w:type="auto"/>
          </w:tcPr>
          <w:p w14:paraId="6C3AA93D" w14:textId="77777777" w:rsidR="008670E2" w:rsidRPr="00A23198" w:rsidRDefault="008670E2" w:rsidP="00736ADE">
            <w:pPr>
              <w:keepNext/>
              <w:spacing w:after="60" w:line="276" w:lineRule="auto"/>
              <w:rPr>
                <w:rFonts w:cstheme="minorHAnsi"/>
              </w:rPr>
            </w:pPr>
            <w:r w:rsidRPr="00A23198">
              <w:rPr>
                <w:rFonts w:cstheme="minorHAnsi"/>
              </w:rPr>
              <w:t>Asia-Temperate</w:t>
            </w:r>
          </w:p>
        </w:tc>
        <w:tc>
          <w:tcPr>
            <w:tcW w:w="0" w:type="auto"/>
          </w:tcPr>
          <w:p w14:paraId="217B8A1D" w14:textId="77777777" w:rsidR="008670E2" w:rsidRPr="00A23198" w:rsidRDefault="008670E2" w:rsidP="00736ADE">
            <w:pPr>
              <w:keepNext/>
              <w:spacing w:after="60" w:line="276" w:lineRule="auto"/>
              <w:jc w:val="right"/>
              <w:rPr>
                <w:rFonts w:cstheme="minorHAnsi"/>
              </w:rPr>
            </w:pPr>
            <w:r w:rsidRPr="00A23198">
              <w:rPr>
                <w:rFonts w:cstheme="minorHAnsi"/>
              </w:rPr>
              <w:t>65060</w:t>
            </w:r>
          </w:p>
        </w:tc>
        <w:tc>
          <w:tcPr>
            <w:tcW w:w="0" w:type="auto"/>
          </w:tcPr>
          <w:p w14:paraId="1B6E453E" w14:textId="77777777" w:rsidR="008670E2" w:rsidRPr="00A23198" w:rsidRDefault="008670E2" w:rsidP="00736ADE">
            <w:pPr>
              <w:keepNext/>
              <w:spacing w:after="60" w:line="276" w:lineRule="auto"/>
              <w:jc w:val="right"/>
              <w:rPr>
                <w:rFonts w:cstheme="minorHAnsi"/>
              </w:rPr>
            </w:pPr>
            <w:r w:rsidRPr="00A23198">
              <w:rPr>
                <w:rFonts w:cstheme="minorHAnsi"/>
              </w:rPr>
              <w:t>912</w:t>
            </w:r>
          </w:p>
        </w:tc>
        <w:tc>
          <w:tcPr>
            <w:tcW w:w="0" w:type="auto"/>
          </w:tcPr>
          <w:p w14:paraId="706312AB" w14:textId="77777777" w:rsidR="008670E2" w:rsidRPr="00A23198" w:rsidRDefault="008670E2" w:rsidP="00736ADE">
            <w:pPr>
              <w:keepNext/>
              <w:spacing w:after="60" w:line="276" w:lineRule="auto"/>
              <w:jc w:val="right"/>
              <w:rPr>
                <w:rFonts w:cstheme="minorHAnsi"/>
              </w:rPr>
            </w:pPr>
            <w:r w:rsidRPr="00A23198">
              <w:rPr>
                <w:rFonts w:cstheme="minorHAnsi"/>
              </w:rPr>
              <w:t>1.40%</w:t>
            </w:r>
          </w:p>
        </w:tc>
      </w:tr>
      <w:tr w:rsidR="008670E2" w14:paraId="05BB967C" w14:textId="77777777" w:rsidTr="00736ADE">
        <w:tc>
          <w:tcPr>
            <w:tcW w:w="0" w:type="auto"/>
          </w:tcPr>
          <w:p w14:paraId="02289898" w14:textId="77777777" w:rsidR="008670E2" w:rsidRPr="00A23198" w:rsidRDefault="008670E2" w:rsidP="00736ADE">
            <w:pPr>
              <w:keepNext/>
              <w:spacing w:after="60" w:line="276" w:lineRule="auto"/>
              <w:rPr>
                <w:rFonts w:cstheme="minorHAnsi"/>
              </w:rPr>
            </w:pPr>
            <w:r w:rsidRPr="00A23198">
              <w:rPr>
                <w:rFonts w:cstheme="minorHAnsi"/>
              </w:rPr>
              <w:t>Pacific</w:t>
            </w:r>
          </w:p>
        </w:tc>
        <w:tc>
          <w:tcPr>
            <w:tcW w:w="0" w:type="auto"/>
          </w:tcPr>
          <w:p w14:paraId="6A72C067" w14:textId="77777777" w:rsidR="008670E2" w:rsidRPr="00A23198" w:rsidRDefault="008670E2" w:rsidP="00736ADE">
            <w:pPr>
              <w:keepNext/>
              <w:spacing w:after="60" w:line="276" w:lineRule="auto"/>
              <w:jc w:val="right"/>
              <w:rPr>
                <w:rFonts w:cstheme="minorHAnsi"/>
              </w:rPr>
            </w:pPr>
            <w:r w:rsidRPr="00A23198">
              <w:rPr>
                <w:rFonts w:cstheme="minorHAnsi"/>
              </w:rPr>
              <w:t>10144</w:t>
            </w:r>
          </w:p>
        </w:tc>
        <w:tc>
          <w:tcPr>
            <w:tcW w:w="0" w:type="auto"/>
          </w:tcPr>
          <w:p w14:paraId="4F4C30AC" w14:textId="77777777" w:rsidR="008670E2" w:rsidRPr="00A23198" w:rsidRDefault="008670E2" w:rsidP="00736ADE">
            <w:pPr>
              <w:keepNext/>
              <w:spacing w:after="60" w:line="276" w:lineRule="auto"/>
              <w:jc w:val="right"/>
              <w:rPr>
                <w:rFonts w:cstheme="minorHAnsi"/>
              </w:rPr>
            </w:pPr>
            <w:r w:rsidRPr="00A23198">
              <w:rPr>
                <w:rFonts w:cstheme="minorHAnsi"/>
              </w:rPr>
              <w:t>108</w:t>
            </w:r>
          </w:p>
        </w:tc>
        <w:tc>
          <w:tcPr>
            <w:tcW w:w="0" w:type="auto"/>
          </w:tcPr>
          <w:p w14:paraId="38F40DA0" w14:textId="77777777" w:rsidR="008670E2" w:rsidRPr="00A23198" w:rsidRDefault="008670E2" w:rsidP="00736ADE">
            <w:pPr>
              <w:keepNext/>
              <w:spacing w:after="60" w:line="276" w:lineRule="auto"/>
              <w:jc w:val="right"/>
              <w:rPr>
                <w:rFonts w:cstheme="minorHAnsi"/>
              </w:rPr>
            </w:pPr>
            <w:r w:rsidRPr="00A23198">
              <w:rPr>
                <w:rFonts w:cstheme="minorHAnsi"/>
              </w:rPr>
              <w:t>1.06%</w:t>
            </w:r>
          </w:p>
        </w:tc>
      </w:tr>
      <w:tr w:rsidR="008670E2" w14:paraId="59201641" w14:textId="77777777" w:rsidTr="00736ADE">
        <w:tc>
          <w:tcPr>
            <w:tcW w:w="0" w:type="auto"/>
          </w:tcPr>
          <w:p w14:paraId="0888C0FB" w14:textId="77777777" w:rsidR="008670E2" w:rsidRPr="00A23198" w:rsidRDefault="008670E2" w:rsidP="00736ADE">
            <w:pPr>
              <w:keepNext/>
              <w:spacing w:after="60" w:line="276" w:lineRule="auto"/>
              <w:rPr>
                <w:rFonts w:cstheme="minorHAnsi"/>
              </w:rPr>
            </w:pPr>
            <w:r w:rsidRPr="00A23198">
              <w:rPr>
                <w:rFonts w:cstheme="minorHAnsi"/>
              </w:rPr>
              <w:t>Asia-Tropical</w:t>
            </w:r>
          </w:p>
        </w:tc>
        <w:tc>
          <w:tcPr>
            <w:tcW w:w="0" w:type="auto"/>
          </w:tcPr>
          <w:p w14:paraId="01601DED" w14:textId="77777777" w:rsidR="008670E2" w:rsidRPr="00A23198" w:rsidRDefault="008670E2" w:rsidP="00736ADE">
            <w:pPr>
              <w:keepNext/>
              <w:spacing w:after="60" w:line="276" w:lineRule="auto"/>
              <w:jc w:val="right"/>
              <w:rPr>
                <w:rFonts w:cstheme="minorHAnsi"/>
              </w:rPr>
            </w:pPr>
            <w:r w:rsidRPr="00A23198">
              <w:rPr>
                <w:rFonts w:cstheme="minorHAnsi"/>
              </w:rPr>
              <w:t>72305</w:t>
            </w:r>
          </w:p>
        </w:tc>
        <w:tc>
          <w:tcPr>
            <w:tcW w:w="0" w:type="auto"/>
          </w:tcPr>
          <w:p w14:paraId="5F68BE2D" w14:textId="77777777" w:rsidR="008670E2" w:rsidRPr="00A23198" w:rsidRDefault="008670E2" w:rsidP="00736ADE">
            <w:pPr>
              <w:keepNext/>
              <w:spacing w:after="60" w:line="276" w:lineRule="auto"/>
              <w:jc w:val="right"/>
              <w:rPr>
                <w:rFonts w:cstheme="minorHAnsi"/>
              </w:rPr>
            </w:pPr>
            <w:r w:rsidRPr="00A23198">
              <w:rPr>
                <w:rFonts w:cstheme="minorHAnsi"/>
              </w:rPr>
              <w:t>652</w:t>
            </w:r>
          </w:p>
        </w:tc>
        <w:tc>
          <w:tcPr>
            <w:tcW w:w="0" w:type="auto"/>
          </w:tcPr>
          <w:p w14:paraId="50549D37" w14:textId="77777777" w:rsidR="008670E2" w:rsidRPr="00A23198" w:rsidRDefault="008670E2" w:rsidP="00736ADE">
            <w:pPr>
              <w:keepNext/>
              <w:spacing w:after="60" w:line="276" w:lineRule="auto"/>
              <w:jc w:val="right"/>
              <w:rPr>
                <w:rFonts w:cstheme="minorHAnsi"/>
              </w:rPr>
            </w:pPr>
            <w:r w:rsidRPr="00A23198">
              <w:rPr>
                <w:rFonts w:cstheme="minorHAnsi"/>
              </w:rPr>
              <w:t>0.90%</w:t>
            </w:r>
          </w:p>
        </w:tc>
      </w:tr>
      <w:tr w:rsidR="008670E2" w14:paraId="389DB59D" w14:textId="77777777" w:rsidTr="00736ADE">
        <w:tc>
          <w:tcPr>
            <w:tcW w:w="0" w:type="auto"/>
          </w:tcPr>
          <w:p w14:paraId="3F029C32" w14:textId="77777777" w:rsidR="008670E2" w:rsidRPr="00A23198" w:rsidRDefault="008670E2" w:rsidP="00736ADE">
            <w:pPr>
              <w:keepNext/>
              <w:spacing w:after="60" w:line="276" w:lineRule="auto"/>
              <w:rPr>
                <w:rFonts w:cstheme="minorHAnsi"/>
              </w:rPr>
            </w:pPr>
            <w:r w:rsidRPr="00A23198">
              <w:rPr>
                <w:rFonts w:cstheme="minorHAnsi"/>
              </w:rPr>
              <w:t>Southern America</w:t>
            </w:r>
          </w:p>
        </w:tc>
        <w:tc>
          <w:tcPr>
            <w:tcW w:w="0" w:type="auto"/>
          </w:tcPr>
          <w:p w14:paraId="622F092C" w14:textId="77777777" w:rsidR="008670E2" w:rsidRPr="00A23198" w:rsidRDefault="008670E2" w:rsidP="00736ADE">
            <w:pPr>
              <w:keepNext/>
              <w:spacing w:after="60" w:line="276" w:lineRule="auto"/>
              <w:jc w:val="right"/>
              <w:rPr>
                <w:rFonts w:cstheme="minorHAnsi"/>
              </w:rPr>
            </w:pPr>
            <w:r w:rsidRPr="00A23198">
              <w:rPr>
                <w:rFonts w:cstheme="minorHAnsi"/>
              </w:rPr>
              <w:t>108510</w:t>
            </w:r>
          </w:p>
        </w:tc>
        <w:tc>
          <w:tcPr>
            <w:tcW w:w="0" w:type="auto"/>
          </w:tcPr>
          <w:p w14:paraId="417FC31D" w14:textId="77777777" w:rsidR="008670E2" w:rsidRPr="00A23198" w:rsidRDefault="008670E2" w:rsidP="00736ADE">
            <w:pPr>
              <w:keepNext/>
              <w:spacing w:after="60" w:line="276" w:lineRule="auto"/>
              <w:jc w:val="right"/>
              <w:rPr>
                <w:rFonts w:cstheme="minorHAnsi"/>
              </w:rPr>
            </w:pPr>
            <w:r w:rsidRPr="00A23198">
              <w:rPr>
                <w:rFonts w:cstheme="minorHAnsi"/>
              </w:rPr>
              <w:t>634</w:t>
            </w:r>
          </w:p>
        </w:tc>
        <w:tc>
          <w:tcPr>
            <w:tcW w:w="0" w:type="auto"/>
          </w:tcPr>
          <w:p w14:paraId="5D6CF91D" w14:textId="77777777" w:rsidR="008670E2" w:rsidRPr="00A23198" w:rsidRDefault="008670E2" w:rsidP="00736ADE">
            <w:pPr>
              <w:keepNext/>
              <w:spacing w:after="60" w:line="276" w:lineRule="auto"/>
              <w:jc w:val="right"/>
              <w:rPr>
                <w:rFonts w:cstheme="minorHAnsi"/>
              </w:rPr>
            </w:pPr>
            <w:r w:rsidRPr="00A23198">
              <w:rPr>
                <w:rFonts w:cstheme="minorHAnsi"/>
              </w:rPr>
              <w:t>0.58%</w:t>
            </w:r>
          </w:p>
        </w:tc>
      </w:tr>
    </w:tbl>
    <w:p w14:paraId="01CC165C" w14:textId="77777777" w:rsidR="006902D8" w:rsidRDefault="006902D8">
      <w:pPr>
        <w:rPr>
          <w:iCs/>
          <w:szCs w:val="18"/>
        </w:rPr>
      </w:pPr>
      <w:r>
        <w:br w:type="page"/>
      </w:r>
    </w:p>
    <w:p w14:paraId="4B35E04D" w14:textId="77777777" w:rsidR="006902D8" w:rsidRDefault="006902D8" w:rsidP="006902D8">
      <w:pPr>
        <w:keepNext/>
        <w:spacing w:line="480" w:lineRule="auto"/>
      </w:pPr>
      <w:r>
        <w:rPr>
          <w:noProof/>
          <w:lang w:val="en-IN" w:eastAsia="en-IN"/>
        </w:rPr>
        <w:drawing>
          <wp:inline distT="0" distB="0" distL="0" distR="0" wp14:anchorId="036A0B21" wp14:editId="1639A49E">
            <wp:extent cx="5731510" cy="3394075"/>
            <wp:effectExtent l="0" t="0" r="2540" b="0"/>
            <wp:docPr id="835462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7482041" name="Picture 1637482041"/>
                    <pic:cNvPicPr/>
                  </pic:nvPicPr>
                  <pic:blipFill>
                    <a:blip r:embed="rId10">
                      <a:extLst>
                        <a:ext uri="{28A0092B-C50C-407E-A947-70E740481C1C}">
                          <a14:useLocalDpi xmlns:a14="http://schemas.microsoft.com/office/drawing/2010/main" val="0"/>
                        </a:ext>
                      </a:extLst>
                    </a:blip>
                    <a:stretch>
                      <a:fillRect/>
                    </a:stretch>
                  </pic:blipFill>
                  <pic:spPr>
                    <a:xfrm>
                      <a:off x="0" y="0"/>
                      <a:ext cx="5731510" cy="3394075"/>
                    </a:xfrm>
                    <a:prstGeom prst="rect">
                      <a:avLst/>
                    </a:prstGeom>
                  </pic:spPr>
                </pic:pic>
              </a:graphicData>
            </a:graphic>
          </wp:inline>
        </w:drawing>
      </w:r>
    </w:p>
    <w:p w14:paraId="6CEAB68C" w14:textId="0A71A2C1" w:rsidR="006902D8" w:rsidRDefault="006902D8" w:rsidP="006902D8">
      <w:pPr>
        <w:spacing w:line="480" w:lineRule="auto"/>
      </w:pPr>
      <w:bookmarkStart w:id="11" w:name="_Ref196478321"/>
      <w:r>
        <w:t>Online Resource 7</w:t>
      </w:r>
      <w:bookmarkEnd w:id="11"/>
      <w:r>
        <w:t xml:space="preserve">. Flow diagram illustrating the categorisation of plant species traded online. Priority species are declared noxious weeds and are restricted from trade and cultivation in at least one Australian jurisdiction (i.e., State or Territory); this category may include Australian native species. Attention species are those naturalised in Australia, according to the Australia Plant Census </w:t>
      </w:r>
      <w:r>
        <w:rPr>
          <w:noProof/>
        </w:rPr>
        <w:t>(Australian National Herbarium, 2023)</w:t>
      </w:r>
      <w:r>
        <w:t xml:space="preserve">, including native species that have naturalised outside their native range within Australia (i.e., native colonising). Watch species are alien plants not yet naturalised in Australia but recognised as invasive elsewhere in the world, according to the Global Register of Introduced and Invasive Species </w:t>
      </w:r>
      <w:r>
        <w:rPr>
          <w:noProof/>
        </w:rPr>
        <w:t>(Pagad et al., 2022)</w:t>
      </w:r>
      <w:r>
        <w:t>. Alien low risk species are not native or naturalised in Australia, and not considered invasive elsewhere. Native low risk species are those native to Australia and not categorised as Priority or Attention species.</w:t>
      </w:r>
    </w:p>
    <w:bookmarkEnd w:id="10"/>
    <w:p w14:paraId="6CC64D02" w14:textId="054DBDDD" w:rsidR="0089030C" w:rsidRDefault="0089030C" w:rsidP="00EF510E"/>
    <w:sectPr w:rsidR="0089030C" w:rsidSect="00356B20">
      <w:headerReference w:type="default" r:id="rId11"/>
      <w:pgSz w:w="11906" w:h="16838"/>
      <w:pgMar w:top="1440" w:right="1440" w:bottom="1440" w:left="1440"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537276EF" w16cex:dateUtc="2026-05-18T00:13:00Z"/>
  <w16cex:commentExtensible w16cex:durableId="4B068389" w16cex:dateUtc="2026-05-18T00:27:00Z"/>
  <w16cex:commentExtensible w16cex:durableId="5B266EB7" w16cex:dateUtc="2026-05-18T00:10:00Z"/>
</w16cex:commentsExtensible>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9B25C2B" w14:textId="77777777" w:rsidR="00C85CFC" w:rsidRDefault="00C85CFC" w:rsidP="00D31745">
      <w:pPr>
        <w:spacing w:after="0" w:line="240" w:lineRule="auto"/>
      </w:pPr>
      <w:r>
        <w:separator/>
      </w:r>
    </w:p>
  </w:endnote>
  <w:endnote w:type="continuationSeparator" w:id="0">
    <w:p w14:paraId="6AAC78E5" w14:textId="77777777" w:rsidR="00C85CFC" w:rsidRDefault="00C85CFC" w:rsidP="00D317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altName w:val="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096464E" w14:textId="77777777" w:rsidR="00C85CFC" w:rsidRDefault="00C85CFC" w:rsidP="00D31745">
      <w:pPr>
        <w:spacing w:after="0" w:line="240" w:lineRule="auto"/>
      </w:pPr>
      <w:r>
        <w:separator/>
      </w:r>
    </w:p>
  </w:footnote>
  <w:footnote w:type="continuationSeparator" w:id="0">
    <w:p w14:paraId="2D8E5532" w14:textId="77777777" w:rsidR="00C85CFC" w:rsidRDefault="00C85CFC" w:rsidP="00D3174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50698485"/>
      <w:docPartObj>
        <w:docPartGallery w:val="Page Numbers (Top of Page)"/>
        <w:docPartUnique/>
      </w:docPartObj>
    </w:sdtPr>
    <w:sdtEndPr>
      <w:rPr>
        <w:noProof/>
      </w:rPr>
    </w:sdtEndPr>
    <w:sdtContent>
      <w:p w14:paraId="220E9833" w14:textId="77777777" w:rsidR="00D31745" w:rsidRDefault="00D31745">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24F1B432" w14:textId="77777777" w:rsidR="00D31745" w:rsidRDefault="00D3174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web"/>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Springer SocPsych&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vfd0zdxtgpr0xpeezd6vw024vt9sdwwps5xs&quot;&gt;Weed Trade-Converted&lt;record-ids&gt;&lt;item&gt;313&lt;/item&gt;&lt;item&gt;478&lt;/item&gt;&lt;/record-ids&gt;&lt;/item&gt;&lt;/Libraries&gt;"/>
  </w:docVars>
  <w:rsids>
    <w:rsidRoot w:val="00D31745"/>
    <w:rsid w:val="00004938"/>
    <w:rsid w:val="000116A2"/>
    <w:rsid w:val="00067FD1"/>
    <w:rsid w:val="00121F44"/>
    <w:rsid w:val="00175C78"/>
    <w:rsid w:val="001C477C"/>
    <w:rsid w:val="001E1C4D"/>
    <w:rsid w:val="001E4C47"/>
    <w:rsid w:val="00245599"/>
    <w:rsid w:val="002B0013"/>
    <w:rsid w:val="002E6713"/>
    <w:rsid w:val="002F1D91"/>
    <w:rsid w:val="00330834"/>
    <w:rsid w:val="00334338"/>
    <w:rsid w:val="00354B64"/>
    <w:rsid w:val="00356B20"/>
    <w:rsid w:val="003663C2"/>
    <w:rsid w:val="00487460"/>
    <w:rsid w:val="005B51E3"/>
    <w:rsid w:val="005E653B"/>
    <w:rsid w:val="0063741E"/>
    <w:rsid w:val="006902D8"/>
    <w:rsid w:val="006A595D"/>
    <w:rsid w:val="006A5AC7"/>
    <w:rsid w:val="006B0481"/>
    <w:rsid w:val="006C56EB"/>
    <w:rsid w:val="006D6C86"/>
    <w:rsid w:val="00776443"/>
    <w:rsid w:val="007B1E6F"/>
    <w:rsid w:val="007B5D21"/>
    <w:rsid w:val="008670E2"/>
    <w:rsid w:val="0089030C"/>
    <w:rsid w:val="009B1A66"/>
    <w:rsid w:val="00A66292"/>
    <w:rsid w:val="00A808A3"/>
    <w:rsid w:val="00A87FD4"/>
    <w:rsid w:val="00AE00E3"/>
    <w:rsid w:val="00B1468F"/>
    <w:rsid w:val="00B21663"/>
    <w:rsid w:val="00B64443"/>
    <w:rsid w:val="00B85DA8"/>
    <w:rsid w:val="00B909A9"/>
    <w:rsid w:val="00C370F5"/>
    <w:rsid w:val="00C56767"/>
    <w:rsid w:val="00C8015E"/>
    <w:rsid w:val="00C85CFC"/>
    <w:rsid w:val="00CD00DE"/>
    <w:rsid w:val="00D20840"/>
    <w:rsid w:val="00D20AEA"/>
    <w:rsid w:val="00D31745"/>
    <w:rsid w:val="00DB2860"/>
    <w:rsid w:val="00E067CF"/>
    <w:rsid w:val="00E20829"/>
    <w:rsid w:val="00E2491F"/>
    <w:rsid w:val="00E4240B"/>
    <w:rsid w:val="00E6179C"/>
    <w:rsid w:val="00E70FDE"/>
    <w:rsid w:val="00E8651D"/>
    <w:rsid w:val="00EC2645"/>
    <w:rsid w:val="00EF510E"/>
    <w:rsid w:val="00F13EBF"/>
    <w:rsid w:val="00F4239A"/>
    <w:rsid w:val="00FB320B"/>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650D0A"/>
  <w15:chartTrackingRefBased/>
  <w15:docId w15:val="{EB21EA8E-CDD6-4594-B233-6B3DBBEA9E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AU" w:eastAsia="zh-CN" w:bidi="th-TH"/>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31745"/>
    <w:rPr>
      <w:rFonts w:ascii="Times New Roman" w:hAnsi="Times New Roman"/>
      <w:sz w:val="24"/>
      <w:lang w:eastAsia="ja-JP" w:bidi="ar-SA"/>
    </w:rPr>
  </w:style>
  <w:style w:type="paragraph" w:styleId="Heading1">
    <w:name w:val="heading 1"/>
    <w:basedOn w:val="Normal"/>
    <w:next w:val="Normal"/>
    <w:link w:val="Heading1Char"/>
    <w:uiPriority w:val="9"/>
    <w:qFormat/>
    <w:rsid w:val="00D31745"/>
    <w:pPr>
      <w:keepNext/>
      <w:keepLines/>
      <w:spacing w:before="360" w:after="120"/>
      <w:outlineLvl w:val="0"/>
    </w:pPr>
    <w:rPr>
      <w:rFonts w:asciiTheme="majorHAnsi" w:eastAsiaTheme="majorEastAsia" w:hAnsiTheme="majorHAnsi" w:cstheme="majorBidi"/>
      <w:sz w:val="36"/>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Style1">
    <w:name w:val="Style1"/>
    <w:basedOn w:val="TableNormal"/>
    <w:uiPriority w:val="99"/>
    <w:rsid w:val="00C370F5"/>
    <w:pPr>
      <w:spacing w:after="0" w:line="240" w:lineRule="auto"/>
    </w:pPr>
    <w:rPr>
      <w:rFonts w:ascii="Times New Roman" w:eastAsiaTheme="minorHAnsi" w:hAnsi="Times New Roman"/>
      <w:sz w:val="24"/>
      <w:szCs w:val="24"/>
      <w:lang w:val="en-US" w:eastAsia="en-US" w:bidi="ar-SA"/>
    </w:rPr>
    <w:tblPr>
      <w:tblBorders>
        <w:bottom w:val="single" w:sz="4" w:space="0" w:color="auto"/>
      </w:tblBorders>
    </w:tblPr>
    <w:tblStylePr w:type="firstRow">
      <w:pPr>
        <w:jc w:val="left"/>
      </w:pPr>
      <w:rPr>
        <w:b/>
      </w:rPr>
      <w:tblPr/>
      <w:tcPr>
        <w:tcBorders>
          <w:top w:val="single" w:sz="4" w:space="0" w:color="auto"/>
          <w:left w:val="nil"/>
          <w:bottom w:val="single" w:sz="4" w:space="0" w:color="auto"/>
          <w:right w:val="nil"/>
          <w:insideH w:val="nil"/>
          <w:insideV w:val="nil"/>
        </w:tcBorders>
      </w:tcPr>
    </w:tblStylePr>
  </w:style>
  <w:style w:type="character" w:customStyle="1" w:styleId="Heading1Char">
    <w:name w:val="Heading 1 Char"/>
    <w:basedOn w:val="DefaultParagraphFont"/>
    <w:link w:val="Heading1"/>
    <w:uiPriority w:val="9"/>
    <w:rsid w:val="00D31745"/>
    <w:rPr>
      <w:rFonts w:asciiTheme="majorHAnsi" w:eastAsiaTheme="majorEastAsia" w:hAnsiTheme="majorHAnsi" w:cstheme="majorBidi"/>
      <w:sz w:val="36"/>
      <w:szCs w:val="32"/>
      <w:lang w:eastAsia="ja-JP" w:bidi="ar-SA"/>
    </w:rPr>
  </w:style>
  <w:style w:type="paragraph" w:styleId="Caption">
    <w:name w:val="caption"/>
    <w:basedOn w:val="Normal"/>
    <w:next w:val="Normal"/>
    <w:uiPriority w:val="35"/>
    <w:unhideWhenUsed/>
    <w:qFormat/>
    <w:rsid w:val="00D31745"/>
    <w:pPr>
      <w:spacing w:line="240" w:lineRule="auto"/>
    </w:pPr>
    <w:rPr>
      <w:iCs/>
      <w:szCs w:val="18"/>
    </w:rPr>
  </w:style>
  <w:style w:type="table" w:styleId="TableGrid">
    <w:name w:val="Table Grid"/>
    <w:basedOn w:val="TableNormal"/>
    <w:uiPriority w:val="59"/>
    <w:rsid w:val="00D31745"/>
    <w:pPr>
      <w:spacing w:after="0" w:line="240" w:lineRule="auto"/>
    </w:pPr>
    <w:rPr>
      <w:rFonts w:eastAsiaTheme="minorHAnsi"/>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31745"/>
    <w:pPr>
      <w:tabs>
        <w:tab w:val="center" w:pos="4513"/>
        <w:tab w:val="right" w:pos="9026"/>
      </w:tabs>
      <w:spacing w:after="0" w:line="240" w:lineRule="auto"/>
    </w:pPr>
  </w:style>
  <w:style w:type="character" w:customStyle="1" w:styleId="HeaderChar">
    <w:name w:val="Header Char"/>
    <w:basedOn w:val="DefaultParagraphFont"/>
    <w:link w:val="Header"/>
    <w:uiPriority w:val="99"/>
    <w:rsid w:val="00D31745"/>
    <w:rPr>
      <w:rFonts w:ascii="Times New Roman" w:hAnsi="Times New Roman"/>
      <w:sz w:val="24"/>
      <w:lang w:eastAsia="ja-JP" w:bidi="ar-SA"/>
    </w:rPr>
  </w:style>
  <w:style w:type="paragraph" w:styleId="Footer">
    <w:name w:val="footer"/>
    <w:basedOn w:val="Normal"/>
    <w:link w:val="FooterChar"/>
    <w:uiPriority w:val="99"/>
    <w:unhideWhenUsed/>
    <w:rsid w:val="00D31745"/>
    <w:pPr>
      <w:tabs>
        <w:tab w:val="center" w:pos="4513"/>
        <w:tab w:val="right" w:pos="9026"/>
      </w:tabs>
      <w:spacing w:after="0" w:line="240" w:lineRule="auto"/>
    </w:pPr>
  </w:style>
  <w:style w:type="character" w:customStyle="1" w:styleId="FooterChar">
    <w:name w:val="Footer Char"/>
    <w:basedOn w:val="DefaultParagraphFont"/>
    <w:link w:val="Footer"/>
    <w:uiPriority w:val="99"/>
    <w:rsid w:val="00D31745"/>
    <w:rPr>
      <w:rFonts w:ascii="Times New Roman" w:hAnsi="Times New Roman"/>
      <w:sz w:val="24"/>
      <w:lang w:eastAsia="ja-JP" w:bidi="ar-SA"/>
    </w:rPr>
  </w:style>
  <w:style w:type="character" w:styleId="LineNumber">
    <w:name w:val="line number"/>
    <w:basedOn w:val="DefaultParagraphFont"/>
    <w:uiPriority w:val="99"/>
    <w:semiHidden/>
    <w:unhideWhenUsed/>
    <w:rsid w:val="00D31745"/>
  </w:style>
  <w:style w:type="character" w:styleId="CommentReference">
    <w:name w:val="annotation reference"/>
    <w:basedOn w:val="DefaultParagraphFont"/>
    <w:uiPriority w:val="99"/>
    <w:semiHidden/>
    <w:unhideWhenUsed/>
    <w:rsid w:val="00067FD1"/>
    <w:rPr>
      <w:sz w:val="16"/>
      <w:szCs w:val="16"/>
    </w:rPr>
  </w:style>
  <w:style w:type="paragraph" w:styleId="CommentText">
    <w:name w:val="annotation text"/>
    <w:basedOn w:val="Normal"/>
    <w:link w:val="CommentTextChar"/>
    <w:uiPriority w:val="99"/>
    <w:unhideWhenUsed/>
    <w:rsid w:val="00067FD1"/>
    <w:pPr>
      <w:spacing w:line="240" w:lineRule="auto"/>
    </w:pPr>
    <w:rPr>
      <w:sz w:val="20"/>
      <w:szCs w:val="20"/>
    </w:rPr>
  </w:style>
  <w:style w:type="character" w:customStyle="1" w:styleId="CommentTextChar">
    <w:name w:val="Comment Text Char"/>
    <w:basedOn w:val="DefaultParagraphFont"/>
    <w:link w:val="CommentText"/>
    <w:uiPriority w:val="99"/>
    <w:rsid w:val="00067FD1"/>
    <w:rPr>
      <w:rFonts w:ascii="Times New Roman" w:hAnsi="Times New Roman"/>
      <w:sz w:val="20"/>
      <w:szCs w:val="20"/>
      <w:lang w:eastAsia="ja-JP" w:bidi="ar-SA"/>
    </w:rPr>
  </w:style>
  <w:style w:type="paragraph" w:styleId="CommentSubject">
    <w:name w:val="annotation subject"/>
    <w:basedOn w:val="CommentText"/>
    <w:next w:val="CommentText"/>
    <w:link w:val="CommentSubjectChar"/>
    <w:uiPriority w:val="99"/>
    <w:semiHidden/>
    <w:unhideWhenUsed/>
    <w:rsid w:val="00067FD1"/>
    <w:rPr>
      <w:b/>
      <w:bCs/>
    </w:rPr>
  </w:style>
  <w:style w:type="character" w:customStyle="1" w:styleId="CommentSubjectChar">
    <w:name w:val="Comment Subject Char"/>
    <w:basedOn w:val="CommentTextChar"/>
    <w:link w:val="CommentSubject"/>
    <w:uiPriority w:val="99"/>
    <w:semiHidden/>
    <w:rsid w:val="00067FD1"/>
    <w:rPr>
      <w:rFonts w:ascii="Times New Roman" w:hAnsi="Times New Roman"/>
      <w:b/>
      <w:bCs/>
      <w:sz w:val="20"/>
      <w:szCs w:val="20"/>
      <w:lang w:eastAsia="ja-JP" w:bidi="ar-SA"/>
    </w:rPr>
  </w:style>
  <w:style w:type="paragraph" w:styleId="BalloonText">
    <w:name w:val="Balloon Text"/>
    <w:basedOn w:val="Normal"/>
    <w:link w:val="BalloonTextChar"/>
    <w:uiPriority w:val="99"/>
    <w:semiHidden/>
    <w:unhideWhenUsed/>
    <w:rsid w:val="00067FD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67FD1"/>
    <w:rPr>
      <w:rFonts w:ascii="Segoe UI" w:hAnsi="Segoe UI" w:cs="Segoe UI"/>
      <w:sz w:val="18"/>
      <w:szCs w:val="18"/>
      <w:lang w:eastAsia="ja-JP" w:bidi="ar-SA"/>
    </w:rPr>
  </w:style>
  <w:style w:type="paragraph" w:styleId="Revision">
    <w:name w:val="Revision"/>
    <w:hidden/>
    <w:uiPriority w:val="99"/>
    <w:semiHidden/>
    <w:rsid w:val="006902D8"/>
    <w:pPr>
      <w:spacing w:after="0" w:line="240" w:lineRule="auto"/>
    </w:pPr>
    <w:rPr>
      <w:rFonts w:ascii="Times New Roman" w:hAnsi="Times New Roman"/>
      <w:sz w:val="24"/>
      <w:lang w:eastAsia="ja-JP" w:bidi="ar-SA"/>
    </w:rPr>
  </w:style>
  <w:style w:type="paragraph" w:customStyle="1" w:styleId="EndNoteBibliographyTitle">
    <w:name w:val="EndNote Bibliography Title"/>
    <w:basedOn w:val="Normal"/>
    <w:link w:val="EndNoteBibliographyTitleChar"/>
    <w:rsid w:val="00C56767"/>
    <w:pPr>
      <w:spacing w:after="0"/>
      <w:jc w:val="center"/>
    </w:pPr>
    <w:rPr>
      <w:rFonts w:cs="Times New Roman"/>
      <w:noProof/>
    </w:rPr>
  </w:style>
  <w:style w:type="character" w:customStyle="1" w:styleId="EndNoteBibliographyTitleChar">
    <w:name w:val="EndNote Bibliography Title Char"/>
    <w:basedOn w:val="DefaultParagraphFont"/>
    <w:link w:val="EndNoteBibliographyTitle"/>
    <w:rsid w:val="00C56767"/>
    <w:rPr>
      <w:rFonts w:ascii="Times New Roman" w:hAnsi="Times New Roman" w:cs="Times New Roman"/>
      <w:noProof/>
      <w:sz w:val="24"/>
      <w:lang w:eastAsia="ja-JP" w:bidi="ar-SA"/>
    </w:rPr>
  </w:style>
  <w:style w:type="paragraph" w:customStyle="1" w:styleId="EndNoteBibliography">
    <w:name w:val="EndNote Bibliography"/>
    <w:basedOn w:val="Normal"/>
    <w:link w:val="EndNoteBibliographyChar"/>
    <w:rsid w:val="00C56767"/>
    <w:pPr>
      <w:spacing w:line="240" w:lineRule="auto"/>
    </w:pPr>
    <w:rPr>
      <w:rFonts w:cs="Times New Roman"/>
      <w:noProof/>
    </w:rPr>
  </w:style>
  <w:style w:type="character" w:customStyle="1" w:styleId="EndNoteBibliographyChar">
    <w:name w:val="EndNote Bibliography Char"/>
    <w:basedOn w:val="DefaultParagraphFont"/>
    <w:link w:val="EndNoteBibliography"/>
    <w:rsid w:val="00C56767"/>
    <w:rPr>
      <w:rFonts w:ascii="Times New Roman" w:hAnsi="Times New Roman" w:cs="Times New Roman"/>
      <w:noProof/>
      <w:sz w:val="24"/>
      <w:lang w:eastAsia="ja-JP" w:bidi="ar-SA"/>
    </w:rPr>
  </w:style>
  <w:style w:type="character" w:styleId="Hyperlink">
    <w:name w:val="Hyperlink"/>
    <w:basedOn w:val="DefaultParagraphFont"/>
    <w:uiPriority w:val="99"/>
    <w:unhideWhenUsed/>
    <w:rsid w:val="00C56767"/>
    <w:rPr>
      <w:color w:val="0000FF" w:themeColor="hyperlink"/>
      <w:u w:val="single"/>
    </w:rPr>
  </w:style>
  <w:style w:type="character" w:customStyle="1" w:styleId="UnresolvedMention">
    <w:name w:val="Unresolved Mention"/>
    <w:basedOn w:val="DefaultParagraphFont"/>
    <w:uiPriority w:val="99"/>
    <w:semiHidden/>
    <w:unhideWhenUsed/>
    <w:rsid w:val="00C5676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 Id="rId14" Type="http://schemas.microsoft.com/office/2018/08/relationships/commentsExtensible" Target="commentsExtensi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2F65BC9FC66CC4089C087041D5759D2" ma:contentTypeVersion="12" ma:contentTypeDescription="Create a new document." ma:contentTypeScope="" ma:versionID="757c6fdfcf7fafe38f7469cec2cfbfbc">
  <xsd:schema xmlns:xsd="http://www.w3.org/2001/XMLSchema" xmlns:xs="http://www.w3.org/2001/XMLSchema" xmlns:p="http://schemas.microsoft.com/office/2006/metadata/properties" xmlns:ns3="eabc74d6-dfac-413b-a0bf-f9c5af3e2c9e" targetNamespace="http://schemas.microsoft.com/office/2006/metadata/properties" ma:root="true" ma:fieldsID="3118376a0f2a896cda3c2915b833e075" ns3:_="">
    <xsd:import namespace="eabc74d6-dfac-413b-a0bf-f9c5af3e2c9e"/>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DateTaken" minOccurs="0"/>
                <xsd:element ref="ns3:MediaServiceSearchProperties" minOccurs="0"/>
                <xsd:element ref="ns3:MediaServiceSystemTags" minOccurs="0"/>
                <xsd:element ref="ns3:MediaServiceOCR" minOccurs="0"/>
                <xsd:element ref="ns3:MediaServiceGenerationTime" minOccurs="0"/>
                <xsd:element ref="ns3:MediaServiceEventHashCode" minOccurs="0"/>
                <xsd:element ref="ns3:MediaLengthInSeconds" minOccurs="0"/>
                <xsd:element ref="ns3:_activity"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abc74d6-dfac-413b-a0bf-f9c5af3e2c9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_activity" ma:index="18" nillable="true" ma:displayName="_activity" ma:hidden="true" ma:internalName="_activity">
      <xsd:simpleType>
        <xsd:restriction base="dms:Note"/>
      </xsd:simpleType>
    </xsd:element>
    <xsd:element name="MediaServiceLocation" ma:index="19"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eabc74d6-dfac-413b-a0bf-f9c5af3e2c9e"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16BF416-4FE3-40CE-A356-339B69B7B3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abc74d6-dfac-413b-a0bf-f9c5af3e2c9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2304936-1279-4D33-B078-3502F2B91085}">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eabc74d6-dfac-413b-a0bf-f9c5af3e2c9e"/>
    <ds:schemaRef ds:uri="http://www.w3.org/XML/1998/namespace"/>
    <ds:schemaRef ds:uri="http://purl.org/dc/dcmitype/"/>
  </ds:schemaRefs>
</ds:datastoreItem>
</file>

<file path=customXml/itemProps3.xml><?xml version="1.0" encoding="utf-8"?>
<ds:datastoreItem xmlns:ds="http://schemas.openxmlformats.org/officeDocument/2006/customXml" ds:itemID="{0D9500C9-44F0-42B6-A0CE-97A1A015673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1489</Words>
  <Characters>8489</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The University of Adelaide</Company>
  <LinksUpToDate>false</LinksUpToDate>
  <CharactersWithSpaces>9959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Jacob Avey Maher</dc:creator>
  <cp:keywords/>
  <dc:description/>
  <cp:lastModifiedBy>Kanmani B Balakrishnan J</cp:lastModifiedBy>
  <cp:revision>4</cp:revision>
  <dcterms:created xsi:type="dcterms:W3CDTF">2026-05-21T01:54:00Z</dcterms:created>
  <dcterms:modified xsi:type="dcterms:W3CDTF">2026-08-05T09:23:00Z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0x010100D2F65BC9FC66CC4089C087041D5759D2</vt:lpwstr>
  </property>
</Properties>
</file>