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5ADA9" w14:textId="77777777" w:rsidR="00175AD4" w:rsidRPr="00F1774A" w:rsidRDefault="00175AD4" w:rsidP="00175AD4">
      <w:pPr>
        <w:rPr>
          <w:rFonts w:ascii="Times New Roman" w:hAnsi="Times New Roman" w:cs="Times New Roman"/>
          <w:bCs/>
          <w:iCs/>
        </w:rPr>
      </w:pPr>
      <w:r w:rsidRPr="00F1774A">
        <w:rPr>
          <w:rFonts w:ascii="Times New Roman" w:hAnsi="Times New Roman" w:cs="Times New Roman"/>
          <w:bCs/>
          <w:iCs/>
        </w:rPr>
        <w:t>Supplementary information to the article</w:t>
      </w:r>
    </w:p>
    <w:p w14:paraId="70A3FE5D" w14:textId="77777777" w:rsidR="00175AD4" w:rsidRPr="00F1774A" w:rsidRDefault="00175AD4" w:rsidP="00175AD4">
      <w:pPr>
        <w:rPr>
          <w:rFonts w:ascii="Times New Roman" w:hAnsi="Times New Roman" w:cs="Times New Roman"/>
          <w:bCs/>
          <w:iCs/>
        </w:rPr>
      </w:pPr>
    </w:p>
    <w:p w14:paraId="5E622B0C" w14:textId="77777777" w:rsidR="00175AD4" w:rsidRPr="007B3082" w:rsidRDefault="00175AD4" w:rsidP="00175AD4">
      <w:pPr>
        <w:spacing w:line="240" w:lineRule="auto"/>
        <w:jc w:val="both"/>
        <w:rPr>
          <w:rFonts w:ascii="Times New Roman" w:eastAsia="Times New Roman" w:hAnsi="Times New Roman" w:cs="Times New Roman"/>
          <w:sz w:val="24"/>
          <w:szCs w:val="24"/>
        </w:rPr>
      </w:pPr>
      <w:r w:rsidRPr="007B3082">
        <w:rPr>
          <w:rFonts w:ascii="Times New Roman" w:eastAsia="Times New Roman" w:hAnsi="Times New Roman" w:cs="Times New Roman"/>
          <w:b/>
          <w:sz w:val="24"/>
          <w:szCs w:val="24"/>
        </w:rPr>
        <w:t>Tomáš Urfus, Jindřich Chrtek, Zdeněk Kaplan, Jan Prančl, Jan Ponert, Pavel Trávníček</w:t>
      </w:r>
      <w:r>
        <w:rPr>
          <w:rFonts w:ascii="Times New Roman" w:eastAsia="Times New Roman" w:hAnsi="Times New Roman" w:cs="Times New Roman"/>
          <w:b/>
          <w:sz w:val="24"/>
          <w:szCs w:val="24"/>
          <w:vertAlign w:val="superscript"/>
        </w:rPr>
        <w:t xml:space="preserve"> </w:t>
      </w:r>
      <w:r w:rsidRPr="007B3082">
        <w:rPr>
          <w:rFonts w:ascii="Times New Roman" w:eastAsia="Times New Roman" w:hAnsi="Times New Roman" w:cs="Times New Roman"/>
          <w:b/>
          <w:sz w:val="24"/>
          <w:szCs w:val="24"/>
        </w:rPr>
        <w:t>and Marek Slovák</w:t>
      </w:r>
    </w:p>
    <w:p w14:paraId="771A4F89" w14:textId="77777777" w:rsidR="00175AD4" w:rsidRDefault="00175AD4" w:rsidP="00175AD4">
      <w:pPr>
        <w:spacing w:line="240" w:lineRule="auto"/>
        <w:jc w:val="both"/>
        <w:rPr>
          <w:rFonts w:ascii="Times New Roman" w:hAnsi="Times New Roman" w:cs="Times New Roman"/>
          <w:b/>
          <w:color w:val="000000"/>
          <w:sz w:val="24"/>
          <w:szCs w:val="24"/>
        </w:rPr>
      </w:pPr>
    </w:p>
    <w:p w14:paraId="476A355A" w14:textId="77777777" w:rsidR="00175AD4" w:rsidRPr="007B3082" w:rsidRDefault="00175AD4" w:rsidP="00175AD4">
      <w:pPr>
        <w:spacing w:line="240" w:lineRule="auto"/>
        <w:jc w:val="both"/>
        <w:rPr>
          <w:rFonts w:ascii="Times New Roman" w:hAnsi="Times New Roman" w:cs="Times New Roman"/>
          <w:b/>
          <w:color w:val="000000"/>
          <w:sz w:val="24"/>
          <w:szCs w:val="24"/>
        </w:rPr>
      </w:pPr>
      <w:r w:rsidRPr="007B3082">
        <w:rPr>
          <w:rFonts w:ascii="Times New Roman" w:hAnsi="Times New Roman" w:cs="Times New Roman"/>
          <w:b/>
          <w:color w:val="000000"/>
          <w:sz w:val="24"/>
          <w:szCs w:val="24"/>
        </w:rPr>
        <w:t>Flow cytometry in conservation: detecting hybridisation risks in threatened plant species</w:t>
      </w:r>
    </w:p>
    <w:p w14:paraId="508D9DD4" w14:textId="77777777" w:rsidR="00175AD4" w:rsidRPr="007B3082" w:rsidRDefault="00175AD4" w:rsidP="00175AD4">
      <w:pPr>
        <w:spacing w:line="240" w:lineRule="auto"/>
        <w:jc w:val="both"/>
        <w:rPr>
          <w:rFonts w:ascii="Times New Roman" w:hAnsi="Times New Roman" w:cs="Times New Roman"/>
          <w:color w:val="000000"/>
          <w:sz w:val="24"/>
          <w:szCs w:val="24"/>
        </w:rPr>
      </w:pPr>
    </w:p>
    <w:p w14:paraId="63ECA993" w14:textId="77777777" w:rsidR="00175AD4" w:rsidRPr="00F1774A" w:rsidRDefault="00175AD4" w:rsidP="00175AD4">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Jindřich Chrtek (ORCID 0000-0003-1564-7440), jindrich.chrtek</w:t>
      </w:r>
      <w:r>
        <w:rPr>
          <w:rFonts w:ascii="Times New Roman" w:eastAsia="Times New Roman" w:hAnsi="Times New Roman" w:cs="Times New Roman"/>
          <w:sz w:val="24"/>
          <w:szCs w:val="24"/>
          <w:lang w:val="en-US"/>
        </w:rPr>
        <w:t>@ibot.cas.cz</w:t>
      </w:r>
    </w:p>
    <w:p w14:paraId="09326B42" w14:textId="77777777" w:rsidR="00175AD4" w:rsidRPr="00F1774A" w:rsidRDefault="00175AD4" w:rsidP="00175AD4">
      <w:pPr>
        <w:spacing w:line="240" w:lineRule="auto"/>
        <w:jc w:val="both"/>
        <w:rPr>
          <w:rFonts w:ascii="Times New Roman" w:eastAsia="Times New Roman" w:hAnsi="Times New Roman" w:cs="Times New Roman"/>
        </w:rPr>
      </w:pPr>
      <w:r w:rsidRPr="007B3082">
        <w:rPr>
          <w:rFonts w:ascii="Times New Roman" w:eastAsia="Times New Roman" w:hAnsi="Times New Roman" w:cs="Times New Roman"/>
          <w:sz w:val="24"/>
          <w:szCs w:val="24"/>
        </w:rPr>
        <w:t>Czech Academy of Sciences, Institute of Botany, CZ-252 43 Průhonice, Czech Republic</w:t>
      </w:r>
      <w:r>
        <w:rPr>
          <w:rFonts w:ascii="Times New Roman" w:eastAsia="Times New Roman" w:hAnsi="Times New Roman" w:cs="Times New Roman"/>
          <w:sz w:val="24"/>
          <w:szCs w:val="24"/>
        </w:rPr>
        <w:t xml:space="preserve"> and </w:t>
      </w:r>
      <w:r w:rsidRPr="00F1774A">
        <w:rPr>
          <w:rFonts w:ascii="Times New Roman" w:eastAsia="Times New Roman" w:hAnsi="Times New Roman" w:cs="Times New Roman"/>
        </w:rPr>
        <w:t>Department of Botany, Faculty of Science, Charles University, Benátská 2, CZ-128 00 Praha 2, Czech Republic</w:t>
      </w:r>
    </w:p>
    <w:p w14:paraId="6E498A4E" w14:textId="77777777" w:rsidR="00175AD4" w:rsidRPr="00F1774A" w:rsidRDefault="00175AD4" w:rsidP="00175AD4">
      <w:pPr>
        <w:spacing w:line="240" w:lineRule="auto"/>
        <w:jc w:val="both"/>
        <w:rPr>
          <w:rFonts w:ascii="Times New Roman" w:eastAsia="Times New Roman" w:hAnsi="Times New Roman" w:cs="Times New Roman"/>
        </w:rPr>
      </w:pPr>
    </w:p>
    <w:p w14:paraId="164BCF8B" w14:textId="77777777" w:rsidR="00175AD4" w:rsidRDefault="00175AD4" w:rsidP="00175AD4">
      <w:pPr>
        <w:spacing w:line="240" w:lineRule="auto"/>
        <w:rPr>
          <w:rFonts w:ascii="Times New Roman" w:hAnsi="Times New Roman" w:cs="Times New Roman"/>
          <w:b/>
          <w:iCs/>
        </w:rPr>
      </w:pPr>
    </w:p>
    <w:p w14:paraId="7565CF0D" w14:textId="77777777" w:rsidR="00175AD4" w:rsidRDefault="00175AD4" w:rsidP="00175AD4">
      <w:pPr>
        <w:spacing w:line="240" w:lineRule="auto"/>
        <w:rPr>
          <w:rFonts w:ascii="Times New Roman" w:hAnsi="Times New Roman" w:cs="Times New Roman"/>
          <w:bCs/>
          <w:iCs/>
        </w:rPr>
      </w:pPr>
      <w:r w:rsidRPr="00F1774A">
        <w:rPr>
          <w:rFonts w:ascii="Times New Roman" w:hAnsi="Times New Roman" w:cs="Times New Roman"/>
          <w:b/>
          <w:iCs/>
        </w:rPr>
        <w:t>Appendix S1</w:t>
      </w:r>
      <w:r w:rsidRPr="00F1774A">
        <w:rPr>
          <w:rFonts w:ascii="Times New Roman" w:hAnsi="Times New Roman" w:cs="Times New Roman"/>
          <w:b/>
          <w:i/>
        </w:rPr>
        <w:t xml:space="preserve"> </w:t>
      </w:r>
      <w:r w:rsidRPr="00F1774A">
        <w:rPr>
          <w:rFonts w:ascii="Times New Roman" w:hAnsi="Times New Roman" w:cs="Times New Roman"/>
          <w:bCs/>
          <w:iCs/>
        </w:rPr>
        <w:t>Brief characteristics of the studied groups</w:t>
      </w:r>
    </w:p>
    <w:p w14:paraId="5DC51178" w14:textId="77777777" w:rsidR="00175AD4" w:rsidRDefault="00175AD4" w:rsidP="00175AD4">
      <w:pPr>
        <w:spacing w:line="240" w:lineRule="auto"/>
        <w:rPr>
          <w:rFonts w:ascii="Times New Roman" w:hAnsi="Times New Roman" w:cs="Times New Roman"/>
          <w:bCs/>
          <w:iCs/>
        </w:rPr>
      </w:pPr>
    </w:p>
    <w:p w14:paraId="6C3C0A39" w14:textId="77777777" w:rsidR="00175AD4" w:rsidRPr="00F1774A" w:rsidRDefault="00175AD4" w:rsidP="00175AD4">
      <w:pPr>
        <w:spacing w:line="240" w:lineRule="auto"/>
        <w:rPr>
          <w:rFonts w:ascii="Times New Roman" w:hAnsi="Times New Roman" w:cs="Times New Roman"/>
          <w:b/>
          <w:i/>
        </w:rPr>
      </w:pPr>
      <w:r w:rsidRPr="00F1774A">
        <w:rPr>
          <w:rFonts w:ascii="Times New Roman" w:hAnsi="Times New Roman" w:cs="Times New Roman"/>
          <w:b/>
          <w:i/>
        </w:rPr>
        <w:t>Aconitum</w:t>
      </w:r>
    </w:p>
    <w:p w14:paraId="5661208C"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rPr>
        <w:t>The genus includes over</w:t>
      </w:r>
      <w:r w:rsidRPr="00F1774A">
        <w:rPr>
          <w:rFonts w:ascii="Times New Roman" w:hAnsi="Times New Roman" w:cs="Times New Roman"/>
          <w:sz w:val="24"/>
          <w:szCs w:val="24"/>
        </w:rPr>
        <w:t xml:space="preserve"> 250 species native to Northern Hemisphere. Several European </w:t>
      </w:r>
      <w:r w:rsidRPr="00F1774A">
        <w:rPr>
          <w:rFonts w:ascii="Times New Roman" w:hAnsi="Times New Roman" w:cs="Times New Roman"/>
          <w:i/>
          <w:sz w:val="24"/>
          <w:szCs w:val="24"/>
        </w:rPr>
        <w:t>Aconitum</w:t>
      </w:r>
      <w:r w:rsidRPr="00F1774A">
        <w:rPr>
          <w:rFonts w:ascii="Times New Roman" w:hAnsi="Times New Roman" w:cs="Times New Roman"/>
          <w:sz w:val="24"/>
          <w:szCs w:val="24"/>
        </w:rPr>
        <w:t xml:space="preserve"> species were generally suspected from extensive hybridization and introgression (even forming hybrid swarms; Mitka et al. 2007</w:t>
      </w:r>
      <w:r>
        <w:rPr>
          <w:rFonts w:ascii="Times New Roman" w:hAnsi="Times New Roman" w:cs="Times New Roman"/>
          <w:sz w:val="24"/>
          <w:szCs w:val="24"/>
        </w:rPr>
        <w:t>;</w:t>
      </w:r>
      <w:r w:rsidRPr="00F1774A">
        <w:rPr>
          <w:rFonts w:ascii="Times New Roman" w:hAnsi="Times New Roman" w:cs="Times New Roman"/>
          <w:sz w:val="24"/>
          <w:szCs w:val="24"/>
        </w:rPr>
        <w:t xml:space="preserve"> Sutkowska et al. 2013</w:t>
      </w:r>
      <w:r>
        <w:rPr>
          <w:rFonts w:ascii="Times New Roman" w:hAnsi="Times New Roman" w:cs="Times New Roman"/>
          <w:sz w:val="24"/>
          <w:szCs w:val="24"/>
        </w:rPr>
        <w:t xml:space="preserve">, </w:t>
      </w:r>
      <w:r w:rsidRPr="00F1774A">
        <w:rPr>
          <w:rFonts w:ascii="Times New Roman" w:hAnsi="Times New Roman" w:cs="Times New Roman"/>
          <w:sz w:val="24"/>
          <w:szCs w:val="24"/>
        </w:rPr>
        <w:t>2017). Here we focus on hybridi</w:t>
      </w:r>
      <w:r>
        <w:rPr>
          <w:rFonts w:ascii="Times New Roman" w:hAnsi="Times New Roman" w:cs="Times New Roman"/>
          <w:sz w:val="24"/>
          <w:szCs w:val="24"/>
        </w:rPr>
        <w:t>s</w:t>
      </w:r>
      <w:r w:rsidRPr="00F1774A">
        <w:rPr>
          <w:rFonts w:ascii="Times New Roman" w:hAnsi="Times New Roman" w:cs="Times New Roman"/>
          <w:sz w:val="24"/>
          <w:szCs w:val="24"/>
        </w:rPr>
        <w:t xml:space="preserve">ation </w:t>
      </w:r>
      <w:r w:rsidRPr="00F1774A">
        <w:rPr>
          <w:rFonts w:ascii="Times New Roman" w:hAnsi="Times New Roman" w:cs="Times New Roman"/>
          <w:sz w:val="24"/>
          <w:szCs w:val="24"/>
        </w:rPr>
        <w:lastRenderedPageBreak/>
        <w:t xml:space="preserve">between the </w:t>
      </w:r>
      <w:r>
        <w:rPr>
          <w:rFonts w:ascii="Times New Roman" w:hAnsi="Times New Roman" w:cs="Times New Roman"/>
          <w:sz w:val="24"/>
          <w:szCs w:val="24"/>
        </w:rPr>
        <w:t>C</w:t>
      </w:r>
      <w:r w:rsidRPr="00F1774A">
        <w:rPr>
          <w:rFonts w:ascii="Times New Roman" w:hAnsi="Times New Roman" w:cs="Times New Roman"/>
          <w:sz w:val="24"/>
          <w:szCs w:val="24"/>
        </w:rPr>
        <w:t xml:space="preserve">entral European diploid (2n = 16) species </w:t>
      </w:r>
      <w:r w:rsidRPr="00F1774A">
        <w:rPr>
          <w:rFonts w:ascii="Times New Roman" w:hAnsi="Times New Roman" w:cs="Times New Roman"/>
          <w:i/>
          <w:sz w:val="24"/>
          <w:szCs w:val="24"/>
        </w:rPr>
        <w:t xml:space="preserve">Aconitum variegatum </w:t>
      </w:r>
      <w:r w:rsidRPr="00F1774A">
        <w:rPr>
          <w:rFonts w:ascii="Times New Roman" w:hAnsi="Times New Roman" w:cs="Times New Roman"/>
          <w:sz w:val="24"/>
          <w:szCs w:val="24"/>
        </w:rPr>
        <w:t xml:space="preserve">and the tetraploid (2n = 32) </w:t>
      </w:r>
      <w:r>
        <w:rPr>
          <w:rFonts w:ascii="Times New Roman" w:hAnsi="Times New Roman" w:cs="Times New Roman"/>
          <w:sz w:val="24"/>
          <w:szCs w:val="24"/>
        </w:rPr>
        <w:t>H</w:t>
      </w:r>
      <w:r w:rsidRPr="00F1774A">
        <w:rPr>
          <w:rFonts w:ascii="Times New Roman" w:hAnsi="Times New Roman" w:cs="Times New Roman"/>
          <w:sz w:val="24"/>
          <w:szCs w:val="24"/>
        </w:rPr>
        <w:t xml:space="preserve">ercynian endemic </w:t>
      </w:r>
      <w:r w:rsidRPr="00F1774A">
        <w:rPr>
          <w:rFonts w:ascii="Times New Roman" w:hAnsi="Times New Roman" w:cs="Times New Roman"/>
          <w:i/>
          <w:sz w:val="24"/>
          <w:szCs w:val="24"/>
        </w:rPr>
        <w:t>A. plicatum</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A. napellus</w:t>
      </w:r>
      <w:r w:rsidRPr="00F1774A">
        <w:rPr>
          <w:rFonts w:ascii="Times New Roman" w:hAnsi="Times New Roman" w:cs="Times New Roman"/>
          <w:sz w:val="24"/>
          <w:szCs w:val="24"/>
        </w:rPr>
        <w:t xml:space="preserve"> agg.) in the Krkonoše Mts in north-eastern Bohemia (Czechia). Secondly, we </w:t>
      </w:r>
      <w:r>
        <w:rPr>
          <w:rFonts w:ascii="Times New Roman" w:hAnsi="Times New Roman" w:cs="Times New Roman"/>
          <w:sz w:val="24"/>
          <w:szCs w:val="24"/>
        </w:rPr>
        <w:t xml:space="preserve">studied </w:t>
      </w:r>
      <w:r w:rsidRPr="00F1774A">
        <w:rPr>
          <w:rFonts w:ascii="Times New Roman" w:hAnsi="Times New Roman" w:cs="Times New Roman"/>
          <w:sz w:val="24"/>
          <w:szCs w:val="24"/>
        </w:rPr>
        <w:t xml:space="preserve">hybrids between </w:t>
      </w:r>
      <w:r w:rsidRPr="00F1774A">
        <w:rPr>
          <w:rFonts w:ascii="Times New Roman" w:hAnsi="Times New Roman" w:cs="Times New Roman"/>
          <w:i/>
          <w:sz w:val="24"/>
          <w:szCs w:val="24"/>
        </w:rPr>
        <w:t>A. variegatum</w:t>
      </w:r>
      <w:r w:rsidRPr="00F1774A">
        <w:rPr>
          <w:rFonts w:ascii="Times New Roman" w:hAnsi="Times New Roman" w:cs="Times New Roman"/>
          <w:sz w:val="24"/>
          <w:szCs w:val="24"/>
        </w:rPr>
        <w:t xml:space="preserve"> and the tetraploid (2n = 32; Ilnicki and Mitka 2009) Western Carpathian endemic </w:t>
      </w:r>
      <w:r w:rsidRPr="00F1774A">
        <w:rPr>
          <w:rFonts w:ascii="Times New Roman" w:hAnsi="Times New Roman" w:cs="Times New Roman"/>
          <w:i/>
          <w:sz w:val="24"/>
          <w:szCs w:val="24"/>
        </w:rPr>
        <w:t>A. firmum</w:t>
      </w:r>
      <w:r w:rsidRPr="00F1774A">
        <w:rPr>
          <w:rFonts w:ascii="Times New Roman" w:hAnsi="Times New Roman" w:cs="Times New Roman"/>
          <w:sz w:val="24"/>
          <w:szCs w:val="24"/>
        </w:rPr>
        <w:t xml:space="preserve"> subsp. </w:t>
      </w:r>
      <w:r w:rsidRPr="00F1774A">
        <w:rPr>
          <w:rFonts w:ascii="Times New Roman" w:hAnsi="Times New Roman" w:cs="Times New Roman"/>
          <w:i/>
          <w:sz w:val="24"/>
          <w:szCs w:val="24"/>
        </w:rPr>
        <w:t>moravicum</w:t>
      </w:r>
      <w:r w:rsidRPr="00F1774A">
        <w:rPr>
          <w:rFonts w:ascii="Times New Roman" w:hAnsi="Times New Roman" w:cs="Times New Roman"/>
          <w:sz w:val="24"/>
          <w:szCs w:val="24"/>
        </w:rPr>
        <w:t xml:space="preserve"> in the Moravskoslezské Beskydy </w:t>
      </w:r>
      <w:r>
        <w:rPr>
          <w:rFonts w:ascii="Times New Roman" w:hAnsi="Times New Roman" w:cs="Times New Roman"/>
          <w:sz w:val="24"/>
          <w:szCs w:val="24"/>
        </w:rPr>
        <w:t xml:space="preserve">Mts </w:t>
      </w:r>
      <w:r w:rsidRPr="00F1774A">
        <w:rPr>
          <w:rFonts w:ascii="Times New Roman" w:hAnsi="Times New Roman" w:cs="Times New Roman"/>
          <w:sz w:val="24"/>
          <w:szCs w:val="24"/>
        </w:rPr>
        <w:t xml:space="preserve">in eastern Moravia (Czechia).    </w:t>
      </w:r>
    </w:p>
    <w:p w14:paraId="672A6DCE" w14:textId="77777777" w:rsidR="00175AD4" w:rsidRPr="00F1774A" w:rsidRDefault="00175AD4" w:rsidP="00175AD4">
      <w:pPr>
        <w:spacing w:line="240" w:lineRule="auto"/>
        <w:rPr>
          <w:rFonts w:ascii="Times New Roman" w:hAnsi="Times New Roman" w:cs="Times New Roman"/>
          <w:sz w:val="24"/>
          <w:szCs w:val="24"/>
        </w:rPr>
      </w:pPr>
    </w:p>
    <w:p w14:paraId="61C35498"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b/>
          <w:i/>
          <w:sz w:val="24"/>
          <w:szCs w:val="24"/>
        </w:rPr>
        <w:t>Cardamine</w:t>
      </w:r>
    </w:p>
    <w:p w14:paraId="1D91467A"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sz w:val="24"/>
          <w:szCs w:val="24"/>
        </w:rPr>
        <w:t xml:space="preserve">The genus </w:t>
      </w:r>
      <w:r w:rsidRPr="00F1774A">
        <w:rPr>
          <w:rFonts w:ascii="Times New Roman" w:hAnsi="Times New Roman" w:cs="Times New Roman"/>
          <w:i/>
          <w:sz w:val="24"/>
          <w:szCs w:val="24"/>
        </w:rPr>
        <w:t>Cardamine</w:t>
      </w:r>
      <w:r w:rsidRPr="00F1774A">
        <w:rPr>
          <w:rFonts w:ascii="Times New Roman" w:hAnsi="Times New Roman" w:cs="Times New Roman"/>
          <w:sz w:val="24"/>
          <w:szCs w:val="24"/>
        </w:rPr>
        <w:t xml:space="preserve"> encompasses numerous species, with several distributed in the Central European region. We focus on two highly polyploid species previously classified within the </w:t>
      </w:r>
      <w:r w:rsidRPr="00F1774A">
        <w:rPr>
          <w:rFonts w:ascii="Times New Roman" w:hAnsi="Times New Roman" w:cs="Times New Roman"/>
          <w:i/>
          <w:sz w:val="24"/>
          <w:szCs w:val="24"/>
        </w:rPr>
        <w:t>Dentaria</w:t>
      </w:r>
      <w:r w:rsidRPr="00F1774A">
        <w:rPr>
          <w:rFonts w:ascii="Times New Roman" w:hAnsi="Times New Roman" w:cs="Times New Roman"/>
          <w:sz w:val="24"/>
          <w:szCs w:val="24"/>
        </w:rPr>
        <w:t xml:space="preserve"> genus, later included in </w:t>
      </w:r>
      <w:r w:rsidRPr="00F1774A">
        <w:rPr>
          <w:rFonts w:ascii="Times New Roman" w:hAnsi="Times New Roman" w:cs="Times New Roman"/>
          <w:i/>
          <w:sz w:val="24"/>
          <w:szCs w:val="24"/>
        </w:rPr>
        <w:t>Cardamine</w:t>
      </w:r>
      <w:r w:rsidRPr="00F1774A">
        <w:rPr>
          <w:rFonts w:ascii="Times New Roman" w:hAnsi="Times New Roman" w:cs="Times New Roman"/>
          <w:sz w:val="24"/>
          <w:szCs w:val="24"/>
        </w:rPr>
        <w:t xml:space="preserve">: the decaploid yellow-flowered </w:t>
      </w:r>
      <w:r w:rsidRPr="00F1774A">
        <w:rPr>
          <w:rFonts w:ascii="Times New Roman" w:hAnsi="Times New Roman" w:cs="Times New Roman"/>
          <w:i/>
          <w:sz w:val="24"/>
          <w:szCs w:val="24"/>
        </w:rPr>
        <w:t>C. enneaphyllos</w:t>
      </w:r>
      <w:r w:rsidRPr="00F1774A">
        <w:rPr>
          <w:rFonts w:ascii="Times New Roman" w:hAnsi="Times New Roman" w:cs="Times New Roman"/>
          <w:sz w:val="24"/>
          <w:szCs w:val="24"/>
        </w:rPr>
        <w:t xml:space="preserve"> (2n = 10x = 80) and the hexaploid purple-flowered </w:t>
      </w:r>
      <w:r w:rsidRPr="00F1774A">
        <w:rPr>
          <w:rFonts w:ascii="Times New Roman" w:hAnsi="Times New Roman" w:cs="Times New Roman"/>
          <w:i/>
          <w:sz w:val="24"/>
          <w:szCs w:val="24"/>
        </w:rPr>
        <w:t>C. glanduligera</w:t>
      </w:r>
      <w:r w:rsidRPr="00F1774A">
        <w:rPr>
          <w:rFonts w:ascii="Times New Roman" w:hAnsi="Times New Roman" w:cs="Times New Roman"/>
          <w:sz w:val="24"/>
          <w:szCs w:val="24"/>
        </w:rPr>
        <w:t xml:space="preserve"> (2n = 6x = 48) (Lihová et al. 2007; Carlsen et al. 2009). While </w:t>
      </w:r>
      <w:r w:rsidRPr="00F1774A">
        <w:rPr>
          <w:rFonts w:ascii="Times New Roman" w:hAnsi="Times New Roman" w:cs="Times New Roman"/>
          <w:i/>
          <w:sz w:val="24"/>
          <w:szCs w:val="24"/>
        </w:rPr>
        <w:t>C. glanduligera</w:t>
      </w:r>
      <w:r w:rsidRPr="00F1774A">
        <w:rPr>
          <w:rFonts w:ascii="Times New Roman" w:hAnsi="Times New Roman" w:cs="Times New Roman"/>
          <w:sz w:val="24"/>
          <w:szCs w:val="24"/>
        </w:rPr>
        <w:t xml:space="preserve"> is a Carpathian subendemic, </w:t>
      </w:r>
      <w:r w:rsidRPr="00F1774A">
        <w:rPr>
          <w:rFonts w:ascii="Times New Roman" w:hAnsi="Times New Roman" w:cs="Times New Roman"/>
          <w:i/>
          <w:sz w:val="24"/>
          <w:szCs w:val="24"/>
        </w:rPr>
        <w:t>C. enneaphyllos</w:t>
      </w:r>
      <w:r w:rsidRPr="00F1774A">
        <w:rPr>
          <w:rFonts w:ascii="Times New Roman" w:hAnsi="Times New Roman" w:cs="Times New Roman"/>
          <w:sz w:val="24"/>
          <w:szCs w:val="24"/>
        </w:rPr>
        <w:t xml:space="preserve"> has a broader distribution in Central Europe, the Apennine Peninsula and the Western Balkans (Jalas and Suominen 1994). The distribution ranges of both species intersect in the West Carpathians (Slovakia, </w:t>
      </w:r>
      <w:r>
        <w:rPr>
          <w:rFonts w:ascii="Times New Roman" w:hAnsi="Times New Roman" w:cs="Times New Roman"/>
          <w:sz w:val="24"/>
          <w:szCs w:val="24"/>
        </w:rPr>
        <w:t>s</w:t>
      </w:r>
      <w:r w:rsidRPr="00F1774A">
        <w:rPr>
          <w:rFonts w:ascii="Times New Roman" w:hAnsi="Times New Roman" w:cs="Times New Roman"/>
          <w:sz w:val="24"/>
          <w:szCs w:val="24"/>
        </w:rPr>
        <w:t xml:space="preserve">outhern Poland, </w:t>
      </w:r>
      <w:r>
        <w:rPr>
          <w:rFonts w:ascii="Times New Roman" w:hAnsi="Times New Roman" w:cs="Times New Roman"/>
          <w:sz w:val="24"/>
          <w:szCs w:val="24"/>
        </w:rPr>
        <w:t>e</w:t>
      </w:r>
      <w:r w:rsidRPr="00F1774A">
        <w:rPr>
          <w:rFonts w:ascii="Times New Roman" w:hAnsi="Times New Roman" w:cs="Times New Roman"/>
          <w:sz w:val="24"/>
          <w:szCs w:val="24"/>
        </w:rPr>
        <w:t xml:space="preserve">astern Moravia), where hybrids, denoted as </w:t>
      </w:r>
      <w:r w:rsidRPr="00F1774A">
        <w:rPr>
          <w:rFonts w:ascii="Times New Roman" w:hAnsi="Times New Roman" w:cs="Times New Roman"/>
          <w:i/>
          <w:sz w:val="24"/>
          <w:szCs w:val="24"/>
        </w:rPr>
        <w:t>C. ×paxiana</w:t>
      </w:r>
      <w:r w:rsidRPr="00F1774A">
        <w:rPr>
          <w:rFonts w:ascii="Times New Roman" w:hAnsi="Times New Roman" w:cs="Times New Roman"/>
          <w:sz w:val="24"/>
          <w:szCs w:val="24"/>
        </w:rPr>
        <w:t xml:space="preserve">, have been recurrently reported from </w:t>
      </w:r>
      <w:r w:rsidRPr="00F1774A">
        <w:rPr>
          <w:rFonts w:ascii="Times New Roman" w:hAnsi="Times New Roman" w:cs="Times New Roman"/>
          <w:sz w:val="24"/>
          <w:szCs w:val="24"/>
        </w:rPr>
        <w:lastRenderedPageBreak/>
        <w:t>various localities (Lihová et al. 2007, and references therein). Morphologically variable, these hybrids encompass characteristics of both parent species but are predominantly considered F1 hybrids (Lihová et al. 2007).</w:t>
      </w:r>
    </w:p>
    <w:p w14:paraId="69498871" w14:textId="77777777" w:rsidR="00175AD4" w:rsidRPr="00F1774A" w:rsidRDefault="00175AD4" w:rsidP="00175AD4">
      <w:pPr>
        <w:spacing w:line="240" w:lineRule="auto"/>
        <w:rPr>
          <w:rFonts w:ascii="Times New Roman" w:hAnsi="Times New Roman" w:cs="Times New Roman"/>
          <w:sz w:val="24"/>
          <w:szCs w:val="24"/>
        </w:rPr>
      </w:pPr>
    </w:p>
    <w:p w14:paraId="450433E3"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 xml:space="preserve">Dactylorhiza </w:t>
      </w:r>
    </w:p>
    <w:p w14:paraId="4D476754"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sz w:val="24"/>
          <w:szCs w:val="24"/>
        </w:rPr>
        <w:t>Hybridization of diploid species</w:t>
      </w:r>
      <w:r w:rsidRPr="00F1774A">
        <w:rPr>
          <w:rFonts w:ascii="Times New Roman" w:hAnsi="Times New Roman" w:cs="Times New Roman"/>
          <w:i/>
          <w:sz w:val="24"/>
          <w:szCs w:val="24"/>
        </w:rPr>
        <w:t xml:space="preserve"> Dactylorhiza incarnata</w:t>
      </w:r>
      <w:r w:rsidRPr="00F1774A">
        <w:rPr>
          <w:rFonts w:ascii="Times New Roman" w:hAnsi="Times New Roman" w:cs="Times New Roman"/>
          <w:sz w:val="24"/>
          <w:szCs w:val="24"/>
        </w:rPr>
        <w:t xml:space="preserve"> and diploid-tetraploid aggregate</w:t>
      </w:r>
      <w:r w:rsidRPr="00F1774A">
        <w:rPr>
          <w:rFonts w:ascii="Times New Roman" w:hAnsi="Times New Roman" w:cs="Times New Roman"/>
          <w:i/>
          <w:sz w:val="24"/>
          <w:szCs w:val="24"/>
        </w:rPr>
        <w:t xml:space="preserve"> D. fuchsii-D. maculata</w:t>
      </w:r>
      <w:r w:rsidRPr="00F1774A">
        <w:rPr>
          <w:rFonts w:ascii="Times New Roman" w:hAnsi="Times New Roman" w:cs="Times New Roman"/>
          <w:sz w:val="24"/>
          <w:szCs w:val="24"/>
        </w:rPr>
        <w:t xml:space="preserve"> formed a significant number of hybridogenous and predominantly allotetraploid taxa (Hedrén 2001; Devos et al. 2003; Pillon et al. 2007; Hedrén et al. 2008; Nordström and Hedrén 2009; Naczk et al. 2015; Bateman et al. 2018). Here we focused on tetraploid (2n = 80) </w:t>
      </w:r>
      <w:r w:rsidRPr="00F1774A">
        <w:rPr>
          <w:rFonts w:ascii="Times New Roman" w:hAnsi="Times New Roman" w:cs="Times New Roman"/>
          <w:i/>
          <w:sz w:val="24"/>
          <w:szCs w:val="24"/>
        </w:rPr>
        <w:t>D. bohemica</w:t>
      </w:r>
      <w:r w:rsidRPr="00F1774A">
        <w:rPr>
          <w:rFonts w:ascii="Times New Roman" w:hAnsi="Times New Roman" w:cs="Times New Roman"/>
          <w:sz w:val="24"/>
          <w:szCs w:val="24"/>
        </w:rPr>
        <w:t xml:space="preserve">, endemic to a small area (Jestřebské slatiny calcareous fens) between the villages of Jestřebí and Staré Splavy in northern Bohemia (Businský 1989), where it forms a unique hybridogenous population. It co-occurs with western European diploid (2n = 40) </w:t>
      </w:r>
      <w:r w:rsidRPr="00F1774A">
        <w:rPr>
          <w:rFonts w:ascii="Times New Roman" w:hAnsi="Times New Roman" w:cs="Times New Roman"/>
          <w:i/>
          <w:sz w:val="24"/>
          <w:szCs w:val="24"/>
        </w:rPr>
        <w:t xml:space="preserve">D. incarnata </w:t>
      </w:r>
      <w:r w:rsidRPr="00F1774A">
        <w:rPr>
          <w:rFonts w:ascii="Times New Roman" w:hAnsi="Times New Roman" w:cs="Times New Roman"/>
          <w:sz w:val="24"/>
          <w:szCs w:val="24"/>
        </w:rPr>
        <w:t xml:space="preserve">subsp. </w:t>
      </w:r>
      <w:r w:rsidRPr="00F1774A">
        <w:rPr>
          <w:rFonts w:ascii="Times New Roman" w:hAnsi="Times New Roman" w:cs="Times New Roman"/>
          <w:i/>
          <w:sz w:val="24"/>
          <w:szCs w:val="24"/>
        </w:rPr>
        <w:t xml:space="preserve">pulchella </w:t>
      </w:r>
      <w:r w:rsidRPr="00F1774A">
        <w:rPr>
          <w:rFonts w:ascii="Times New Roman" w:hAnsi="Times New Roman" w:cs="Times New Roman"/>
          <w:sz w:val="24"/>
          <w:szCs w:val="24"/>
        </w:rPr>
        <w:t xml:space="preserve">(Bateman &amp; Denholm 1985, Haggar, 2003) and tetraploid (2n = 80) </w:t>
      </w:r>
      <w:r w:rsidRPr="00F1774A">
        <w:rPr>
          <w:rFonts w:ascii="Times New Roman" w:hAnsi="Times New Roman" w:cs="Times New Roman"/>
          <w:i/>
          <w:sz w:val="24"/>
          <w:szCs w:val="24"/>
        </w:rPr>
        <w:t xml:space="preserve">D. maculata </w:t>
      </w:r>
      <w:r w:rsidRPr="00F1774A">
        <w:rPr>
          <w:rFonts w:ascii="Times New Roman" w:hAnsi="Times New Roman" w:cs="Times New Roman"/>
          <w:sz w:val="24"/>
          <w:szCs w:val="24"/>
        </w:rPr>
        <w:t xml:space="preserve">subsp. </w:t>
      </w:r>
      <w:r w:rsidRPr="00F1774A">
        <w:rPr>
          <w:rFonts w:ascii="Times New Roman" w:hAnsi="Times New Roman" w:cs="Times New Roman"/>
          <w:i/>
          <w:sz w:val="24"/>
          <w:szCs w:val="24"/>
        </w:rPr>
        <w:t>maculata</w:t>
      </w:r>
      <w:r w:rsidRPr="00F1774A">
        <w:rPr>
          <w:rFonts w:ascii="Times New Roman" w:hAnsi="Times New Roman" w:cs="Times New Roman"/>
          <w:sz w:val="24"/>
          <w:szCs w:val="24"/>
        </w:rPr>
        <w:t xml:space="preserve"> (Taraška et al. 2023). Backcrossing with tetraploid </w:t>
      </w:r>
      <w:r w:rsidRPr="00F1774A">
        <w:rPr>
          <w:rFonts w:ascii="Times New Roman" w:hAnsi="Times New Roman" w:cs="Times New Roman"/>
          <w:i/>
          <w:sz w:val="24"/>
          <w:szCs w:val="24"/>
        </w:rPr>
        <w:t xml:space="preserve">D. maculata </w:t>
      </w:r>
      <w:r w:rsidRPr="00F1774A">
        <w:rPr>
          <w:rFonts w:ascii="Times New Roman" w:hAnsi="Times New Roman" w:cs="Times New Roman"/>
          <w:sz w:val="24"/>
          <w:szCs w:val="24"/>
        </w:rPr>
        <w:t xml:space="preserve">(based on morphology) was reported even in the publication with its description (nothospecies </w:t>
      </w:r>
      <w:r w:rsidRPr="00F1774A">
        <w:rPr>
          <w:rFonts w:ascii="Times New Roman" w:hAnsi="Times New Roman" w:cs="Times New Roman"/>
          <w:i/>
          <w:sz w:val="24"/>
          <w:szCs w:val="24"/>
        </w:rPr>
        <w:t xml:space="preserve">D. </w:t>
      </w:r>
      <w:r w:rsidRPr="00F1774A">
        <w:rPr>
          <w:rFonts w:ascii="Times New Roman" w:hAnsi="Times New Roman" w:cs="Times New Roman"/>
          <w:sz w:val="24"/>
          <w:szCs w:val="24"/>
        </w:rPr>
        <w:t>×</w:t>
      </w:r>
      <w:r w:rsidRPr="00F1774A">
        <w:rPr>
          <w:rFonts w:ascii="Times New Roman" w:hAnsi="Times New Roman" w:cs="Times New Roman"/>
          <w:i/>
          <w:sz w:val="24"/>
          <w:szCs w:val="24"/>
        </w:rPr>
        <w:t>prochazkana</w:t>
      </w:r>
      <w:r w:rsidRPr="00F1774A">
        <w:rPr>
          <w:rFonts w:ascii="Times New Roman" w:hAnsi="Times New Roman" w:cs="Times New Roman"/>
          <w:sz w:val="24"/>
          <w:szCs w:val="24"/>
        </w:rPr>
        <w:t>; Businský 1989).</w:t>
      </w:r>
    </w:p>
    <w:p w14:paraId="4753CF84" w14:textId="77777777" w:rsidR="00175AD4" w:rsidRPr="00F1774A" w:rsidRDefault="00175AD4" w:rsidP="00175AD4">
      <w:pPr>
        <w:spacing w:line="240" w:lineRule="auto"/>
        <w:rPr>
          <w:rFonts w:ascii="Times New Roman" w:hAnsi="Times New Roman" w:cs="Times New Roman"/>
          <w:b/>
          <w:i/>
          <w:sz w:val="24"/>
          <w:szCs w:val="24"/>
        </w:rPr>
      </w:pPr>
    </w:p>
    <w:p w14:paraId="754CD829"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lastRenderedPageBreak/>
        <w:t>Epilobium</w:t>
      </w:r>
    </w:p>
    <w:p w14:paraId="200D9B9A"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sz w:val="24"/>
          <w:szCs w:val="24"/>
        </w:rPr>
        <w:t xml:space="preserve">The genus </w:t>
      </w:r>
      <w:r w:rsidRPr="00F1774A">
        <w:rPr>
          <w:rFonts w:ascii="Times New Roman" w:hAnsi="Times New Roman" w:cs="Times New Roman"/>
          <w:i/>
          <w:sz w:val="24"/>
          <w:szCs w:val="24"/>
        </w:rPr>
        <w:t xml:space="preserve">Epilobium </w:t>
      </w:r>
      <w:r w:rsidRPr="00F1774A">
        <w:rPr>
          <w:rFonts w:ascii="Times New Roman" w:hAnsi="Times New Roman" w:cs="Times New Roman"/>
          <w:sz w:val="24"/>
          <w:szCs w:val="24"/>
        </w:rPr>
        <w:t>is a group with about 200 species, known of frequent inter-specific hybridization (Baum et al. 1994; Feliner 1994; Bleeker et al. 2007). In the Czech Republic, 48 hybrid combinations have been detected (Danihelka 2019). The hybrids exhibit high sterility. In this study we focused on hybridi</w:t>
      </w:r>
      <w:r>
        <w:rPr>
          <w:rFonts w:ascii="Times New Roman" w:hAnsi="Times New Roman" w:cs="Times New Roman"/>
          <w:sz w:val="24"/>
          <w:szCs w:val="24"/>
        </w:rPr>
        <w:t>s</w:t>
      </w:r>
      <w:r w:rsidRPr="00F1774A">
        <w:rPr>
          <w:rFonts w:ascii="Times New Roman" w:hAnsi="Times New Roman" w:cs="Times New Roman"/>
          <w:sz w:val="24"/>
          <w:szCs w:val="24"/>
        </w:rPr>
        <w:t xml:space="preserve">ation between montane species of this genus. Four of the species, namely </w:t>
      </w:r>
      <w:r w:rsidRPr="00F1774A">
        <w:rPr>
          <w:rFonts w:ascii="Times New Roman" w:hAnsi="Times New Roman" w:cs="Times New Roman"/>
          <w:i/>
          <w:sz w:val="24"/>
          <w:szCs w:val="24"/>
        </w:rPr>
        <w:t>E. alpestre</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E. alsinifolium</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E. anagallidifolium</w:t>
      </w:r>
      <w:r w:rsidRPr="00F1774A">
        <w:rPr>
          <w:rFonts w:ascii="Times New Roman" w:hAnsi="Times New Roman" w:cs="Times New Roman"/>
          <w:sz w:val="24"/>
          <w:szCs w:val="24"/>
        </w:rPr>
        <w:t xml:space="preserve"> and </w:t>
      </w:r>
      <w:r w:rsidRPr="00F1774A">
        <w:rPr>
          <w:rFonts w:ascii="Times New Roman" w:hAnsi="Times New Roman" w:cs="Times New Roman"/>
          <w:i/>
          <w:sz w:val="24"/>
          <w:szCs w:val="24"/>
        </w:rPr>
        <w:t>E. nutans</w:t>
      </w:r>
      <w:r w:rsidRPr="00F1774A">
        <w:rPr>
          <w:rFonts w:ascii="Times New Roman" w:hAnsi="Times New Roman" w:cs="Times New Roman"/>
          <w:sz w:val="24"/>
          <w:szCs w:val="24"/>
        </w:rPr>
        <w:t>,</w:t>
      </w:r>
      <w:r w:rsidRPr="00F1774A">
        <w:rPr>
          <w:rFonts w:ascii="Times New Roman" w:hAnsi="Times New Roman" w:cs="Times New Roman"/>
          <w:i/>
          <w:sz w:val="24"/>
          <w:szCs w:val="24"/>
        </w:rPr>
        <w:t xml:space="preserve"> </w:t>
      </w:r>
      <w:r w:rsidRPr="00F1774A">
        <w:rPr>
          <w:rFonts w:ascii="Times New Roman" w:hAnsi="Times New Roman" w:cs="Times New Roman"/>
          <w:sz w:val="24"/>
          <w:szCs w:val="24"/>
        </w:rPr>
        <w:t>are very rare and endangered (Kaplan et al. 2019). Although hybrids with involvements of these species have been reported from this country (Smejkal 1977; Krahulec 1999; Danihelka 2019), the extent of the hybridization and the possible threat of the populations of these species are still unknown. All species native to the Czech Republic share the same chromosome number 2n = 36 (Danihelka 2019). Here we focused on hybridi</w:t>
      </w:r>
      <w:r>
        <w:rPr>
          <w:rFonts w:ascii="Times New Roman" w:hAnsi="Times New Roman" w:cs="Times New Roman"/>
          <w:sz w:val="24"/>
          <w:szCs w:val="24"/>
        </w:rPr>
        <w:t>s</w:t>
      </w:r>
      <w:r w:rsidRPr="00F1774A">
        <w:rPr>
          <w:rFonts w:ascii="Times New Roman" w:hAnsi="Times New Roman" w:cs="Times New Roman"/>
          <w:sz w:val="24"/>
          <w:szCs w:val="24"/>
        </w:rPr>
        <w:t xml:space="preserve">ation between a European high mountain species </w:t>
      </w:r>
      <w:r w:rsidRPr="00F1774A">
        <w:rPr>
          <w:rFonts w:ascii="Times New Roman" w:hAnsi="Times New Roman" w:cs="Times New Roman"/>
          <w:i/>
          <w:sz w:val="24"/>
          <w:szCs w:val="24"/>
        </w:rPr>
        <w:t>E</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nutans</w:t>
      </w:r>
      <w:r w:rsidRPr="00F1774A">
        <w:rPr>
          <w:rFonts w:ascii="Times New Roman" w:hAnsi="Times New Roman" w:cs="Times New Roman"/>
          <w:sz w:val="24"/>
          <w:szCs w:val="24"/>
        </w:rPr>
        <w:t xml:space="preserve"> and </w:t>
      </w:r>
      <w:r w:rsidRPr="00F1774A">
        <w:rPr>
          <w:rFonts w:ascii="Times New Roman" w:hAnsi="Times New Roman" w:cs="Times New Roman"/>
          <w:i/>
          <w:sz w:val="24"/>
          <w:szCs w:val="24"/>
        </w:rPr>
        <w:t>E.</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obscurum</w:t>
      </w:r>
      <w:r w:rsidRPr="00F1774A">
        <w:rPr>
          <w:rFonts w:ascii="Times New Roman" w:hAnsi="Times New Roman" w:cs="Times New Roman"/>
          <w:sz w:val="24"/>
          <w:szCs w:val="24"/>
        </w:rPr>
        <w:t>,</w:t>
      </w:r>
      <w:r>
        <w:rPr>
          <w:rFonts w:ascii="Times New Roman" w:hAnsi="Times New Roman" w:cs="Times New Roman"/>
          <w:sz w:val="24"/>
          <w:szCs w:val="24"/>
        </w:rPr>
        <w:t xml:space="preserve"> </w:t>
      </w:r>
      <w:r w:rsidRPr="00F1774A">
        <w:rPr>
          <w:rFonts w:ascii="Times New Roman" w:hAnsi="Times New Roman" w:cs="Times New Roman"/>
          <w:sz w:val="24"/>
          <w:szCs w:val="24"/>
        </w:rPr>
        <w:t xml:space="preserve">in the Czech Republic a fairly common species at middle and high elevations. Hybrid origin of the plant with an intermediate genome size was confirmed by ITS sequencing (Kaplan et al., unpubl.). </w:t>
      </w:r>
    </w:p>
    <w:p w14:paraId="45171C6A" w14:textId="77777777" w:rsidR="00175AD4" w:rsidRPr="00F1774A" w:rsidRDefault="00175AD4" w:rsidP="00175AD4">
      <w:pPr>
        <w:spacing w:line="240" w:lineRule="auto"/>
        <w:rPr>
          <w:rFonts w:ascii="Times New Roman" w:hAnsi="Times New Roman" w:cs="Times New Roman"/>
          <w:sz w:val="24"/>
          <w:szCs w:val="24"/>
        </w:rPr>
      </w:pPr>
    </w:p>
    <w:p w14:paraId="22A9F490"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Juncus</w:t>
      </w:r>
    </w:p>
    <w:p w14:paraId="6D17FAEC"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sz w:val="24"/>
          <w:szCs w:val="24"/>
        </w:rPr>
        <w:lastRenderedPageBreak/>
        <w:t xml:space="preserve">The almost cosmopolitan genus </w:t>
      </w:r>
      <w:r w:rsidRPr="00F1774A">
        <w:rPr>
          <w:rFonts w:ascii="Times New Roman" w:hAnsi="Times New Roman" w:cs="Times New Roman"/>
          <w:i/>
          <w:sz w:val="24"/>
          <w:szCs w:val="24"/>
        </w:rPr>
        <w:t>Juncus</w:t>
      </w:r>
      <w:r w:rsidRPr="00F1774A">
        <w:rPr>
          <w:rFonts w:ascii="Times New Roman" w:hAnsi="Times New Roman" w:cs="Times New Roman"/>
          <w:sz w:val="24"/>
          <w:szCs w:val="24"/>
        </w:rPr>
        <w:t xml:space="preserve"> comprises more than 300 species (Kirschner et al. 1999; Christenhusz and Byng 2016). In this study we focus on the aggregate of </w:t>
      </w:r>
      <w:r w:rsidRPr="00F1774A">
        <w:rPr>
          <w:rFonts w:ascii="Times New Roman" w:hAnsi="Times New Roman" w:cs="Times New Roman"/>
          <w:i/>
          <w:sz w:val="24"/>
          <w:szCs w:val="24"/>
        </w:rPr>
        <w:t>J. articulatus</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Juncus</w:t>
      </w:r>
      <w:r w:rsidRPr="00F1774A">
        <w:rPr>
          <w:rFonts w:ascii="Times New Roman" w:hAnsi="Times New Roman" w:cs="Times New Roman"/>
          <w:sz w:val="24"/>
          <w:szCs w:val="24"/>
        </w:rPr>
        <w:t xml:space="preserve"> sect. </w:t>
      </w:r>
      <w:r w:rsidRPr="00F1774A">
        <w:rPr>
          <w:rFonts w:ascii="Times New Roman" w:hAnsi="Times New Roman" w:cs="Times New Roman"/>
          <w:i/>
          <w:sz w:val="24"/>
          <w:szCs w:val="24"/>
        </w:rPr>
        <w:t>Ozophyllum</w:t>
      </w:r>
      <w:r w:rsidRPr="00F1774A">
        <w:rPr>
          <w:rFonts w:ascii="Times New Roman" w:hAnsi="Times New Roman" w:cs="Times New Roman"/>
          <w:sz w:val="24"/>
          <w:szCs w:val="24"/>
        </w:rPr>
        <w:t xml:space="preserve">), including three species in the Czech Republic: diploid (2n = 40) </w:t>
      </w:r>
      <w:r w:rsidRPr="00F1774A">
        <w:rPr>
          <w:rFonts w:ascii="Times New Roman" w:hAnsi="Times New Roman" w:cs="Times New Roman"/>
          <w:i/>
          <w:sz w:val="24"/>
          <w:szCs w:val="24"/>
        </w:rPr>
        <w:t>J. acutiflorus</w:t>
      </w:r>
      <w:r w:rsidRPr="00F1774A">
        <w:rPr>
          <w:rFonts w:ascii="Times New Roman" w:hAnsi="Times New Roman" w:cs="Times New Roman"/>
          <w:sz w:val="24"/>
          <w:szCs w:val="24"/>
        </w:rPr>
        <w:t xml:space="preserve">, occurring in areas with a sub-Atlantic climate, rare diploid (2n = 40) </w:t>
      </w:r>
      <w:r w:rsidRPr="00F1774A">
        <w:rPr>
          <w:rFonts w:ascii="Times New Roman" w:hAnsi="Times New Roman" w:cs="Times New Roman"/>
          <w:i/>
          <w:sz w:val="24"/>
          <w:szCs w:val="24"/>
        </w:rPr>
        <w:t>J. alpinoarticulatus</w:t>
      </w:r>
      <w:r w:rsidRPr="00F1774A">
        <w:rPr>
          <w:rFonts w:ascii="Times New Roman" w:hAnsi="Times New Roman" w:cs="Times New Roman"/>
          <w:sz w:val="24"/>
          <w:szCs w:val="24"/>
        </w:rPr>
        <w:t xml:space="preserve"> and widespread tetraploid (2n = 80) </w:t>
      </w:r>
      <w:r w:rsidRPr="00F1774A">
        <w:rPr>
          <w:rFonts w:ascii="Times New Roman" w:hAnsi="Times New Roman" w:cs="Times New Roman"/>
          <w:i/>
          <w:sz w:val="24"/>
          <w:szCs w:val="24"/>
        </w:rPr>
        <w:t>J. articulatus</w:t>
      </w:r>
      <w:r w:rsidRPr="00F1774A">
        <w:rPr>
          <w:rFonts w:ascii="Times New Roman" w:hAnsi="Times New Roman" w:cs="Times New Roman"/>
          <w:sz w:val="24"/>
          <w:szCs w:val="24"/>
        </w:rPr>
        <w:t xml:space="preserve"> (Kirschner 2019). All three species are morphologically similar and often confused with each other. Potential hybrids can easily spread by underground rhizomes and also by pseudovivipary. Hybridization within this group has not yet been satisfactorily investigated; nevertheless, frequent </w:t>
      </w:r>
      <w:r>
        <w:rPr>
          <w:rFonts w:ascii="Times New Roman" w:hAnsi="Times New Roman" w:cs="Times New Roman"/>
          <w:sz w:val="24"/>
          <w:szCs w:val="24"/>
        </w:rPr>
        <w:t>hybridisation</w:t>
      </w:r>
      <w:r w:rsidRPr="00F1774A">
        <w:rPr>
          <w:rFonts w:ascii="Times New Roman" w:hAnsi="Times New Roman" w:cs="Times New Roman"/>
          <w:sz w:val="24"/>
          <w:szCs w:val="24"/>
        </w:rPr>
        <w:t xml:space="preserve"> between </w:t>
      </w:r>
      <w:r w:rsidRPr="00F1774A">
        <w:rPr>
          <w:rFonts w:ascii="Times New Roman" w:hAnsi="Times New Roman" w:cs="Times New Roman"/>
          <w:i/>
          <w:sz w:val="24"/>
          <w:szCs w:val="24"/>
        </w:rPr>
        <w:t>J. acutiflorus</w:t>
      </w:r>
      <w:r w:rsidRPr="00F1774A">
        <w:rPr>
          <w:rFonts w:ascii="Times New Roman" w:hAnsi="Times New Roman" w:cs="Times New Roman"/>
          <w:sz w:val="24"/>
          <w:szCs w:val="24"/>
        </w:rPr>
        <w:t xml:space="preserve"> and </w:t>
      </w:r>
      <w:r w:rsidRPr="00F1774A">
        <w:rPr>
          <w:rFonts w:ascii="Times New Roman" w:hAnsi="Times New Roman" w:cs="Times New Roman"/>
          <w:i/>
          <w:sz w:val="24"/>
          <w:szCs w:val="24"/>
        </w:rPr>
        <w:t>J. articulatus</w:t>
      </w:r>
      <w:r w:rsidRPr="00F1774A">
        <w:rPr>
          <w:rFonts w:ascii="Times New Roman" w:hAnsi="Times New Roman" w:cs="Times New Roman"/>
          <w:sz w:val="24"/>
          <w:szCs w:val="24"/>
        </w:rPr>
        <w:t xml:space="preserve"> has been reported from the British Isles (Blackstock and Roberts 1986; Rich 1998). We focus particularly on the rarest Czech species from this group, </w:t>
      </w:r>
      <w:r w:rsidRPr="00F1774A">
        <w:rPr>
          <w:rFonts w:ascii="Times New Roman" w:hAnsi="Times New Roman" w:cs="Times New Roman"/>
          <w:i/>
          <w:sz w:val="24"/>
          <w:szCs w:val="24"/>
        </w:rPr>
        <w:t>J. alpinoarticulatus</w:t>
      </w:r>
      <w:r w:rsidRPr="00F1774A">
        <w:rPr>
          <w:rFonts w:ascii="Times New Roman" w:hAnsi="Times New Roman" w:cs="Times New Roman"/>
          <w:sz w:val="24"/>
          <w:szCs w:val="24"/>
        </w:rPr>
        <w:t xml:space="preserve">, an excellent (although overlooked) indicator of disturbed fen meadows and springs. Assessing its </w:t>
      </w:r>
      <w:r>
        <w:rPr>
          <w:rFonts w:ascii="Times New Roman" w:hAnsi="Times New Roman" w:cs="Times New Roman"/>
          <w:sz w:val="24"/>
          <w:szCs w:val="24"/>
        </w:rPr>
        <w:t>hybridisation</w:t>
      </w:r>
      <w:r w:rsidRPr="00F1774A">
        <w:rPr>
          <w:rFonts w:ascii="Times New Roman" w:hAnsi="Times New Roman" w:cs="Times New Roman"/>
          <w:sz w:val="24"/>
          <w:szCs w:val="24"/>
        </w:rPr>
        <w:t xml:space="preserve"> with more common species may also be important for setting management objectives for other endangered species that occur in fen habitats.</w:t>
      </w:r>
    </w:p>
    <w:p w14:paraId="4C021BEE" w14:textId="77777777" w:rsidR="00175AD4" w:rsidRPr="00F1774A" w:rsidRDefault="00175AD4" w:rsidP="00175AD4">
      <w:pPr>
        <w:spacing w:line="240" w:lineRule="auto"/>
        <w:rPr>
          <w:rFonts w:ascii="Times New Roman" w:hAnsi="Times New Roman" w:cs="Times New Roman"/>
          <w:b/>
          <w:i/>
          <w:sz w:val="24"/>
          <w:szCs w:val="24"/>
        </w:rPr>
      </w:pPr>
    </w:p>
    <w:p w14:paraId="07F65E65"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Pilosella</w:t>
      </w:r>
    </w:p>
    <w:p w14:paraId="118FEF82"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i/>
          <w:sz w:val="24"/>
          <w:szCs w:val="24"/>
        </w:rPr>
        <w:lastRenderedPageBreak/>
        <w:t>Pilosella</w:t>
      </w:r>
      <w:r w:rsidRPr="00F1774A">
        <w:rPr>
          <w:rFonts w:ascii="Times New Roman" w:hAnsi="Times New Roman" w:cs="Times New Roman"/>
          <w:sz w:val="24"/>
          <w:szCs w:val="24"/>
        </w:rPr>
        <w:t xml:space="preserve"> is a taxonomically intricate complex native to Eurasia and north-western Africa, containing mostly polyploid and partly apomictic species, and few diploid sexual species (Fehrer et al. 2007). </w:t>
      </w:r>
      <w:r w:rsidRPr="00F1774A">
        <w:rPr>
          <w:rFonts w:ascii="Times New Roman" w:hAnsi="Times New Roman" w:cs="Times New Roman"/>
          <w:i/>
          <w:sz w:val="24"/>
          <w:szCs w:val="24"/>
        </w:rPr>
        <w:t>Pilosella</w:t>
      </w:r>
      <w:r w:rsidRPr="00F1774A">
        <w:rPr>
          <w:rFonts w:ascii="Times New Roman" w:hAnsi="Times New Roman" w:cs="Times New Roman"/>
          <w:sz w:val="24"/>
          <w:szCs w:val="24"/>
        </w:rPr>
        <w:t xml:space="preserve"> apomicts are facultative, meaning that they retain a capacity to form a percentage of progeny </w:t>
      </w:r>
      <w:r w:rsidRPr="00F1774A">
        <w:rPr>
          <w:rFonts w:ascii="Times New Roman" w:hAnsi="Times New Roman" w:cs="Times New Roman"/>
          <w:i/>
          <w:sz w:val="24"/>
          <w:szCs w:val="24"/>
        </w:rPr>
        <w:t>via</w:t>
      </w:r>
      <w:r w:rsidRPr="00F1774A">
        <w:rPr>
          <w:rFonts w:ascii="Times New Roman" w:hAnsi="Times New Roman" w:cs="Times New Roman"/>
          <w:sz w:val="24"/>
          <w:szCs w:val="24"/>
        </w:rPr>
        <w:t xml:space="preserve"> the sexual pathway. They can produce reduced fertile pollen and can act as both male and female parents in common inter-cytotype and inter-specific </w:t>
      </w:r>
      <w:r>
        <w:rPr>
          <w:rFonts w:ascii="Times New Roman" w:hAnsi="Times New Roman" w:cs="Times New Roman"/>
          <w:sz w:val="24"/>
          <w:szCs w:val="24"/>
        </w:rPr>
        <w:t>hybridisation</w:t>
      </w:r>
      <w:r w:rsidRPr="00F1774A">
        <w:rPr>
          <w:rFonts w:ascii="Times New Roman" w:hAnsi="Times New Roman" w:cs="Times New Roman"/>
          <w:sz w:val="24"/>
          <w:szCs w:val="24"/>
        </w:rPr>
        <w:t xml:space="preserve">s in the nature (Fehrer et al. 2007; Krahulcová et al. 2009). Here we selected firstly a unique locality with sympatric populations of apomictic tetraploid (2n = 36) </w:t>
      </w:r>
      <w:r w:rsidRPr="00F1774A">
        <w:rPr>
          <w:rFonts w:ascii="Times New Roman" w:hAnsi="Times New Roman" w:cs="Times New Roman"/>
          <w:i/>
          <w:sz w:val="24"/>
          <w:szCs w:val="24"/>
        </w:rPr>
        <w:t>P</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aurantiaca</w:t>
      </w:r>
      <w:r w:rsidRPr="00F1774A">
        <w:rPr>
          <w:rFonts w:ascii="Times New Roman" w:hAnsi="Times New Roman" w:cs="Times New Roman"/>
          <w:sz w:val="24"/>
          <w:szCs w:val="24"/>
        </w:rPr>
        <w:t xml:space="preserve"> and sexual diploid (2n = 18) </w:t>
      </w:r>
      <w:r w:rsidRPr="00F1774A">
        <w:rPr>
          <w:rFonts w:ascii="Times New Roman" w:hAnsi="Times New Roman" w:cs="Times New Roman"/>
          <w:i/>
          <w:sz w:val="24"/>
          <w:szCs w:val="24"/>
        </w:rPr>
        <w:t>P</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onegensis</w:t>
      </w:r>
      <w:r w:rsidRPr="00F1774A">
        <w:rPr>
          <w:rFonts w:ascii="Times New Roman" w:hAnsi="Times New Roman" w:cs="Times New Roman"/>
          <w:sz w:val="24"/>
          <w:szCs w:val="24"/>
        </w:rPr>
        <w:t xml:space="preserve"> in the foothills of the Hrubý Jeseník Mts in northern Moravia (Czech Republic; Štencl et al. 2022). Red-flowered </w:t>
      </w:r>
      <w:r w:rsidRPr="00F1774A">
        <w:rPr>
          <w:rFonts w:ascii="Times New Roman" w:hAnsi="Times New Roman" w:cs="Times New Roman"/>
          <w:i/>
          <w:sz w:val="24"/>
          <w:szCs w:val="24"/>
        </w:rPr>
        <w:t>P</w:t>
      </w:r>
      <w:r w:rsidRPr="00F1774A">
        <w:rPr>
          <w:rFonts w:ascii="Times New Roman" w:hAnsi="Times New Roman" w:cs="Times New Roman"/>
          <w:sz w:val="24"/>
          <w:szCs w:val="24"/>
        </w:rPr>
        <w:t>.</w:t>
      </w:r>
      <w:r w:rsidRPr="00F1774A">
        <w:rPr>
          <w:rFonts w:ascii="Times New Roman" w:hAnsi="Times New Roman" w:cs="Times New Roman"/>
          <w:i/>
          <w:sz w:val="24"/>
          <w:szCs w:val="24"/>
        </w:rPr>
        <w:t xml:space="preserve"> aurantiaca</w:t>
      </w:r>
      <w:r w:rsidRPr="00F1774A">
        <w:rPr>
          <w:rFonts w:ascii="Times New Roman" w:hAnsi="Times New Roman" w:cs="Times New Roman"/>
          <w:sz w:val="24"/>
          <w:szCs w:val="24"/>
        </w:rPr>
        <w:t xml:space="preserve"> is native to European mountains, yellow-flowered </w:t>
      </w:r>
      <w:r w:rsidRPr="00F1774A">
        <w:rPr>
          <w:rFonts w:ascii="Times New Roman" w:hAnsi="Times New Roman" w:cs="Times New Roman"/>
          <w:i/>
          <w:sz w:val="24"/>
          <w:szCs w:val="24"/>
        </w:rPr>
        <w:t>P. onegensis</w:t>
      </w:r>
      <w:r w:rsidRPr="00F1774A">
        <w:rPr>
          <w:rFonts w:ascii="Times New Roman" w:hAnsi="Times New Roman" w:cs="Times New Roman"/>
          <w:sz w:val="24"/>
          <w:szCs w:val="24"/>
        </w:rPr>
        <w:t xml:space="preserve"> has a fragmented range mostly in eastern-central and </w:t>
      </w:r>
      <w:r>
        <w:rPr>
          <w:rFonts w:ascii="Times New Roman" w:hAnsi="Times New Roman" w:cs="Times New Roman"/>
          <w:sz w:val="24"/>
          <w:szCs w:val="24"/>
        </w:rPr>
        <w:t>north-</w:t>
      </w:r>
      <w:r w:rsidRPr="00F1774A">
        <w:rPr>
          <w:rFonts w:ascii="Times New Roman" w:hAnsi="Times New Roman" w:cs="Times New Roman"/>
          <w:sz w:val="24"/>
          <w:szCs w:val="24"/>
        </w:rPr>
        <w:t>eastern Europe. Hybrids are morphologically easily distinguishable due to intermediate (orange) flower color. All hybrids are triploid (2n = 27</w:t>
      </w:r>
      <w:r>
        <w:rPr>
          <w:rFonts w:ascii="Times New Roman" w:hAnsi="Times New Roman" w:cs="Times New Roman"/>
          <w:sz w:val="24"/>
          <w:szCs w:val="24"/>
        </w:rPr>
        <w:t xml:space="preserve">; </w:t>
      </w:r>
      <w:r w:rsidRPr="00F1774A">
        <w:rPr>
          <w:rFonts w:ascii="Times New Roman" w:hAnsi="Times New Roman" w:cs="Times New Roman"/>
          <w:sz w:val="24"/>
          <w:szCs w:val="24"/>
        </w:rPr>
        <w:t xml:space="preserve">Rotreklová et al, in prep.) and represent most likely F1 generation. Secondly, </w:t>
      </w:r>
      <w:r>
        <w:rPr>
          <w:rFonts w:ascii="Times New Roman" w:hAnsi="Times New Roman" w:cs="Times New Roman"/>
          <w:sz w:val="24"/>
          <w:szCs w:val="24"/>
        </w:rPr>
        <w:t>hybridisation</w:t>
      </w:r>
      <w:r w:rsidRPr="00F1774A">
        <w:rPr>
          <w:rFonts w:ascii="Times New Roman" w:hAnsi="Times New Roman" w:cs="Times New Roman"/>
          <w:sz w:val="24"/>
          <w:szCs w:val="24"/>
        </w:rPr>
        <w:t xml:space="preserve"> between diploid (2n = 18) sexual cytotype of mostly continental </w:t>
      </w:r>
      <w:r w:rsidRPr="00F1774A">
        <w:rPr>
          <w:rFonts w:ascii="Times New Roman" w:hAnsi="Times New Roman" w:cs="Times New Roman"/>
          <w:i/>
          <w:sz w:val="24"/>
          <w:szCs w:val="24"/>
        </w:rPr>
        <w:t>P</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echioides</w:t>
      </w:r>
      <w:r w:rsidRPr="00F1774A">
        <w:rPr>
          <w:rFonts w:ascii="Times New Roman" w:hAnsi="Times New Roman" w:cs="Times New Roman"/>
          <w:sz w:val="24"/>
          <w:szCs w:val="24"/>
        </w:rPr>
        <w:t xml:space="preserve">, reaching its western distribution limit in </w:t>
      </w:r>
      <w:r>
        <w:rPr>
          <w:rFonts w:ascii="Times New Roman" w:hAnsi="Times New Roman" w:cs="Times New Roman"/>
          <w:sz w:val="24"/>
          <w:szCs w:val="24"/>
        </w:rPr>
        <w:t>C</w:t>
      </w:r>
      <w:r w:rsidRPr="00F1774A">
        <w:rPr>
          <w:rFonts w:ascii="Times New Roman" w:hAnsi="Times New Roman" w:cs="Times New Roman"/>
          <w:sz w:val="24"/>
          <w:szCs w:val="24"/>
        </w:rPr>
        <w:t xml:space="preserve">entral Europe (Trávníček et al. 2011) and a widespread tetraploid (2n = 36) sexual cytotype of </w:t>
      </w:r>
      <w:r w:rsidRPr="00F1774A">
        <w:rPr>
          <w:rFonts w:ascii="Times New Roman" w:hAnsi="Times New Roman" w:cs="Times New Roman"/>
          <w:i/>
          <w:sz w:val="24"/>
          <w:szCs w:val="24"/>
        </w:rPr>
        <w:lastRenderedPageBreak/>
        <w:t>P</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officinarum</w:t>
      </w:r>
      <w:r w:rsidRPr="00F1774A">
        <w:rPr>
          <w:rFonts w:ascii="Times New Roman" w:hAnsi="Times New Roman" w:cs="Times New Roman"/>
          <w:sz w:val="24"/>
          <w:szCs w:val="24"/>
        </w:rPr>
        <w:t xml:space="preserve"> (Mráz et al. 2008) was studied at a rocky outcrop in Prague. The triploid F1 hybrids have a distinct morphology and can be easity distinguished from both parental species. They are sterile (Gloríková</w:t>
      </w:r>
      <w:r>
        <w:rPr>
          <w:rFonts w:ascii="Times New Roman" w:hAnsi="Times New Roman" w:cs="Times New Roman"/>
          <w:sz w:val="24"/>
          <w:szCs w:val="24"/>
        </w:rPr>
        <w:t>,</w:t>
      </w:r>
      <w:r w:rsidRPr="00F1774A">
        <w:rPr>
          <w:rFonts w:ascii="Times New Roman" w:hAnsi="Times New Roman" w:cs="Times New Roman"/>
          <w:sz w:val="24"/>
          <w:szCs w:val="24"/>
        </w:rPr>
        <w:t xml:space="preserve"> unpubl.), but can spread vegetatively by above-ground stolons (runners).</w:t>
      </w:r>
    </w:p>
    <w:p w14:paraId="59E40526" w14:textId="77777777" w:rsidR="00175AD4" w:rsidRPr="00F1774A" w:rsidRDefault="00175AD4" w:rsidP="00175AD4">
      <w:pPr>
        <w:spacing w:line="240" w:lineRule="auto"/>
        <w:rPr>
          <w:rFonts w:ascii="Times New Roman" w:hAnsi="Times New Roman" w:cs="Times New Roman"/>
          <w:b/>
          <w:sz w:val="24"/>
          <w:szCs w:val="24"/>
          <w:highlight w:val="green"/>
        </w:rPr>
      </w:pPr>
    </w:p>
    <w:p w14:paraId="1BA6621E"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 xml:space="preserve">Potamogeton  </w:t>
      </w:r>
    </w:p>
    <w:p w14:paraId="590ECE2C"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sz w:val="24"/>
          <w:szCs w:val="24"/>
        </w:rPr>
        <w:t xml:space="preserve">The genus </w:t>
      </w:r>
      <w:r w:rsidRPr="00F1774A">
        <w:rPr>
          <w:rFonts w:ascii="Times New Roman" w:hAnsi="Times New Roman" w:cs="Times New Roman"/>
          <w:i/>
          <w:sz w:val="24"/>
          <w:szCs w:val="24"/>
        </w:rPr>
        <w:t xml:space="preserve">Potamogeton </w:t>
      </w:r>
      <w:r w:rsidRPr="00F1774A">
        <w:rPr>
          <w:rFonts w:ascii="Times New Roman" w:hAnsi="Times New Roman" w:cs="Times New Roman"/>
          <w:sz w:val="24"/>
          <w:szCs w:val="24"/>
        </w:rPr>
        <w:t xml:space="preserve">is one of the most species-rich genera of strictly aquatic plants. It harbours about 72 species and more than 100 hybrids (Kaplan 2010, and unpubl. data). The ploidy level variation includes diploids, tetraploids and octoploids (Kaplan et al. 2013). Although most of the hybrids are sterile (Kaplan et al. 2009), in stable habitats they are able to persist vegetatively for a long time, even after their parents have disappeared from the sites (Kaplan and Fehrer 2011; Kaplan et al. 2018). In rivers they can even spread downstream quite easily through fragmentation and dispersal of stems and rhizomes, particularly during spring floods with rapid water flow, and subsequently occupy new areas (Kaplan et al. 2002; Kaplan and Wolff 2004). This makes these hybrids a substantial component of aquatic ecosystems. This study focuses on </w:t>
      </w:r>
      <w:r>
        <w:rPr>
          <w:rFonts w:ascii="Times New Roman" w:hAnsi="Times New Roman" w:cs="Times New Roman"/>
          <w:sz w:val="24"/>
          <w:szCs w:val="24"/>
        </w:rPr>
        <w:t>hybridisation</w:t>
      </w:r>
      <w:r w:rsidRPr="00F1774A">
        <w:rPr>
          <w:rFonts w:ascii="Times New Roman" w:hAnsi="Times New Roman" w:cs="Times New Roman"/>
          <w:sz w:val="24"/>
          <w:szCs w:val="24"/>
        </w:rPr>
        <w:t xml:space="preserve"> between rare and endangered species </w:t>
      </w:r>
      <w:r w:rsidRPr="00F1774A">
        <w:rPr>
          <w:rFonts w:ascii="Times New Roman" w:hAnsi="Times New Roman" w:cs="Times New Roman"/>
          <w:i/>
          <w:sz w:val="24"/>
          <w:szCs w:val="24"/>
        </w:rPr>
        <w:lastRenderedPageBreak/>
        <w:t>P. gramineus</w:t>
      </w:r>
      <w:r w:rsidRPr="00F1774A">
        <w:rPr>
          <w:rFonts w:ascii="Times New Roman" w:hAnsi="Times New Roman" w:cs="Times New Roman"/>
          <w:sz w:val="24"/>
          <w:szCs w:val="24"/>
        </w:rPr>
        <w:t xml:space="preserve"> and a more common species </w:t>
      </w:r>
      <w:r w:rsidRPr="00F1774A">
        <w:rPr>
          <w:rFonts w:ascii="Times New Roman" w:hAnsi="Times New Roman" w:cs="Times New Roman"/>
          <w:i/>
          <w:sz w:val="24"/>
          <w:szCs w:val="24"/>
        </w:rPr>
        <w:t>P</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lucens</w:t>
      </w:r>
      <w:r w:rsidRPr="00F1774A">
        <w:rPr>
          <w:rFonts w:ascii="Times New Roman" w:hAnsi="Times New Roman" w:cs="Times New Roman"/>
          <w:sz w:val="24"/>
          <w:szCs w:val="24"/>
        </w:rPr>
        <w:t xml:space="preserve"> (both 2n = 4x = 52).  </w:t>
      </w:r>
    </w:p>
    <w:p w14:paraId="28084D72" w14:textId="77777777" w:rsidR="00175AD4" w:rsidRPr="00F1774A" w:rsidRDefault="00175AD4" w:rsidP="00175AD4">
      <w:pPr>
        <w:spacing w:line="240" w:lineRule="auto"/>
        <w:rPr>
          <w:rFonts w:ascii="Times New Roman" w:hAnsi="Times New Roman" w:cs="Times New Roman"/>
          <w:sz w:val="24"/>
          <w:szCs w:val="24"/>
        </w:rPr>
      </w:pPr>
    </w:p>
    <w:p w14:paraId="618FD19F"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Pulsatilla</w:t>
      </w:r>
    </w:p>
    <w:p w14:paraId="6569BE57" w14:textId="77777777" w:rsidR="00175AD4" w:rsidRPr="00F1774A" w:rsidRDefault="00175AD4" w:rsidP="00175AD4">
      <w:pPr>
        <w:spacing w:line="240" w:lineRule="auto"/>
        <w:rPr>
          <w:rFonts w:ascii="Times New Roman" w:hAnsi="Times New Roman" w:cs="Times New Roman"/>
          <w:iCs/>
          <w:sz w:val="24"/>
          <w:szCs w:val="24"/>
        </w:rPr>
      </w:pPr>
      <w:r w:rsidRPr="00F1774A">
        <w:rPr>
          <w:rFonts w:ascii="Times New Roman" w:hAnsi="Times New Roman" w:cs="Times New Roman"/>
          <w:iCs/>
          <w:sz w:val="24"/>
          <w:szCs w:val="24"/>
        </w:rPr>
        <w:t xml:space="preserve">The genus </w:t>
      </w:r>
      <w:r w:rsidRPr="00F1774A">
        <w:rPr>
          <w:rFonts w:ascii="Times New Roman" w:hAnsi="Times New Roman" w:cs="Times New Roman"/>
          <w:i/>
          <w:sz w:val="24"/>
          <w:szCs w:val="24"/>
        </w:rPr>
        <w:t>Pulsatilla</w:t>
      </w:r>
      <w:r w:rsidRPr="00F1774A">
        <w:rPr>
          <w:rFonts w:ascii="Times New Roman" w:hAnsi="Times New Roman" w:cs="Times New Roman"/>
          <w:iCs/>
          <w:sz w:val="24"/>
          <w:szCs w:val="24"/>
        </w:rPr>
        <w:t xml:space="preserve"> comprises ca 40 species distributed in the </w:t>
      </w:r>
      <w:r>
        <w:rPr>
          <w:rFonts w:ascii="Times New Roman" w:hAnsi="Times New Roman" w:cs="Times New Roman"/>
          <w:iCs/>
          <w:sz w:val="24"/>
          <w:szCs w:val="24"/>
        </w:rPr>
        <w:t>N</w:t>
      </w:r>
      <w:r w:rsidRPr="00F1774A">
        <w:rPr>
          <w:rFonts w:ascii="Times New Roman" w:hAnsi="Times New Roman" w:cs="Times New Roman"/>
          <w:iCs/>
          <w:sz w:val="24"/>
          <w:szCs w:val="24"/>
        </w:rPr>
        <w:t xml:space="preserve">orthern </w:t>
      </w:r>
      <w:r>
        <w:rPr>
          <w:rFonts w:ascii="Times New Roman" w:hAnsi="Times New Roman" w:cs="Times New Roman"/>
          <w:iCs/>
          <w:sz w:val="24"/>
          <w:szCs w:val="24"/>
        </w:rPr>
        <w:t>H</w:t>
      </w:r>
      <w:r w:rsidRPr="00F1774A">
        <w:rPr>
          <w:rFonts w:ascii="Times New Roman" w:hAnsi="Times New Roman" w:cs="Times New Roman"/>
          <w:iCs/>
          <w:sz w:val="24"/>
          <w:szCs w:val="24"/>
        </w:rPr>
        <w:t xml:space="preserve">emisphere (Aichele and Schwegler 1957; Zimmermann 1958; Sramkó et al. 2019). Gene flow between species is generally not restricted by reproductive barriers and numerous cases of hybridisation and introgression have been documented both in the natural conditions and in experimental crosses (e.g., Lindell 1998). </w:t>
      </w:r>
      <w:r w:rsidRPr="00F1774A">
        <w:rPr>
          <w:rFonts w:ascii="Times New Roman" w:hAnsi="Times New Roman" w:cs="Times New Roman"/>
          <w:i/>
          <w:sz w:val="24"/>
          <w:szCs w:val="24"/>
        </w:rPr>
        <w:t xml:space="preserve">Pulsatilla patens </w:t>
      </w:r>
      <w:r w:rsidRPr="00F1774A">
        <w:rPr>
          <w:rFonts w:ascii="Times New Roman" w:hAnsi="Times New Roman" w:cs="Times New Roman"/>
          <w:sz w:val="24"/>
          <w:szCs w:val="24"/>
        </w:rPr>
        <w:t xml:space="preserve">is an Eurasian diploid (2n = 16) species, westwards reaching Germany. Its range is partly overlapping with predominantly central European diploid (2n = 16) </w:t>
      </w:r>
      <w:r w:rsidRPr="00F1774A">
        <w:rPr>
          <w:rFonts w:ascii="Times New Roman" w:hAnsi="Times New Roman" w:cs="Times New Roman"/>
          <w:i/>
          <w:sz w:val="24"/>
          <w:szCs w:val="24"/>
        </w:rPr>
        <w:t xml:space="preserve">P. pratensis </w:t>
      </w:r>
      <w:r w:rsidRPr="00F1774A">
        <w:rPr>
          <w:rFonts w:ascii="Times New Roman" w:hAnsi="Times New Roman" w:cs="Times New Roman"/>
          <w:sz w:val="24"/>
          <w:szCs w:val="24"/>
        </w:rPr>
        <w:t xml:space="preserve">subsp. </w:t>
      </w:r>
      <w:r w:rsidRPr="00F1774A">
        <w:rPr>
          <w:rFonts w:ascii="Times New Roman" w:hAnsi="Times New Roman" w:cs="Times New Roman"/>
          <w:i/>
          <w:sz w:val="24"/>
          <w:szCs w:val="24"/>
        </w:rPr>
        <w:t xml:space="preserve">bohemica. </w:t>
      </w:r>
      <w:r w:rsidRPr="00F1774A">
        <w:rPr>
          <w:rFonts w:ascii="Times New Roman" w:hAnsi="Times New Roman" w:cs="Times New Roman"/>
          <w:sz w:val="24"/>
          <w:szCs w:val="24"/>
        </w:rPr>
        <w:t xml:space="preserve">Their hybrid (formally described as </w:t>
      </w:r>
      <w:r w:rsidRPr="00F1774A">
        <w:rPr>
          <w:rFonts w:ascii="Times New Roman" w:hAnsi="Times New Roman" w:cs="Times New Roman"/>
          <w:i/>
          <w:sz w:val="24"/>
          <w:szCs w:val="24"/>
        </w:rPr>
        <w:t xml:space="preserve">P. </w:t>
      </w:r>
      <w:r w:rsidRPr="00F1774A">
        <w:rPr>
          <w:rFonts w:ascii="Times New Roman" w:hAnsi="Times New Roman" w:cs="Times New Roman"/>
          <w:sz w:val="24"/>
          <w:szCs w:val="24"/>
        </w:rPr>
        <w:t>×</w:t>
      </w:r>
      <w:r w:rsidRPr="00F1774A">
        <w:rPr>
          <w:rFonts w:ascii="Times New Roman" w:hAnsi="Times New Roman" w:cs="Times New Roman"/>
          <w:i/>
          <w:sz w:val="24"/>
          <w:szCs w:val="24"/>
        </w:rPr>
        <w:t>hackelii</w:t>
      </w:r>
      <w:r w:rsidRPr="00F1774A">
        <w:rPr>
          <w:rFonts w:ascii="Times New Roman" w:hAnsi="Times New Roman" w:cs="Times New Roman"/>
          <w:iCs/>
          <w:sz w:val="24"/>
          <w:szCs w:val="24"/>
        </w:rPr>
        <w:t>) often occurs in mixed populations of the parental species (</w:t>
      </w:r>
      <w:r w:rsidRPr="00F1774A">
        <w:rPr>
          <w:rFonts w:ascii="Times New Roman" w:hAnsi="Times New Roman" w:cs="Times New Roman"/>
          <w:sz w:val="24"/>
          <w:szCs w:val="24"/>
        </w:rPr>
        <w:t xml:space="preserve">Szczecińska et al. 2017). </w:t>
      </w:r>
    </w:p>
    <w:p w14:paraId="24B7F9EE" w14:textId="77777777" w:rsidR="00175AD4" w:rsidRPr="00F1774A" w:rsidRDefault="00175AD4" w:rsidP="00175AD4">
      <w:pPr>
        <w:spacing w:line="240" w:lineRule="auto"/>
        <w:rPr>
          <w:rFonts w:ascii="Times New Roman" w:hAnsi="Times New Roman" w:cs="Times New Roman"/>
          <w:sz w:val="24"/>
          <w:szCs w:val="24"/>
        </w:rPr>
      </w:pPr>
    </w:p>
    <w:p w14:paraId="40FBEFA2"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 xml:space="preserve">Ranunculus </w:t>
      </w:r>
      <w:r w:rsidRPr="00F1774A">
        <w:rPr>
          <w:rFonts w:ascii="Times New Roman" w:hAnsi="Times New Roman" w:cs="Times New Roman"/>
          <w:b/>
          <w:sz w:val="24"/>
          <w:szCs w:val="24"/>
        </w:rPr>
        <w:t xml:space="preserve">sect. </w:t>
      </w:r>
      <w:r w:rsidRPr="00F1774A">
        <w:rPr>
          <w:rFonts w:ascii="Times New Roman" w:hAnsi="Times New Roman" w:cs="Times New Roman"/>
          <w:b/>
          <w:i/>
          <w:sz w:val="24"/>
          <w:szCs w:val="24"/>
        </w:rPr>
        <w:t>Batrachium</w:t>
      </w:r>
    </w:p>
    <w:p w14:paraId="1C250154"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i/>
          <w:sz w:val="24"/>
          <w:szCs w:val="24"/>
        </w:rPr>
        <w:t>Ranunculus</w:t>
      </w:r>
      <w:r w:rsidRPr="00F1774A">
        <w:rPr>
          <w:rFonts w:ascii="Times New Roman" w:hAnsi="Times New Roman" w:cs="Times New Roman"/>
          <w:sz w:val="24"/>
          <w:szCs w:val="24"/>
        </w:rPr>
        <w:t xml:space="preserve"> sect. </w:t>
      </w:r>
      <w:r w:rsidRPr="00F1774A">
        <w:rPr>
          <w:rFonts w:ascii="Times New Roman" w:hAnsi="Times New Roman" w:cs="Times New Roman"/>
          <w:i/>
          <w:sz w:val="24"/>
          <w:szCs w:val="24"/>
        </w:rPr>
        <w:t>Batrachium</w:t>
      </w:r>
      <w:r w:rsidRPr="00F1774A">
        <w:rPr>
          <w:rFonts w:ascii="Times New Roman" w:hAnsi="Times New Roman" w:cs="Times New Roman"/>
          <w:sz w:val="24"/>
          <w:szCs w:val="24"/>
        </w:rPr>
        <w:t xml:space="preserve"> is one of the most taxonomically challenging groups of aquatic plants. Its complexity is shaped by factors including phenotypic plasticity, polyploidization, </w:t>
      </w:r>
      <w:r>
        <w:rPr>
          <w:rFonts w:ascii="Times New Roman" w:hAnsi="Times New Roman" w:cs="Times New Roman"/>
          <w:sz w:val="24"/>
          <w:szCs w:val="24"/>
        </w:rPr>
        <w:t>hybridisation</w:t>
      </w:r>
      <w:r w:rsidRPr="00F1774A">
        <w:rPr>
          <w:rFonts w:ascii="Times New Roman" w:hAnsi="Times New Roman" w:cs="Times New Roman"/>
          <w:sz w:val="24"/>
          <w:szCs w:val="24"/>
        </w:rPr>
        <w:t xml:space="preserve">, introgression and frequent persistence of sterile </w:t>
      </w:r>
      <w:r w:rsidRPr="00F1774A">
        <w:rPr>
          <w:rFonts w:ascii="Times New Roman" w:hAnsi="Times New Roman" w:cs="Times New Roman"/>
          <w:sz w:val="24"/>
          <w:szCs w:val="24"/>
        </w:rPr>
        <w:lastRenderedPageBreak/>
        <w:t xml:space="preserve">lineages due to vegetative spread (Cook 1966; Wiegleb et al. 2017; Koutecký et al. 2022). In Central Europe, a large number of interspecific hybrids have recently been shown, being both homoploid and heteroploid (Prančl et al. 2018; Koutecký et al. 2022; Zalewska-Gałosz et al. 2023). Hybrids can be partially fertile and participate in backcrossing and introgression (Koutecký et al. 2022). Here we focus on a newly discovered, previously undescribed hybrid between two morphologically strongly reduced, very similar but surprisingly quite unrelated species: endangered (but spreading) diploid (2n = 16) </w:t>
      </w:r>
      <w:r w:rsidRPr="00F1774A">
        <w:rPr>
          <w:rFonts w:ascii="Times New Roman" w:hAnsi="Times New Roman" w:cs="Times New Roman"/>
          <w:i/>
          <w:sz w:val="24"/>
          <w:szCs w:val="24"/>
        </w:rPr>
        <w:t>R. rionii</w:t>
      </w:r>
      <w:r w:rsidRPr="00F1774A">
        <w:rPr>
          <w:rFonts w:ascii="Times New Roman" w:hAnsi="Times New Roman" w:cs="Times New Roman"/>
          <w:sz w:val="24"/>
          <w:szCs w:val="24"/>
        </w:rPr>
        <w:t xml:space="preserve"> and a tetraploid (2n = 32) cryptic species from the </w:t>
      </w:r>
      <w:r w:rsidRPr="00F1774A">
        <w:rPr>
          <w:rFonts w:ascii="Times New Roman" w:hAnsi="Times New Roman" w:cs="Times New Roman"/>
          <w:i/>
          <w:sz w:val="24"/>
          <w:szCs w:val="24"/>
        </w:rPr>
        <w:t>R. trichophyllus</w:t>
      </w:r>
      <w:r w:rsidRPr="00F1774A">
        <w:rPr>
          <w:rFonts w:ascii="Times New Roman" w:hAnsi="Times New Roman" w:cs="Times New Roman"/>
          <w:sz w:val="24"/>
          <w:szCs w:val="24"/>
        </w:rPr>
        <w:t xml:space="preserve"> group (cytotype A sensu Prančl et al. 2018).</w:t>
      </w:r>
    </w:p>
    <w:p w14:paraId="52B0C76F" w14:textId="77777777" w:rsidR="00175AD4" w:rsidRPr="00F1774A" w:rsidRDefault="00175AD4" w:rsidP="00175AD4">
      <w:pPr>
        <w:spacing w:line="240" w:lineRule="auto"/>
        <w:rPr>
          <w:rFonts w:ascii="Times New Roman" w:hAnsi="Times New Roman" w:cs="Times New Roman"/>
          <w:i/>
          <w:sz w:val="24"/>
          <w:szCs w:val="24"/>
        </w:rPr>
      </w:pPr>
    </w:p>
    <w:p w14:paraId="62DFD7F2" w14:textId="77777777" w:rsidR="00175AD4" w:rsidRPr="00F1774A" w:rsidRDefault="00175AD4" w:rsidP="00175AD4">
      <w:pPr>
        <w:spacing w:line="240" w:lineRule="auto"/>
        <w:rPr>
          <w:rFonts w:ascii="Times New Roman" w:hAnsi="Times New Roman" w:cs="Times New Roman"/>
          <w:b/>
          <w:i/>
          <w:sz w:val="24"/>
          <w:szCs w:val="24"/>
        </w:rPr>
      </w:pPr>
      <w:r w:rsidRPr="00F1774A">
        <w:rPr>
          <w:rFonts w:ascii="Times New Roman" w:hAnsi="Times New Roman" w:cs="Times New Roman"/>
          <w:b/>
          <w:i/>
          <w:sz w:val="24"/>
          <w:szCs w:val="24"/>
        </w:rPr>
        <w:t>Urtica</w:t>
      </w:r>
    </w:p>
    <w:p w14:paraId="406C4AF6" w14:textId="77777777" w:rsidR="00175AD4" w:rsidRPr="00F1774A" w:rsidRDefault="00175AD4" w:rsidP="00175AD4">
      <w:pPr>
        <w:spacing w:line="240" w:lineRule="auto"/>
        <w:rPr>
          <w:rFonts w:ascii="Times New Roman" w:hAnsi="Times New Roman" w:cs="Times New Roman"/>
          <w:sz w:val="24"/>
          <w:szCs w:val="24"/>
        </w:rPr>
      </w:pPr>
      <w:r w:rsidRPr="00F1774A">
        <w:rPr>
          <w:rFonts w:ascii="Times New Roman" w:hAnsi="Times New Roman" w:cs="Times New Roman"/>
          <w:sz w:val="24"/>
          <w:szCs w:val="24"/>
        </w:rPr>
        <w:t xml:space="preserve">The genus </w:t>
      </w:r>
      <w:r w:rsidRPr="00F1774A">
        <w:rPr>
          <w:rFonts w:ascii="Times New Roman" w:hAnsi="Times New Roman" w:cs="Times New Roman"/>
          <w:i/>
          <w:sz w:val="24"/>
          <w:szCs w:val="24"/>
        </w:rPr>
        <w:t>Urtica</w:t>
      </w:r>
      <w:r w:rsidRPr="00F1774A">
        <w:rPr>
          <w:rFonts w:ascii="Times New Roman" w:hAnsi="Times New Roman" w:cs="Times New Roman"/>
          <w:sz w:val="24"/>
          <w:szCs w:val="24"/>
        </w:rPr>
        <w:t xml:space="preserve"> is distributed mostly in the temperate zone of northern hemisphere. Here we focus on diploid (2n = 26) </w:t>
      </w:r>
      <w:r w:rsidRPr="00F1774A">
        <w:rPr>
          <w:rFonts w:ascii="Times New Roman" w:hAnsi="Times New Roman" w:cs="Times New Roman"/>
          <w:i/>
          <w:sz w:val="24"/>
          <w:szCs w:val="24"/>
        </w:rPr>
        <w:t>Urtica kioviensis</w:t>
      </w:r>
      <w:r w:rsidRPr="00F1774A">
        <w:rPr>
          <w:rFonts w:ascii="Times New Roman" w:hAnsi="Times New Roman" w:cs="Times New Roman"/>
          <w:sz w:val="24"/>
          <w:szCs w:val="24"/>
        </w:rPr>
        <w:t xml:space="preserve">  and on two major cytotypes of closely related </w:t>
      </w:r>
      <w:r w:rsidRPr="00F1774A">
        <w:rPr>
          <w:rFonts w:ascii="Times New Roman" w:hAnsi="Times New Roman" w:cs="Times New Roman"/>
          <w:i/>
          <w:sz w:val="24"/>
          <w:szCs w:val="24"/>
        </w:rPr>
        <w:t>U</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dioica</w:t>
      </w:r>
      <w:r w:rsidRPr="00F1774A">
        <w:rPr>
          <w:rFonts w:ascii="Times New Roman" w:hAnsi="Times New Roman" w:cs="Times New Roman"/>
          <w:sz w:val="24"/>
          <w:szCs w:val="24"/>
        </w:rPr>
        <w:t xml:space="preserve">, namely diploid (2n = 26) and tetraploid (2n = 52) (Rejlová et al. 2019, 2021). </w:t>
      </w:r>
      <w:r w:rsidRPr="00F1774A">
        <w:rPr>
          <w:rFonts w:ascii="Times New Roman" w:hAnsi="Times New Roman" w:cs="Times New Roman"/>
          <w:i/>
          <w:sz w:val="24"/>
          <w:szCs w:val="24"/>
        </w:rPr>
        <w:t>Urtica kioviensis</w:t>
      </w:r>
      <w:r w:rsidRPr="00F1774A">
        <w:rPr>
          <w:rFonts w:ascii="Times New Roman" w:hAnsi="Times New Roman" w:cs="Times New Roman"/>
          <w:sz w:val="24"/>
          <w:szCs w:val="24"/>
        </w:rPr>
        <w:t xml:space="preserve"> is a sub-continental, Pontic-Pannonian species with a highly fragmented range, westwards reaching north-eastern Germany and Denmark (Konczak et al. 1968; Wolters et al. 2005). </w:t>
      </w:r>
      <w:r w:rsidRPr="00F1774A">
        <w:rPr>
          <w:rFonts w:ascii="Times New Roman" w:hAnsi="Times New Roman" w:cs="Times New Roman"/>
          <w:i/>
          <w:sz w:val="24"/>
          <w:szCs w:val="24"/>
        </w:rPr>
        <w:t>Urtica dioica</w:t>
      </w:r>
      <w:r w:rsidRPr="00F1774A">
        <w:rPr>
          <w:rFonts w:ascii="Times New Roman" w:hAnsi="Times New Roman" w:cs="Times New Roman"/>
          <w:sz w:val="24"/>
          <w:szCs w:val="24"/>
        </w:rPr>
        <w:t xml:space="preserve"> is a widespread species native to the temperate zone of </w:t>
      </w:r>
      <w:r w:rsidRPr="00F1774A">
        <w:rPr>
          <w:rFonts w:ascii="Times New Roman" w:hAnsi="Times New Roman" w:cs="Times New Roman"/>
          <w:sz w:val="24"/>
          <w:szCs w:val="24"/>
        </w:rPr>
        <w:lastRenderedPageBreak/>
        <w:t>Eurasia and northern Africa (Meusel et al. 1965). In central Europe, diploids are rare and mostly confined to alluvial forests, white tetraploids (</w:t>
      </w:r>
      <w:r w:rsidRPr="00F1774A">
        <w:rPr>
          <w:rFonts w:ascii="Times New Roman" w:hAnsi="Times New Roman" w:cs="Times New Roman"/>
          <w:i/>
          <w:sz w:val="24"/>
          <w:szCs w:val="24"/>
        </w:rPr>
        <w:t>U</w:t>
      </w:r>
      <w:r w:rsidRPr="00F1774A">
        <w:rPr>
          <w:rFonts w:ascii="Times New Roman" w:hAnsi="Times New Roman" w:cs="Times New Roman"/>
          <w:sz w:val="24"/>
          <w:szCs w:val="24"/>
        </w:rPr>
        <w:t xml:space="preserve">. </w:t>
      </w:r>
      <w:r w:rsidRPr="00F1774A">
        <w:rPr>
          <w:rFonts w:ascii="Times New Roman" w:hAnsi="Times New Roman" w:cs="Times New Roman"/>
          <w:i/>
          <w:sz w:val="24"/>
          <w:szCs w:val="24"/>
        </w:rPr>
        <w:t>d</w:t>
      </w:r>
      <w:r w:rsidRPr="00F1774A">
        <w:rPr>
          <w:rFonts w:ascii="Times New Roman" w:hAnsi="Times New Roman" w:cs="Times New Roman"/>
          <w:sz w:val="24"/>
          <w:szCs w:val="24"/>
        </w:rPr>
        <w:t xml:space="preserve">. subsp. </w:t>
      </w:r>
      <w:r w:rsidRPr="00F1774A">
        <w:rPr>
          <w:rFonts w:ascii="Times New Roman" w:hAnsi="Times New Roman" w:cs="Times New Roman"/>
          <w:i/>
          <w:sz w:val="24"/>
          <w:szCs w:val="24"/>
        </w:rPr>
        <w:t>dioica</w:t>
      </w:r>
      <w:r w:rsidRPr="00F1774A">
        <w:rPr>
          <w:rFonts w:ascii="Times New Roman" w:hAnsi="Times New Roman" w:cs="Times New Roman"/>
          <w:sz w:val="24"/>
          <w:szCs w:val="24"/>
        </w:rPr>
        <w:t>) occupy a wide range of habitats, especially those with an increased degree of human influence (Rejlová et al. 2019). Hybridi</w:t>
      </w:r>
      <w:r>
        <w:rPr>
          <w:rFonts w:ascii="Times New Roman" w:hAnsi="Times New Roman" w:cs="Times New Roman"/>
          <w:sz w:val="24"/>
          <w:szCs w:val="24"/>
        </w:rPr>
        <w:t>s</w:t>
      </w:r>
      <w:r w:rsidRPr="00F1774A">
        <w:rPr>
          <w:rFonts w:ascii="Times New Roman" w:hAnsi="Times New Roman" w:cs="Times New Roman"/>
          <w:sz w:val="24"/>
          <w:szCs w:val="24"/>
        </w:rPr>
        <w:t>ation was observed at several sites in central Europe (Urfus et al., unpubl.), in southern Moravia (Czech Republic) hybrid plants were for the first time reported by Rejlová and Urfus (2018). Hybrid origin of selected morphologically intermediate plants was confirmed by ITS sequencing (Urfus et al., unpubl.).</w:t>
      </w:r>
    </w:p>
    <w:p w14:paraId="1584965D" w14:textId="77777777" w:rsidR="00175AD4" w:rsidRPr="00F1774A" w:rsidRDefault="00175AD4" w:rsidP="00175AD4">
      <w:pPr>
        <w:spacing w:line="240" w:lineRule="auto"/>
        <w:rPr>
          <w:rFonts w:ascii="Times New Roman" w:hAnsi="Times New Roman" w:cs="Times New Roman"/>
          <w:sz w:val="24"/>
          <w:szCs w:val="24"/>
        </w:rPr>
      </w:pPr>
    </w:p>
    <w:p w14:paraId="1A891CD8" w14:textId="77777777" w:rsidR="00175AD4" w:rsidRDefault="00175AD4" w:rsidP="00175AD4">
      <w:pPr>
        <w:spacing w:line="240" w:lineRule="auto"/>
        <w:ind w:left="426" w:hanging="426"/>
        <w:rPr>
          <w:rFonts w:ascii="Times New Roman" w:hAnsi="Times New Roman" w:cs="Times New Roman"/>
          <w:b/>
          <w:sz w:val="24"/>
          <w:szCs w:val="24"/>
        </w:rPr>
      </w:pPr>
    </w:p>
    <w:p w14:paraId="192440A5" w14:textId="77777777" w:rsidR="00175AD4" w:rsidRPr="00F1774A" w:rsidRDefault="00175AD4" w:rsidP="00175AD4">
      <w:pPr>
        <w:spacing w:line="240" w:lineRule="auto"/>
        <w:ind w:left="426" w:hanging="426"/>
        <w:rPr>
          <w:rFonts w:ascii="Times New Roman" w:hAnsi="Times New Roman" w:cs="Times New Roman"/>
          <w:b/>
          <w:sz w:val="24"/>
          <w:szCs w:val="24"/>
        </w:rPr>
      </w:pPr>
      <w:r w:rsidRPr="00F1774A">
        <w:rPr>
          <w:rFonts w:ascii="Times New Roman" w:hAnsi="Times New Roman" w:cs="Times New Roman"/>
          <w:b/>
          <w:sz w:val="24"/>
          <w:szCs w:val="24"/>
        </w:rPr>
        <w:t>References</w:t>
      </w:r>
    </w:p>
    <w:p w14:paraId="1ED0B9EF" w14:textId="77777777" w:rsidR="00175AD4" w:rsidRPr="00F1774A" w:rsidRDefault="00175AD4" w:rsidP="00175AD4">
      <w:pPr>
        <w:spacing w:line="240" w:lineRule="auto"/>
        <w:ind w:left="426" w:hanging="426"/>
        <w:rPr>
          <w:rFonts w:ascii="Times New Roman" w:hAnsi="Times New Roman" w:cs="Times New Roman"/>
          <w:sz w:val="24"/>
          <w:szCs w:val="24"/>
        </w:rPr>
      </w:pPr>
    </w:p>
    <w:p w14:paraId="4879BDF2" w14:textId="77777777" w:rsidR="00175AD4" w:rsidRPr="00F1774A" w:rsidRDefault="00175AD4" w:rsidP="00175AD4">
      <w:pPr>
        <w:ind w:left="426" w:hanging="426"/>
        <w:rPr>
          <w:rFonts w:ascii="Times New Roman" w:hAnsi="Times New Roman" w:cs="Times New Roman"/>
          <w:iCs/>
          <w:sz w:val="24"/>
          <w:szCs w:val="24"/>
        </w:rPr>
      </w:pPr>
      <w:r w:rsidRPr="00F1774A">
        <w:rPr>
          <w:rFonts w:ascii="Times New Roman" w:hAnsi="Times New Roman" w:cs="Times New Roman"/>
          <w:iCs/>
          <w:sz w:val="24"/>
          <w:szCs w:val="24"/>
        </w:rPr>
        <w:t xml:space="preserve">Aichele D, Schwegler HW (1957) Die Taxonomie der Gattung </w:t>
      </w:r>
      <w:r w:rsidRPr="00F1774A">
        <w:rPr>
          <w:rFonts w:ascii="Times New Roman" w:hAnsi="Times New Roman" w:cs="Times New Roman"/>
          <w:i/>
          <w:sz w:val="24"/>
          <w:szCs w:val="24"/>
        </w:rPr>
        <w:t>Pulsatilla</w:t>
      </w:r>
      <w:r w:rsidRPr="00F1774A">
        <w:rPr>
          <w:rFonts w:ascii="Times New Roman" w:hAnsi="Times New Roman" w:cs="Times New Roman"/>
          <w:iCs/>
          <w:sz w:val="24"/>
          <w:szCs w:val="24"/>
        </w:rPr>
        <w:t>. Feddes Rep.</w:t>
      </w:r>
    </w:p>
    <w:p w14:paraId="0178C8A1" w14:textId="77777777" w:rsidR="00175AD4" w:rsidRDefault="00175AD4" w:rsidP="00175AD4">
      <w:r>
        <w:rPr>
          <w:rFonts w:ascii="Times New Roman" w:hAnsi="Times New Roman" w:cs="Times New Roman"/>
          <w:iCs/>
          <w:sz w:val="24"/>
          <w:szCs w:val="24"/>
        </w:rPr>
        <w:t xml:space="preserve">        </w:t>
      </w:r>
      <w:r w:rsidRPr="00F1774A">
        <w:rPr>
          <w:rFonts w:ascii="Times New Roman" w:hAnsi="Times New Roman" w:cs="Times New Roman"/>
          <w:iCs/>
          <w:sz w:val="24"/>
          <w:szCs w:val="24"/>
        </w:rPr>
        <w:t>60:1</w:t>
      </w:r>
      <w:r w:rsidRPr="00F1774A">
        <w:rPr>
          <w:rFonts w:ascii="Times New Roman" w:eastAsia="Times New Roman" w:hAnsi="Times New Roman" w:cs="Times New Roman"/>
          <w:sz w:val="24"/>
          <w:szCs w:val="24"/>
        </w:rPr>
        <w:t>–</w:t>
      </w:r>
      <w:r w:rsidRPr="00F1774A">
        <w:rPr>
          <w:rFonts w:ascii="Times New Roman" w:hAnsi="Times New Roman" w:cs="Times New Roman"/>
          <w:iCs/>
          <w:sz w:val="24"/>
          <w:szCs w:val="24"/>
        </w:rPr>
        <w:t>23.</w:t>
      </w:r>
      <w:r w:rsidRPr="001D42F1">
        <w:rPr>
          <w:rFonts w:ascii="Times New Roman" w:hAnsi="Times New Roman" w:cs="Times New Roman"/>
          <w:iCs/>
          <w:sz w:val="24"/>
          <w:szCs w:val="24"/>
        </w:rPr>
        <w:t xml:space="preserve"> </w:t>
      </w:r>
      <w:hyperlink r:id="rId4" w:history="1">
        <w:r w:rsidRPr="001D42F1">
          <w:rPr>
            <w:rStyle w:val="Hyperlink"/>
            <w:rFonts w:ascii="Times New Roman" w:hAnsi="Times New Roman" w:cs="Times New Roman"/>
            <w:color w:val="auto"/>
            <w:sz w:val="24"/>
            <w:szCs w:val="24"/>
            <w:u w:val="none"/>
          </w:rPr>
          <w:t>https://doi.org/10.1002/fedr.19570600103</w:t>
        </w:r>
      </w:hyperlink>
    </w:p>
    <w:p w14:paraId="11B5888E"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Bateman RM, Denholm I (1985) A reappraisal of the British and Irish dactylorchids, 2. The diploid marsh-orchids. Watsonia 15:321–355. </w:t>
      </w:r>
    </w:p>
    <w:p w14:paraId="7C446EAC"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Bateman RM, Murphy ARM, Hollingsworth PM, Hart ML, Denholm I, Rudall PJ (2018) Molecular and morphological </w:t>
      </w:r>
      <w:r w:rsidRPr="00F1774A">
        <w:rPr>
          <w:rFonts w:ascii="Times New Roman" w:eastAsia="Times New Roman" w:hAnsi="Times New Roman" w:cs="Times New Roman"/>
          <w:sz w:val="24"/>
          <w:szCs w:val="24"/>
        </w:rPr>
        <w:lastRenderedPageBreak/>
        <w:t>phylogenetics of the digitate-tubered clade within subtribe Orchidinae s.s. (Orchidaceae: Orchideae). Kew Bull 73:54.</w:t>
      </w:r>
      <w:hyperlink r:id="rId5">
        <w:r w:rsidRPr="00F1774A">
          <w:rPr>
            <w:rFonts w:ascii="Times New Roman" w:eastAsia="Times New Roman" w:hAnsi="Times New Roman" w:cs="Times New Roman"/>
            <w:sz w:val="24"/>
            <w:szCs w:val="24"/>
          </w:rPr>
          <w:t xml:space="preserve"> </w:t>
        </w:r>
      </w:hyperlink>
      <w:hyperlink r:id="rId6">
        <w:r w:rsidRPr="00F1774A">
          <w:rPr>
            <w:rFonts w:ascii="Times New Roman" w:eastAsia="Times New Roman" w:hAnsi="Times New Roman" w:cs="Times New Roman"/>
            <w:sz w:val="24"/>
            <w:szCs w:val="24"/>
          </w:rPr>
          <w:t>https://doi.org/10.1007/s12225-018-9782-1</w:t>
        </w:r>
      </w:hyperlink>
    </w:p>
    <w:p w14:paraId="6856C5F0"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Baum DA, Sytsma KJ, Hoch PC (1994) A phylogenetic analysis of </w:t>
      </w:r>
      <w:r w:rsidRPr="00F1774A">
        <w:rPr>
          <w:rFonts w:ascii="Times New Roman" w:eastAsia="Times New Roman" w:hAnsi="Times New Roman" w:cs="Times New Roman"/>
          <w:i/>
          <w:sz w:val="24"/>
          <w:szCs w:val="24"/>
        </w:rPr>
        <w:t>Epilobium</w:t>
      </w:r>
      <w:r w:rsidRPr="00F1774A">
        <w:rPr>
          <w:rFonts w:ascii="Times New Roman" w:eastAsia="Times New Roman" w:hAnsi="Times New Roman" w:cs="Times New Roman"/>
          <w:sz w:val="24"/>
          <w:szCs w:val="24"/>
        </w:rPr>
        <w:t xml:space="preserve"> (Onagraceae) based on nuclear ribosomal DNA sequences. Syst Bot 19:363–388.</w:t>
      </w:r>
    </w:p>
    <w:p w14:paraId="63F47DC0"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Blackstock TH, Roberts RH (1986) Observations on the morphology and fertility of </w:t>
      </w:r>
      <w:r w:rsidRPr="00F1774A">
        <w:rPr>
          <w:rFonts w:ascii="Times New Roman" w:eastAsia="Times New Roman" w:hAnsi="Times New Roman" w:cs="Times New Roman"/>
          <w:i/>
          <w:sz w:val="24"/>
          <w:szCs w:val="24"/>
        </w:rPr>
        <w:t>Juncus</w:t>
      </w:r>
      <w:r w:rsidRPr="00F1774A">
        <w:rPr>
          <w:rFonts w:ascii="Times New Roman" w:eastAsia="Times New Roman" w:hAnsi="Times New Roman" w:cs="Times New Roman"/>
          <w:sz w:val="24"/>
          <w:szCs w:val="24"/>
        </w:rPr>
        <w:t xml:space="preserve"> </w:t>
      </w:r>
      <w:r w:rsidRPr="00F1774A">
        <w:rPr>
          <w:rFonts w:ascii="Times New Roman" w:hAnsi="Times New Roman" w:cs="Times New Roman"/>
          <w:sz w:val="24"/>
          <w:szCs w:val="24"/>
        </w:rPr>
        <w:t>×</w:t>
      </w:r>
      <w:r w:rsidRPr="00F1774A">
        <w:rPr>
          <w:rFonts w:ascii="Times New Roman" w:eastAsia="Times New Roman" w:hAnsi="Times New Roman" w:cs="Times New Roman"/>
          <w:i/>
          <w:sz w:val="24"/>
          <w:szCs w:val="24"/>
        </w:rPr>
        <w:t>surrejanus</w:t>
      </w:r>
      <w:r w:rsidRPr="00F1774A">
        <w:rPr>
          <w:rFonts w:ascii="Times New Roman" w:eastAsia="Times New Roman" w:hAnsi="Times New Roman" w:cs="Times New Roman"/>
          <w:sz w:val="24"/>
          <w:szCs w:val="24"/>
        </w:rPr>
        <w:t xml:space="preserve"> Druce ex Stace &amp; Lambinon in north-western Wales. Watsonia 16:55–63.</w:t>
      </w:r>
    </w:p>
    <w:p w14:paraId="3589085D"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Bleeker W, Schmitz U, Ristow M (2007): Interspecific hybridisation between alien and native plant species in Germany and its consequences for native biodiversity. Biol Cons 137:248–253.</w:t>
      </w:r>
      <w:hyperlink r:id="rId7">
        <w:r w:rsidRPr="00F1774A">
          <w:rPr>
            <w:rFonts w:ascii="Times New Roman" w:eastAsia="Times New Roman" w:hAnsi="Times New Roman" w:cs="Times New Roman"/>
            <w:sz w:val="24"/>
            <w:szCs w:val="24"/>
          </w:rPr>
          <w:t xml:space="preserve"> </w:t>
        </w:r>
      </w:hyperlink>
      <w:hyperlink r:id="rId8">
        <w:r w:rsidRPr="00F1774A">
          <w:rPr>
            <w:rFonts w:ascii="Times New Roman" w:eastAsia="Times New Roman" w:hAnsi="Times New Roman" w:cs="Times New Roman"/>
            <w:sz w:val="24"/>
            <w:szCs w:val="24"/>
          </w:rPr>
          <w:t>https://doi.org/10.1016/j.biocon.2007.02.004</w:t>
        </w:r>
      </w:hyperlink>
    </w:p>
    <w:p w14:paraId="6512BAEA" w14:textId="77777777" w:rsidR="00175AD4" w:rsidRPr="00F1774A" w:rsidRDefault="00175AD4" w:rsidP="00175AD4">
      <w:pPr>
        <w:shd w:val="clear" w:color="auto" w:fill="FFFFFF"/>
        <w:ind w:left="426" w:hanging="426"/>
        <w:rPr>
          <w:rFonts w:ascii="Times New Roman" w:hAnsi="Times New Roman" w:cs="Times New Roman"/>
          <w:sz w:val="24"/>
          <w:szCs w:val="24"/>
        </w:rPr>
      </w:pPr>
      <w:r w:rsidRPr="00F1774A">
        <w:rPr>
          <w:rFonts w:ascii="Times New Roman" w:hAnsi="Times New Roman" w:cs="Times New Roman"/>
          <w:sz w:val="24"/>
          <w:szCs w:val="24"/>
        </w:rPr>
        <w:t xml:space="preserve">Businský R (1989) </w:t>
      </w:r>
      <w:r w:rsidRPr="00F1774A">
        <w:rPr>
          <w:rFonts w:ascii="Times New Roman" w:hAnsi="Times New Roman" w:cs="Times New Roman"/>
          <w:i/>
          <w:sz w:val="24"/>
          <w:szCs w:val="24"/>
        </w:rPr>
        <w:t>Dactylorhiza bohemica</w:t>
      </w:r>
      <w:r w:rsidRPr="00F1774A">
        <w:rPr>
          <w:rFonts w:ascii="Times New Roman" w:hAnsi="Times New Roman" w:cs="Times New Roman"/>
          <w:sz w:val="24"/>
          <w:szCs w:val="24"/>
        </w:rPr>
        <w:t xml:space="preserve"> – nový druh objevený v severních Čechách [</w:t>
      </w:r>
      <w:r w:rsidRPr="00F1774A">
        <w:rPr>
          <w:rFonts w:ascii="Times New Roman" w:hAnsi="Times New Roman" w:cs="Times New Roman"/>
          <w:i/>
          <w:sz w:val="24"/>
          <w:szCs w:val="24"/>
        </w:rPr>
        <w:t>Dactylorhiza bohemica</w:t>
      </w:r>
      <w:r w:rsidRPr="00F1774A">
        <w:rPr>
          <w:rFonts w:ascii="Times New Roman" w:hAnsi="Times New Roman" w:cs="Times New Roman"/>
          <w:sz w:val="24"/>
          <w:szCs w:val="24"/>
        </w:rPr>
        <w:t xml:space="preserve"> – a new species discovered in North Bohemia]. Preslia 61:289–314.</w:t>
      </w:r>
    </w:p>
    <w:p w14:paraId="1A9988C3"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lastRenderedPageBreak/>
        <w:t xml:space="preserve">Carlsen T, Bleeker W, Hurka H, Elven R, Brochmann C (2009) Biogeography and phylogeny of </w:t>
      </w:r>
      <w:r w:rsidRPr="00F1774A">
        <w:rPr>
          <w:rFonts w:ascii="Times New Roman" w:eastAsia="Times New Roman" w:hAnsi="Times New Roman" w:cs="Times New Roman"/>
          <w:i/>
          <w:sz w:val="24"/>
          <w:szCs w:val="24"/>
        </w:rPr>
        <w:t>Cardamine</w:t>
      </w:r>
      <w:r w:rsidRPr="00F1774A">
        <w:rPr>
          <w:rFonts w:ascii="Times New Roman" w:eastAsia="Times New Roman" w:hAnsi="Times New Roman" w:cs="Times New Roman"/>
          <w:sz w:val="24"/>
          <w:szCs w:val="24"/>
        </w:rPr>
        <w:t xml:space="preserve"> (Brassicaceae). Ann Missouri Bot Gard 96:215–236.</w:t>
      </w:r>
      <w:r>
        <w:rPr>
          <w:rFonts w:ascii="Times New Roman" w:eastAsia="Times New Roman" w:hAnsi="Times New Roman" w:cs="Times New Roman"/>
          <w:sz w:val="24"/>
          <w:szCs w:val="24"/>
        </w:rPr>
        <w:t xml:space="preserve"> </w:t>
      </w:r>
      <w:r w:rsidRPr="002078DA">
        <w:rPr>
          <w:rFonts w:ascii="Times New Roman" w:eastAsia="Times New Roman" w:hAnsi="Times New Roman" w:cs="Times New Roman"/>
          <w:sz w:val="24"/>
          <w:szCs w:val="24"/>
        </w:rPr>
        <w:t>https://doi.org/10.3417/2007047</w:t>
      </w:r>
    </w:p>
    <w:p w14:paraId="0F206DF2"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Christenhusz M, Byng (2016) The number of known plant species in the world and its annual increase. Phytotaxa 261:201–217.</w:t>
      </w:r>
      <w:r>
        <w:rPr>
          <w:rFonts w:ascii="Times New Roman" w:eastAsia="Times New Roman" w:hAnsi="Times New Roman" w:cs="Times New Roman"/>
          <w:sz w:val="24"/>
          <w:szCs w:val="24"/>
        </w:rPr>
        <w:t xml:space="preserve"> </w:t>
      </w:r>
      <w:r w:rsidRPr="002078DA">
        <w:rPr>
          <w:rFonts w:ascii="Times New Roman" w:eastAsia="Times New Roman" w:hAnsi="Times New Roman" w:cs="Times New Roman"/>
          <w:sz w:val="24"/>
          <w:szCs w:val="24"/>
        </w:rPr>
        <w:t>https://doi.org/10.11646/phytotaxa.261.3.1</w:t>
      </w:r>
    </w:p>
    <w:p w14:paraId="6A268CDE"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Cook CDK (1966) A monographic study of </w:t>
      </w:r>
      <w:r w:rsidRPr="00F1774A">
        <w:rPr>
          <w:rFonts w:ascii="Times New Roman" w:eastAsia="Times New Roman" w:hAnsi="Times New Roman" w:cs="Times New Roman"/>
          <w:i/>
          <w:sz w:val="24"/>
          <w:szCs w:val="24"/>
        </w:rPr>
        <w:t>Ranunculus</w:t>
      </w:r>
      <w:r w:rsidRPr="00F1774A">
        <w:rPr>
          <w:rFonts w:ascii="Times New Roman" w:eastAsia="Times New Roman" w:hAnsi="Times New Roman" w:cs="Times New Roman"/>
          <w:sz w:val="24"/>
          <w:szCs w:val="24"/>
        </w:rPr>
        <w:t xml:space="preserve"> subgenus </w:t>
      </w:r>
      <w:r w:rsidRPr="00F1774A">
        <w:rPr>
          <w:rFonts w:ascii="Times New Roman" w:eastAsia="Times New Roman" w:hAnsi="Times New Roman" w:cs="Times New Roman"/>
          <w:i/>
          <w:sz w:val="24"/>
          <w:szCs w:val="24"/>
        </w:rPr>
        <w:t>Batrachium</w:t>
      </w:r>
      <w:r w:rsidRPr="00F1774A">
        <w:rPr>
          <w:rFonts w:ascii="Times New Roman" w:eastAsia="Times New Roman" w:hAnsi="Times New Roman" w:cs="Times New Roman"/>
          <w:sz w:val="24"/>
          <w:szCs w:val="24"/>
        </w:rPr>
        <w:t xml:space="preserve"> (DC.) A. Gray. Mitt Bot Staatssamml München 6:47–237.</w:t>
      </w:r>
    </w:p>
    <w:p w14:paraId="63F70414"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Danihelka J (2019) </w:t>
      </w:r>
      <w:r w:rsidRPr="00F1774A">
        <w:rPr>
          <w:rFonts w:ascii="Times New Roman" w:eastAsia="Times New Roman" w:hAnsi="Times New Roman" w:cs="Times New Roman"/>
          <w:i/>
          <w:sz w:val="24"/>
          <w:szCs w:val="24"/>
        </w:rPr>
        <w:t>Epilobium</w:t>
      </w:r>
      <w:r w:rsidRPr="00F1774A">
        <w:rPr>
          <w:rFonts w:ascii="Times New Roman" w:eastAsia="Times New Roman" w:hAnsi="Times New Roman" w:cs="Times New Roman"/>
          <w:sz w:val="24"/>
          <w:szCs w:val="24"/>
        </w:rPr>
        <w:t xml:space="preserve"> L. – vrbovka. – In: Kaplan Z, Danihelka J, Chrtek J jun (eds), Klíč ke květeně České republiky [Key to the flora of the Czech Republic], ed. 2. Academia, Praha, pp 598–605. </w:t>
      </w:r>
    </w:p>
    <w:p w14:paraId="16644E88"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Devos N, Tyteca D, Raspé O, Wesselingh RA, Jacquemart A-L (2003) Patterns of chloroplast diversity among western European </w:t>
      </w:r>
      <w:r w:rsidRPr="002078DA">
        <w:rPr>
          <w:rFonts w:ascii="Times New Roman" w:eastAsia="Times New Roman" w:hAnsi="Times New Roman" w:cs="Times New Roman"/>
          <w:i/>
          <w:iCs/>
          <w:sz w:val="24"/>
          <w:szCs w:val="24"/>
        </w:rPr>
        <w:t>Dactylorhiza</w:t>
      </w:r>
      <w:r w:rsidRPr="00F1774A">
        <w:rPr>
          <w:rFonts w:ascii="Times New Roman" w:eastAsia="Times New Roman" w:hAnsi="Times New Roman" w:cs="Times New Roman"/>
          <w:sz w:val="24"/>
          <w:szCs w:val="24"/>
        </w:rPr>
        <w:t xml:space="preserve"> species (Orchidaceae). Pl Sys Evol 243:85–97. https://doi.org/10.1007/s00606-003-0068-0</w:t>
      </w:r>
    </w:p>
    <w:p w14:paraId="21257407"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Fehrer J., Krahulcová A., Krahulec F et al (2007) Evolutionary aspects in </w:t>
      </w:r>
      <w:r w:rsidRPr="00F1774A">
        <w:rPr>
          <w:rFonts w:ascii="Times New Roman" w:eastAsia="Times New Roman" w:hAnsi="Times New Roman" w:cs="Times New Roman"/>
          <w:i/>
          <w:sz w:val="24"/>
          <w:szCs w:val="24"/>
        </w:rPr>
        <w:t>Hieracium</w:t>
      </w:r>
      <w:r w:rsidRPr="00F1774A">
        <w:rPr>
          <w:rFonts w:ascii="Times New Roman" w:eastAsia="Times New Roman" w:hAnsi="Times New Roman" w:cs="Times New Roman"/>
          <w:sz w:val="24"/>
          <w:szCs w:val="24"/>
        </w:rPr>
        <w:t xml:space="preserve"> subgenus </w:t>
      </w:r>
      <w:r w:rsidRPr="00F1774A">
        <w:rPr>
          <w:rFonts w:ascii="Times New Roman" w:eastAsia="Times New Roman" w:hAnsi="Times New Roman" w:cs="Times New Roman"/>
          <w:i/>
          <w:sz w:val="24"/>
          <w:szCs w:val="24"/>
        </w:rPr>
        <w:t>Pilosella</w:t>
      </w:r>
      <w:r w:rsidRPr="00F1774A">
        <w:rPr>
          <w:rFonts w:ascii="Times New Roman" w:eastAsia="Times New Roman" w:hAnsi="Times New Roman" w:cs="Times New Roman"/>
          <w:sz w:val="24"/>
          <w:szCs w:val="24"/>
        </w:rPr>
        <w:t xml:space="preserve">. In: Hörandl E, </w:t>
      </w:r>
      <w:r w:rsidRPr="00F1774A">
        <w:rPr>
          <w:rFonts w:ascii="Times New Roman" w:eastAsia="Times New Roman" w:hAnsi="Times New Roman" w:cs="Times New Roman"/>
          <w:sz w:val="24"/>
          <w:szCs w:val="24"/>
        </w:rPr>
        <w:lastRenderedPageBreak/>
        <w:t>Grossniklaus U, van Dijk P, Sharbel T (eds) Apomixis: evolution, mechanisms and perspectives. Regnum Vegetabile 147, Koeltz,</w:t>
      </w:r>
      <w:r>
        <w:rPr>
          <w:rFonts w:ascii="Times New Roman" w:eastAsia="Times New Roman" w:hAnsi="Times New Roman" w:cs="Times New Roman"/>
          <w:sz w:val="24"/>
          <w:szCs w:val="24"/>
        </w:rPr>
        <w:t xml:space="preserve"> </w:t>
      </w:r>
      <w:r w:rsidRPr="00F1774A">
        <w:rPr>
          <w:rFonts w:ascii="Times New Roman" w:eastAsia="Times New Roman" w:hAnsi="Times New Roman" w:cs="Times New Roman"/>
          <w:sz w:val="24"/>
          <w:szCs w:val="24"/>
        </w:rPr>
        <w:t>Königstein, pp 359–390.</w:t>
      </w:r>
    </w:p>
    <w:p w14:paraId="34E0E1FF"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Feliner GN (1994) Hybridization in the genus </w:t>
      </w:r>
      <w:r w:rsidRPr="00F1774A">
        <w:rPr>
          <w:rFonts w:ascii="Times New Roman" w:eastAsia="Times New Roman" w:hAnsi="Times New Roman" w:cs="Times New Roman"/>
          <w:i/>
          <w:sz w:val="24"/>
          <w:szCs w:val="24"/>
        </w:rPr>
        <w:t>Epilobium</w:t>
      </w:r>
      <w:r w:rsidRPr="00F1774A">
        <w:rPr>
          <w:rFonts w:ascii="Times New Roman" w:eastAsia="Times New Roman" w:hAnsi="Times New Roman" w:cs="Times New Roman"/>
          <w:sz w:val="24"/>
          <w:szCs w:val="24"/>
        </w:rPr>
        <w:t xml:space="preserve"> (Onagraceae) in the Iberian Peninsula. An Jard Bot. Madrid 52:241–247.</w:t>
      </w:r>
    </w:p>
    <w:p w14:paraId="324AC8FB"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Haggar J (2004) The early marsh orchid (</w:t>
      </w:r>
      <w:r w:rsidRPr="00F1774A">
        <w:rPr>
          <w:rFonts w:ascii="Times New Roman" w:eastAsia="Times New Roman" w:hAnsi="Times New Roman" w:cs="Times New Roman"/>
          <w:i/>
          <w:sz w:val="24"/>
          <w:szCs w:val="24"/>
        </w:rPr>
        <w:t>Dactylorhiza incarnata</w:t>
      </w:r>
      <w:r w:rsidRPr="00F1774A">
        <w:rPr>
          <w:rFonts w:ascii="Times New Roman" w:eastAsia="Times New Roman" w:hAnsi="Times New Roman" w:cs="Times New Roman"/>
          <w:sz w:val="24"/>
          <w:szCs w:val="24"/>
        </w:rPr>
        <w:t>) in Northern Europe. III. The British and Irish fen, marsh and bog forms. Hardy Orchid Soc News</w:t>
      </w:r>
      <w:r>
        <w:rPr>
          <w:rFonts w:ascii="Times New Roman" w:eastAsia="Times New Roman" w:hAnsi="Times New Roman" w:cs="Times New Roman"/>
          <w:sz w:val="24"/>
          <w:szCs w:val="24"/>
        </w:rPr>
        <w:t>l</w:t>
      </w:r>
      <w:r w:rsidRPr="00F1774A">
        <w:rPr>
          <w:rFonts w:ascii="Times New Roman" w:eastAsia="Times New Roman" w:hAnsi="Times New Roman" w:cs="Times New Roman"/>
          <w:sz w:val="24"/>
          <w:szCs w:val="24"/>
        </w:rPr>
        <w:t xml:space="preserve"> 31:18–23.</w:t>
      </w:r>
    </w:p>
    <w:p w14:paraId="7A0D1AC0"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Hedrén M, Fay MF, Chase MW (2001) Amplified fragment length polymorphisms (AFLP) reveal details of polyploid evolution in </w:t>
      </w:r>
      <w:r w:rsidRPr="00F1774A">
        <w:rPr>
          <w:rFonts w:ascii="Times New Roman" w:eastAsia="Times New Roman" w:hAnsi="Times New Roman" w:cs="Times New Roman"/>
          <w:i/>
          <w:sz w:val="24"/>
          <w:szCs w:val="24"/>
        </w:rPr>
        <w:t>Dactylorhiza</w:t>
      </w:r>
      <w:r w:rsidRPr="00F1774A">
        <w:rPr>
          <w:rFonts w:ascii="Times New Roman" w:eastAsia="Times New Roman" w:hAnsi="Times New Roman" w:cs="Times New Roman"/>
          <w:sz w:val="24"/>
          <w:szCs w:val="24"/>
        </w:rPr>
        <w:t xml:space="preserve"> (Orchidaceae). Amer J Bot 88:1868–1880. https://doi.org/10.2307/3558363</w:t>
      </w:r>
    </w:p>
    <w:p w14:paraId="63C82239"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Hedrén M, Nordström S, Ståhlberg D (2008) Polyploid evolution and plastid DNA variation in the </w:t>
      </w:r>
      <w:r w:rsidRPr="00F1774A">
        <w:rPr>
          <w:rFonts w:ascii="Times New Roman" w:eastAsia="Times New Roman" w:hAnsi="Times New Roman" w:cs="Times New Roman"/>
          <w:i/>
          <w:sz w:val="24"/>
          <w:szCs w:val="24"/>
        </w:rPr>
        <w:t>Dactylorhiza incarnata</w:t>
      </w:r>
      <w:r w:rsidRPr="00F1774A">
        <w:rPr>
          <w:rFonts w:ascii="Times New Roman" w:eastAsia="Times New Roman" w:hAnsi="Times New Roman" w:cs="Times New Roman"/>
          <w:sz w:val="24"/>
          <w:szCs w:val="24"/>
        </w:rPr>
        <w:t>/</w:t>
      </w:r>
      <w:r w:rsidRPr="00F1774A">
        <w:rPr>
          <w:rFonts w:ascii="Times New Roman" w:eastAsia="Times New Roman" w:hAnsi="Times New Roman" w:cs="Times New Roman"/>
          <w:i/>
          <w:sz w:val="24"/>
          <w:szCs w:val="24"/>
        </w:rPr>
        <w:t>maculata</w:t>
      </w:r>
      <w:r w:rsidRPr="00F1774A">
        <w:rPr>
          <w:rFonts w:ascii="Times New Roman" w:eastAsia="Times New Roman" w:hAnsi="Times New Roman" w:cs="Times New Roman"/>
          <w:sz w:val="24"/>
          <w:szCs w:val="24"/>
        </w:rPr>
        <w:t xml:space="preserve"> complex (Orchidaceae) in Scandinavia. Mol Ecol 17:5075–5091. https://doi.org/10.1111/j.1365-294X.2008.03965.x</w:t>
      </w:r>
    </w:p>
    <w:p w14:paraId="0FD5C2E5" w14:textId="77777777" w:rsidR="00175AD4" w:rsidRPr="00F1774A" w:rsidRDefault="00175AD4" w:rsidP="00175AD4">
      <w:pPr>
        <w:ind w:left="426" w:hanging="426"/>
        <w:rPr>
          <w:rFonts w:ascii="Times New Roman" w:hAnsi="Times New Roman" w:cs="Times New Roman"/>
          <w:sz w:val="24"/>
          <w:szCs w:val="24"/>
        </w:rPr>
      </w:pPr>
      <w:r w:rsidRPr="00F1774A">
        <w:rPr>
          <w:rStyle w:val="author"/>
          <w:rFonts w:ascii="Times New Roman" w:hAnsi="Times New Roman" w:cs="Times New Roman"/>
          <w:sz w:val="24"/>
          <w:szCs w:val="24"/>
        </w:rPr>
        <w:lastRenderedPageBreak/>
        <w:t>Ilnicki T, Mitka J</w:t>
      </w:r>
      <w:r w:rsidRPr="00F1774A">
        <w:rPr>
          <w:rFonts w:ascii="Times New Roman" w:hAnsi="Times New Roman" w:cs="Times New Roman"/>
          <w:sz w:val="24"/>
          <w:szCs w:val="24"/>
        </w:rPr>
        <w:t xml:space="preserve"> (</w:t>
      </w:r>
      <w:r w:rsidRPr="00F1774A">
        <w:rPr>
          <w:rStyle w:val="pubyear"/>
          <w:rFonts w:ascii="Times New Roman" w:hAnsi="Times New Roman" w:cs="Times New Roman"/>
          <w:sz w:val="24"/>
          <w:szCs w:val="24"/>
        </w:rPr>
        <w:t>2009</w:t>
      </w:r>
      <w:r w:rsidRPr="00F1774A">
        <w:rPr>
          <w:rFonts w:ascii="Times New Roman" w:hAnsi="Times New Roman" w:cs="Times New Roman"/>
          <w:sz w:val="24"/>
          <w:szCs w:val="24"/>
        </w:rPr>
        <w:t xml:space="preserve">) </w:t>
      </w:r>
      <w:r w:rsidRPr="00F1774A">
        <w:rPr>
          <w:rStyle w:val="articletitle"/>
          <w:rFonts w:ascii="Times New Roman" w:hAnsi="Times New Roman" w:cs="Times New Roman"/>
          <w:sz w:val="24"/>
          <w:szCs w:val="24"/>
        </w:rPr>
        <w:t xml:space="preserve">Chromosome numbers in </w:t>
      </w:r>
      <w:r w:rsidRPr="00F1774A">
        <w:rPr>
          <w:rStyle w:val="articletitle"/>
          <w:rFonts w:ascii="Times New Roman" w:hAnsi="Times New Roman" w:cs="Times New Roman"/>
          <w:i/>
          <w:iCs/>
          <w:sz w:val="24"/>
          <w:szCs w:val="24"/>
        </w:rPr>
        <w:t>Aconitum</w:t>
      </w:r>
      <w:r w:rsidRPr="00F1774A">
        <w:rPr>
          <w:rStyle w:val="articletitle"/>
          <w:rFonts w:ascii="Times New Roman" w:hAnsi="Times New Roman" w:cs="Times New Roman"/>
          <w:sz w:val="24"/>
          <w:szCs w:val="24"/>
        </w:rPr>
        <w:t xml:space="preserve"> sect. </w:t>
      </w:r>
      <w:r w:rsidRPr="00F1774A">
        <w:rPr>
          <w:rStyle w:val="articletitle"/>
          <w:rFonts w:ascii="Times New Roman" w:hAnsi="Times New Roman" w:cs="Times New Roman"/>
          <w:i/>
          <w:iCs/>
          <w:sz w:val="24"/>
          <w:szCs w:val="24"/>
        </w:rPr>
        <w:t>Aconitum</w:t>
      </w:r>
      <w:r w:rsidRPr="00F1774A">
        <w:rPr>
          <w:rStyle w:val="articletitle"/>
          <w:rFonts w:ascii="Times New Roman" w:hAnsi="Times New Roman" w:cs="Times New Roman"/>
          <w:sz w:val="24"/>
          <w:szCs w:val="24"/>
        </w:rPr>
        <w:t xml:space="preserve"> (Ranunculaceae) from the Carpathians</w:t>
      </w:r>
      <w:r w:rsidRPr="00F1774A">
        <w:rPr>
          <w:rFonts w:ascii="Times New Roman" w:hAnsi="Times New Roman" w:cs="Times New Roman"/>
          <w:sz w:val="24"/>
          <w:szCs w:val="24"/>
        </w:rPr>
        <w:t xml:space="preserve">. Caryologia </w:t>
      </w:r>
      <w:r w:rsidRPr="00F1774A">
        <w:rPr>
          <w:rStyle w:val="vol"/>
          <w:rFonts w:ascii="Times New Roman" w:hAnsi="Times New Roman" w:cs="Times New Roman"/>
          <w:sz w:val="24"/>
          <w:szCs w:val="24"/>
        </w:rPr>
        <w:t>62</w:t>
      </w:r>
      <w:r w:rsidRPr="00F1774A">
        <w:rPr>
          <w:rFonts w:ascii="Times New Roman" w:hAnsi="Times New Roman" w:cs="Times New Roman"/>
          <w:sz w:val="24"/>
          <w:szCs w:val="24"/>
        </w:rPr>
        <w:t>:</w:t>
      </w:r>
      <w:r w:rsidRPr="00F1774A">
        <w:rPr>
          <w:rStyle w:val="pagefirst"/>
          <w:rFonts w:ascii="Times New Roman" w:hAnsi="Times New Roman" w:cs="Times New Roman"/>
          <w:sz w:val="24"/>
          <w:szCs w:val="24"/>
        </w:rPr>
        <w:t>198</w:t>
      </w:r>
      <w:r w:rsidRPr="00F1774A">
        <w:rPr>
          <w:rFonts w:ascii="Times New Roman" w:hAnsi="Times New Roman" w:cs="Times New Roman"/>
          <w:sz w:val="24"/>
          <w:szCs w:val="24"/>
        </w:rPr>
        <w:t>–</w:t>
      </w:r>
      <w:r w:rsidRPr="00F1774A">
        <w:rPr>
          <w:rStyle w:val="pagelast"/>
          <w:rFonts w:ascii="Times New Roman" w:hAnsi="Times New Roman" w:cs="Times New Roman"/>
          <w:sz w:val="24"/>
          <w:szCs w:val="24"/>
        </w:rPr>
        <w:t>203</w:t>
      </w:r>
      <w:r w:rsidRPr="00F1774A">
        <w:rPr>
          <w:rFonts w:ascii="Times New Roman" w:hAnsi="Times New Roman" w:cs="Times New Roman"/>
          <w:sz w:val="24"/>
          <w:szCs w:val="24"/>
        </w:rPr>
        <w:t>.</w:t>
      </w:r>
    </w:p>
    <w:p w14:paraId="16A28B08" w14:textId="77777777" w:rsidR="00175AD4" w:rsidRPr="00F1774A" w:rsidRDefault="00175AD4" w:rsidP="00175AD4">
      <w:pPr>
        <w:ind w:left="426" w:hanging="426"/>
        <w:rPr>
          <w:rFonts w:ascii="Times New Roman" w:eastAsia="Times New Roman" w:hAnsi="Times New Roman" w:cs="Times New Roman"/>
          <w:sz w:val="24"/>
          <w:szCs w:val="24"/>
          <w:highlight w:val="white"/>
        </w:rPr>
      </w:pPr>
      <w:r w:rsidRPr="00F1774A">
        <w:rPr>
          <w:rFonts w:ascii="Times New Roman" w:eastAsia="Times New Roman" w:hAnsi="Times New Roman" w:cs="Times New Roman"/>
          <w:sz w:val="24"/>
          <w:szCs w:val="24"/>
          <w:highlight w:val="white"/>
        </w:rPr>
        <w:t>Jalas J, Suominen J (1994) Atlas florae europaeae, vol. 10. The Committee for Mapping the Flora of Europe and Societas Biologica Fennica Vanamo, Helsinki.</w:t>
      </w:r>
    </w:p>
    <w:p w14:paraId="74BC8274"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Kaplan Z (2010) Hybridization of </w:t>
      </w:r>
      <w:r w:rsidRPr="00F1774A">
        <w:rPr>
          <w:rFonts w:ascii="Times New Roman" w:eastAsia="Times New Roman" w:hAnsi="Times New Roman" w:cs="Times New Roman"/>
          <w:i/>
          <w:sz w:val="24"/>
          <w:szCs w:val="24"/>
        </w:rPr>
        <w:t>Potamogeton</w:t>
      </w:r>
      <w:r w:rsidRPr="00F1774A">
        <w:rPr>
          <w:rFonts w:ascii="Times New Roman" w:eastAsia="Times New Roman" w:hAnsi="Times New Roman" w:cs="Times New Roman"/>
          <w:sz w:val="24"/>
          <w:szCs w:val="24"/>
        </w:rPr>
        <w:t xml:space="preserve"> species in the Czech Republic: diversity, distribution, temporal trends and habitat preferences. Preslia 82:261–287.</w:t>
      </w:r>
    </w:p>
    <w:p w14:paraId="7EE58017"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Kaplan Z, Fehrer J (2011) Erroneous identities of </w:t>
      </w:r>
      <w:r w:rsidRPr="00F1774A">
        <w:rPr>
          <w:rFonts w:ascii="Times New Roman" w:eastAsia="Times New Roman" w:hAnsi="Times New Roman" w:cs="Times New Roman"/>
          <w:i/>
          <w:sz w:val="24"/>
          <w:szCs w:val="24"/>
        </w:rPr>
        <w:t>Potamogeton</w:t>
      </w:r>
      <w:r w:rsidRPr="00F1774A">
        <w:rPr>
          <w:rFonts w:ascii="Times New Roman" w:eastAsia="Times New Roman" w:hAnsi="Times New Roman" w:cs="Times New Roman"/>
          <w:sz w:val="24"/>
          <w:szCs w:val="24"/>
        </w:rPr>
        <w:t xml:space="preserve"> hybrids corrected by molecular analysis of plants from type clones. Taxon 60:758–766.</w:t>
      </w:r>
      <w:hyperlink r:id="rId9">
        <w:r w:rsidRPr="00F1774A">
          <w:rPr>
            <w:rFonts w:ascii="Times New Roman" w:eastAsia="Times New Roman" w:hAnsi="Times New Roman" w:cs="Times New Roman"/>
            <w:sz w:val="24"/>
            <w:szCs w:val="24"/>
          </w:rPr>
          <w:t xml:space="preserve"> </w:t>
        </w:r>
      </w:hyperlink>
      <w:hyperlink r:id="rId10">
        <w:r w:rsidRPr="00F1774A">
          <w:rPr>
            <w:rFonts w:ascii="Times New Roman" w:eastAsia="Times New Roman" w:hAnsi="Times New Roman" w:cs="Times New Roman"/>
            <w:sz w:val="24"/>
            <w:szCs w:val="24"/>
          </w:rPr>
          <w:t>https://doi.org/10.1002/tax.603011</w:t>
        </w:r>
      </w:hyperlink>
    </w:p>
    <w:p w14:paraId="456FFE8C"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Kaplan Z, Wolff P (2004) A morphological, anatomical and isozyme study of </w:t>
      </w:r>
      <w:r w:rsidRPr="002078DA">
        <w:rPr>
          <w:rFonts w:ascii="Times New Roman" w:eastAsia="Times New Roman" w:hAnsi="Times New Roman" w:cs="Times New Roman"/>
          <w:i/>
          <w:iCs/>
          <w:sz w:val="24"/>
          <w:szCs w:val="24"/>
        </w:rPr>
        <w:t>Potamogeton</w:t>
      </w:r>
      <w:r w:rsidRPr="00F1774A">
        <w:rPr>
          <w:rFonts w:ascii="Times New Roman" w:eastAsia="Times New Roman" w:hAnsi="Times New Roman" w:cs="Times New Roman"/>
          <w:sz w:val="24"/>
          <w:szCs w:val="24"/>
        </w:rPr>
        <w:t xml:space="preserve"> ×</w:t>
      </w:r>
      <w:r w:rsidRPr="002078DA">
        <w:rPr>
          <w:rFonts w:ascii="Times New Roman" w:eastAsia="Times New Roman" w:hAnsi="Times New Roman" w:cs="Times New Roman"/>
          <w:i/>
          <w:iCs/>
          <w:sz w:val="24"/>
          <w:szCs w:val="24"/>
        </w:rPr>
        <w:t>schreberi</w:t>
      </w:r>
      <w:r w:rsidRPr="00F1774A">
        <w:rPr>
          <w:rFonts w:ascii="Times New Roman" w:eastAsia="Times New Roman" w:hAnsi="Times New Roman" w:cs="Times New Roman"/>
          <w:sz w:val="24"/>
          <w:szCs w:val="24"/>
        </w:rPr>
        <w:t>: confirmation of its recent occurrence in Germany and first documented record in France. Preslia 76:141–161.</w:t>
      </w:r>
    </w:p>
    <w:p w14:paraId="74851500"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Kaplan Z, Danihelka J, Chrtek J Jr et al (2019) Distributions of vascular plants in the Czech Republic. Part 8. Preslia 91:257–368.</w:t>
      </w:r>
      <w:r w:rsidRPr="002078DA">
        <w:t xml:space="preserve"> </w:t>
      </w:r>
      <w:r w:rsidRPr="002078DA">
        <w:rPr>
          <w:rFonts w:ascii="Times New Roman" w:eastAsia="Times New Roman" w:hAnsi="Times New Roman" w:cs="Times New Roman"/>
          <w:sz w:val="24"/>
          <w:szCs w:val="24"/>
        </w:rPr>
        <w:t>https://doi.org/10.23855/preslia.2019.257</w:t>
      </w:r>
    </w:p>
    <w:p w14:paraId="3083A087"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lastRenderedPageBreak/>
        <w:t>Kaplan Z, Fehrer J, Hellquist CB (2009) New hybrid combinations revealed by molecular analysis: The unknown side of North American pondweed diversity (</w:t>
      </w:r>
      <w:r w:rsidRPr="00F1774A">
        <w:rPr>
          <w:rFonts w:ascii="Times New Roman" w:eastAsia="Times New Roman" w:hAnsi="Times New Roman" w:cs="Times New Roman"/>
          <w:i/>
          <w:sz w:val="24"/>
          <w:szCs w:val="24"/>
        </w:rPr>
        <w:t>Potamogeton</w:t>
      </w:r>
      <w:r w:rsidRPr="00F1774A">
        <w:rPr>
          <w:rFonts w:ascii="Times New Roman" w:eastAsia="Times New Roman" w:hAnsi="Times New Roman" w:cs="Times New Roman"/>
          <w:sz w:val="24"/>
          <w:szCs w:val="24"/>
        </w:rPr>
        <w:t>). Syst Bot 34:625–642. https://doi.org/10.1600/036364409790139745</w:t>
      </w:r>
    </w:p>
    <w:p w14:paraId="44B23AE0"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Kaplan Z, Jarolímová V, Fehrer J (2013) Revision of chromosome numbers of Potamogetonaceae: a new basis for taxonomic and evolutionary implications. Preslia 85:421–482.</w:t>
      </w:r>
    </w:p>
    <w:p w14:paraId="0489896E"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Kaplan Z, Fehrer J, Bambasová V, Hellquist CB (2018) The endangered Florida pondweed (</w:t>
      </w:r>
      <w:r w:rsidRPr="00F1774A">
        <w:rPr>
          <w:rFonts w:ascii="Times New Roman" w:eastAsia="Times New Roman" w:hAnsi="Times New Roman" w:cs="Times New Roman"/>
          <w:i/>
          <w:sz w:val="24"/>
          <w:szCs w:val="24"/>
        </w:rPr>
        <w:t>Potamogeton floridanus</w:t>
      </w:r>
      <w:r w:rsidRPr="00F1774A">
        <w:rPr>
          <w:rFonts w:ascii="Times New Roman" w:eastAsia="Times New Roman" w:hAnsi="Times New Roman" w:cs="Times New Roman"/>
          <w:sz w:val="24"/>
          <w:szCs w:val="24"/>
        </w:rPr>
        <w:t>) is a hybrid: Why we need to understand biodiversity thoroughly. PLoS ONE 13(4):e0195241.</w:t>
      </w:r>
    </w:p>
    <w:p w14:paraId="2B6A0393"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Kaplan Z, Plačková I, Štěpánek J (2002) </w:t>
      </w:r>
      <w:r w:rsidRPr="00F1774A">
        <w:rPr>
          <w:rFonts w:ascii="Times New Roman" w:eastAsia="Times New Roman" w:hAnsi="Times New Roman" w:cs="Times New Roman"/>
          <w:i/>
          <w:sz w:val="24"/>
          <w:szCs w:val="24"/>
        </w:rPr>
        <w:t>Potamogeton</w:t>
      </w:r>
      <w:r w:rsidRPr="00F1774A">
        <w:rPr>
          <w:rFonts w:ascii="Times New Roman" w:eastAsia="Times New Roman" w:hAnsi="Times New Roman" w:cs="Times New Roman"/>
          <w:sz w:val="24"/>
          <w:szCs w:val="24"/>
        </w:rPr>
        <w:t xml:space="preserve"> ×</w:t>
      </w:r>
      <w:r w:rsidRPr="00F1774A">
        <w:rPr>
          <w:rFonts w:ascii="Times New Roman" w:eastAsia="Times New Roman" w:hAnsi="Times New Roman" w:cs="Times New Roman"/>
          <w:i/>
          <w:sz w:val="24"/>
          <w:szCs w:val="24"/>
        </w:rPr>
        <w:t>fluitans</w:t>
      </w:r>
      <w:r w:rsidRPr="00F1774A">
        <w:rPr>
          <w:rFonts w:ascii="Times New Roman" w:eastAsia="Times New Roman" w:hAnsi="Times New Roman" w:cs="Times New Roman"/>
          <w:sz w:val="24"/>
          <w:szCs w:val="24"/>
        </w:rPr>
        <w:t xml:space="preserve"> (</w:t>
      </w:r>
      <w:r w:rsidRPr="00F1774A">
        <w:rPr>
          <w:rFonts w:ascii="Times New Roman" w:eastAsia="Times New Roman" w:hAnsi="Times New Roman" w:cs="Times New Roman"/>
          <w:i/>
          <w:sz w:val="24"/>
          <w:szCs w:val="24"/>
        </w:rPr>
        <w:t>P</w:t>
      </w:r>
      <w:r w:rsidRPr="00F1774A">
        <w:rPr>
          <w:rFonts w:ascii="Times New Roman" w:eastAsia="Times New Roman" w:hAnsi="Times New Roman" w:cs="Times New Roman"/>
          <w:sz w:val="24"/>
          <w:szCs w:val="24"/>
        </w:rPr>
        <w:t xml:space="preserve">. </w:t>
      </w:r>
      <w:r w:rsidRPr="00F1774A">
        <w:rPr>
          <w:rFonts w:ascii="Times New Roman" w:eastAsia="Times New Roman" w:hAnsi="Times New Roman" w:cs="Times New Roman"/>
          <w:i/>
          <w:sz w:val="24"/>
          <w:szCs w:val="24"/>
        </w:rPr>
        <w:t>natans</w:t>
      </w:r>
      <w:r w:rsidRPr="00F1774A">
        <w:rPr>
          <w:rFonts w:ascii="Times New Roman" w:eastAsia="Times New Roman" w:hAnsi="Times New Roman" w:cs="Times New Roman"/>
          <w:sz w:val="24"/>
          <w:szCs w:val="24"/>
        </w:rPr>
        <w:t xml:space="preserve"> × </w:t>
      </w:r>
      <w:r w:rsidRPr="00F1774A">
        <w:rPr>
          <w:rFonts w:ascii="Times New Roman" w:eastAsia="Times New Roman" w:hAnsi="Times New Roman" w:cs="Times New Roman"/>
          <w:i/>
          <w:sz w:val="24"/>
          <w:szCs w:val="24"/>
        </w:rPr>
        <w:t>P</w:t>
      </w:r>
      <w:r w:rsidRPr="00F1774A">
        <w:rPr>
          <w:rFonts w:ascii="Times New Roman" w:eastAsia="Times New Roman" w:hAnsi="Times New Roman" w:cs="Times New Roman"/>
          <w:sz w:val="24"/>
          <w:szCs w:val="24"/>
        </w:rPr>
        <w:t xml:space="preserve">. </w:t>
      </w:r>
      <w:r w:rsidRPr="00F1774A">
        <w:rPr>
          <w:rFonts w:ascii="Times New Roman" w:eastAsia="Times New Roman" w:hAnsi="Times New Roman" w:cs="Times New Roman"/>
          <w:i/>
          <w:sz w:val="24"/>
          <w:szCs w:val="24"/>
        </w:rPr>
        <w:t>lucens</w:t>
      </w:r>
      <w:r w:rsidRPr="00F1774A">
        <w:rPr>
          <w:rFonts w:ascii="Times New Roman" w:eastAsia="Times New Roman" w:hAnsi="Times New Roman" w:cs="Times New Roman"/>
          <w:sz w:val="24"/>
          <w:szCs w:val="24"/>
        </w:rPr>
        <w:t>) in the Czech Republic. II. Isozyme analysis. Preslia 74:187–195.</w:t>
      </w:r>
    </w:p>
    <w:p w14:paraId="1D17E43D"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Kirschner J (2019) </w:t>
      </w:r>
      <w:r w:rsidRPr="00F1774A">
        <w:rPr>
          <w:rFonts w:ascii="Times New Roman" w:eastAsia="Times New Roman" w:hAnsi="Times New Roman" w:cs="Times New Roman"/>
          <w:i/>
          <w:sz w:val="24"/>
          <w:szCs w:val="24"/>
        </w:rPr>
        <w:t xml:space="preserve">Juncus </w:t>
      </w:r>
      <w:r w:rsidRPr="00F1774A">
        <w:rPr>
          <w:rFonts w:ascii="Times New Roman" w:eastAsia="Times New Roman" w:hAnsi="Times New Roman" w:cs="Times New Roman"/>
          <w:sz w:val="24"/>
          <w:szCs w:val="24"/>
        </w:rPr>
        <w:t xml:space="preserve">L. – sítina.  In: Kaplan Z, Danihelka J, Chrtek J jun, Kirschner J, Kubát K, Štech M, Štěpánek J (eds), Klíč ke květeně České republiky [Key to the flora of </w:t>
      </w:r>
      <w:r w:rsidRPr="00F1774A">
        <w:rPr>
          <w:rFonts w:ascii="Times New Roman" w:eastAsia="Times New Roman" w:hAnsi="Times New Roman" w:cs="Times New Roman"/>
          <w:sz w:val="24"/>
          <w:szCs w:val="24"/>
        </w:rPr>
        <w:lastRenderedPageBreak/>
        <w:t xml:space="preserve">the Czech Republic], 2nd edn. Academia, Praha, pp 223–229. </w:t>
      </w:r>
    </w:p>
    <w:p w14:paraId="389BB6BA"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Kirschner J, Novara LJ, Novikov VS, Snogerup S, Kaplan Z (1999): Supraspecific division of the genus </w:t>
      </w:r>
      <w:r w:rsidRPr="00F1774A">
        <w:rPr>
          <w:rFonts w:ascii="Times New Roman" w:eastAsia="Times New Roman" w:hAnsi="Times New Roman" w:cs="Times New Roman"/>
          <w:i/>
          <w:sz w:val="24"/>
          <w:szCs w:val="24"/>
        </w:rPr>
        <w:t>Juncus</w:t>
      </w:r>
      <w:r w:rsidRPr="00F1774A">
        <w:rPr>
          <w:rFonts w:ascii="Times New Roman" w:eastAsia="Times New Roman" w:hAnsi="Times New Roman" w:cs="Times New Roman"/>
          <w:sz w:val="24"/>
          <w:szCs w:val="24"/>
        </w:rPr>
        <w:t xml:space="preserve"> (Juncaceae). Folia Geobot 34:377–390.</w:t>
      </w:r>
    </w:p>
    <w:p w14:paraId="48BDCABF"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Konczak P, Sukopp H, Weinert E (1968) Zur Verbreitung und Vergesellschaftung von </w:t>
      </w:r>
      <w:r w:rsidRPr="00F1774A">
        <w:rPr>
          <w:rFonts w:ascii="Times New Roman" w:eastAsia="Times New Roman" w:hAnsi="Times New Roman" w:cs="Times New Roman"/>
          <w:i/>
          <w:sz w:val="24"/>
          <w:szCs w:val="24"/>
        </w:rPr>
        <w:t>Urtica kioviensis</w:t>
      </w:r>
      <w:r w:rsidRPr="00F1774A">
        <w:rPr>
          <w:rFonts w:ascii="Times New Roman" w:eastAsia="Times New Roman" w:hAnsi="Times New Roman" w:cs="Times New Roman"/>
          <w:sz w:val="24"/>
          <w:szCs w:val="24"/>
        </w:rPr>
        <w:t xml:space="preserve"> Rogowitsch in Brandenburg. Verh Bot Ver Prov Brandenburg 105:108–116.</w:t>
      </w:r>
    </w:p>
    <w:p w14:paraId="3417DEAC"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Koutecký P, Prančl J, Košnar J et al (2022) Waking up from a taxonomist's nightmare: emerging structure of </w:t>
      </w:r>
      <w:r w:rsidRPr="00F1774A">
        <w:rPr>
          <w:rFonts w:ascii="Times New Roman" w:eastAsia="Times New Roman" w:hAnsi="Times New Roman" w:cs="Times New Roman"/>
          <w:i/>
          <w:sz w:val="24"/>
          <w:szCs w:val="24"/>
        </w:rPr>
        <w:t>Ranunculus</w:t>
      </w:r>
      <w:r w:rsidRPr="00F1774A">
        <w:rPr>
          <w:rFonts w:ascii="Times New Roman" w:eastAsia="Times New Roman" w:hAnsi="Times New Roman" w:cs="Times New Roman"/>
          <w:sz w:val="24"/>
          <w:szCs w:val="24"/>
        </w:rPr>
        <w:t xml:space="preserve"> section </w:t>
      </w:r>
      <w:r w:rsidRPr="00F1774A">
        <w:rPr>
          <w:rFonts w:ascii="Times New Roman" w:eastAsia="Times New Roman" w:hAnsi="Times New Roman" w:cs="Times New Roman"/>
          <w:i/>
          <w:sz w:val="24"/>
          <w:szCs w:val="24"/>
        </w:rPr>
        <w:t>Batrachium</w:t>
      </w:r>
      <w:r w:rsidRPr="00F1774A">
        <w:rPr>
          <w:rFonts w:ascii="Times New Roman" w:eastAsia="Times New Roman" w:hAnsi="Times New Roman" w:cs="Times New Roman"/>
          <w:sz w:val="24"/>
          <w:szCs w:val="24"/>
        </w:rPr>
        <w:t xml:space="preserve"> (Ranunculaceae) in central Europe based on molecular data and genome sizes. Bot J Linn Soc 198:417–437.</w:t>
      </w:r>
      <w:r>
        <w:rPr>
          <w:rFonts w:ascii="Times New Roman" w:eastAsia="Times New Roman" w:hAnsi="Times New Roman" w:cs="Times New Roman"/>
          <w:sz w:val="24"/>
          <w:szCs w:val="24"/>
        </w:rPr>
        <w:t xml:space="preserve"> </w:t>
      </w:r>
      <w:r w:rsidRPr="002078DA">
        <w:rPr>
          <w:rFonts w:ascii="Times New Roman" w:eastAsia="Times New Roman" w:hAnsi="Times New Roman" w:cs="Times New Roman"/>
          <w:sz w:val="24"/>
          <w:szCs w:val="24"/>
        </w:rPr>
        <w:t>https://doi.org/10.1093/botlinnean/boab063</w:t>
      </w:r>
    </w:p>
    <w:p w14:paraId="12C64BCC" w14:textId="77777777" w:rsidR="00175AD4" w:rsidRPr="00F1774A" w:rsidRDefault="00175AD4" w:rsidP="00175AD4">
      <w:pPr>
        <w:ind w:left="426" w:hanging="426"/>
        <w:rPr>
          <w:rFonts w:ascii="Times New Roman" w:eastAsia="Times New Roman" w:hAnsi="Times New Roman" w:cs="Times New Roman"/>
          <w:sz w:val="24"/>
          <w:szCs w:val="24"/>
          <w:highlight w:val="white"/>
        </w:rPr>
      </w:pPr>
      <w:r w:rsidRPr="00F1774A">
        <w:rPr>
          <w:rFonts w:ascii="Times New Roman" w:eastAsia="Times New Roman" w:hAnsi="Times New Roman" w:cs="Times New Roman"/>
          <w:sz w:val="24"/>
          <w:szCs w:val="24"/>
        </w:rPr>
        <w:t>Krahulcová A, Rotreklová</w:t>
      </w:r>
      <w:r w:rsidRPr="00F1774A">
        <w:rPr>
          <w:rFonts w:ascii="Times New Roman" w:eastAsia="Times New Roman" w:hAnsi="Times New Roman" w:cs="Times New Roman"/>
          <w:sz w:val="24"/>
          <w:szCs w:val="24"/>
          <w:highlight w:val="white"/>
        </w:rPr>
        <w:t xml:space="preserve"> O, Krahulec F, Rosenbaumová R, Plačková I. (2009) Enriching ploidy level diversity: the role of apomictic and sexual biotypes of </w:t>
      </w:r>
      <w:r w:rsidRPr="00F1774A">
        <w:rPr>
          <w:rFonts w:ascii="Times New Roman" w:eastAsia="Times New Roman" w:hAnsi="Times New Roman" w:cs="Times New Roman"/>
          <w:i/>
          <w:sz w:val="24"/>
          <w:szCs w:val="24"/>
          <w:highlight w:val="white"/>
        </w:rPr>
        <w:t>Hieracium</w:t>
      </w:r>
      <w:r w:rsidRPr="00F1774A">
        <w:rPr>
          <w:rFonts w:ascii="Times New Roman" w:eastAsia="Times New Roman" w:hAnsi="Times New Roman" w:cs="Times New Roman"/>
          <w:sz w:val="24"/>
          <w:szCs w:val="24"/>
          <w:highlight w:val="white"/>
        </w:rPr>
        <w:t xml:space="preserve"> subgen. </w:t>
      </w:r>
      <w:r w:rsidRPr="00F1774A">
        <w:rPr>
          <w:rFonts w:ascii="Times New Roman" w:eastAsia="Times New Roman" w:hAnsi="Times New Roman" w:cs="Times New Roman"/>
          <w:i/>
          <w:sz w:val="24"/>
          <w:szCs w:val="24"/>
          <w:highlight w:val="white"/>
        </w:rPr>
        <w:t>Pilosella</w:t>
      </w:r>
      <w:r w:rsidRPr="00F1774A">
        <w:rPr>
          <w:rFonts w:ascii="Times New Roman" w:eastAsia="Times New Roman" w:hAnsi="Times New Roman" w:cs="Times New Roman"/>
          <w:sz w:val="24"/>
          <w:szCs w:val="24"/>
          <w:highlight w:val="white"/>
        </w:rPr>
        <w:t xml:space="preserve"> (Asteraceae) that coexist in polyploid populations. Folia Geobot 44:281</w:t>
      </w:r>
      <w:r w:rsidRPr="00F1774A">
        <w:rPr>
          <w:rFonts w:ascii="Times New Roman" w:eastAsia="Times New Roman" w:hAnsi="Times New Roman" w:cs="Times New Roman"/>
          <w:sz w:val="24"/>
          <w:szCs w:val="24"/>
        </w:rPr>
        <w:t>–</w:t>
      </w:r>
      <w:r w:rsidRPr="00F1774A">
        <w:rPr>
          <w:rFonts w:ascii="Times New Roman" w:eastAsia="Times New Roman" w:hAnsi="Times New Roman" w:cs="Times New Roman"/>
          <w:sz w:val="24"/>
          <w:szCs w:val="24"/>
          <w:highlight w:val="white"/>
        </w:rPr>
        <w:t>306.</w:t>
      </w:r>
    </w:p>
    <w:p w14:paraId="5C568662"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lastRenderedPageBreak/>
        <w:t xml:space="preserve">Krahulec F (1999) Two new hybrids of </w:t>
      </w:r>
      <w:r w:rsidRPr="00F1774A">
        <w:rPr>
          <w:rFonts w:ascii="Times New Roman" w:eastAsia="Times New Roman" w:hAnsi="Times New Roman" w:cs="Times New Roman"/>
          <w:i/>
          <w:sz w:val="24"/>
          <w:szCs w:val="24"/>
        </w:rPr>
        <w:t>Epilobium ciliatum</w:t>
      </w:r>
      <w:r w:rsidRPr="00F1774A">
        <w:rPr>
          <w:rFonts w:ascii="Times New Roman" w:eastAsia="Times New Roman" w:hAnsi="Times New Roman" w:cs="Times New Roman"/>
          <w:sz w:val="24"/>
          <w:szCs w:val="24"/>
        </w:rPr>
        <w:t xml:space="preserve"> (Onagraceae). Preslia 71:241–248.</w:t>
      </w:r>
    </w:p>
    <w:p w14:paraId="7E6E3D0F"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Lihová J, Kochjarová J, Marhold K (2007) Hybridization between polyploids </w:t>
      </w:r>
      <w:r w:rsidRPr="00F1774A">
        <w:rPr>
          <w:rFonts w:ascii="Times New Roman" w:eastAsia="Times New Roman" w:hAnsi="Times New Roman" w:cs="Times New Roman"/>
          <w:i/>
          <w:sz w:val="24"/>
          <w:szCs w:val="24"/>
        </w:rPr>
        <w:t>Cardamine enneaphyllos</w:t>
      </w:r>
      <w:r w:rsidRPr="00F1774A">
        <w:rPr>
          <w:rFonts w:ascii="Times New Roman" w:eastAsia="Times New Roman" w:hAnsi="Times New Roman" w:cs="Times New Roman"/>
          <w:sz w:val="24"/>
          <w:szCs w:val="24"/>
        </w:rPr>
        <w:t xml:space="preserve"> and </w:t>
      </w:r>
      <w:r w:rsidRPr="00F1774A">
        <w:rPr>
          <w:rFonts w:ascii="Times New Roman" w:eastAsia="Times New Roman" w:hAnsi="Times New Roman" w:cs="Times New Roman"/>
          <w:i/>
          <w:sz w:val="24"/>
          <w:szCs w:val="24"/>
        </w:rPr>
        <w:t>C</w:t>
      </w:r>
      <w:r w:rsidRPr="00F1774A">
        <w:rPr>
          <w:rFonts w:ascii="Times New Roman" w:eastAsia="Times New Roman" w:hAnsi="Times New Roman" w:cs="Times New Roman"/>
          <w:sz w:val="24"/>
          <w:szCs w:val="24"/>
        </w:rPr>
        <w:t xml:space="preserve">. </w:t>
      </w:r>
      <w:r w:rsidRPr="00F1774A">
        <w:rPr>
          <w:rFonts w:ascii="Times New Roman" w:eastAsia="Times New Roman" w:hAnsi="Times New Roman" w:cs="Times New Roman"/>
          <w:i/>
          <w:sz w:val="24"/>
          <w:szCs w:val="24"/>
        </w:rPr>
        <w:t>glanduligera</w:t>
      </w:r>
      <w:r w:rsidRPr="00F1774A">
        <w:rPr>
          <w:rFonts w:ascii="Times New Roman" w:eastAsia="Times New Roman" w:hAnsi="Times New Roman" w:cs="Times New Roman"/>
          <w:sz w:val="24"/>
          <w:szCs w:val="24"/>
        </w:rPr>
        <w:t xml:space="preserve"> in the West Carpathians: evidence from morphology, pollen fertility and PCR-RFLP patterns. Preslia 79:101–125.</w:t>
      </w:r>
    </w:p>
    <w:p w14:paraId="66295205" w14:textId="77777777" w:rsidR="00175AD4" w:rsidRPr="00F1774A" w:rsidRDefault="00175AD4" w:rsidP="00175AD4">
      <w:pPr>
        <w:ind w:left="426" w:hanging="426"/>
        <w:rPr>
          <w:rFonts w:ascii="Times New Roman" w:hAnsi="Times New Roman" w:cs="Times New Roman"/>
          <w:iCs/>
          <w:sz w:val="24"/>
          <w:szCs w:val="24"/>
        </w:rPr>
      </w:pPr>
      <w:r w:rsidRPr="00F1774A">
        <w:rPr>
          <w:rFonts w:ascii="Times New Roman" w:hAnsi="Times New Roman" w:cs="Times New Roman"/>
          <w:iCs/>
          <w:sz w:val="24"/>
          <w:szCs w:val="24"/>
        </w:rPr>
        <w:t xml:space="preserve">Lindell T (1998) Breeding systems and crossing experiments in </w:t>
      </w:r>
      <w:r w:rsidRPr="00F1774A">
        <w:rPr>
          <w:rFonts w:ascii="Times New Roman" w:hAnsi="Times New Roman" w:cs="Times New Roman"/>
          <w:i/>
          <w:sz w:val="24"/>
          <w:szCs w:val="24"/>
        </w:rPr>
        <w:t>Anemone patens</w:t>
      </w:r>
      <w:r w:rsidRPr="00F1774A">
        <w:rPr>
          <w:rFonts w:ascii="Times New Roman" w:hAnsi="Times New Roman" w:cs="Times New Roman"/>
          <w:iCs/>
          <w:sz w:val="24"/>
          <w:szCs w:val="24"/>
        </w:rPr>
        <w:t xml:space="preserve"> and in the </w:t>
      </w:r>
      <w:r w:rsidRPr="00F1774A">
        <w:rPr>
          <w:rFonts w:ascii="Times New Roman" w:hAnsi="Times New Roman" w:cs="Times New Roman"/>
          <w:i/>
          <w:sz w:val="24"/>
          <w:szCs w:val="24"/>
        </w:rPr>
        <w:t>Anemone pulsatilla</w:t>
      </w:r>
      <w:r w:rsidRPr="00F1774A">
        <w:rPr>
          <w:rFonts w:ascii="Times New Roman" w:hAnsi="Times New Roman" w:cs="Times New Roman"/>
          <w:iCs/>
          <w:sz w:val="24"/>
          <w:szCs w:val="24"/>
        </w:rPr>
        <w:t xml:space="preserve"> group. Nordic J Bot 18:549</w:t>
      </w:r>
      <w:r w:rsidRPr="00F1774A">
        <w:rPr>
          <w:rFonts w:ascii="Times New Roman" w:eastAsia="Times New Roman" w:hAnsi="Times New Roman" w:cs="Times New Roman"/>
          <w:sz w:val="24"/>
          <w:szCs w:val="24"/>
        </w:rPr>
        <w:t>–</w:t>
      </w:r>
      <w:r w:rsidRPr="00F1774A">
        <w:rPr>
          <w:rFonts w:ascii="Times New Roman" w:hAnsi="Times New Roman" w:cs="Times New Roman"/>
          <w:iCs/>
          <w:sz w:val="24"/>
          <w:szCs w:val="24"/>
        </w:rPr>
        <w:t>561.</w:t>
      </w:r>
    </w:p>
    <w:p w14:paraId="5A3C8778"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Meusel H, Jäger EJ, Weinert E (1965) Vergleichende Chorologie der zentraleuropäischen Flora. Karten. Gustav Fischer, Jena.</w:t>
      </w:r>
    </w:p>
    <w:p w14:paraId="5F25F7E2" w14:textId="77777777" w:rsidR="00175AD4" w:rsidRPr="00F1774A" w:rsidRDefault="00175AD4" w:rsidP="00175AD4">
      <w:pPr>
        <w:ind w:left="426" w:hanging="426"/>
        <w:rPr>
          <w:rFonts w:ascii="Times New Roman" w:hAnsi="Times New Roman" w:cs="Times New Roman"/>
          <w:sz w:val="24"/>
          <w:szCs w:val="24"/>
        </w:rPr>
      </w:pPr>
      <w:r w:rsidRPr="00F1774A">
        <w:rPr>
          <w:rStyle w:val="author"/>
          <w:rFonts w:ascii="Times New Roman" w:hAnsi="Times New Roman" w:cs="Times New Roman"/>
          <w:sz w:val="24"/>
          <w:szCs w:val="24"/>
        </w:rPr>
        <w:t>Mitka J</w:t>
      </w:r>
      <w:r w:rsidRPr="00F1774A">
        <w:rPr>
          <w:rFonts w:ascii="Times New Roman" w:hAnsi="Times New Roman" w:cs="Times New Roman"/>
          <w:sz w:val="24"/>
          <w:szCs w:val="24"/>
        </w:rPr>
        <w:t xml:space="preserve">, </w:t>
      </w:r>
      <w:r w:rsidRPr="00F1774A">
        <w:rPr>
          <w:rStyle w:val="author"/>
          <w:rFonts w:ascii="Times New Roman" w:hAnsi="Times New Roman" w:cs="Times New Roman"/>
          <w:sz w:val="24"/>
          <w:szCs w:val="24"/>
        </w:rPr>
        <w:t>Sutkowska A</w:t>
      </w:r>
      <w:r w:rsidRPr="00F1774A">
        <w:rPr>
          <w:rFonts w:ascii="Times New Roman" w:hAnsi="Times New Roman" w:cs="Times New Roman"/>
          <w:sz w:val="24"/>
          <w:szCs w:val="24"/>
        </w:rPr>
        <w:t xml:space="preserve">, </w:t>
      </w:r>
      <w:r w:rsidRPr="00F1774A">
        <w:rPr>
          <w:rStyle w:val="author"/>
          <w:rFonts w:ascii="Times New Roman" w:hAnsi="Times New Roman" w:cs="Times New Roman"/>
          <w:sz w:val="24"/>
          <w:szCs w:val="24"/>
        </w:rPr>
        <w:t>Ilnicki T, Joachimiak A</w:t>
      </w:r>
      <w:r w:rsidRPr="00F1774A">
        <w:rPr>
          <w:rFonts w:ascii="Times New Roman" w:hAnsi="Times New Roman" w:cs="Times New Roman"/>
          <w:sz w:val="24"/>
          <w:szCs w:val="24"/>
        </w:rPr>
        <w:t xml:space="preserve"> (</w:t>
      </w:r>
      <w:r w:rsidRPr="00F1774A">
        <w:rPr>
          <w:rStyle w:val="pubyear"/>
          <w:rFonts w:ascii="Times New Roman" w:hAnsi="Times New Roman" w:cs="Times New Roman"/>
          <w:sz w:val="24"/>
          <w:szCs w:val="24"/>
        </w:rPr>
        <w:t>2007</w:t>
      </w:r>
      <w:r w:rsidRPr="00F1774A">
        <w:rPr>
          <w:rFonts w:ascii="Times New Roman" w:hAnsi="Times New Roman" w:cs="Times New Roman"/>
          <w:sz w:val="24"/>
          <w:szCs w:val="24"/>
        </w:rPr>
        <w:t xml:space="preserve">) </w:t>
      </w:r>
      <w:r w:rsidRPr="00F1774A">
        <w:rPr>
          <w:rStyle w:val="articletitle"/>
          <w:rFonts w:ascii="Times New Roman" w:hAnsi="Times New Roman" w:cs="Times New Roman"/>
          <w:sz w:val="24"/>
          <w:szCs w:val="24"/>
        </w:rPr>
        <w:t xml:space="preserve">Reticulate evolution of high-alpine </w:t>
      </w:r>
      <w:r w:rsidRPr="00F1774A">
        <w:rPr>
          <w:rStyle w:val="articletitle"/>
          <w:rFonts w:ascii="Times New Roman" w:hAnsi="Times New Roman" w:cs="Times New Roman"/>
          <w:i/>
          <w:iCs/>
          <w:sz w:val="24"/>
          <w:szCs w:val="24"/>
        </w:rPr>
        <w:t>Aconitum</w:t>
      </w:r>
      <w:r w:rsidRPr="00F1774A">
        <w:rPr>
          <w:rStyle w:val="articletitle"/>
          <w:rFonts w:ascii="Times New Roman" w:hAnsi="Times New Roman" w:cs="Times New Roman"/>
          <w:sz w:val="24"/>
          <w:szCs w:val="24"/>
        </w:rPr>
        <w:t xml:space="preserve"> (Ranunculaceae) in the Eastern Sudetes and Western Carpathians</w:t>
      </w:r>
      <w:r w:rsidRPr="00F1774A">
        <w:rPr>
          <w:rFonts w:ascii="Times New Roman" w:hAnsi="Times New Roman" w:cs="Times New Roman"/>
          <w:sz w:val="24"/>
          <w:szCs w:val="24"/>
        </w:rPr>
        <w:t xml:space="preserve">. Acta Biol Cracov, Ser Bot </w:t>
      </w:r>
      <w:r w:rsidRPr="00F1774A">
        <w:rPr>
          <w:rStyle w:val="vol"/>
          <w:rFonts w:ascii="Times New Roman" w:hAnsi="Times New Roman" w:cs="Times New Roman"/>
          <w:sz w:val="24"/>
          <w:szCs w:val="24"/>
        </w:rPr>
        <w:t>49</w:t>
      </w:r>
      <w:r w:rsidRPr="00F1774A">
        <w:rPr>
          <w:rFonts w:ascii="Times New Roman" w:hAnsi="Times New Roman" w:cs="Times New Roman"/>
          <w:sz w:val="24"/>
          <w:szCs w:val="24"/>
        </w:rPr>
        <w:t>:</w:t>
      </w:r>
      <w:r w:rsidRPr="00F1774A">
        <w:rPr>
          <w:rStyle w:val="pagefirst"/>
          <w:rFonts w:ascii="Times New Roman" w:hAnsi="Times New Roman" w:cs="Times New Roman"/>
          <w:sz w:val="24"/>
          <w:szCs w:val="24"/>
        </w:rPr>
        <w:t>15</w:t>
      </w:r>
      <w:r w:rsidRPr="00F1774A">
        <w:rPr>
          <w:rFonts w:ascii="Times New Roman" w:hAnsi="Times New Roman" w:cs="Times New Roman"/>
          <w:sz w:val="24"/>
          <w:szCs w:val="24"/>
        </w:rPr>
        <w:t>–</w:t>
      </w:r>
      <w:r w:rsidRPr="00F1774A">
        <w:rPr>
          <w:rStyle w:val="pagelast"/>
          <w:rFonts w:ascii="Times New Roman" w:hAnsi="Times New Roman" w:cs="Times New Roman"/>
          <w:sz w:val="24"/>
          <w:szCs w:val="24"/>
        </w:rPr>
        <w:t>26</w:t>
      </w:r>
      <w:r w:rsidRPr="00F1774A">
        <w:rPr>
          <w:rFonts w:ascii="Times New Roman" w:hAnsi="Times New Roman" w:cs="Times New Roman"/>
          <w:sz w:val="24"/>
          <w:szCs w:val="24"/>
        </w:rPr>
        <w:t>.</w:t>
      </w:r>
    </w:p>
    <w:p w14:paraId="4EA38B84"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Mráz P, Šingliarová B, Urfus T, Krahulec F (2008) Cytogeography of </w:t>
      </w:r>
      <w:r w:rsidRPr="00F1774A">
        <w:rPr>
          <w:rFonts w:ascii="Times New Roman" w:eastAsia="Times New Roman" w:hAnsi="Times New Roman" w:cs="Times New Roman"/>
          <w:i/>
          <w:sz w:val="24"/>
          <w:szCs w:val="24"/>
        </w:rPr>
        <w:t>Pilosella officinarum</w:t>
      </w:r>
      <w:r w:rsidRPr="00F1774A">
        <w:rPr>
          <w:rFonts w:ascii="Times New Roman" w:eastAsia="Times New Roman" w:hAnsi="Times New Roman" w:cs="Times New Roman"/>
          <w:sz w:val="24"/>
          <w:szCs w:val="24"/>
        </w:rPr>
        <w:t xml:space="preserve"> (Compositae): Altitudinal and longitudinal differences in ploidy level </w:t>
      </w:r>
      <w:r w:rsidRPr="00F1774A">
        <w:rPr>
          <w:rFonts w:ascii="Times New Roman" w:eastAsia="Times New Roman" w:hAnsi="Times New Roman" w:cs="Times New Roman"/>
          <w:sz w:val="24"/>
          <w:szCs w:val="24"/>
        </w:rPr>
        <w:lastRenderedPageBreak/>
        <w:t>distribution in the Czech Republic and Slovakia and the general pattern in Europe. Ann Bot 101:59–71.</w:t>
      </w:r>
      <w:hyperlink r:id="rId11">
        <w:r w:rsidRPr="00F1774A">
          <w:rPr>
            <w:rFonts w:ascii="Times New Roman" w:eastAsia="Times New Roman" w:hAnsi="Times New Roman" w:cs="Times New Roman"/>
            <w:sz w:val="24"/>
            <w:szCs w:val="24"/>
            <w:u w:val="single"/>
          </w:rPr>
          <w:t xml:space="preserve"> </w:t>
        </w:r>
      </w:hyperlink>
      <w:hyperlink r:id="rId12">
        <w:r w:rsidRPr="00F1774A">
          <w:rPr>
            <w:rFonts w:ascii="Times New Roman" w:eastAsia="Times New Roman" w:hAnsi="Times New Roman" w:cs="Times New Roman"/>
            <w:sz w:val="24"/>
            <w:szCs w:val="24"/>
          </w:rPr>
          <w:t>https://doi.org/10.1093/aob/mcm282</w:t>
        </w:r>
      </w:hyperlink>
    </w:p>
    <w:p w14:paraId="732C2ECD"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Naczk AM, Górniak M, Szlachetko DL, Ziętara MS (2015) Plastid DNA haplotype diversity and morphological variation in the </w:t>
      </w:r>
      <w:r w:rsidRPr="00F1774A">
        <w:rPr>
          <w:rFonts w:ascii="Times New Roman" w:eastAsia="Times New Roman" w:hAnsi="Times New Roman" w:cs="Times New Roman"/>
          <w:i/>
          <w:sz w:val="24"/>
          <w:szCs w:val="24"/>
        </w:rPr>
        <w:t>Dactylorhiza incarnata</w:t>
      </w:r>
      <w:r w:rsidRPr="00F1774A">
        <w:rPr>
          <w:rFonts w:ascii="Times New Roman" w:eastAsia="Times New Roman" w:hAnsi="Times New Roman" w:cs="Times New Roman"/>
          <w:sz w:val="24"/>
          <w:szCs w:val="24"/>
        </w:rPr>
        <w:t>/</w:t>
      </w:r>
      <w:r w:rsidRPr="00F1774A">
        <w:rPr>
          <w:rFonts w:ascii="Times New Roman" w:eastAsia="Times New Roman" w:hAnsi="Times New Roman" w:cs="Times New Roman"/>
          <w:i/>
          <w:sz w:val="24"/>
          <w:szCs w:val="24"/>
        </w:rPr>
        <w:t>maculata</w:t>
      </w:r>
      <w:r w:rsidRPr="00F1774A">
        <w:rPr>
          <w:rFonts w:ascii="Times New Roman" w:eastAsia="Times New Roman" w:hAnsi="Times New Roman" w:cs="Times New Roman"/>
          <w:sz w:val="24"/>
          <w:szCs w:val="24"/>
        </w:rPr>
        <w:t xml:space="preserve"> complex (Orchidaceae) in northern Poland. Bot J Linn Soc 178:121–137. https://doi.org/10.1111/boj.12267</w:t>
      </w:r>
    </w:p>
    <w:p w14:paraId="010C653D"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Nordström S, Hedrén M (2009) Evolution, phylogeography and taxonomy of allopolyploid Dactylorhiza (Orchidaceae) and its implications for conservation. Nordic J Bot 27:548–556. https://doi.org/10.1111/j.1756-1051.2009.00548.x</w:t>
      </w:r>
    </w:p>
    <w:p w14:paraId="539484E3"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Pillon Y, Fay MF, Hedrén M, Bateman RM, Devey DS, Shipunov AB, van der Bank M, Chase MW (2007) Evolution and temporal diversification of western European polyploid species complexes in </w:t>
      </w:r>
      <w:r w:rsidRPr="00F1774A">
        <w:rPr>
          <w:rFonts w:ascii="Times New Roman" w:eastAsia="Times New Roman" w:hAnsi="Times New Roman" w:cs="Times New Roman"/>
          <w:i/>
          <w:sz w:val="24"/>
          <w:szCs w:val="24"/>
        </w:rPr>
        <w:t>Dactylorhiza</w:t>
      </w:r>
      <w:r w:rsidRPr="00F1774A">
        <w:rPr>
          <w:rFonts w:ascii="Times New Roman" w:eastAsia="Times New Roman" w:hAnsi="Times New Roman" w:cs="Times New Roman"/>
          <w:sz w:val="24"/>
          <w:szCs w:val="24"/>
        </w:rPr>
        <w:t xml:space="preserve"> (Orchidaceae). Taxon 56:1185–1208.</w:t>
      </w:r>
      <w:hyperlink r:id="rId13">
        <w:r w:rsidRPr="00F1774A">
          <w:rPr>
            <w:rFonts w:ascii="Times New Roman" w:eastAsia="Times New Roman" w:hAnsi="Times New Roman" w:cs="Times New Roman"/>
            <w:sz w:val="24"/>
            <w:szCs w:val="24"/>
          </w:rPr>
          <w:t xml:space="preserve"> </w:t>
        </w:r>
      </w:hyperlink>
      <w:hyperlink r:id="rId14">
        <w:r w:rsidRPr="00F1774A">
          <w:rPr>
            <w:rFonts w:ascii="Times New Roman" w:eastAsia="Times New Roman" w:hAnsi="Times New Roman" w:cs="Times New Roman"/>
            <w:sz w:val="24"/>
            <w:szCs w:val="24"/>
          </w:rPr>
          <w:t>https://doi.org/10.2307/25065911</w:t>
        </w:r>
      </w:hyperlink>
    </w:p>
    <w:p w14:paraId="03BAED5C"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Prančl J, Koutecký P, Trávníček P et al (2018) Cytotype variation, cryptic diversity and hybridization in </w:t>
      </w:r>
      <w:r w:rsidRPr="00F1774A">
        <w:rPr>
          <w:rFonts w:ascii="Times New Roman" w:eastAsia="Times New Roman" w:hAnsi="Times New Roman" w:cs="Times New Roman"/>
          <w:i/>
          <w:sz w:val="24"/>
          <w:szCs w:val="24"/>
        </w:rPr>
        <w:t>Ranunculus</w:t>
      </w:r>
      <w:r w:rsidRPr="00F1774A">
        <w:rPr>
          <w:rFonts w:ascii="Times New Roman" w:eastAsia="Times New Roman" w:hAnsi="Times New Roman" w:cs="Times New Roman"/>
          <w:sz w:val="24"/>
          <w:szCs w:val="24"/>
        </w:rPr>
        <w:t xml:space="preserve"> sect. </w:t>
      </w:r>
      <w:r w:rsidRPr="00F1774A">
        <w:rPr>
          <w:rFonts w:ascii="Times New Roman" w:eastAsia="Times New Roman" w:hAnsi="Times New Roman" w:cs="Times New Roman"/>
          <w:i/>
          <w:sz w:val="24"/>
          <w:szCs w:val="24"/>
        </w:rPr>
        <w:t>Batrachium</w:t>
      </w:r>
      <w:r w:rsidRPr="00F1774A">
        <w:rPr>
          <w:rFonts w:ascii="Times New Roman" w:eastAsia="Times New Roman" w:hAnsi="Times New Roman" w:cs="Times New Roman"/>
          <w:sz w:val="24"/>
          <w:szCs w:val="24"/>
        </w:rPr>
        <w:t xml:space="preserve"> revealed by flow cytometry and </w:t>
      </w:r>
      <w:r w:rsidRPr="00F1774A">
        <w:rPr>
          <w:rFonts w:ascii="Times New Roman" w:eastAsia="Times New Roman" w:hAnsi="Times New Roman" w:cs="Times New Roman"/>
          <w:sz w:val="24"/>
          <w:szCs w:val="24"/>
        </w:rPr>
        <w:lastRenderedPageBreak/>
        <w:t>chromosome numbers. Preslia 90:195–223.</w:t>
      </w:r>
      <w:r>
        <w:rPr>
          <w:rFonts w:ascii="Times New Roman" w:eastAsia="Times New Roman" w:hAnsi="Times New Roman" w:cs="Times New Roman"/>
          <w:sz w:val="24"/>
          <w:szCs w:val="24"/>
        </w:rPr>
        <w:t xml:space="preserve"> </w:t>
      </w:r>
      <w:r w:rsidRPr="002078DA">
        <w:rPr>
          <w:rFonts w:ascii="Times New Roman" w:hAnsi="Times New Roman" w:cs="Times New Roman"/>
          <w:sz w:val="24"/>
          <w:szCs w:val="24"/>
        </w:rPr>
        <w:t>https://doi.org/10.23855/preslia.2018.195</w:t>
      </w:r>
    </w:p>
    <w:p w14:paraId="353088C9"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Rejlová L, Böhmová A, Chumová Z et al (2021) Disparity between morphology and genetics in </w:t>
      </w:r>
      <w:r w:rsidRPr="00F1774A">
        <w:rPr>
          <w:rFonts w:ascii="Times New Roman" w:eastAsia="Times New Roman" w:hAnsi="Times New Roman" w:cs="Times New Roman"/>
          <w:i/>
          <w:sz w:val="24"/>
          <w:szCs w:val="24"/>
        </w:rPr>
        <w:t>Urtica dioica</w:t>
      </w:r>
      <w:r w:rsidRPr="00F1774A">
        <w:rPr>
          <w:rFonts w:ascii="Times New Roman" w:eastAsia="Times New Roman" w:hAnsi="Times New Roman" w:cs="Times New Roman"/>
          <w:sz w:val="24"/>
          <w:szCs w:val="24"/>
        </w:rPr>
        <w:t xml:space="preserve"> (</w:t>
      </w:r>
      <w:r w:rsidRPr="00F1774A">
        <w:rPr>
          <w:rFonts w:ascii="Times New Roman" w:eastAsia="Times New Roman" w:hAnsi="Times New Roman" w:cs="Times New Roman"/>
          <w:i/>
          <w:sz w:val="24"/>
          <w:szCs w:val="24"/>
        </w:rPr>
        <w:t>Urticaceae</w:t>
      </w:r>
      <w:r w:rsidRPr="00F1774A">
        <w:rPr>
          <w:rFonts w:ascii="Times New Roman" w:eastAsia="Times New Roman" w:hAnsi="Times New Roman" w:cs="Times New Roman"/>
          <w:sz w:val="24"/>
          <w:szCs w:val="24"/>
        </w:rPr>
        <w:t>). Bot J Linn Soc 195:606–621. https://doi.org/10.1093/botlinnean/boaa076</w:t>
      </w:r>
    </w:p>
    <w:p w14:paraId="21FC60DC"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Rejlová L, Chrtek J, Trávníček P et al (2019) Polyploid evolution: The ultimate way to grasp the nettle. PLoS ONE 14(7):e0218389. https://doi.org/10.1371/journal.pone.0218389</w:t>
      </w:r>
    </w:p>
    <w:p w14:paraId="6A1CA997"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Rejlová L, Urfus T (2018) </w:t>
      </w:r>
      <w:r w:rsidRPr="00F1774A">
        <w:rPr>
          <w:rFonts w:ascii="Times New Roman" w:eastAsia="Times New Roman" w:hAnsi="Times New Roman" w:cs="Times New Roman"/>
          <w:i/>
          <w:sz w:val="24"/>
          <w:szCs w:val="24"/>
        </w:rPr>
        <w:t>Urtica kioviensis</w:t>
      </w:r>
      <w:r w:rsidRPr="00F1774A">
        <w:rPr>
          <w:rFonts w:ascii="Times New Roman" w:eastAsia="Times New Roman" w:hAnsi="Times New Roman" w:cs="Times New Roman"/>
          <w:sz w:val="24"/>
          <w:szCs w:val="24"/>
        </w:rPr>
        <w:t xml:space="preserve"> Rogow. × </w:t>
      </w:r>
      <w:r w:rsidRPr="00F1774A">
        <w:rPr>
          <w:rFonts w:ascii="Times New Roman" w:eastAsia="Times New Roman" w:hAnsi="Times New Roman" w:cs="Times New Roman"/>
          <w:i/>
          <w:sz w:val="24"/>
          <w:szCs w:val="24"/>
        </w:rPr>
        <w:t>Urtica dioica</w:t>
      </w:r>
      <w:r w:rsidRPr="00F1774A">
        <w:rPr>
          <w:rFonts w:ascii="Times New Roman" w:eastAsia="Times New Roman" w:hAnsi="Times New Roman" w:cs="Times New Roman"/>
          <w:sz w:val="24"/>
          <w:szCs w:val="24"/>
        </w:rPr>
        <w:t xml:space="preserve"> L. In: Lustyk P, Doležal J (eds) Additamenta ad floram Reipublicae Bohemicae. XVI., Zpr Čes Bot Společ 53:48–49.</w:t>
      </w:r>
    </w:p>
    <w:p w14:paraId="68A3059B"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Rich TCG (1998) </w:t>
      </w:r>
      <w:r w:rsidRPr="00F1774A">
        <w:rPr>
          <w:rFonts w:ascii="Times New Roman" w:eastAsia="Times New Roman" w:hAnsi="Times New Roman" w:cs="Times New Roman"/>
          <w:i/>
          <w:sz w:val="24"/>
          <w:szCs w:val="24"/>
        </w:rPr>
        <w:t>Juncus</w:t>
      </w:r>
      <w:r w:rsidRPr="00F1774A">
        <w:rPr>
          <w:rFonts w:ascii="Times New Roman" w:eastAsia="Times New Roman" w:hAnsi="Times New Roman" w:cs="Times New Roman"/>
          <w:sz w:val="24"/>
          <w:szCs w:val="24"/>
        </w:rPr>
        <w:t>. In: Rich TCG, Jermy AC (eds) Plant Crib 1998. Botanical Society of the British Isles, London, available at</w:t>
      </w:r>
      <w:hyperlink r:id="rId15">
        <w:r w:rsidRPr="00F1774A">
          <w:rPr>
            <w:rFonts w:ascii="Times New Roman" w:eastAsia="Times New Roman" w:hAnsi="Times New Roman" w:cs="Times New Roman"/>
            <w:sz w:val="24"/>
            <w:szCs w:val="24"/>
          </w:rPr>
          <w:t xml:space="preserve"> </w:t>
        </w:r>
      </w:hyperlink>
      <w:hyperlink r:id="rId16">
        <w:r w:rsidRPr="00F1774A">
          <w:rPr>
            <w:rFonts w:ascii="Times New Roman" w:eastAsia="Times New Roman" w:hAnsi="Times New Roman" w:cs="Times New Roman"/>
            <w:sz w:val="24"/>
            <w:szCs w:val="24"/>
          </w:rPr>
          <w:t>https://bsbi.org/plant-crib</w:t>
        </w:r>
      </w:hyperlink>
      <w:r w:rsidRPr="00F1774A">
        <w:rPr>
          <w:rFonts w:ascii="Times New Roman" w:eastAsia="Times New Roman" w:hAnsi="Times New Roman" w:cs="Times New Roman"/>
          <w:sz w:val="24"/>
          <w:szCs w:val="24"/>
        </w:rPr>
        <w:t xml:space="preserve">. Accessed 17 May 2024 </w:t>
      </w:r>
    </w:p>
    <w:p w14:paraId="511AFFE5"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lastRenderedPageBreak/>
        <w:t xml:space="preserve">Smejkal M (1997) </w:t>
      </w:r>
      <w:r w:rsidRPr="00F1774A">
        <w:rPr>
          <w:rFonts w:ascii="Times New Roman" w:eastAsia="Times New Roman" w:hAnsi="Times New Roman" w:cs="Times New Roman"/>
          <w:i/>
          <w:sz w:val="24"/>
          <w:szCs w:val="24"/>
        </w:rPr>
        <w:t>Epilobium</w:t>
      </w:r>
      <w:r w:rsidRPr="00F1774A">
        <w:rPr>
          <w:rFonts w:ascii="Times New Roman" w:eastAsia="Times New Roman" w:hAnsi="Times New Roman" w:cs="Times New Roman"/>
          <w:sz w:val="24"/>
          <w:szCs w:val="24"/>
        </w:rPr>
        <w:t xml:space="preserve"> L. – vrbovka. – In: Slavík B, Chrtek J jun, Tomšovic P (eds) Květena České republiky [Flora of the Czech Republic] 5:99–132. Academia, Praha.</w:t>
      </w:r>
    </w:p>
    <w:p w14:paraId="13D7E64F" w14:textId="77777777" w:rsidR="00175AD4" w:rsidRPr="00F1774A" w:rsidRDefault="00175AD4" w:rsidP="00175AD4">
      <w:pPr>
        <w:ind w:left="426" w:hanging="426"/>
        <w:rPr>
          <w:rFonts w:ascii="Times New Roman" w:hAnsi="Times New Roman" w:cs="Times New Roman"/>
          <w:iCs/>
          <w:sz w:val="24"/>
          <w:szCs w:val="24"/>
        </w:rPr>
      </w:pPr>
      <w:r w:rsidRPr="00F1774A">
        <w:rPr>
          <w:rFonts w:ascii="Times New Roman" w:hAnsi="Times New Roman" w:cs="Times New Roman"/>
          <w:iCs/>
          <w:sz w:val="24"/>
          <w:szCs w:val="24"/>
        </w:rPr>
        <w:t>Sramkó G, Laczkó L, Volkova PA, Bateman RM, Mlinarec J (2019) Evolutionary history of the Pasque-flowers (</w:t>
      </w:r>
      <w:r w:rsidRPr="00F1774A">
        <w:rPr>
          <w:rFonts w:ascii="Times New Roman" w:hAnsi="Times New Roman" w:cs="Times New Roman"/>
          <w:i/>
          <w:sz w:val="24"/>
          <w:szCs w:val="24"/>
        </w:rPr>
        <w:t>Pulsatilla</w:t>
      </w:r>
      <w:r w:rsidRPr="00F1774A">
        <w:rPr>
          <w:rFonts w:ascii="Times New Roman" w:hAnsi="Times New Roman" w:cs="Times New Roman"/>
          <w:iCs/>
          <w:sz w:val="24"/>
          <w:szCs w:val="24"/>
        </w:rPr>
        <w:t>, Ranunculaceae): Molecular phylogenetics, systematics and rDNA evolution. Mol Phyl Evol 135:45</w:t>
      </w:r>
      <w:r w:rsidRPr="00F1774A">
        <w:rPr>
          <w:rFonts w:ascii="Times New Roman" w:eastAsia="Times New Roman" w:hAnsi="Times New Roman" w:cs="Times New Roman"/>
          <w:sz w:val="24"/>
          <w:szCs w:val="24"/>
        </w:rPr>
        <w:t>–</w:t>
      </w:r>
      <w:r w:rsidRPr="00F1774A">
        <w:rPr>
          <w:rFonts w:ascii="Times New Roman" w:hAnsi="Times New Roman" w:cs="Times New Roman"/>
          <w:iCs/>
          <w:sz w:val="24"/>
          <w:szCs w:val="24"/>
        </w:rPr>
        <w:t>61. https://doi.org/10.1016/j.ympev.2019.02.015.</w:t>
      </w:r>
    </w:p>
    <w:p w14:paraId="5CAB30AD" w14:textId="77777777" w:rsidR="00175AD4" w:rsidRPr="00F1774A" w:rsidRDefault="00175AD4" w:rsidP="00175AD4">
      <w:pPr>
        <w:ind w:left="426" w:hanging="426"/>
        <w:rPr>
          <w:rFonts w:ascii="Times New Roman" w:eastAsia="Times New Roman" w:hAnsi="Times New Roman" w:cs="Times New Roman"/>
          <w:sz w:val="24"/>
          <w:szCs w:val="24"/>
          <w:highlight w:val="white"/>
        </w:rPr>
      </w:pPr>
      <w:r w:rsidRPr="00F1774A">
        <w:rPr>
          <w:rFonts w:ascii="Times New Roman" w:eastAsia="Times New Roman" w:hAnsi="Times New Roman" w:cs="Times New Roman"/>
          <w:sz w:val="24"/>
          <w:szCs w:val="24"/>
          <w:highlight w:val="white"/>
        </w:rPr>
        <w:t xml:space="preserve">Štencl R, Chrtek J, Rotreklová O, Bräutigam S (2022) Chlupáčky (rod </w:t>
      </w:r>
      <w:r w:rsidRPr="00F1774A">
        <w:rPr>
          <w:rFonts w:ascii="Times New Roman" w:eastAsia="Times New Roman" w:hAnsi="Times New Roman" w:cs="Times New Roman"/>
          <w:i/>
          <w:sz w:val="24"/>
          <w:szCs w:val="24"/>
          <w:highlight w:val="white"/>
        </w:rPr>
        <w:t>Pilosella</w:t>
      </w:r>
      <w:r w:rsidRPr="00F1774A">
        <w:rPr>
          <w:rFonts w:ascii="Times New Roman" w:eastAsia="Times New Roman" w:hAnsi="Times New Roman" w:cs="Times New Roman"/>
          <w:sz w:val="24"/>
          <w:szCs w:val="24"/>
          <w:highlight w:val="white"/>
        </w:rPr>
        <w:t xml:space="preserve">)   </w:t>
      </w:r>
    </w:p>
    <w:p w14:paraId="2E773DBB" w14:textId="77777777" w:rsidR="00175AD4" w:rsidRPr="00F1774A" w:rsidRDefault="00175AD4" w:rsidP="00175AD4">
      <w:pPr>
        <w:ind w:left="426" w:hanging="426"/>
        <w:rPr>
          <w:rFonts w:ascii="Times New Roman" w:eastAsia="Times New Roman" w:hAnsi="Times New Roman" w:cs="Times New Roman"/>
          <w:sz w:val="24"/>
          <w:szCs w:val="24"/>
          <w:highlight w:val="white"/>
        </w:rPr>
      </w:pPr>
      <w:r w:rsidRPr="00F1774A">
        <w:rPr>
          <w:rFonts w:ascii="Times New Roman" w:eastAsia="Times New Roman" w:hAnsi="Times New Roman" w:cs="Times New Roman"/>
          <w:sz w:val="24"/>
          <w:szCs w:val="24"/>
          <w:highlight w:val="white"/>
        </w:rPr>
        <w:t xml:space="preserve">        chráněné krajinné oblasti Jeseníky [The genus </w:t>
      </w:r>
      <w:r w:rsidRPr="00F1774A">
        <w:rPr>
          <w:rFonts w:ascii="Times New Roman" w:eastAsia="Times New Roman" w:hAnsi="Times New Roman" w:cs="Times New Roman"/>
          <w:i/>
          <w:sz w:val="24"/>
          <w:szCs w:val="24"/>
          <w:highlight w:val="white"/>
        </w:rPr>
        <w:t>Pilosella</w:t>
      </w:r>
      <w:r w:rsidRPr="00F1774A">
        <w:rPr>
          <w:rFonts w:ascii="Times New Roman" w:eastAsia="Times New Roman" w:hAnsi="Times New Roman" w:cs="Times New Roman"/>
          <w:sz w:val="24"/>
          <w:szCs w:val="24"/>
          <w:highlight w:val="white"/>
        </w:rPr>
        <w:t xml:space="preserve"> in the Jeseníky Protected   </w:t>
      </w:r>
    </w:p>
    <w:p w14:paraId="2F880374" w14:textId="77777777" w:rsidR="00175AD4" w:rsidRPr="00F1774A" w:rsidRDefault="00175AD4" w:rsidP="00175AD4">
      <w:pPr>
        <w:ind w:left="426" w:hanging="426"/>
        <w:rPr>
          <w:rFonts w:ascii="Times New Roman" w:eastAsia="Times New Roman" w:hAnsi="Times New Roman" w:cs="Times New Roman"/>
          <w:sz w:val="24"/>
          <w:szCs w:val="24"/>
          <w:highlight w:val="white"/>
        </w:rPr>
      </w:pPr>
      <w:r w:rsidRPr="00F1774A">
        <w:rPr>
          <w:rFonts w:ascii="Times New Roman" w:eastAsia="Times New Roman" w:hAnsi="Times New Roman" w:cs="Times New Roman"/>
          <w:sz w:val="24"/>
          <w:szCs w:val="24"/>
          <w:highlight w:val="white"/>
        </w:rPr>
        <w:t xml:space="preserve">       Landscape Area (northern Moravia, Silesia)]. Zpr Čes Bot Společ 57:177</w:t>
      </w:r>
      <w:r w:rsidRPr="00F1774A">
        <w:rPr>
          <w:rFonts w:ascii="Times New Roman" w:eastAsia="Times New Roman" w:hAnsi="Times New Roman" w:cs="Times New Roman"/>
          <w:sz w:val="24"/>
          <w:szCs w:val="24"/>
        </w:rPr>
        <w:t>–</w:t>
      </w:r>
      <w:r w:rsidRPr="00F1774A">
        <w:rPr>
          <w:rFonts w:ascii="Times New Roman" w:eastAsia="Times New Roman" w:hAnsi="Times New Roman" w:cs="Times New Roman"/>
          <w:sz w:val="24"/>
          <w:szCs w:val="24"/>
          <w:highlight w:val="white"/>
        </w:rPr>
        <w:t>218.</w:t>
      </w:r>
    </w:p>
    <w:p w14:paraId="0FF94EC9" w14:textId="77777777" w:rsidR="00175AD4" w:rsidRPr="00F1774A" w:rsidRDefault="00175AD4" w:rsidP="00175AD4">
      <w:pPr>
        <w:ind w:left="426" w:hanging="426"/>
        <w:rPr>
          <w:rFonts w:ascii="Times New Roman" w:hAnsi="Times New Roman" w:cs="Times New Roman"/>
          <w:iCs/>
          <w:sz w:val="24"/>
          <w:szCs w:val="24"/>
        </w:rPr>
      </w:pPr>
      <w:r w:rsidRPr="00F1774A">
        <w:rPr>
          <w:rStyle w:val="author"/>
          <w:rFonts w:ascii="Times New Roman" w:hAnsi="Times New Roman" w:cs="Times New Roman"/>
          <w:sz w:val="24"/>
          <w:szCs w:val="24"/>
        </w:rPr>
        <w:t>Sutkowska A</w:t>
      </w:r>
      <w:r w:rsidRPr="00F1774A">
        <w:rPr>
          <w:rFonts w:ascii="Times New Roman" w:hAnsi="Times New Roman" w:cs="Times New Roman"/>
          <w:sz w:val="24"/>
          <w:szCs w:val="24"/>
        </w:rPr>
        <w:t xml:space="preserve">, </w:t>
      </w:r>
      <w:r w:rsidRPr="00F1774A">
        <w:rPr>
          <w:rStyle w:val="author"/>
          <w:rFonts w:ascii="Times New Roman" w:hAnsi="Times New Roman" w:cs="Times New Roman"/>
          <w:sz w:val="24"/>
          <w:szCs w:val="24"/>
        </w:rPr>
        <w:t xml:space="preserve">Boroń P, Mitka </w:t>
      </w:r>
      <w:r w:rsidRPr="00F1774A">
        <w:rPr>
          <w:rFonts w:ascii="Times New Roman" w:hAnsi="Times New Roman" w:cs="Times New Roman"/>
          <w:sz w:val="24"/>
          <w:szCs w:val="24"/>
        </w:rPr>
        <w:t>(</w:t>
      </w:r>
      <w:r w:rsidRPr="00F1774A">
        <w:rPr>
          <w:rStyle w:val="pubyear"/>
          <w:rFonts w:ascii="Times New Roman" w:hAnsi="Times New Roman" w:cs="Times New Roman"/>
          <w:sz w:val="24"/>
          <w:szCs w:val="24"/>
        </w:rPr>
        <w:t>2013</w:t>
      </w:r>
      <w:r w:rsidRPr="00F1774A">
        <w:rPr>
          <w:rFonts w:ascii="Times New Roman" w:hAnsi="Times New Roman" w:cs="Times New Roman"/>
          <w:sz w:val="24"/>
          <w:szCs w:val="24"/>
        </w:rPr>
        <w:t xml:space="preserve">) </w:t>
      </w:r>
      <w:r w:rsidRPr="00F1774A">
        <w:rPr>
          <w:rStyle w:val="articletitle"/>
          <w:rFonts w:ascii="Times New Roman" w:hAnsi="Times New Roman" w:cs="Times New Roman"/>
          <w:sz w:val="24"/>
          <w:szCs w:val="24"/>
        </w:rPr>
        <w:t xml:space="preserve">Natural hybrid zone of the </w:t>
      </w:r>
      <w:r w:rsidRPr="00F1774A">
        <w:rPr>
          <w:rStyle w:val="articletitle"/>
          <w:rFonts w:ascii="Times New Roman" w:hAnsi="Times New Roman" w:cs="Times New Roman"/>
          <w:i/>
          <w:iCs/>
          <w:sz w:val="24"/>
          <w:szCs w:val="24"/>
        </w:rPr>
        <w:t>Aconitum</w:t>
      </w:r>
      <w:r w:rsidRPr="00F1774A">
        <w:rPr>
          <w:rStyle w:val="articletitle"/>
          <w:rFonts w:ascii="Times New Roman" w:hAnsi="Times New Roman" w:cs="Times New Roman"/>
          <w:sz w:val="24"/>
          <w:szCs w:val="24"/>
        </w:rPr>
        <w:t xml:space="preserve"> species in the Western Carpathians: Linnaean taxonomy and ISSR fingerprinting</w:t>
      </w:r>
      <w:r w:rsidRPr="00F1774A">
        <w:rPr>
          <w:rFonts w:ascii="Times New Roman" w:hAnsi="Times New Roman" w:cs="Times New Roman"/>
          <w:sz w:val="24"/>
          <w:szCs w:val="24"/>
        </w:rPr>
        <w:t xml:space="preserve">. Acta Biol Cracov, Ser Bot </w:t>
      </w:r>
      <w:r w:rsidRPr="00F1774A">
        <w:rPr>
          <w:rStyle w:val="vol"/>
          <w:rFonts w:ascii="Times New Roman" w:hAnsi="Times New Roman" w:cs="Times New Roman"/>
          <w:sz w:val="24"/>
          <w:szCs w:val="24"/>
        </w:rPr>
        <w:t>55</w:t>
      </w:r>
      <w:r w:rsidRPr="00F1774A">
        <w:rPr>
          <w:rFonts w:ascii="Times New Roman" w:hAnsi="Times New Roman" w:cs="Times New Roman"/>
          <w:sz w:val="24"/>
          <w:szCs w:val="24"/>
        </w:rPr>
        <w:t>:</w:t>
      </w:r>
      <w:r w:rsidRPr="00F1774A">
        <w:rPr>
          <w:rStyle w:val="pagefirst"/>
          <w:rFonts w:ascii="Times New Roman" w:hAnsi="Times New Roman" w:cs="Times New Roman"/>
          <w:sz w:val="24"/>
          <w:szCs w:val="24"/>
        </w:rPr>
        <w:t>114</w:t>
      </w:r>
      <w:r w:rsidRPr="00F1774A">
        <w:rPr>
          <w:rFonts w:ascii="Times New Roman" w:hAnsi="Times New Roman" w:cs="Times New Roman"/>
          <w:sz w:val="24"/>
          <w:szCs w:val="24"/>
        </w:rPr>
        <w:t>–</w:t>
      </w:r>
      <w:r w:rsidRPr="00F1774A">
        <w:rPr>
          <w:rStyle w:val="pagelast"/>
          <w:rFonts w:ascii="Times New Roman" w:hAnsi="Times New Roman" w:cs="Times New Roman"/>
          <w:sz w:val="24"/>
          <w:szCs w:val="24"/>
        </w:rPr>
        <w:t>126</w:t>
      </w:r>
      <w:r w:rsidRPr="00F1774A">
        <w:rPr>
          <w:rFonts w:ascii="Times New Roman" w:hAnsi="Times New Roman" w:cs="Times New Roman"/>
          <w:sz w:val="24"/>
          <w:szCs w:val="24"/>
        </w:rPr>
        <w:t>.</w:t>
      </w:r>
    </w:p>
    <w:p w14:paraId="6A504018" w14:textId="77777777" w:rsidR="00175AD4" w:rsidRPr="00F1774A" w:rsidRDefault="00175AD4" w:rsidP="00175AD4">
      <w:pPr>
        <w:ind w:left="426" w:hanging="426"/>
        <w:rPr>
          <w:rFonts w:ascii="Times New Roman" w:hAnsi="Times New Roman" w:cs="Times New Roman"/>
          <w:sz w:val="24"/>
          <w:szCs w:val="24"/>
        </w:rPr>
      </w:pPr>
      <w:r w:rsidRPr="00F1774A">
        <w:rPr>
          <w:rFonts w:ascii="Times New Roman" w:hAnsi="Times New Roman" w:cs="Times New Roman"/>
          <w:sz w:val="24"/>
          <w:szCs w:val="24"/>
        </w:rPr>
        <w:t xml:space="preserve">Sutkowska A, Boroń P, Warzecha T, Dębowski J, Mitka J (2017) Hybridization and introgression among three </w:t>
      </w:r>
      <w:r w:rsidRPr="00F1774A">
        <w:rPr>
          <w:rFonts w:ascii="Times New Roman" w:hAnsi="Times New Roman" w:cs="Times New Roman"/>
          <w:i/>
          <w:iCs/>
          <w:sz w:val="24"/>
          <w:szCs w:val="24"/>
        </w:rPr>
        <w:lastRenderedPageBreak/>
        <w:t>Aconitum</w:t>
      </w:r>
      <w:r w:rsidRPr="00F1774A">
        <w:rPr>
          <w:rFonts w:ascii="Times New Roman" w:hAnsi="Times New Roman" w:cs="Times New Roman"/>
          <w:sz w:val="24"/>
          <w:szCs w:val="24"/>
        </w:rPr>
        <w:t xml:space="preserve"> (Ranunculaceae) species of different ploidy levels in the Tatra Mountains (Western Carpathians). Plant Spec Biol 32:292</w:t>
      </w:r>
      <w:r w:rsidRPr="00F1774A">
        <w:rPr>
          <w:rFonts w:ascii="Times New Roman" w:eastAsia="Times New Roman" w:hAnsi="Times New Roman" w:cs="Times New Roman"/>
          <w:sz w:val="24"/>
          <w:szCs w:val="24"/>
        </w:rPr>
        <w:t>–</w:t>
      </w:r>
      <w:r w:rsidRPr="00F1774A">
        <w:rPr>
          <w:rFonts w:ascii="Times New Roman" w:hAnsi="Times New Roman" w:cs="Times New Roman"/>
          <w:sz w:val="24"/>
          <w:szCs w:val="24"/>
        </w:rPr>
        <w:t xml:space="preserve">303. </w:t>
      </w:r>
      <w:hyperlink r:id="rId17" w:history="1">
        <w:r w:rsidRPr="00F1774A">
          <w:rPr>
            <w:rStyle w:val="Hyperlink"/>
            <w:rFonts w:ascii="Times New Roman" w:hAnsi="Times New Roman" w:cs="Times New Roman"/>
            <w:color w:val="auto"/>
            <w:sz w:val="24"/>
            <w:szCs w:val="24"/>
            <w:u w:val="none"/>
          </w:rPr>
          <w:t>https://doi.org/10.1111/1442-1984.12162</w:t>
        </w:r>
      </w:hyperlink>
    </w:p>
    <w:p w14:paraId="23B7D913" w14:textId="77777777" w:rsidR="00175AD4" w:rsidRDefault="00175AD4" w:rsidP="00175AD4">
      <w:pPr>
        <w:ind w:left="426" w:hanging="426"/>
        <w:rPr>
          <w:rFonts w:ascii="Times New Roman" w:hAnsi="Times New Roman" w:cs="Times New Roman"/>
          <w:sz w:val="24"/>
          <w:szCs w:val="24"/>
        </w:rPr>
      </w:pPr>
      <w:r w:rsidRPr="00F1774A">
        <w:rPr>
          <w:rFonts w:ascii="Times New Roman" w:hAnsi="Times New Roman" w:cs="Times New Roman"/>
          <w:sz w:val="24"/>
          <w:szCs w:val="24"/>
        </w:rPr>
        <w:t xml:space="preserve">Szczecińska M, Łazarski G, Bilska K, Sawicki J (2017) The complete plastid genome and nuclear genome markers provide molecular evidence for the hybrid origin of </w:t>
      </w:r>
      <w:r w:rsidRPr="00F1774A">
        <w:rPr>
          <w:rFonts w:ascii="Times New Roman" w:hAnsi="Times New Roman" w:cs="Times New Roman"/>
          <w:i/>
          <w:iCs/>
          <w:sz w:val="24"/>
          <w:szCs w:val="24"/>
        </w:rPr>
        <w:t>Pulsatilla</w:t>
      </w:r>
      <w:r w:rsidRPr="00F1774A">
        <w:rPr>
          <w:rFonts w:ascii="Times New Roman" w:hAnsi="Times New Roman" w:cs="Times New Roman"/>
          <w:sz w:val="24"/>
          <w:szCs w:val="24"/>
        </w:rPr>
        <w:t xml:space="preserve"> × </w:t>
      </w:r>
      <w:r w:rsidRPr="00F1774A">
        <w:rPr>
          <w:rFonts w:ascii="Times New Roman" w:hAnsi="Times New Roman" w:cs="Times New Roman"/>
          <w:i/>
          <w:iCs/>
          <w:sz w:val="24"/>
          <w:szCs w:val="24"/>
        </w:rPr>
        <w:t>hackelii</w:t>
      </w:r>
      <w:r w:rsidRPr="00F1774A">
        <w:rPr>
          <w:rFonts w:ascii="Times New Roman" w:hAnsi="Times New Roman" w:cs="Times New Roman"/>
          <w:sz w:val="24"/>
          <w:szCs w:val="24"/>
        </w:rPr>
        <w:t xml:space="preserve"> Pohl. Turk J Bot 41:329–337. https://doi:10.3906/bot-1610-28 </w:t>
      </w:r>
    </w:p>
    <w:p w14:paraId="5F0F6725"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Taraška V, Batoušek P, Duchoslav M et al (2021) Morphological variability, cytotype diversity, and cytogeography of populations traditionally called </w:t>
      </w:r>
      <w:r w:rsidRPr="00F1774A">
        <w:rPr>
          <w:rFonts w:ascii="Times New Roman" w:eastAsia="Times New Roman" w:hAnsi="Times New Roman" w:cs="Times New Roman"/>
          <w:i/>
          <w:sz w:val="24"/>
          <w:szCs w:val="24"/>
        </w:rPr>
        <w:t>Dactylorhiza fuchsii</w:t>
      </w:r>
      <w:r w:rsidRPr="00F1774A">
        <w:rPr>
          <w:rFonts w:ascii="Times New Roman" w:eastAsia="Times New Roman" w:hAnsi="Times New Roman" w:cs="Times New Roman"/>
          <w:sz w:val="24"/>
          <w:szCs w:val="24"/>
        </w:rPr>
        <w:t xml:space="preserve"> in Central Europe. Plant Syst Evol 307:51. https://doi.org/10.1007/s00606-021-01770-3</w:t>
      </w:r>
    </w:p>
    <w:p w14:paraId="6CF4EDF3"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Taraška V, Duchoslav M, Hroneš M et al (2023) </w:t>
      </w:r>
      <w:r w:rsidRPr="00F1774A">
        <w:rPr>
          <w:rFonts w:ascii="Times New Roman" w:eastAsia="Times New Roman" w:hAnsi="Times New Roman" w:cs="Times New Roman"/>
          <w:i/>
          <w:sz w:val="24"/>
          <w:szCs w:val="24"/>
        </w:rPr>
        <w:t>Dactylorhiza maculata</w:t>
      </w:r>
      <w:r w:rsidRPr="00F1774A">
        <w:rPr>
          <w:rFonts w:ascii="Times New Roman" w:eastAsia="Times New Roman" w:hAnsi="Times New Roman" w:cs="Times New Roman"/>
          <w:sz w:val="24"/>
          <w:szCs w:val="24"/>
        </w:rPr>
        <w:t xml:space="preserve"> agg. (Orchidaceae) in Central Europe: Intricate patterns in morphological variability, cytotype diversity and ecology support the single-species concept. Folia Geobot 58:151–188. https://doi.org/10.1007/s12224-024-09441-0 </w:t>
      </w:r>
    </w:p>
    <w:p w14:paraId="0B59789E"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Trávníček P, Dočkalová Z, Rosenbaumová R et al (2011) Bridging global and microregional scales: ploidy distribution </w:t>
      </w:r>
      <w:r w:rsidRPr="00F1774A">
        <w:rPr>
          <w:rFonts w:ascii="Times New Roman" w:eastAsia="Times New Roman" w:hAnsi="Times New Roman" w:cs="Times New Roman"/>
          <w:sz w:val="24"/>
          <w:szCs w:val="24"/>
        </w:rPr>
        <w:lastRenderedPageBreak/>
        <w:t xml:space="preserve">in </w:t>
      </w:r>
      <w:r w:rsidRPr="00F1774A">
        <w:rPr>
          <w:rFonts w:ascii="Times New Roman" w:eastAsia="Times New Roman" w:hAnsi="Times New Roman" w:cs="Times New Roman"/>
          <w:i/>
          <w:sz w:val="24"/>
          <w:szCs w:val="24"/>
        </w:rPr>
        <w:t>Pilosella echioides</w:t>
      </w:r>
      <w:r w:rsidRPr="00F1774A">
        <w:rPr>
          <w:rFonts w:ascii="Times New Roman" w:eastAsia="Times New Roman" w:hAnsi="Times New Roman" w:cs="Times New Roman"/>
          <w:sz w:val="24"/>
          <w:szCs w:val="24"/>
        </w:rPr>
        <w:t xml:space="preserve"> (Asteraceae) in central Europe. Ann Bot 107:443–454.</w:t>
      </w:r>
      <w:hyperlink r:id="rId18">
        <w:r w:rsidRPr="00F1774A">
          <w:rPr>
            <w:rFonts w:ascii="Times New Roman" w:eastAsia="Times New Roman" w:hAnsi="Times New Roman" w:cs="Times New Roman"/>
            <w:sz w:val="24"/>
            <w:szCs w:val="24"/>
          </w:rPr>
          <w:t xml:space="preserve"> https://doi.org/10.1093/aob/mcq260</w:t>
        </w:r>
      </w:hyperlink>
    </w:p>
    <w:p w14:paraId="02750A43"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Wiegleb G, Bobrov AA, Zalewska‑Gałosz J (2017) A taxonomic account of </w:t>
      </w:r>
      <w:r w:rsidRPr="00F1774A">
        <w:rPr>
          <w:rFonts w:ascii="Times New Roman" w:eastAsia="Times New Roman" w:hAnsi="Times New Roman" w:cs="Times New Roman"/>
          <w:i/>
          <w:sz w:val="24"/>
          <w:szCs w:val="24"/>
        </w:rPr>
        <w:t>Ranunculus</w:t>
      </w:r>
      <w:r w:rsidRPr="00F1774A">
        <w:rPr>
          <w:rFonts w:ascii="Times New Roman" w:eastAsia="Times New Roman" w:hAnsi="Times New Roman" w:cs="Times New Roman"/>
          <w:sz w:val="24"/>
          <w:szCs w:val="24"/>
        </w:rPr>
        <w:t xml:space="preserve"> section </w:t>
      </w:r>
      <w:r w:rsidRPr="00F1774A">
        <w:rPr>
          <w:rFonts w:ascii="Times New Roman" w:eastAsia="Times New Roman" w:hAnsi="Times New Roman" w:cs="Times New Roman"/>
          <w:i/>
          <w:sz w:val="24"/>
          <w:szCs w:val="24"/>
        </w:rPr>
        <w:t>Batrachium</w:t>
      </w:r>
      <w:r w:rsidRPr="00F1774A">
        <w:rPr>
          <w:rFonts w:ascii="Times New Roman" w:eastAsia="Times New Roman" w:hAnsi="Times New Roman" w:cs="Times New Roman"/>
          <w:sz w:val="24"/>
          <w:szCs w:val="24"/>
        </w:rPr>
        <w:t xml:space="preserve"> (Ranunculaceae). Phytotaxa 319:1–55.</w:t>
      </w:r>
      <w:r>
        <w:rPr>
          <w:rFonts w:ascii="Times New Roman" w:eastAsia="Times New Roman" w:hAnsi="Times New Roman" w:cs="Times New Roman"/>
          <w:sz w:val="24"/>
          <w:szCs w:val="24"/>
        </w:rPr>
        <w:t xml:space="preserve"> </w:t>
      </w:r>
      <w:r w:rsidRPr="00A61852">
        <w:rPr>
          <w:rFonts w:ascii="Times New Roman" w:eastAsia="Times New Roman" w:hAnsi="Times New Roman" w:cs="Times New Roman"/>
          <w:sz w:val="24"/>
          <w:szCs w:val="24"/>
        </w:rPr>
        <w:t>https://doi.org/10.11646/phytotaxa.319.1.1</w:t>
      </w:r>
    </w:p>
    <w:p w14:paraId="5F175D0B"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Wolters S, Bittmann F, Kummer V (2005) The first subfossil records of </w:t>
      </w:r>
      <w:r w:rsidRPr="00F1774A">
        <w:rPr>
          <w:rFonts w:ascii="Times New Roman" w:eastAsia="Times New Roman" w:hAnsi="Times New Roman" w:cs="Times New Roman"/>
          <w:i/>
          <w:sz w:val="24"/>
          <w:szCs w:val="24"/>
        </w:rPr>
        <w:t>Urtica kioviensis</w:t>
      </w:r>
      <w:r w:rsidRPr="00F1774A">
        <w:rPr>
          <w:rFonts w:ascii="Times New Roman" w:eastAsia="Times New Roman" w:hAnsi="Times New Roman" w:cs="Times New Roman"/>
          <w:sz w:val="24"/>
          <w:szCs w:val="24"/>
        </w:rPr>
        <w:t xml:space="preserve"> Rogow. and their consequences for palaeoecological interpretations. Veg Hist Archaeobot 14:518–527.</w:t>
      </w:r>
    </w:p>
    <w:p w14:paraId="1E594B63" w14:textId="77777777" w:rsidR="00175AD4" w:rsidRPr="00F1774A" w:rsidRDefault="00175AD4" w:rsidP="00175AD4">
      <w:pPr>
        <w:ind w:left="426" w:hanging="426"/>
        <w:rPr>
          <w:rFonts w:ascii="Times New Roman" w:eastAsia="Times New Roman" w:hAnsi="Times New Roman" w:cs="Times New Roman"/>
          <w:sz w:val="24"/>
          <w:szCs w:val="24"/>
        </w:rPr>
      </w:pPr>
      <w:r w:rsidRPr="00F1774A">
        <w:rPr>
          <w:rFonts w:ascii="Times New Roman" w:eastAsia="Times New Roman" w:hAnsi="Times New Roman" w:cs="Times New Roman"/>
          <w:sz w:val="24"/>
          <w:szCs w:val="24"/>
        </w:rPr>
        <w:t xml:space="preserve">Zalewska‑Gałosz J, Kwiatkowska M, Prančl J, Skubała K, Lučanová M, Gebler D, Szoszkiewicz K (2023) Origin, genetic structure and evolutionary potential of the natural hybrid </w:t>
      </w:r>
      <w:r w:rsidRPr="00F1774A">
        <w:rPr>
          <w:rFonts w:ascii="Times New Roman" w:eastAsia="Times New Roman" w:hAnsi="Times New Roman" w:cs="Times New Roman"/>
          <w:i/>
          <w:sz w:val="24"/>
          <w:szCs w:val="24"/>
        </w:rPr>
        <w:t>Ranunculus circinatus</w:t>
      </w:r>
      <w:r w:rsidRPr="00F1774A">
        <w:rPr>
          <w:rFonts w:ascii="Times New Roman" w:eastAsia="Times New Roman" w:hAnsi="Times New Roman" w:cs="Times New Roman"/>
          <w:sz w:val="24"/>
          <w:szCs w:val="24"/>
        </w:rPr>
        <w:t xml:space="preserve"> × </w:t>
      </w:r>
      <w:r w:rsidRPr="00F1774A">
        <w:rPr>
          <w:rFonts w:ascii="Times New Roman" w:eastAsia="Times New Roman" w:hAnsi="Times New Roman" w:cs="Times New Roman"/>
          <w:i/>
          <w:sz w:val="24"/>
          <w:szCs w:val="24"/>
        </w:rPr>
        <w:t>R. fluitans</w:t>
      </w:r>
      <w:r w:rsidRPr="00F1774A">
        <w:rPr>
          <w:rFonts w:ascii="Times New Roman" w:eastAsia="Times New Roman" w:hAnsi="Times New Roman" w:cs="Times New Roman"/>
          <w:sz w:val="24"/>
          <w:szCs w:val="24"/>
        </w:rPr>
        <w:t xml:space="preserve">. Sci Reports 13:9030. </w:t>
      </w:r>
      <w:hyperlink r:id="rId19" w:history="1">
        <w:r w:rsidRPr="00F1774A">
          <w:rPr>
            <w:rStyle w:val="Hyperlink"/>
            <w:rFonts w:ascii="Times New Roman" w:eastAsia="Times New Roman" w:hAnsi="Times New Roman" w:cs="Times New Roman"/>
            <w:color w:val="auto"/>
            <w:sz w:val="24"/>
            <w:szCs w:val="24"/>
            <w:u w:val="none"/>
          </w:rPr>
          <w:t>https://doi.org/10.1038/s41598-023-36253-7</w:t>
        </w:r>
      </w:hyperlink>
    </w:p>
    <w:p w14:paraId="62ADDE05" w14:textId="77777777" w:rsidR="00175AD4" w:rsidRDefault="00175AD4" w:rsidP="00175AD4">
      <w:pPr>
        <w:ind w:left="426" w:hanging="426"/>
        <w:rPr>
          <w:rStyle w:val="Hyperlink"/>
          <w:rFonts w:ascii="Times New Roman" w:hAnsi="Times New Roman" w:cs="Times New Roman"/>
          <w:color w:val="auto"/>
          <w:sz w:val="24"/>
          <w:szCs w:val="24"/>
          <w:u w:val="none"/>
        </w:rPr>
        <w:sectPr w:rsidR="00175AD4">
          <w:pgSz w:w="11909" w:h="16834"/>
          <w:pgMar w:top="1440" w:right="1440" w:bottom="1440" w:left="1417" w:header="720" w:footer="720" w:gutter="0"/>
          <w:pgNumType w:start="1"/>
          <w:cols w:space="708"/>
        </w:sectPr>
      </w:pPr>
      <w:r w:rsidRPr="00F1774A">
        <w:rPr>
          <w:rFonts w:ascii="Times New Roman" w:hAnsi="Times New Roman" w:cs="Times New Roman"/>
          <w:sz w:val="24"/>
          <w:szCs w:val="24"/>
        </w:rPr>
        <w:t xml:space="preserve">Zimmermann W (1958) Zur Taxonomie der Gattung </w:t>
      </w:r>
      <w:r w:rsidRPr="00F1774A">
        <w:rPr>
          <w:rFonts w:ascii="Times New Roman" w:hAnsi="Times New Roman" w:cs="Times New Roman"/>
          <w:i/>
          <w:iCs/>
          <w:sz w:val="24"/>
          <w:szCs w:val="24"/>
        </w:rPr>
        <w:t>Pulsatilla</w:t>
      </w:r>
      <w:r w:rsidRPr="00F1774A">
        <w:rPr>
          <w:rFonts w:ascii="Times New Roman" w:hAnsi="Times New Roman" w:cs="Times New Roman"/>
          <w:sz w:val="24"/>
          <w:szCs w:val="24"/>
        </w:rPr>
        <w:t xml:space="preserve"> Miller. Feddes Rep 61: 94</w:t>
      </w:r>
      <w:r w:rsidRPr="00F1774A">
        <w:rPr>
          <w:rFonts w:ascii="Times New Roman" w:eastAsia="Times New Roman" w:hAnsi="Times New Roman" w:cs="Times New Roman"/>
          <w:sz w:val="24"/>
          <w:szCs w:val="24"/>
        </w:rPr>
        <w:t>–</w:t>
      </w:r>
      <w:r w:rsidRPr="00F1774A">
        <w:rPr>
          <w:rFonts w:ascii="Times New Roman" w:hAnsi="Times New Roman" w:cs="Times New Roman"/>
          <w:sz w:val="24"/>
          <w:szCs w:val="24"/>
        </w:rPr>
        <w:t xml:space="preserve">100. </w:t>
      </w:r>
      <w:hyperlink r:id="rId20" w:history="1">
        <w:r w:rsidRPr="00F1774A">
          <w:rPr>
            <w:rStyle w:val="Hyperlink"/>
            <w:rFonts w:ascii="Times New Roman" w:hAnsi="Times New Roman" w:cs="Times New Roman"/>
            <w:color w:val="auto"/>
            <w:sz w:val="24"/>
            <w:szCs w:val="24"/>
            <w:u w:val="none"/>
          </w:rPr>
          <w:t>https://doi.org/10.1002/fedr.19580610106</w:t>
        </w:r>
      </w:hyperlink>
    </w:p>
    <w:p w14:paraId="432B437A" w14:textId="77777777" w:rsidR="00175AD4" w:rsidRDefault="00175AD4" w:rsidP="00175AD4">
      <w:pPr>
        <w:rPr>
          <w:rStyle w:val="Hyperlink"/>
          <w:rFonts w:ascii="Times New Roman" w:hAnsi="Times New Roman" w:cs="Times New Roman"/>
          <w:color w:val="auto"/>
          <w:sz w:val="24"/>
          <w:szCs w:val="24"/>
          <w:u w:val="none"/>
        </w:rPr>
      </w:pPr>
      <w:r w:rsidRPr="00464105">
        <w:rPr>
          <w:rStyle w:val="Hyperlink"/>
          <w:rFonts w:ascii="Times New Roman" w:hAnsi="Times New Roman" w:cs="Times New Roman"/>
          <w:b/>
          <w:bCs/>
          <w:color w:val="auto"/>
          <w:sz w:val="24"/>
          <w:szCs w:val="24"/>
          <w:u w:val="none"/>
        </w:rPr>
        <w:lastRenderedPageBreak/>
        <w:t>Appendix S2</w:t>
      </w:r>
      <w:r w:rsidRPr="005C5970">
        <w:rPr>
          <w:rStyle w:val="Hyperlink"/>
          <w:rFonts w:ascii="Times New Roman" w:hAnsi="Times New Roman" w:cs="Times New Roman"/>
          <w:color w:val="auto"/>
          <w:sz w:val="24"/>
          <w:szCs w:val="24"/>
          <w:u w:val="none"/>
        </w:rPr>
        <w:t xml:space="preserve"> Localities of samples. Accession numbers (</w:t>
      </w:r>
      <w:r w:rsidRPr="005C5970">
        <w:rPr>
          <w:rStyle w:val="Hyperlink"/>
          <w:rFonts w:ascii="Times New Roman" w:hAnsi="Times New Roman" w:cs="Times New Roman"/>
          <w:i/>
          <w:iCs/>
          <w:color w:val="auto"/>
          <w:sz w:val="24"/>
          <w:szCs w:val="24"/>
          <w:u w:val="none"/>
        </w:rPr>
        <w:t>Epilobium</w:t>
      </w:r>
      <w:r w:rsidRPr="005C5970">
        <w:rPr>
          <w:rStyle w:val="Hyperlink"/>
          <w:rFonts w:ascii="Times New Roman" w:hAnsi="Times New Roman" w:cs="Times New Roman"/>
          <w:color w:val="auto"/>
          <w:sz w:val="24"/>
          <w:szCs w:val="24"/>
          <w:u w:val="none"/>
        </w:rPr>
        <w:t xml:space="preserve">, </w:t>
      </w:r>
      <w:r w:rsidRPr="005C5970">
        <w:rPr>
          <w:rStyle w:val="Hyperlink"/>
          <w:rFonts w:ascii="Times New Roman" w:hAnsi="Times New Roman" w:cs="Times New Roman"/>
          <w:i/>
          <w:iCs/>
          <w:color w:val="auto"/>
          <w:sz w:val="24"/>
          <w:szCs w:val="24"/>
          <w:u w:val="none"/>
        </w:rPr>
        <w:t>Potamogeton</w:t>
      </w:r>
      <w:r w:rsidRPr="005C5970">
        <w:rPr>
          <w:rStyle w:val="Hyperlink"/>
          <w:rFonts w:ascii="Times New Roman" w:hAnsi="Times New Roman" w:cs="Times New Roman"/>
          <w:color w:val="auto"/>
          <w:sz w:val="24"/>
          <w:szCs w:val="24"/>
          <w:u w:val="none"/>
        </w:rPr>
        <w:t>) or population codes (the rest of genera) are given. Hybrid formula refers to a population with hybrids and as a rule both parental species.</w:t>
      </w:r>
    </w:p>
    <w:p w14:paraId="6DC87B1B" w14:textId="77777777" w:rsidR="00175AD4" w:rsidRDefault="00175AD4" w:rsidP="00175AD4">
      <w:pPr>
        <w:rPr>
          <w:rStyle w:val="Hyperlink"/>
          <w:rFonts w:ascii="Times New Roman" w:hAnsi="Times New Roman" w:cs="Times New Roman"/>
          <w:color w:val="auto"/>
          <w:sz w:val="24"/>
          <w:szCs w:val="24"/>
          <w:u w:val="none"/>
        </w:rPr>
      </w:pPr>
    </w:p>
    <w:tbl>
      <w:tblPr>
        <w:tblStyle w:val="TableGrid"/>
        <w:tblW w:w="0" w:type="auto"/>
        <w:tblInd w:w="113" w:type="dxa"/>
        <w:tblLook w:val="04A0" w:firstRow="1" w:lastRow="0" w:firstColumn="1" w:lastColumn="0" w:noHBand="0" w:noVBand="1"/>
      </w:tblPr>
      <w:tblGrid>
        <w:gridCol w:w="2260"/>
        <w:gridCol w:w="2260"/>
        <w:gridCol w:w="2260"/>
        <w:gridCol w:w="2261"/>
      </w:tblGrid>
      <w:tr w:rsidR="00E81ED7" w:rsidRPr="00E81ED7" w14:paraId="0438AB3B" w14:textId="77777777" w:rsidTr="00E81ED7">
        <w:tc>
          <w:tcPr>
            <w:tcW w:w="2260" w:type="dxa"/>
          </w:tcPr>
          <w:p w14:paraId="0FDD65A1" w14:textId="77777777" w:rsidR="00E81ED7" w:rsidRPr="00E81ED7" w:rsidRDefault="00E81ED7" w:rsidP="00FE5ABB">
            <w:pPr>
              <w:rPr>
                <w:rFonts w:ascii="Calibri" w:eastAsia="Times New Roman" w:hAnsi="Calibri" w:cs="Calibri"/>
                <w:b/>
                <w:bCs/>
                <w:color w:val="000000"/>
                <w:lang w:val="cs-CZ"/>
              </w:rPr>
            </w:pPr>
            <w:r w:rsidRPr="00E81ED7">
              <w:rPr>
                <w:rFonts w:ascii="Calibri" w:eastAsia="Times New Roman" w:hAnsi="Calibri" w:cs="Calibri"/>
                <w:b/>
                <w:bCs/>
                <w:color w:val="000000"/>
                <w:lang w:val="cs-CZ"/>
              </w:rPr>
              <w:t>Pop. code/accession no</w:t>
            </w:r>
          </w:p>
        </w:tc>
        <w:tc>
          <w:tcPr>
            <w:tcW w:w="2260" w:type="dxa"/>
          </w:tcPr>
          <w:p w14:paraId="3B908A6F" w14:textId="77777777" w:rsidR="00E81ED7" w:rsidRPr="00E81ED7" w:rsidRDefault="00E81ED7" w:rsidP="00FE5ABB">
            <w:pPr>
              <w:rPr>
                <w:rFonts w:ascii="Calibri" w:eastAsia="Times New Roman" w:hAnsi="Calibri" w:cs="Calibri"/>
                <w:b/>
                <w:bCs/>
                <w:color w:val="000000"/>
                <w:lang w:val="cs-CZ"/>
              </w:rPr>
            </w:pPr>
            <w:r w:rsidRPr="00E81ED7">
              <w:rPr>
                <w:rFonts w:ascii="Calibri" w:eastAsia="Times New Roman" w:hAnsi="Calibri" w:cs="Calibri"/>
                <w:b/>
                <w:bCs/>
                <w:color w:val="000000"/>
                <w:lang w:val="cs-CZ"/>
              </w:rPr>
              <w:t>Species</w:t>
            </w:r>
          </w:p>
        </w:tc>
        <w:tc>
          <w:tcPr>
            <w:tcW w:w="2260" w:type="dxa"/>
          </w:tcPr>
          <w:p w14:paraId="331B9FF6" w14:textId="77777777" w:rsidR="00E81ED7" w:rsidRPr="00E81ED7" w:rsidRDefault="00E81ED7" w:rsidP="00FE5ABB">
            <w:pPr>
              <w:rPr>
                <w:rFonts w:ascii="Calibri" w:eastAsia="Times New Roman" w:hAnsi="Calibri" w:cs="Calibri"/>
                <w:b/>
                <w:bCs/>
                <w:color w:val="000000"/>
                <w:lang w:val="cs-CZ"/>
              </w:rPr>
            </w:pPr>
            <w:r w:rsidRPr="00E81ED7">
              <w:rPr>
                <w:rFonts w:ascii="Calibri" w:eastAsia="Times New Roman" w:hAnsi="Calibri" w:cs="Calibri"/>
                <w:b/>
                <w:bCs/>
                <w:color w:val="000000"/>
                <w:lang w:val="cs-CZ"/>
              </w:rPr>
              <w:t>Locality</w:t>
            </w:r>
          </w:p>
        </w:tc>
        <w:tc>
          <w:tcPr>
            <w:tcW w:w="2261" w:type="dxa"/>
          </w:tcPr>
          <w:p w14:paraId="45D47FD3" w14:textId="77777777" w:rsidR="00E81ED7" w:rsidRPr="00E81ED7" w:rsidRDefault="00E81ED7" w:rsidP="00FE5ABB">
            <w:pPr>
              <w:rPr>
                <w:rFonts w:ascii="Calibri" w:eastAsia="Times New Roman" w:hAnsi="Calibri" w:cs="Calibri"/>
                <w:b/>
                <w:bCs/>
                <w:color w:val="000000"/>
                <w:lang w:val="cs-CZ"/>
              </w:rPr>
            </w:pPr>
            <w:r w:rsidRPr="00E81ED7">
              <w:rPr>
                <w:rFonts w:ascii="Calibri" w:eastAsia="Times New Roman" w:hAnsi="Calibri" w:cs="Calibri"/>
                <w:b/>
                <w:bCs/>
                <w:color w:val="000000"/>
                <w:lang w:val="cs-CZ"/>
              </w:rPr>
              <w:t>Coordinates</w:t>
            </w:r>
          </w:p>
        </w:tc>
      </w:tr>
      <w:tr w:rsidR="00E81ED7" w:rsidRPr="00E81ED7" w14:paraId="697B5301" w14:textId="77777777" w:rsidTr="00E81ED7">
        <w:tc>
          <w:tcPr>
            <w:tcW w:w="2260" w:type="dxa"/>
          </w:tcPr>
          <w:p w14:paraId="0D0DA74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7_AP</w:t>
            </w:r>
          </w:p>
        </w:tc>
        <w:tc>
          <w:tcPr>
            <w:tcW w:w="2260" w:type="dxa"/>
          </w:tcPr>
          <w:p w14:paraId="5FD785D7"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Aconitum plicatum</w:t>
            </w:r>
          </w:p>
        </w:tc>
        <w:tc>
          <w:tcPr>
            <w:tcW w:w="2260" w:type="dxa"/>
          </w:tcPr>
          <w:p w14:paraId="6A367FA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Krkonoše Mts, Pec pod Sněžkou, Výrovka mountain chalet, leg. T. Urfus and N. Shubina</w:t>
            </w:r>
          </w:p>
        </w:tc>
        <w:tc>
          <w:tcPr>
            <w:tcW w:w="2261" w:type="dxa"/>
          </w:tcPr>
          <w:p w14:paraId="47CB9E0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50.717734N, 15.683218E</w:t>
            </w:r>
          </w:p>
        </w:tc>
      </w:tr>
      <w:tr w:rsidR="00E81ED7" w:rsidRPr="00E81ED7" w14:paraId="6062AECE" w14:textId="77777777" w:rsidTr="00E81ED7">
        <w:tc>
          <w:tcPr>
            <w:tcW w:w="2260" w:type="dxa"/>
          </w:tcPr>
          <w:p w14:paraId="3B2C37F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9_AV</w:t>
            </w:r>
          </w:p>
        </w:tc>
        <w:tc>
          <w:tcPr>
            <w:tcW w:w="2260" w:type="dxa"/>
          </w:tcPr>
          <w:p w14:paraId="2A6CAA98"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Aconitum variegatum</w:t>
            </w:r>
          </w:p>
        </w:tc>
        <w:tc>
          <w:tcPr>
            <w:tcW w:w="2260" w:type="dxa"/>
          </w:tcPr>
          <w:p w14:paraId="25D9603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Krkonoše Mts, Špindlerův Mlýn, Labský důl, leg. N. Shubina</w:t>
            </w:r>
          </w:p>
        </w:tc>
        <w:tc>
          <w:tcPr>
            <w:tcW w:w="2261" w:type="dxa"/>
          </w:tcPr>
          <w:p w14:paraId="1F4CCD0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50.763532N, 15.55061</w:t>
            </w:r>
            <w:bookmarkStart w:id="0" w:name="_GoBack"/>
            <w:bookmarkEnd w:id="0"/>
            <w:r w:rsidRPr="00E81ED7">
              <w:rPr>
                <w:rFonts w:ascii="Calibri" w:eastAsia="Times New Roman" w:hAnsi="Calibri" w:cs="Calibri"/>
                <w:color w:val="000000"/>
                <w:lang w:val="cs-CZ"/>
              </w:rPr>
              <w:t>3E</w:t>
            </w:r>
          </w:p>
        </w:tc>
      </w:tr>
      <w:tr w:rsidR="00E81ED7" w:rsidRPr="00E81ED7" w14:paraId="548343A2" w14:textId="77777777" w:rsidTr="00E81ED7">
        <w:tc>
          <w:tcPr>
            <w:tcW w:w="2260" w:type="dxa"/>
          </w:tcPr>
          <w:p w14:paraId="44D8FB3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4_A</w:t>
            </w:r>
          </w:p>
        </w:tc>
        <w:tc>
          <w:tcPr>
            <w:tcW w:w="2260" w:type="dxa"/>
          </w:tcPr>
          <w:p w14:paraId="53293EE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Aconitum plicatum</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A</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variegatum</w:t>
            </w:r>
          </w:p>
        </w:tc>
        <w:tc>
          <w:tcPr>
            <w:tcW w:w="2260" w:type="dxa"/>
          </w:tcPr>
          <w:p w14:paraId="705FBF7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Krkonoše Mts, Horní Maršov, Rýchorská studánka, leg. T. Urfus and N. Shubina</w:t>
            </w:r>
          </w:p>
        </w:tc>
        <w:tc>
          <w:tcPr>
            <w:tcW w:w="2261" w:type="dxa"/>
          </w:tcPr>
          <w:p w14:paraId="24405ED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50.657346N, 15.849490E</w:t>
            </w:r>
          </w:p>
        </w:tc>
      </w:tr>
      <w:tr w:rsidR="00E81ED7" w:rsidRPr="00E81ED7" w14:paraId="0EB93D87" w14:textId="77777777" w:rsidTr="00E81ED7">
        <w:tc>
          <w:tcPr>
            <w:tcW w:w="2260" w:type="dxa"/>
          </w:tcPr>
          <w:p w14:paraId="4AC67C69" w14:textId="77777777" w:rsidR="00E81ED7" w:rsidRPr="00E81ED7" w:rsidRDefault="00E81ED7" w:rsidP="00FE5ABB">
            <w:pPr>
              <w:rPr>
                <w:rFonts w:ascii="Calibri" w:eastAsia="Times New Roman" w:hAnsi="Calibri" w:cs="Calibri"/>
                <w:color w:val="000000"/>
                <w:lang w:val="cs-CZ"/>
              </w:rPr>
            </w:pPr>
          </w:p>
        </w:tc>
        <w:tc>
          <w:tcPr>
            <w:tcW w:w="2260" w:type="dxa"/>
          </w:tcPr>
          <w:p w14:paraId="3B9FAAD3"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776942F5"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1C3A96D5"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6436DCD9" w14:textId="77777777" w:rsidTr="00E81ED7">
        <w:tc>
          <w:tcPr>
            <w:tcW w:w="2260" w:type="dxa"/>
          </w:tcPr>
          <w:p w14:paraId="737A16D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BESKYDY1_1AF-14AF</w:t>
            </w:r>
          </w:p>
        </w:tc>
        <w:tc>
          <w:tcPr>
            <w:tcW w:w="2260" w:type="dxa"/>
          </w:tcPr>
          <w:p w14:paraId="2DCB3C27"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 xml:space="preserve">Aconitum firmum </w:t>
            </w:r>
            <w:r w:rsidRPr="00E81ED7">
              <w:rPr>
                <w:rFonts w:ascii="Calibri" w:eastAsia="Times New Roman" w:hAnsi="Calibri" w:cs="Calibri"/>
                <w:color w:val="000000"/>
                <w:lang w:val="cs-CZ"/>
              </w:rPr>
              <w:t>subsp</w:t>
            </w:r>
            <w:r w:rsidRPr="00E81ED7">
              <w:rPr>
                <w:rFonts w:ascii="Calibri" w:eastAsia="Times New Roman" w:hAnsi="Calibri" w:cs="Calibri"/>
                <w:i/>
                <w:iCs/>
                <w:color w:val="000000"/>
                <w:lang w:val="cs-CZ"/>
              </w:rPr>
              <w:t>. moravicum</w:t>
            </w:r>
          </w:p>
        </w:tc>
        <w:tc>
          <w:tcPr>
            <w:tcW w:w="2260" w:type="dxa"/>
          </w:tcPr>
          <w:p w14:paraId="68CF7C5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north-eastern Moravia, Moravskoslezské Beskydy Mts, Čeladná, Pod kaštany, leg. T. Urfus and N. Shubina</w:t>
            </w:r>
          </w:p>
        </w:tc>
        <w:tc>
          <w:tcPr>
            <w:tcW w:w="2261" w:type="dxa"/>
          </w:tcPr>
          <w:p w14:paraId="7AE2A73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49.478151N, 18.342980E</w:t>
            </w:r>
          </w:p>
        </w:tc>
      </w:tr>
      <w:tr w:rsidR="00E81ED7" w:rsidRPr="00E81ED7" w14:paraId="61201CA1" w14:textId="77777777" w:rsidTr="00E81ED7">
        <w:tc>
          <w:tcPr>
            <w:tcW w:w="2260" w:type="dxa"/>
          </w:tcPr>
          <w:p w14:paraId="27C35D4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BESKYDY1_111-124</w:t>
            </w:r>
          </w:p>
        </w:tc>
        <w:tc>
          <w:tcPr>
            <w:tcW w:w="2260" w:type="dxa"/>
          </w:tcPr>
          <w:p w14:paraId="0CDD5A16"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 xml:space="preserve">Aconitum firmum </w:t>
            </w:r>
            <w:r w:rsidRPr="00E81ED7">
              <w:rPr>
                <w:rFonts w:ascii="Calibri" w:eastAsia="Times New Roman" w:hAnsi="Calibri" w:cs="Calibri"/>
                <w:color w:val="000000"/>
                <w:lang w:val="cs-CZ"/>
              </w:rPr>
              <w:t>subsp</w:t>
            </w:r>
            <w:r w:rsidRPr="00E81ED7">
              <w:rPr>
                <w:rFonts w:ascii="Calibri" w:eastAsia="Times New Roman" w:hAnsi="Calibri" w:cs="Calibri"/>
                <w:i/>
                <w:iCs/>
                <w:color w:val="000000"/>
                <w:lang w:val="cs-CZ"/>
              </w:rPr>
              <w:t>. moravicum × A. variegatum</w:t>
            </w:r>
          </w:p>
        </w:tc>
        <w:tc>
          <w:tcPr>
            <w:tcW w:w="2260" w:type="dxa"/>
          </w:tcPr>
          <w:p w14:paraId="22D5BECF"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north-eastern Moravia, Moravskoslezské Beskydy Mts, Horní Bečva, Kyčera, leg. T. Urfus and N. Shubina</w:t>
            </w:r>
          </w:p>
        </w:tc>
        <w:tc>
          <w:tcPr>
            <w:tcW w:w="2261" w:type="dxa"/>
          </w:tcPr>
          <w:p w14:paraId="7D05C33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49.421558N, 18.396164E</w:t>
            </w:r>
          </w:p>
        </w:tc>
      </w:tr>
      <w:tr w:rsidR="00E81ED7" w:rsidRPr="00E81ED7" w14:paraId="52C2D7EE" w14:textId="77777777" w:rsidTr="00E81ED7">
        <w:tc>
          <w:tcPr>
            <w:tcW w:w="2260" w:type="dxa"/>
          </w:tcPr>
          <w:p w14:paraId="27F7371D" w14:textId="77777777" w:rsidR="00E81ED7" w:rsidRPr="00E81ED7" w:rsidRDefault="00E81ED7" w:rsidP="00FE5ABB">
            <w:pPr>
              <w:rPr>
                <w:rFonts w:ascii="Calibri" w:eastAsia="Times New Roman" w:hAnsi="Calibri" w:cs="Calibri"/>
                <w:color w:val="000000"/>
                <w:lang w:val="cs-CZ"/>
              </w:rPr>
            </w:pPr>
          </w:p>
        </w:tc>
        <w:tc>
          <w:tcPr>
            <w:tcW w:w="2260" w:type="dxa"/>
          </w:tcPr>
          <w:p w14:paraId="520A1938"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68765055"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1DF4C8AA"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697CD62E" w14:textId="77777777" w:rsidTr="00E81ED7">
        <w:tc>
          <w:tcPr>
            <w:tcW w:w="2260" w:type="dxa"/>
          </w:tcPr>
          <w:p w14:paraId="17E2ABD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BD</w:t>
            </w:r>
          </w:p>
        </w:tc>
        <w:tc>
          <w:tcPr>
            <w:tcW w:w="2260" w:type="dxa"/>
          </w:tcPr>
          <w:p w14:paraId="6DE6290B"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Dactylorhiza maculata</w:t>
            </w:r>
          </w:p>
        </w:tc>
        <w:tc>
          <w:tcPr>
            <w:tcW w:w="2260" w:type="dxa"/>
          </w:tcPr>
          <w:p w14:paraId="31C18D1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western Bohemia, Boží Dar, leg. T. Urfus and J. Ponert</w:t>
            </w:r>
          </w:p>
        </w:tc>
        <w:tc>
          <w:tcPr>
            <w:tcW w:w="2261" w:type="dxa"/>
          </w:tcPr>
          <w:p w14:paraId="694DD1F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50.420231N,12.911256E</w:t>
            </w:r>
          </w:p>
        </w:tc>
      </w:tr>
      <w:tr w:rsidR="00E81ED7" w:rsidRPr="00E81ED7" w14:paraId="41CD38AB" w14:textId="77777777" w:rsidTr="00E81ED7">
        <w:tc>
          <w:tcPr>
            <w:tcW w:w="2260" w:type="dxa"/>
          </w:tcPr>
          <w:p w14:paraId="7531A0A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varia</w:t>
            </w:r>
          </w:p>
        </w:tc>
        <w:tc>
          <w:tcPr>
            <w:tcW w:w="2260" w:type="dxa"/>
          </w:tcPr>
          <w:p w14:paraId="0BED809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 xml:space="preserve">Dactylorhiza bohemica </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D. maculata</w:t>
            </w:r>
          </w:p>
        </w:tc>
        <w:tc>
          <w:tcPr>
            <w:tcW w:w="2260" w:type="dxa"/>
          </w:tcPr>
          <w:p w14:paraId="3169CFE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Staré Splavy, Jestřebské slatiny, leg. T. Urfus and J. Ponert</w:t>
            </w:r>
          </w:p>
        </w:tc>
        <w:tc>
          <w:tcPr>
            <w:tcW w:w="2261" w:type="dxa"/>
          </w:tcPr>
          <w:p w14:paraId="4358D41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50.602516N, 14.621326E</w:t>
            </w:r>
          </w:p>
        </w:tc>
      </w:tr>
      <w:tr w:rsidR="00E81ED7" w:rsidRPr="00E81ED7" w14:paraId="642844B6" w14:textId="77777777" w:rsidTr="00E81ED7">
        <w:tc>
          <w:tcPr>
            <w:tcW w:w="2260" w:type="dxa"/>
          </w:tcPr>
          <w:p w14:paraId="7903C871" w14:textId="77777777" w:rsidR="00E81ED7" w:rsidRPr="00E81ED7" w:rsidRDefault="00E81ED7" w:rsidP="00FE5ABB">
            <w:pPr>
              <w:rPr>
                <w:rFonts w:ascii="Calibri" w:eastAsia="Times New Roman" w:hAnsi="Calibri" w:cs="Calibri"/>
                <w:color w:val="000000"/>
                <w:lang w:val="cs-CZ"/>
              </w:rPr>
            </w:pPr>
          </w:p>
        </w:tc>
        <w:tc>
          <w:tcPr>
            <w:tcW w:w="2260" w:type="dxa"/>
          </w:tcPr>
          <w:p w14:paraId="212D8C77"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6B727CFB"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22319B87"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4DD0160B" w14:textId="77777777" w:rsidTr="00E81ED7">
        <w:tc>
          <w:tcPr>
            <w:tcW w:w="2260" w:type="dxa"/>
          </w:tcPr>
          <w:p w14:paraId="77E0DC9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SK_DE_3</w:t>
            </w:r>
          </w:p>
        </w:tc>
        <w:tc>
          <w:tcPr>
            <w:tcW w:w="2260" w:type="dxa"/>
          </w:tcPr>
          <w:p w14:paraId="087AC0CF"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Cardamine enneaphyllos</w:t>
            </w:r>
          </w:p>
        </w:tc>
        <w:tc>
          <w:tcPr>
            <w:tcW w:w="2260" w:type="dxa"/>
          </w:tcPr>
          <w:p w14:paraId="68436AB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 western Slovakia, Považský Inovec Mts, Moravany nad Váhom, Výtoky, leg. J. Kučera</w:t>
            </w:r>
          </w:p>
        </w:tc>
        <w:tc>
          <w:tcPr>
            <w:tcW w:w="2261" w:type="dxa"/>
          </w:tcPr>
          <w:p w14:paraId="7D62AE9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 xml:space="preserve">48.600513N, 17.937413E, </w:t>
            </w:r>
          </w:p>
        </w:tc>
      </w:tr>
      <w:tr w:rsidR="00E81ED7" w:rsidRPr="00E81ED7" w14:paraId="4273AA45" w14:textId="77777777" w:rsidTr="00E81ED7">
        <w:tc>
          <w:tcPr>
            <w:tcW w:w="2260" w:type="dxa"/>
          </w:tcPr>
          <w:p w14:paraId="42EA795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SK_DG_2</w:t>
            </w:r>
          </w:p>
        </w:tc>
        <w:tc>
          <w:tcPr>
            <w:tcW w:w="2260" w:type="dxa"/>
          </w:tcPr>
          <w:p w14:paraId="383DD42D"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Cardamine glanduligera</w:t>
            </w:r>
          </w:p>
        </w:tc>
        <w:tc>
          <w:tcPr>
            <w:tcW w:w="2260" w:type="dxa"/>
          </w:tcPr>
          <w:p w14:paraId="3701867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 central Slovakia, Nízke Tatry Mts, Bystrá, Bystrianska jaskyňa cave, leg. M. Slovák and J. Kučera</w:t>
            </w:r>
          </w:p>
        </w:tc>
        <w:tc>
          <w:tcPr>
            <w:tcW w:w="2261" w:type="dxa"/>
          </w:tcPr>
          <w:p w14:paraId="5090149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48.840188N, 19.596247E</w:t>
            </w:r>
          </w:p>
        </w:tc>
      </w:tr>
      <w:tr w:rsidR="00E81ED7" w:rsidRPr="00E81ED7" w14:paraId="1C82E9A5" w14:textId="77777777" w:rsidTr="00E81ED7">
        <w:tc>
          <w:tcPr>
            <w:tcW w:w="2260" w:type="dxa"/>
          </w:tcPr>
          <w:p w14:paraId="6A57EDB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SK_DG_1</w:t>
            </w:r>
          </w:p>
        </w:tc>
        <w:tc>
          <w:tcPr>
            <w:tcW w:w="2260" w:type="dxa"/>
          </w:tcPr>
          <w:p w14:paraId="4A4828E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Cardamine enneaphyllos</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C</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glanduligera</w:t>
            </w:r>
          </w:p>
        </w:tc>
        <w:tc>
          <w:tcPr>
            <w:tcW w:w="2260" w:type="dxa"/>
          </w:tcPr>
          <w:p w14:paraId="4D55029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 central Slovakia, Muránska Planina Mts, Muránska Huta, leg. M. Slovák and J. Kučera</w:t>
            </w:r>
          </w:p>
        </w:tc>
        <w:tc>
          <w:tcPr>
            <w:tcW w:w="2261" w:type="dxa"/>
          </w:tcPr>
          <w:p w14:paraId="51509C2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48.778361N, 20.108825E</w:t>
            </w:r>
          </w:p>
        </w:tc>
      </w:tr>
      <w:tr w:rsidR="00E81ED7" w:rsidRPr="00E81ED7" w14:paraId="6F039327" w14:textId="77777777" w:rsidTr="00E81ED7">
        <w:tc>
          <w:tcPr>
            <w:tcW w:w="2260" w:type="dxa"/>
          </w:tcPr>
          <w:p w14:paraId="654A2D3D" w14:textId="77777777" w:rsidR="00E81ED7" w:rsidRPr="00E81ED7" w:rsidRDefault="00E81ED7" w:rsidP="00FE5ABB">
            <w:pPr>
              <w:rPr>
                <w:rFonts w:ascii="Calibri" w:eastAsia="Times New Roman" w:hAnsi="Calibri" w:cs="Calibri"/>
                <w:color w:val="000000"/>
                <w:lang w:val="cs-CZ"/>
              </w:rPr>
            </w:pPr>
          </w:p>
        </w:tc>
        <w:tc>
          <w:tcPr>
            <w:tcW w:w="2260" w:type="dxa"/>
          </w:tcPr>
          <w:p w14:paraId="69B6763E"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17E316BF"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7DEC5847"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29A55E95" w14:textId="77777777" w:rsidTr="00E81ED7">
        <w:tc>
          <w:tcPr>
            <w:tcW w:w="2260" w:type="dxa"/>
          </w:tcPr>
          <w:p w14:paraId="773126A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1,2,3</w:t>
            </w:r>
          </w:p>
        </w:tc>
        <w:tc>
          <w:tcPr>
            <w:tcW w:w="2260" w:type="dxa"/>
          </w:tcPr>
          <w:p w14:paraId="33A45BF0"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Epilobium obscurum</w:t>
            </w:r>
          </w:p>
        </w:tc>
        <w:tc>
          <w:tcPr>
            <w:tcW w:w="2260" w:type="dxa"/>
          </w:tcPr>
          <w:p w14:paraId="4367D17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south-western Bohemia, Šumava Mts, Železná Ruda, Mt. Polom, leg. Z. Kaplan and L. Kuchyňková</w:t>
            </w:r>
          </w:p>
        </w:tc>
        <w:tc>
          <w:tcPr>
            <w:tcW w:w="2261" w:type="dxa"/>
          </w:tcPr>
          <w:p w14:paraId="00DC974F"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49.137385N, 13.296310E</w:t>
            </w:r>
          </w:p>
        </w:tc>
      </w:tr>
      <w:tr w:rsidR="00E81ED7" w:rsidRPr="00E81ED7" w14:paraId="219BF7F8" w14:textId="77777777" w:rsidTr="00E81ED7">
        <w:tc>
          <w:tcPr>
            <w:tcW w:w="2260" w:type="dxa"/>
          </w:tcPr>
          <w:p w14:paraId="482A4C6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ZK22/73, ZK22/75, ZK22/78, ZK22/80, ZK22/82, ZK22/84, ZK22/85, ZK22/87, ZK22/88, ZK22/89, ZK22/90</w:t>
            </w:r>
          </w:p>
        </w:tc>
        <w:tc>
          <w:tcPr>
            <w:tcW w:w="2260" w:type="dxa"/>
          </w:tcPr>
          <w:p w14:paraId="19C1DB5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Epilobium nutans</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E</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obscurum</w:t>
            </w:r>
            <w:r w:rsidRPr="00E81ED7">
              <w:rPr>
                <w:rFonts w:ascii="Calibri" w:eastAsia="Times New Roman" w:hAnsi="Calibri" w:cs="Calibri"/>
                <w:color w:val="000000"/>
                <w:lang w:val="cs-CZ"/>
              </w:rPr>
              <w:t xml:space="preserve"> </w:t>
            </w:r>
          </w:p>
        </w:tc>
        <w:tc>
          <w:tcPr>
            <w:tcW w:w="2260" w:type="dxa"/>
          </w:tcPr>
          <w:p w14:paraId="3D0807D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south-western Bohemia, Šumava Mts, Srní, Kostelní vrch and its surroundings, leg. Z. Kaplan and L. Kuchyňková</w:t>
            </w:r>
          </w:p>
        </w:tc>
        <w:tc>
          <w:tcPr>
            <w:tcW w:w="2261" w:type="dxa"/>
          </w:tcPr>
          <w:p w14:paraId="7820E91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49.055944N, 13.459694E</w:t>
            </w:r>
          </w:p>
        </w:tc>
      </w:tr>
      <w:tr w:rsidR="00E81ED7" w:rsidRPr="00E81ED7" w14:paraId="1F9F0BB4" w14:textId="77777777" w:rsidTr="00E81ED7">
        <w:tc>
          <w:tcPr>
            <w:tcW w:w="2260" w:type="dxa"/>
          </w:tcPr>
          <w:p w14:paraId="7784B770" w14:textId="77777777" w:rsidR="00E81ED7" w:rsidRPr="00E81ED7" w:rsidRDefault="00E81ED7" w:rsidP="00FE5ABB">
            <w:pPr>
              <w:rPr>
                <w:rFonts w:ascii="Calibri" w:eastAsia="Times New Roman" w:hAnsi="Calibri" w:cs="Calibri"/>
                <w:color w:val="000000"/>
                <w:lang w:val="cs-CZ"/>
              </w:rPr>
            </w:pPr>
          </w:p>
        </w:tc>
        <w:tc>
          <w:tcPr>
            <w:tcW w:w="2260" w:type="dxa"/>
          </w:tcPr>
          <w:p w14:paraId="397E356E"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39D48C9C"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2A2319BC"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0E15F1AF" w14:textId="77777777" w:rsidTr="00E81ED7">
        <w:tc>
          <w:tcPr>
            <w:tcW w:w="2260" w:type="dxa"/>
          </w:tcPr>
          <w:p w14:paraId="3390BA0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J01</w:t>
            </w:r>
          </w:p>
        </w:tc>
        <w:tc>
          <w:tcPr>
            <w:tcW w:w="2260" w:type="dxa"/>
          </w:tcPr>
          <w:p w14:paraId="523D7CE0"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Juncus acutiflorus</w:t>
            </w:r>
          </w:p>
        </w:tc>
        <w:tc>
          <w:tcPr>
            <w:tcW w:w="2260" w:type="dxa"/>
          </w:tcPr>
          <w:p w14:paraId="1BEC918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 xml:space="preserve">CZ, northern Bohemia, Doksy, Swamp, leg. J. Prančl </w:t>
            </w:r>
          </w:p>
        </w:tc>
        <w:tc>
          <w:tcPr>
            <w:tcW w:w="2261" w:type="dxa"/>
          </w:tcPr>
          <w:p w14:paraId="5D973D4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50.575277N, 14.665333E</w:t>
            </w:r>
          </w:p>
        </w:tc>
      </w:tr>
      <w:tr w:rsidR="00E81ED7" w:rsidRPr="00E81ED7" w14:paraId="4EAAD9B5" w14:textId="77777777" w:rsidTr="00E81ED7">
        <w:tc>
          <w:tcPr>
            <w:tcW w:w="2260" w:type="dxa"/>
          </w:tcPr>
          <w:p w14:paraId="7AE57ED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J41</w:t>
            </w:r>
          </w:p>
        </w:tc>
        <w:tc>
          <w:tcPr>
            <w:tcW w:w="2260" w:type="dxa"/>
          </w:tcPr>
          <w:p w14:paraId="51400E1E"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Juncus alpinoarticulatus</w:t>
            </w:r>
          </w:p>
        </w:tc>
        <w:tc>
          <w:tcPr>
            <w:tcW w:w="2260" w:type="dxa"/>
          </w:tcPr>
          <w:p w14:paraId="216A733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southern Bohemia, Ratiboř, Matenský rybník pond, leg. J. Prančl</w:t>
            </w:r>
          </w:p>
        </w:tc>
        <w:tc>
          <w:tcPr>
            <w:tcW w:w="2261" w:type="dxa"/>
          </w:tcPr>
          <w:p w14:paraId="0BD3929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49.151388N, 14.930138E</w:t>
            </w:r>
          </w:p>
        </w:tc>
      </w:tr>
      <w:tr w:rsidR="00E81ED7" w:rsidRPr="00E81ED7" w14:paraId="2B041D4C" w14:textId="77777777" w:rsidTr="00E81ED7">
        <w:tc>
          <w:tcPr>
            <w:tcW w:w="2260" w:type="dxa"/>
          </w:tcPr>
          <w:p w14:paraId="0B6ED97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J14</w:t>
            </w:r>
          </w:p>
        </w:tc>
        <w:tc>
          <w:tcPr>
            <w:tcW w:w="2260" w:type="dxa"/>
          </w:tcPr>
          <w:p w14:paraId="36993C24"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Juncus articulatus</w:t>
            </w:r>
          </w:p>
        </w:tc>
        <w:tc>
          <w:tcPr>
            <w:tcW w:w="2260" w:type="dxa"/>
          </w:tcPr>
          <w:p w14:paraId="2FA4F45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western Bohemia, Úněšov, Hůrky, leg. J. Prančl</w:t>
            </w:r>
          </w:p>
        </w:tc>
        <w:tc>
          <w:tcPr>
            <w:tcW w:w="2261" w:type="dxa"/>
          </w:tcPr>
          <w:p w14:paraId="663F71F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49.897805N, 13.182583E</w:t>
            </w:r>
          </w:p>
        </w:tc>
      </w:tr>
      <w:tr w:rsidR="00E81ED7" w:rsidRPr="00E81ED7" w14:paraId="07ED25B4" w14:textId="77777777" w:rsidTr="00E81ED7">
        <w:tc>
          <w:tcPr>
            <w:tcW w:w="2260" w:type="dxa"/>
          </w:tcPr>
          <w:p w14:paraId="57E4BD2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J44</w:t>
            </w:r>
          </w:p>
        </w:tc>
        <w:tc>
          <w:tcPr>
            <w:tcW w:w="2260" w:type="dxa"/>
          </w:tcPr>
          <w:p w14:paraId="7D398B7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Juncus acutiflorus</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J</w:t>
            </w:r>
            <w:r w:rsidRPr="00E81ED7">
              <w:rPr>
                <w:rFonts w:ascii="Calibri" w:eastAsia="Times New Roman" w:hAnsi="Calibri" w:cs="Calibri"/>
                <w:color w:val="000000"/>
                <w:lang w:val="cs-CZ"/>
              </w:rPr>
              <w:t>.</w:t>
            </w:r>
            <w:r w:rsidRPr="00E81ED7">
              <w:rPr>
                <w:rFonts w:ascii="Calibri" w:eastAsia="Times New Roman" w:hAnsi="Calibri" w:cs="Calibri"/>
                <w:i/>
                <w:iCs/>
                <w:color w:val="000000"/>
                <w:lang w:val="cs-CZ"/>
              </w:rPr>
              <w:t xml:space="preserve"> articulatus</w:t>
            </w:r>
          </w:p>
        </w:tc>
        <w:tc>
          <w:tcPr>
            <w:tcW w:w="2260" w:type="dxa"/>
          </w:tcPr>
          <w:p w14:paraId="23A8F9B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southern Bohemia, Roseč, leg. J. Prančl</w:t>
            </w:r>
          </w:p>
        </w:tc>
        <w:tc>
          <w:tcPr>
            <w:tcW w:w="2261" w:type="dxa"/>
          </w:tcPr>
          <w:p w14:paraId="24811AC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49.124750N, 14.891944E</w:t>
            </w:r>
          </w:p>
        </w:tc>
      </w:tr>
      <w:tr w:rsidR="00E81ED7" w:rsidRPr="00E81ED7" w14:paraId="03763809" w14:textId="77777777" w:rsidTr="00E81ED7">
        <w:tc>
          <w:tcPr>
            <w:tcW w:w="2260" w:type="dxa"/>
          </w:tcPr>
          <w:p w14:paraId="2FCC22F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J36</w:t>
            </w:r>
          </w:p>
        </w:tc>
        <w:tc>
          <w:tcPr>
            <w:tcW w:w="2260" w:type="dxa"/>
          </w:tcPr>
          <w:p w14:paraId="4566168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Juncus alpinoarticulatus</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 xml:space="preserve"> J</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articulatus</w:t>
            </w:r>
          </w:p>
        </w:tc>
        <w:tc>
          <w:tcPr>
            <w:tcW w:w="2260" w:type="dxa"/>
          </w:tcPr>
          <w:p w14:paraId="787B06B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Borek, Vidlák pond, leg. J. Prančl</w:t>
            </w:r>
          </w:p>
        </w:tc>
        <w:tc>
          <w:tcPr>
            <w:tcW w:w="2261" w:type="dxa"/>
          </w:tcPr>
          <w:p w14:paraId="22BE8EB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50.524527N, 15.217777E</w:t>
            </w:r>
          </w:p>
        </w:tc>
      </w:tr>
      <w:tr w:rsidR="00E81ED7" w:rsidRPr="00E81ED7" w14:paraId="59F10A67" w14:textId="77777777" w:rsidTr="00E81ED7">
        <w:tc>
          <w:tcPr>
            <w:tcW w:w="2260" w:type="dxa"/>
          </w:tcPr>
          <w:p w14:paraId="6950692A" w14:textId="77777777" w:rsidR="00E81ED7" w:rsidRPr="00E81ED7" w:rsidRDefault="00E81ED7" w:rsidP="00FE5ABB">
            <w:pPr>
              <w:rPr>
                <w:rFonts w:ascii="Calibri" w:eastAsia="Times New Roman" w:hAnsi="Calibri" w:cs="Calibri"/>
                <w:color w:val="000000"/>
                <w:lang w:val="cs-CZ"/>
              </w:rPr>
            </w:pPr>
          </w:p>
        </w:tc>
        <w:tc>
          <w:tcPr>
            <w:tcW w:w="2260" w:type="dxa"/>
          </w:tcPr>
          <w:p w14:paraId="4CDF5D6E"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30101164"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7377E74A"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118FBCBA" w14:textId="77777777" w:rsidTr="00E81ED7">
        <w:tc>
          <w:tcPr>
            <w:tcW w:w="2260" w:type="dxa"/>
          </w:tcPr>
          <w:p w14:paraId="0F28E97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Ech_mas_ref</w:t>
            </w:r>
          </w:p>
        </w:tc>
        <w:tc>
          <w:tcPr>
            <w:tcW w:w="2260" w:type="dxa"/>
          </w:tcPr>
          <w:p w14:paraId="2F9117C1"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Pilosella echioides</w:t>
            </w:r>
          </w:p>
        </w:tc>
        <w:tc>
          <w:tcPr>
            <w:tcW w:w="2260" w:type="dxa"/>
          </w:tcPr>
          <w:p w14:paraId="6C49105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 Bohemia, Máslovice, Choč, leg. J. Chrtek</w:t>
            </w:r>
          </w:p>
        </w:tc>
        <w:tc>
          <w:tcPr>
            <w:tcW w:w="2261" w:type="dxa"/>
          </w:tcPr>
          <w:p w14:paraId="4A03DF0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50.208268N, 14.362481E</w:t>
            </w:r>
          </w:p>
        </w:tc>
      </w:tr>
      <w:tr w:rsidR="00E81ED7" w:rsidRPr="00E81ED7" w14:paraId="4383387E" w14:textId="77777777" w:rsidTr="00E81ED7">
        <w:tc>
          <w:tcPr>
            <w:tcW w:w="2260" w:type="dxa"/>
          </w:tcPr>
          <w:p w14:paraId="5247F35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Off_boh_ref</w:t>
            </w:r>
          </w:p>
        </w:tc>
        <w:tc>
          <w:tcPr>
            <w:tcW w:w="2260" w:type="dxa"/>
          </w:tcPr>
          <w:p w14:paraId="2D4F9DFC"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 xml:space="preserve">Pilosella officinarum </w:t>
            </w:r>
          </w:p>
        </w:tc>
        <w:tc>
          <w:tcPr>
            <w:tcW w:w="2260" w:type="dxa"/>
          </w:tcPr>
          <w:p w14:paraId="626CA1A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 Bohemia, Praha-Bohnice, leg. J. Chrtek</w:t>
            </w:r>
          </w:p>
        </w:tc>
        <w:tc>
          <w:tcPr>
            <w:tcW w:w="2261" w:type="dxa"/>
          </w:tcPr>
          <w:p w14:paraId="7C82DDC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50.122587N, 14.408976E</w:t>
            </w:r>
          </w:p>
        </w:tc>
      </w:tr>
      <w:tr w:rsidR="00E81ED7" w:rsidRPr="00E81ED7" w14:paraId="1518811D" w14:textId="77777777" w:rsidTr="00E81ED7">
        <w:tc>
          <w:tcPr>
            <w:tcW w:w="2260" w:type="dxa"/>
          </w:tcPr>
          <w:p w14:paraId="1C1B16E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Z1</w:t>
            </w:r>
          </w:p>
        </w:tc>
        <w:tc>
          <w:tcPr>
            <w:tcW w:w="2260" w:type="dxa"/>
          </w:tcPr>
          <w:p w14:paraId="564ABA0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Pilosella echioides</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P</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officinarum</w:t>
            </w:r>
          </w:p>
        </w:tc>
        <w:tc>
          <w:tcPr>
            <w:tcW w:w="2260" w:type="dxa"/>
          </w:tcPr>
          <w:p w14:paraId="0BCF0F5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 Bohemia, Praha-Zámka, leg. J. Chrtek and N. Gloríková</w:t>
            </w:r>
          </w:p>
        </w:tc>
        <w:tc>
          <w:tcPr>
            <w:tcW w:w="2261" w:type="dxa"/>
          </w:tcPr>
          <w:p w14:paraId="218C0E9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50.143944N, 14.400055E</w:t>
            </w:r>
          </w:p>
        </w:tc>
      </w:tr>
      <w:tr w:rsidR="00E81ED7" w:rsidRPr="00E81ED7" w14:paraId="27424542" w14:textId="77777777" w:rsidTr="00E81ED7">
        <w:tc>
          <w:tcPr>
            <w:tcW w:w="2260" w:type="dxa"/>
          </w:tcPr>
          <w:p w14:paraId="681DE93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ŠV</w:t>
            </w:r>
          </w:p>
        </w:tc>
        <w:tc>
          <w:tcPr>
            <w:tcW w:w="2260" w:type="dxa"/>
          </w:tcPr>
          <w:p w14:paraId="5E89895F"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Pilosella aurantiaca</w:t>
            </w:r>
          </w:p>
        </w:tc>
        <w:tc>
          <w:tcPr>
            <w:tcW w:w="2260" w:type="dxa"/>
          </w:tcPr>
          <w:p w14:paraId="5D67F4E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Hrubý Jeseník Mts, Karlova Studánka, Švýcárna mountain chalet, leg. J. Chrtek et al.</w:t>
            </w:r>
          </w:p>
        </w:tc>
        <w:tc>
          <w:tcPr>
            <w:tcW w:w="2261" w:type="dxa"/>
          </w:tcPr>
          <w:p w14:paraId="782B114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50.102182N, 17.213160E</w:t>
            </w:r>
          </w:p>
        </w:tc>
      </w:tr>
      <w:tr w:rsidR="00E81ED7" w:rsidRPr="00E81ED7" w14:paraId="3048F74E" w14:textId="77777777" w:rsidTr="00E81ED7">
        <w:tc>
          <w:tcPr>
            <w:tcW w:w="2260" w:type="dxa"/>
          </w:tcPr>
          <w:p w14:paraId="3467A9A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ŽE</w:t>
            </w:r>
          </w:p>
        </w:tc>
        <w:tc>
          <w:tcPr>
            <w:tcW w:w="2260" w:type="dxa"/>
          </w:tcPr>
          <w:p w14:paraId="07E439BF"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Pilosella onegensis</w:t>
            </w:r>
          </w:p>
        </w:tc>
        <w:tc>
          <w:tcPr>
            <w:tcW w:w="2260" w:type="dxa"/>
          </w:tcPr>
          <w:p w14:paraId="5988123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Hrubý Jeseník Mts, Vrbno pod Pradědem, Železná, leg. J. Chrtek and R. Štencl</w:t>
            </w:r>
          </w:p>
        </w:tc>
        <w:tc>
          <w:tcPr>
            <w:tcW w:w="2261" w:type="dxa"/>
          </w:tcPr>
          <w:p w14:paraId="542F291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50.132822N, 17.361141E</w:t>
            </w:r>
          </w:p>
        </w:tc>
      </w:tr>
      <w:tr w:rsidR="00E81ED7" w:rsidRPr="00E81ED7" w14:paraId="64BFA6D0" w14:textId="77777777" w:rsidTr="00E81ED7">
        <w:tc>
          <w:tcPr>
            <w:tcW w:w="2260" w:type="dxa"/>
          </w:tcPr>
          <w:p w14:paraId="7A4446E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ČK</w:t>
            </w:r>
          </w:p>
        </w:tc>
        <w:tc>
          <w:tcPr>
            <w:tcW w:w="2260" w:type="dxa"/>
          </w:tcPr>
          <w:p w14:paraId="2860BE0C"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Pilosella aurantiaca</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P</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onegensis</w:t>
            </w:r>
          </w:p>
        </w:tc>
        <w:tc>
          <w:tcPr>
            <w:tcW w:w="2260" w:type="dxa"/>
          </w:tcPr>
          <w:p w14:paraId="226799C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Hrubý Jeseník Mts, Stříbrné Hory, Čertův kámen, leg. J. Chrtek et al.</w:t>
            </w:r>
          </w:p>
        </w:tc>
        <w:tc>
          <w:tcPr>
            <w:tcW w:w="2261" w:type="dxa"/>
          </w:tcPr>
          <w:p w14:paraId="7B82D20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49.944777N, 17.206138E</w:t>
            </w:r>
          </w:p>
        </w:tc>
      </w:tr>
      <w:tr w:rsidR="00E81ED7" w:rsidRPr="00E81ED7" w14:paraId="54A896BF" w14:textId="77777777" w:rsidTr="00E81ED7">
        <w:tc>
          <w:tcPr>
            <w:tcW w:w="2260" w:type="dxa"/>
          </w:tcPr>
          <w:p w14:paraId="276F5ECB" w14:textId="77777777" w:rsidR="00E81ED7" w:rsidRPr="00E81ED7" w:rsidRDefault="00E81ED7" w:rsidP="00FE5ABB">
            <w:pPr>
              <w:rPr>
                <w:rFonts w:ascii="Calibri" w:eastAsia="Times New Roman" w:hAnsi="Calibri" w:cs="Calibri"/>
                <w:color w:val="000000"/>
                <w:lang w:val="cs-CZ"/>
              </w:rPr>
            </w:pPr>
          </w:p>
        </w:tc>
        <w:tc>
          <w:tcPr>
            <w:tcW w:w="2260" w:type="dxa"/>
          </w:tcPr>
          <w:p w14:paraId="7694546E"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3377F320"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1BB6F383"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60453E41" w14:textId="77777777" w:rsidTr="00E81ED7">
        <w:tc>
          <w:tcPr>
            <w:tcW w:w="2260" w:type="dxa"/>
          </w:tcPr>
          <w:p w14:paraId="62ABF30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3401</w:t>
            </w:r>
          </w:p>
        </w:tc>
        <w:tc>
          <w:tcPr>
            <w:tcW w:w="2260" w:type="dxa"/>
          </w:tcPr>
          <w:p w14:paraId="799744FB"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3B3E518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Českomoravská vrchovina highlands, Vysoká near Jihlava, Lužný rybník pond, leg. Z. Kaplan</w:t>
            </w:r>
          </w:p>
        </w:tc>
        <w:tc>
          <w:tcPr>
            <w:tcW w:w="2261" w:type="dxa"/>
          </w:tcPr>
          <w:p w14:paraId="60CAD47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49.37294N, 15.548722E</w:t>
            </w:r>
          </w:p>
        </w:tc>
      </w:tr>
      <w:tr w:rsidR="00E81ED7" w:rsidRPr="00E81ED7" w14:paraId="0EDE8188" w14:textId="77777777" w:rsidTr="00E81ED7">
        <w:tc>
          <w:tcPr>
            <w:tcW w:w="2260" w:type="dxa"/>
          </w:tcPr>
          <w:p w14:paraId="5B7234D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3375</w:t>
            </w:r>
          </w:p>
        </w:tc>
        <w:tc>
          <w:tcPr>
            <w:tcW w:w="2260" w:type="dxa"/>
          </w:tcPr>
          <w:p w14:paraId="47619476"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05895ED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south-western Bohemia, Bernartice, leg. Z. Kaplan</w:t>
            </w:r>
          </w:p>
        </w:tc>
        <w:tc>
          <w:tcPr>
            <w:tcW w:w="2261" w:type="dxa"/>
          </w:tcPr>
          <w:p w14:paraId="02082E2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49.321527N, 13.38513E</w:t>
            </w:r>
          </w:p>
        </w:tc>
      </w:tr>
      <w:tr w:rsidR="00E81ED7" w:rsidRPr="00E81ED7" w14:paraId="6DB4F8E4" w14:textId="77777777" w:rsidTr="00E81ED7">
        <w:tc>
          <w:tcPr>
            <w:tcW w:w="2260" w:type="dxa"/>
          </w:tcPr>
          <w:p w14:paraId="091BF43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2267</w:t>
            </w:r>
          </w:p>
        </w:tc>
        <w:tc>
          <w:tcPr>
            <w:tcW w:w="2260" w:type="dxa"/>
          </w:tcPr>
          <w:p w14:paraId="10746FC5"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5DF09C3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central-eastern Bohemia, Kněžičky, Kopičácký rybník, leg. Z. Kaplan</w:t>
            </w:r>
          </w:p>
        </w:tc>
        <w:tc>
          <w:tcPr>
            <w:tcW w:w="2261" w:type="dxa"/>
          </w:tcPr>
          <w:p w14:paraId="72A637B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50.162527N, 15.334256E</w:t>
            </w:r>
          </w:p>
        </w:tc>
      </w:tr>
      <w:tr w:rsidR="00E81ED7" w:rsidRPr="00E81ED7" w14:paraId="718A1E58" w14:textId="77777777" w:rsidTr="00E81ED7">
        <w:tc>
          <w:tcPr>
            <w:tcW w:w="2260" w:type="dxa"/>
          </w:tcPr>
          <w:p w14:paraId="52BD3BB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2068, 3161</w:t>
            </w:r>
          </w:p>
        </w:tc>
        <w:tc>
          <w:tcPr>
            <w:tcW w:w="2260" w:type="dxa"/>
          </w:tcPr>
          <w:p w14:paraId="40A7A854"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7AF16CB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eastern Bohemia, Štít, leg. Z. Kaplan</w:t>
            </w:r>
          </w:p>
        </w:tc>
        <w:tc>
          <w:tcPr>
            <w:tcW w:w="2261" w:type="dxa"/>
          </w:tcPr>
          <w:p w14:paraId="1AE580C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50.114055N, 15.467361E</w:t>
            </w:r>
          </w:p>
        </w:tc>
      </w:tr>
      <w:tr w:rsidR="00E81ED7" w:rsidRPr="00E81ED7" w14:paraId="10E4521B" w14:textId="77777777" w:rsidTr="00E81ED7">
        <w:tc>
          <w:tcPr>
            <w:tcW w:w="2260" w:type="dxa"/>
          </w:tcPr>
          <w:p w14:paraId="5ABAFDD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897</w:t>
            </w:r>
          </w:p>
        </w:tc>
        <w:tc>
          <w:tcPr>
            <w:tcW w:w="2260" w:type="dxa"/>
          </w:tcPr>
          <w:p w14:paraId="52A831D6"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198CC2B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Hradčany, Držník pond, leg. Z. Kaplan</w:t>
            </w:r>
          </w:p>
        </w:tc>
        <w:tc>
          <w:tcPr>
            <w:tcW w:w="2261" w:type="dxa"/>
          </w:tcPr>
          <w:p w14:paraId="48160C5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50.610000N, 14.723055E</w:t>
            </w:r>
          </w:p>
        </w:tc>
      </w:tr>
      <w:tr w:rsidR="00E81ED7" w:rsidRPr="00E81ED7" w14:paraId="1C385D1F" w14:textId="77777777" w:rsidTr="00E81ED7">
        <w:tc>
          <w:tcPr>
            <w:tcW w:w="2260" w:type="dxa"/>
          </w:tcPr>
          <w:p w14:paraId="222E89E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3157</w:t>
            </w:r>
          </w:p>
        </w:tc>
        <w:tc>
          <w:tcPr>
            <w:tcW w:w="2260" w:type="dxa"/>
          </w:tcPr>
          <w:p w14:paraId="6E6C8627"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54638B5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eastern Bohemia, Hrobice, Baroch pond, leg. Z. Kaplan</w:t>
            </w:r>
          </w:p>
        </w:tc>
        <w:tc>
          <w:tcPr>
            <w:tcW w:w="2261" w:type="dxa"/>
          </w:tcPr>
          <w:p w14:paraId="09E473B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50.095583N, 15.785555E</w:t>
            </w:r>
          </w:p>
        </w:tc>
      </w:tr>
      <w:tr w:rsidR="00E81ED7" w:rsidRPr="00E81ED7" w14:paraId="3830D947" w14:textId="77777777" w:rsidTr="00E81ED7">
        <w:tc>
          <w:tcPr>
            <w:tcW w:w="2260" w:type="dxa"/>
          </w:tcPr>
          <w:p w14:paraId="39592AB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3296</w:t>
            </w:r>
          </w:p>
        </w:tc>
        <w:tc>
          <w:tcPr>
            <w:tcW w:w="2260" w:type="dxa"/>
          </w:tcPr>
          <w:p w14:paraId="2CC911D0"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38BD362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eastern Bohemia, Lázně Bohdaneč, Bohdanečský rybník pond, leg. Z. Kaplan</w:t>
            </w:r>
          </w:p>
        </w:tc>
        <w:tc>
          <w:tcPr>
            <w:tcW w:w="2261" w:type="dxa"/>
          </w:tcPr>
          <w:p w14:paraId="4DD3249F"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50.095333N, 15.684444E</w:t>
            </w:r>
          </w:p>
        </w:tc>
      </w:tr>
      <w:tr w:rsidR="00E81ED7" w:rsidRPr="00E81ED7" w14:paraId="3F92DF03" w14:textId="77777777" w:rsidTr="00E81ED7">
        <w:tc>
          <w:tcPr>
            <w:tcW w:w="2260" w:type="dxa"/>
          </w:tcPr>
          <w:p w14:paraId="450C59C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1968</w:t>
            </w:r>
          </w:p>
        </w:tc>
        <w:tc>
          <w:tcPr>
            <w:tcW w:w="2260" w:type="dxa"/>
          </w:tcPr>
          <w:p w14:paraId="05DBF63E"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628253A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Zahrádky, Novozámecký rybník pond, leg. Z. Kaplan</w:t>
            </w:r>
          </w:p>
        </w:tc>
        <w:tc>
          <w:tcPr>
            <w:tcW w:w="2261" w:type="dxa"/>
          </w:tcPr>
          <w:p w14:paraId="3CD12C0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50.621222N, 14.559833E</w:t>
            </w:r>
          </w:p>
        </w:tc>
      </w:tr>
      <w:tr w:rsidR="00E81ED7" w:rsidRPr="00E81ED7" w14:paraId="1EF2FB21" w14:textId="77777777" w:rsidTr="00E81ED7">
        <w:tc>
          <w:tcPr>
            <w:tcW w:w="2260" w:type="dxa"/>
          </w:tcPr>
          <w:p w14:paraId="0082411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3381</w:t>
            </w:r>
          </w:p>
        </w:tc>
        <w:tc>
          <w:tcPr>
            <w:tcW w:w="2260" w:type="dxa"/>
          </w:tcPr>
          <w:p w14:paraId="200808BE"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6F441E6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central-eastern Bohemia, Opolany, leg. Z. Kaplan</w:t>
            </w:r>
          </w:p>
        </w:tc>
        <w:tc>
          <w:tcPr>
            <w:tcW w:w="2261" w:type="dxa"/>
          </w:tcPr>
          <w:p w14:paraId="234EBE9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50.119083N, 15.225555E</w:t>
            </w:r>
          </w:p>
        </w:tc>
      </w:tr>
      <w:tr w:rsidR="00E81ED7" w:rsidRPr="00E81ED7" w14:paraId="6212DEEB" w14:textId="77777777" w:rsidTr="00E81ED7">
        <w:tc>
          <w:tcPr>
            <w:tcW w:w="2260" w:type="dxa"/>
          </w:tcPr>
          <w:p w14:paraId="6A98EB0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2519</w:t>
            </w:r>
          </w:p>
        </w:tc>
        <w:tc>
          <w:tcPr>
            <w:tcW w:w="2260" w:type="dxa"/>
          </w:tcPr>
          <w:p w14:paraId="077CE3FB"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w:t>
            </w:r>
          </w:p>
        </w:tc>
        <w:tc>
          <w:tcPr>
            <w:tcW w:w="2260" w:type="dxa"/>
          </w:tcPr>
          <w:p w14:paraId="5D42BA6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Doksy, Máchovo jezero, leg. Z. Kaplan</w:t>
            </w:r>
          </w:p>
        </w:tc>
        <w:tc>
          <w:tcPr>
            <w:tcW w:w="2261" w:type="dxa"/>
          </w:tcPr>
          <w:p w14:paraId="63F5A6F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50.576833N, 14.663750E</w:t>
            </w:r>
          </w:p>
        </w:tc>
      </w:tr>
      <w:tr w:rsidR="00E81ED7" w:rsidRPr="00E81ED7" w14:paraId="1BB125E2" w14:textId="77777777" w:rsidTr="00E81ED7">
        <w:tc>
          <w:tcPr>
            <w:tcW w:w="2260" w:type="dxa"/>
          </w:tcPr>
          <w:p w14:paraId="08FEB60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2617</w:t>
            </w:r>
          </w:p>
        </w:tc>
        <w:tc>
          <w:tcPr>
            <w:tcW w:w="2260" w:type="dxa"/>
          </w:tcPr>
          <w:p w14:paraId="2E99665C"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lucens</w:t>
            </w:r>
          </w:p>
        </w:tc>
        <w:tc>
          <w:tcPr>
            <w:tcW w:w="2260" w:type="dxa"/>
          </w:tcPr>
          <w:p w14:paraId="4DF8A60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central-southern Bohemia, Březnice, Dobrá Voda, Žofín pond, leg. Z. Kaplan</w:t>
            </w:r>
          </w:p>
        </w:tc>
        <w:tc>
          <w:tcPr>
            <w:tcW w:w="2261" w:type="dxa"/>
          </w:tcPr>
          <w:p w14:paraId="5705FC6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49.560555N, 13.996111E</w:t>
            </w:r>
          </w:p>
        </w:tc>
      </w:tr>
      <w:tr w:rsidR="00E81ED7" w:rsidRPr="00E81ED7" w14:paraId="4DA17C54" w14:textId="77777777" w:rsidTr="00E81ED7">
        <w:tc>
          <w:tcPr>
            <w:tcW w:w="2260" w:type="dxa"/>
          </w:tcPr>
          <w:p w14:paraId="76070B7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2527</w:t>
            </w:r>
          </w:p>
        </w:tc>
        <w:tc>
          <w:tcPr>
            <w:tcW w:w="2260" w:type="dxa"/>
          </w:tcPr>
          <w:p w14:paraId="0750CA0D"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lucens</w:t>
            </w:r>
          </w:p>
        </w:tc>
        <w:tc>
          <w:tcPr>
            <w:tcW w:w="2260" w:type="dxa"/>
          </w:tcPr>
          <w:p w14:paraId="4164102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 Bohemia, Chudíř, Nový rybník pond, leg. Z. Kaplan</w:t>
            </w:r>
          </w:p>
        </w:tc>
        <w:tc>
          <w:tcPr>
            <w:tcW w:w="2261" w:type="dxa"/>
          </w:tcPr>
          <w:p w14:paraId="36CC107E"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50.301027N, 15.013583E</w:t>
            </w:r>
          </w:p>
        </w:tc>
      </w:tr>
      <w:tr w:rsidR="00E81ED7" w:rsidRPr="00E81ED7" w14:paraId="6EAA3070" w14:textId="77777777" w:rsidTr="00E81ED7">
        <w:tc>
          <w:tcPr>
            <w:tcW w:w="2260" w:type="dxa"/>
          </w:tcPr>
          <w:p w14:paraId="472B721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3156</w:t>
            </w:r>
          </w:p>
        </w:tc>
        <w:tc>
          <w:tcPr>
            <w:tcW w:w="2260" w:type="dxa"/>
          </w:tcPr>
          <w:p w14:paraId="68C4B272"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lucens</w:t>
            </w:r>
          </w:p>
        </w:tc>
        <w:tc>
          <w:tcPr>
            <w:tcW w:w="2260" w:type="dxa"/>
          </w:tcPr>
          <w:p w14:paraId="5CFEB44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eastern Bohemia, Hrobice, Baroch pond, leg. Z. Kaplan</w:t>
            </w:r>
          </w:p>
        </w:tc>
        <w:tc>
          <w:tcPr>
            <w:tcW w:w="2261" w:type="dxa"/>
          </w:tcPr>
          <w:p w14:paraId="3257D59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50.095583N, 15.785555E</w:t>
            </w:r>
          </w:p>
        </w:tc>
      </w:tr>
      <w:tr w:rsidR="00E81ED7" w:rsidRPr="00E81ED7" w14:paraId="7204F82E" w14:textId="77777777" w:rsidTr="00E81ED7">
        <w:tc>
          <w:tcPr>
            <w:tcW w:w="2260" w:type="dxa"/>
          </w:tcPr>
          <w:p w14:paraId="12111B1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2866</w:t>
            </w:r>
          </w:p>
        </w:tc>
        <w:tc>
          <w:tcPr>
            <w:tcW w:w="2260" w:type="dxa"/>
          </w:tcPr>
          <w:p w14:paraId="3548480C"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lucens</w:t>
            </w:r>
          </w:p>
        </w:tc>
        <w:tc>
          <w:tcPr>
            <w:tcW w:w="2260" w:type="dxa"/>
          </w:tcPr>
          <w:p w14:paraId="3100CB4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southern Bohemia, Přeseka, Velký Tisý pond, leg. Z. Kaplan</w:t>
            </w:r>
          </w:p>
        </w:tc>
        <w:tc>
          <w:tcPr>
            <w:tcW w:w="2261" w:type="dxa"/>
          </w:tcPr>
          <w:p w14:paraId="0683313F"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49.053416N, 14.727111E</w:t>
            </w:r>
          </w:p>
        </w:tc>
      </w:tr>
      <w:tr w:rsidR="00E81ED7" w:rsidRPr="00E81ED7" w14:paraId="770BCCCA" w14:textId="77777777" w:rsidTr="00E81ED7">
        <w:tc>
          <w:tcPr>
            <w:tcW w:w="2260" w:type="dxa"/>
          </w:tcPr>
          <w:p w14:paraId="43B1E2B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3171</w:t>
            </w:r>
          </w:p>
        </w:tc>
        <w:tc>
          <w:tcPr>
            <w:tcW w:w="2260" w:type="dxa"/>
          </w:tcPr>
          <w:p w14:paraId="1A525C05"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lucens</w:t>
            </w:r>
          </w:p>
        </w:tc>
        <w:tc>
          <w:tcPr>
            <w:tcW w:w="2260" w:type="dxa"/>
          </w:tcPr>
          <w:p w14:paraId="64A0FCB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western Bohemia, Bražec, leg. Z. Kaplan</w:t>
            </w:r>
          </w:p>
        </w:tc>
        <w:tc>
          <w:tcPr>
            <w:tcW w:w="2261" w:type="dxa"/>
          </w:tcPr>
          <w:p w14:paraId="0F0CBF1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50.172027N, 13.038972E</w:t>
            </w:r>
          </w:p>
        </w:tc>
      </w:tr>
      <w:tr w:rsidR="00E81ED7" w:rsidRPr="00E81ED7" w14:paraId="26E76A8B" w14:textId="77777777" w:rsidTr="00E81ED7">
        <w:tc>
          <w:tcPr>
            <w:tcW w:w="2260" w:type="dxa"/>
          </w:tcPr>
          <w:p w14:paraId="1ABC4FC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2858</w:t>
            </w:r>
          </w:p>
        </w:tc>
        <w:tc>
          <w:tcPr>
            <w:tcW w:w="2260" w:type="dxa"/>
          </w:tcPr>
          <w:p w14:paraId="454C6805"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Potamogeton gramineus × P. lucens</w:t>
            </w:r>
          </w:p>
        </w:tc>
        <w:tc>
          <w:tcPr>
            <w:tcW w:w="2260" w:type="dxa"/>
          </w:tcPr>
          <w:p w14:paraId="1F3F578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Hradčany, leg. Z. Kaplan</w:t>
            </w:r>
          </w:p>
        </w:tc>
        <w:tc>
          <w:tcPr>
            <w:tcW w:w="2261" w:type="dxa"/>
          </w:tcPr>
          <w:p w14:paraId="5C0E2D2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50.615750N, 14.727277E</w:t>
            </w:r>
          </w:p>
        </w:tc>
      </w:tr>
      <w:tr w:rsidR="00E81ED7" w:rsidRPr="00E81ED7" w14:paraId="2004B771" w14:textId="77777777" w:rsidTr="00E81ED7">
        <w:tc>
          <w:tcPr>
            <w:tcW w:w="2260" w:type="dxa"/>
          </w:tcPr>
          <w:p w14:paraId="16EF1883" w14:textId="77777777" w:rsidR="00E81ED7" w:rsidRPr="00E81ED7" w:rsidRDefault="00E81ED7" w:rsidP="00FE5ABB">
            <w:pPr>
              <w:rPr>
                <w:rFonts w:ascii="Calibri" w:eastAsia="Times New Roman" w:hAnsi="Calibri" w:cs="Calibri"/>
                <w:color w:val="000000"/>
                <w:lang w:val="cs-CZ"/>
              </w:rPr>
            </w:pPr>
          </w:p>
        </w:tc>
        <w:tc>
          <w:tcPr>
            <w:tcW w:w="2260" w:type="dxa"/>
          </w:tcPr>
          <w:p w14:paraId="6D8C0E0A"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3103752B"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6CB2BCDF"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39A94229" w14:textId="77777777" w:rsidTr="00E81ED7">
        <w:tc>
          <w:tcPr>
            <w:tcW w:w="2260" w:type="dxa"/>
          </w:tcPr>
          <w:p w14:paraId="6FFE2A6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PN1</w:t>
            </w:r>
          </w:p>
        </w:tc>
        <w:tc>
          <w:tcPr>
            <w:tcW w:w="2260" w:type="dxa"/>
          </w:tcPr>
          <w:p w14:paraId="04ADFF7A"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Pulsatilla patens</w:t>
            </w:r>
          </w:p>
        </w:tc>
        <w:tc>
          <w:tcPr>
            <w:tcW w:w="2260" w:type="dxa"/>
          </w:tcPr>
          <w:p w14:paraId="222E8C37"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central-northern Bohemia, Bělá pod Bezdězem, leg. T. Urfus and A. Tröglerová</w:t>
            </w:r>
          </w:p>
        </w:tc>
        <w:tc>
          <w:tcPr>
            <w:tcW w:w="2261" w:type="dxa"/>
          </w:tcPr>
          <w:p w14:paraId="6EC5E9D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50.490985N, 14.849679E</w:t>
            </w:r>
          </w:p>
        </w:tc>
      </w:tr>
      <w:tr w:rsidR="00E81ED7" w:rsidRPr="00E81ED7" w14:paraId="6C357A94" w14:textId="77777777" w:rsidTr="00E81ED7">
        <w:tc>
          <w:tcPr>
            <w:tcW w:w="2260" w:type="dxa"/>
          </w:tcPr>
          <w:p w14:paraId="2D5C036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PN2</w:t>
            </w:r>
          </w:p>
        </w:tc>
        <w:tc>
          <w:tcPr>
            <w:tcW w:w="2260" w:type="dxa"/>
          </w:tcPr>
          <w:p w14:paraId="3DFA439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Pulsatilla pratensis</w:t>
            </w:r>
            <w:r w:rsidRPr="00E81ED7">
              <w:rPr>
                <w:rFonts w:ascii="Calibri" w:eastAsia="Times New Roman" w:hAnsi="Calibri" w:cs="Calibri"/>
                <w:color w:val="000000"/>
                <w:lang w:val="cs-CZ"/>
              </w:rPr>
              <w:t xml:space="preserve"> subsp.</w:t>
            </w:r>
            <w:r w:rsidRPr="00E81ED7">
              <w:rPr>
                <w:rFonts w:ascii="Calibri" w:eastAsia="Times New Roman" w:hAnsi="Calibri" w:cs="Calibri"/>
                <w:i/>
                <w:iCs/>
                <w:color w:val="000000"/>
                <w:lang w:val="cs-CZ"/>
              </w:rPr>
              <w:t xml:space="preserve"> bohemica</w:t>
            </w:r>
          </w:p>
        </w:tc>
        <w:tc>
          <w:tcPr>
            <w:tcW w:w="2260" w:type="dxa"/>
          </w:tcPr>
          <w:p w14:paraId="450060F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central-northern Bohemia, Bělá pod Bezdězem, leg. T. Urfus and A. Tröglerová</w:t>
            </w:r>
          </w:p>
        </w:tc>
        <w:tc>
          <w:tcPr>
            <w:tcW w:w="2261" w:type="dxa"/>
          </w:tcPr>
          <w:p w14:paraId="3A94741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50.492320N, 14.844326E</w:t>
            </w:r>
          </w:p>
        </w:tc>
      </w:tr>
      <w:tr w:rsidR="00E81ED7" w:rsidRPr="00E81ED7" w14:paraId="6CB5D3FB" w14:textId="77777777" w:rsidTr="00E81ED7">
        <w:tc>
          <w:tcPr>
            <w:tcW w:w="2260" w:type="dxa"/>
          </w:tcPr>
          <w:p w14:paraId="5AAC67C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23_PA+PR</w:t>
            </w:r>
          </w:p>
        </w:tc>
        <w:tc>
          <w:tcPr>
            <w:tcW w:w="2260" w:type="dxa"/>
          </w:tcPr>
          <w:p w14:paraId="2315A88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Pulsatilla patens</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P</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 xml:space="preserve">pratensis </w:t>
            </w:r>
            <w:r w:rsidRPr="00E81ED7">
              <w:rPr>
                <w:rFonts w:ascii="Calibri" w:eastAsia="Times New Roman" w:hAnsi="Calibri" w:cs="Calibri"/>
                <w:color w:val="000000"/>
                <w:lang w:val="cs-CZ"/>
              </w:rPr>
              <w:t xml:space="preserve">subsp. </w:t>
            </w:r>
            <w:r w:rsidRPr="00E81ED7">
              <w:rPr>
                <w:rFonts w:ascii="Calibri" w:eastAsia="Times New Roman" w:hAnsi="Calibri" w:cs="Calibri"/>
                <w:i/>
                <w:iCs/>
                <w:color w:val="000000"/>
                <w:lang w:val="cs-CZ"/>
              </w:rPr>
              <w:t>bohemica</w:t>
            </w:r>
          </w:p>
        </w:tc>
        <w:tc>
          <w:tcPr>
            <w:tcW w:w="2260" w:type="dxa"/>
          </w:tcPr>
          <w:p w14:paraId="10EF83E9"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western Bohemia, Kotvina, Humnický vrch, leg. T. Urfus and A. Tröglerová</w:t>
            </w:r>
          </w:p>
        </w:tc>
        <w:tc>
          <w:tcPr>
            <w:tcW w:w="2261" w:type="dxa"/>
          </w:tcPr>
          <w:p w14:paraId="4FA449F3"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50.342988N, 13.145844E</w:t>
            </w:r>
          </w:p>
        </w:tc>
      </w:tr>
      <w:tr w:rsidR="00E81ED7" w:rsidRPr="00E81ED7" w14:paraId="56FB2328" w14:textId="77777777" w:rsidTr="00E81ED7">
        <w:tc>
          <w:tcPr>
            <w:tcW w:w="2260" w:type="dxa"/>
          </w:tcPr>
          <w:p w14:paraId="169222D2" w14:textId="77777777" w:rsidR="00E81ED7" w:rsidRPr="00E81ED7" w:rsidRDefault="00E81ED7" w:rsidP="00FE5ABB">
            <w:pPr>
              <w:rPr>
                <w:rFonts w:ascii="Calibri" w:eastAsia="Times New Roman" w:hAnsi="Calibri" w:cs="Calibri"/>
                <w:color w:val="000000"/>
                <w:lang w:val="cs-CZ"/>
              </w:rPr>
            </w:pPr>
          </w:p>
        </w:tc>
        <w:tc>
          <w:tcPr>
            <w:tcW w:w="2260" w:type="dxa"/>
          </w:tcPr>
          <w:p w14:paraId="7F4E95A5"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04CFE676"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36C8F8BC"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1F861224" w14:textId="77777777" w:rsidTr="00E81ED7">
        <w:tc>
          <w:tcPr>
            <w:tcW w:w="2260" w:type="dxa"/>
          </w:tcPr>
          <w:p w14:paraId="7B808DB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JP23_241-244</w:t>
            </w:r>
          </w:p>
        </w:tc>
        <w:tc>
          <w:tcPr>
            <w:tcW w:w="2260" w:type="dxa"/>
          </w:tcPr>
          <w:p w14:paraId="0DC9C408"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Ranunculus rionii</w:t>
            </w:r>
          </w:p>
        </w:tc>
        <w:tc>
          <w:tcPr>
            <w:tcW w:w="2260" w:type="dxa"/>
          </w:tcPr>
          <w:p w14:paraId="107227DF"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north-western Bohemia, Lenešice, leg. J. Prančl</w:t>
            </w:r>
          </w:p>
        </w:tc>
        <w:tc>
          <w:tcPr>
            <w:tcW w:w="2261" w:type="dxa"/>
          </w:tcPr>
          <w:p w14:paraId="06705C0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50.379944N, 13.781416E</w:t>
            </w:r>
          </w:p>
        </w:tc>
      </w:tr>
      <w:tr w:rsidR="00E81ED7" w:rsidRPr="00E81ED7" w14:paraId="01BC9580" w14:textId="77777777" w:rsidTr="00E81ED7">
        <w:tc>
          <w:tcPr>
            <w:tcW w:w="2260" w:type="dxa"/>
          </w:tcPr>
          <w:p w14:paraId="7572B402"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B12-010</w:t>
            </w:r>
          </w:p>
        </w:tc>
        <w:tc>
          <w:tcPr>
            <w:tcW w:w="2260" w:type="dxa"/>
          </w:tcPr>
          <w:p w14:paraId="4C70B520"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Ranunculus trichophyllus</w:t>
            </w:r>
          </w:p>
        </w:tc>
        <w:tc>
          <w:tcPr>
            <w:tcW w:w="2260" w:type="dxa"/>
          </w:tcPr>
          <w:p w14:paraId="1AE164F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northern Bohemia, Březina, Oběšenec pond, leg. J. Prančl and P. Trávníček</w:t>
            </w:r>
          </w:p>
        </w:tc>
        <w:tc>
          <w:tcPr>
            <w:tcW w:w="2261" w:type="dxa"/>
          </w:tcPr>
          <w:p w14:paraId="53EB377D"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50.538944N, 15.060111E</w:t>
            </w:r>
          </w:p>
        </w:tc>
      </w:tr>
      <w:tr w:rsidR="00E81ED7" w:rsidRPr="00E81ED7" w14:paraId="48C6A816" w14:textId="77777777" w:rsidTr="00E81ED7">
        <w:tc>
          <w:tcPr>
            <w:tcW w:w="2260" w:type="dxa"/>
          </w:tcPr>
          <w:p w14:paraId="3ABFEFDF"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B15-024</w:t>
            </w:r>
          </w:p>
        </w:tc>
        <w:tc>
          <w:tcPr>
            <w:tcW w:w="2260" w:type="dxa"/>
          </w:tcPr>
          <w:p w14:paraId="7062037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 xml:space="preserve">Ranunculus rionii </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R</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trichophyllus</w:t>
            </w:r>
          </w:p>
        </w:tc>
        <w:tc>
          <w:tcPr>
            <w:tcW w:w="2260" w:type="dxa"/>
          </w:tcPr>
          <w:p w14:paraId="7B2C120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central Bohemia, Praha-Hrnčíře, Hrnčířské louky, Jordán pond, leg. J. Prančl</w:t>
            </w:r>
          </w:p>
        </w:tc>
        <w:tc>
          <w:tcPr>
            <w:tcW w:w="2261" w:type="dxa"/>
          </w:tcPr>
          <w:p w14:paraId="64BD2F26"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50.005444N, 14.514083E</w:t>
            </w:r>
          </w:p>
        </w:tc>
      </w:tr>
      <w:tr w:rsidR="00E81ED7" w:rsidRPr="00E81ED7" w14:paraId="753EADB5" w14:textId="77777777" w:rsidTr="00E81ED7">
        <w:tc>
          <w:tcPr>
            <w:tcW w:w="2260" w:type="dxa"/>
          </w:tcPr>
          <w:p w14:paraId="082B2152" w14:textId="77777777" w:rsidR="00E81ED7" w:rsidRPr="00E81ED7" w:rsidRDefault="00E81ED7" w:rsidP="00FE5ABB">
            <w:pPr>
              <w:rPr>
                <w:rFonts w:ascii="Calibri" w:eastAsia="Times New Roman" w:hAnsi="Calibri" w:cs="Calibri"/>
                <w:color w:val="000000"/>
                <w:lang w:val="cs-CZ"/>
              </w:rPr>
            </w:pPr>
          </w:p>
        </w:tc>
        <w:tc>
          <w:tcPr>
            <w:tcW w:w="2260" w:type="dxa"/>
          </w:tcPr>
          <w:p w14:paraId="79AA0BA5" w14:textId="77777777" w:rsidR="00E81ED7" w:rsidRPr="00E81ED7" w:rsidRDefault="00E81ED7" w:rsidP="00FE5ABB">
            <w:pPr>
              <w:rPr>
                <w:rFonts w:ascii="Times New Roman" w:eastAsia="Times New Roman" w:hAnsi="Times New Roman" w:cs="Times New Roman"/>
                <w:sz w:val="20"/>
                <w:szCs w:val="20"/>
                <w:lang w:val="cs-CZ"/>
              </w:rPr>
            </w:pPr>
          </w:p>
        </w:tc>
        <w:tc>
          <w:tcPr>
            <w:tcW w:w="2260" w:type="dxa"/>
          </w:tcPr>
          <w:p w14:paraId="0B8DB660" w14:textId="77777777" w:rsidR="00E81ED7" w:rsidRPr="00E81ED7" w:rsidRDefault="00E81ED7" w:rsidP="00FE5ABB">
            <w:pPr>
              <w:rPr>
                <w:rFonts w:ascii="Times New Roman" w:eastAsia="Times New Roman" w:hAnsi="Times New Roman" w:cs="Times New Roman"/>
                <w:sz w:val="20"/>
                <w:szCs w:val="20"/>
                <w:lang w:val="cs-CZ"/>
              </w:rPr>
            </w:pPr>
          </w:p>
        </w:tc>
        <w:tc>
          <w:tcPr>
            <w:tcW w:w="2261" w:type="dxa"/>
          </w:tcPr>
          <w:p w14:paraId="569A370C" w14:textId="77777777" w:rsidR="00E81ED7" w:rsidRPr="00E81ED7" w:rsidRDefault="00E81ED7" w:rsidP="00FE5ABB">
            <w:pPr>
              <w:rPr>
                <w:rFonts w:ascii="Times New Roman" w:eastAsia="Times New Roman" w:hAnsi="Times New Roman" w:cs="Times New Roman"/>
                <w:sz w:val="20"/>
                <w:szCs w:val="20"/>
                <w:lang w:val="cs-CZ"/>
              </w:rPr>
            </w:pPr>
          </w:p>
        </w:tc>
      </w:tr>
      <w:tr w:rsidR="00E81ED7" w:rsidRPr="00E81ED7" w14:paraId="2A1C6703" w14:textId="77777777" w:rsidTr="00E81ED7">
        <w:tc>
          <w:tcPr>
            <w:tcW w:w="2260" w:type="dxa"/>
          </w:tcPr>
          <w:p w14:paraId="009AFD9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UD_1</w:t>
            </w:r>
          </w:p>
        </w:tc>
        <w:tc>
          <w:tcPr>
            <w:tcW w:w="2260" w:type="dxa"/>
          </w:tcPr>
          <w:p w14:paraId="54FFD8BB"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 xml:space="preserve">Urtica dioica </w:t>
            </w:r>
          </w:p>
        </w:tc>
        <w:tc>
          <w:tcPr>
            <w:tcW w:w="2260" w:type="dxa"/>
          </w:tcPr>
          <w:p w14:paraId="762A6B5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southern Moravia, Milovice, Křivé jezero oxbow, leg. T. Urfus</w:t>
            </w:r>
          </w:p>
        </w:tc>
        <w:tc>
          <w:tcPr>
            <w:tcW w:w="2261" w:type="dxa"/>
          </w:tcPr>
          <w:p w14:paraId="54646250"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48.845183N, 16.726004E</w:t>
            </w:r>
          </w:p>
        </w:tc>
      </w:tr>
      <w:tr w:rsidR="00E81ED7" w:rsidRPr="00E81ED7" w14:paraId="4BE19F36" w14:textId="77777777" w:rsidTr="00E81ED7">
        <w:tc>
          <w:tcPr>
            <w:tcW w:w="2260" w:type="dxa"/>
          </w:tcPr>
          <w:p w14:paraId="1EA8B0A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UK_1</w:t>
            </w:r>
          </w:p>
        </w:tc>
        <w:tc>
          <w:tcPr>
            <w:tcW w:w="2260" w:type="dxa"/>
          </w:tcPr>
          <w:p w14:paraId="488E23AD" w14:textId="77777777" w:rsidR="00E81ED7" w:rsidRPr="00E81ED7" w:rsidRDefault="00E81ED7" w:rsidP="00FE5ABB">
            <w:pPr>
              <w:rPr>
                <w:rFonts w:ascii="Calibri" w:eastAsia="Times New Roman" w:hAnsi="Calibri" w:cs="Calibri"/>
                <w:i/>
                <w:iCs/>
                <w:color w:val="000000"/>
                <w:lang w:val="cs-CZ"/>
              </w:rPr>
            </w:pPr>
            <w:r w:rsidRPr="00E81ED7">
              <w:rPr>
                <w:rFonts w:ascii="Calibri" w:eastAsia="Times New Roman" w:hAnsi="Calibri" w:cs="Calibri"/>
                <w:i/>
                <w:iCs/>
                <w:color w:val="000000"/>
                <w:lang w:val="cs-CZ"/>
              </w:rPr>
              <w:t>Urtica kioviensis</w:t>
            </w:r>
          </w:p>
        </w:tc>
        <w:tc>
          <w:tcPr>
            <w:tcW w:w="2260" w:type="dxa"/>
          </w:tcPr>
          <w:p w14:paraId="0FFB8D5A"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SK, south-western Slovakia, Svätý Jur, Šúr floodplain forest, leg. T. Urfus and J. Chrtek</w:t>
            </w:r>
          </w:p>
        </w:tc>
        <w:tc>
          <w:tcPr>
            <w:tcW w:w="2261" w:type="dxa"/>
          </w:tcPr>
          <w:p w14:paraId="406A5F95"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48.243842N, 17.241675E</w:t>
            </w:r>
          </w:p>
        </w:tc>
      </w:tr>
      <w:tr w:rsidR="00E81ED7" w:rsidRPr="00E81ED7" w14:paraId="1526F9C6" w14:textId="77777777" w:rsidTr="00E81ED7">
        <w:tc>
          <w:tcPr>
            <w:tcW w:w="2260" w:type="dxa"/>
          </w:tcPr>
          <w:p w14:paraId="29A5AA6B"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P1</w:t>
            </w:r>
          </w:p>
        </w:tc>
        <w:tc>
          <w:tcPr>
            <w:tcW w:w="2260" w:type="dxa"/>
          </w:tcPr>
          <w:p w14:paraId="53878F81"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i/>
                <w:iCs/>
                <w:color w:val="000000"/>
                <w:lang w:val="cs-CZ"/>
              </w:rPr>
              <w:t>Urtica dioica</w:t>
            </w:r>
            <w:r w:rsidRPr="00E81ED7">
              <w:rPr>
                <w:rFonts w:ascii="Calibri" w:eastAsia="Times New Roman" w:hAnsi="Calibri" w:cs="Calibri"/>
                <w:color w:val="000000"/>
                <w:lang w:val="cs-CZ"/>
              </w:rPr>
              <w:t xml:space="preserve"> × </w:t>
            </w:r>
            <w:r w:rsidRPr="00E81ED7">
              <w:rPr>
                <w:rFonts w:ascii="Calibri" w:eastAsia="Times New Roman" w:hAnsi="Calibri" w:cs="Calibri"/>
                <w:i/>
                <w:iCs/>
                <w:color w:val="000000"/>
                <w:lang w:val="cs-CZ"/>
              </w:rPr>
              <w:t>U</w:t>
            </w:r>
            <w:r w:rsidRPr="00E81ED7">
              <w:rPr>
                <w:rFonts w:ascii="Calibri" w:eastAsia="Times New Roman" w:hAnsi="Calibri" w:cs="Calibri"/>
                <w:color w:val="000000"/>
                <w:lang w:val="cs-CZ"/>
              </w:rPr>
              <w:t xml:space="preserve">. </w:t>
            </w:r>
            <w:r w:rsidRPr="00E81ED7">
              <w:rPr>
                <w:rFonts w:ascii="Calibri" w:eastAsia="Times New Roman" w:hAnsi="Calibri" w:cs="Calibri"/>
                <w:i/>
                <w:iCs/>
                <w:color w:val="000000"/>
                <w:lang w:val="cs-CZ"/>
              </w:rPr>
              <w:t>kioviensis</w:t>
            </w:r>
          </w:p>
        </w:tc>
        <w:tc>
          <w:tcPr>
            <w:tcW w:w="2260" w:type="dxa"/>
          </w:tcPr>
          <w:p w14:paraId="12993064"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CZ, southern Moravia, Ivaň, Plačkův les floodplain forest, leg. T. Urfus and J. Chrtek</w:t>
            </w:r>
          </w:p>
        </w:tc>
        <w:tc>
          <w:tcPr>
            <w:tcW w:w="2261" w:type="dxa"/>
          </w:tcPr>
          <w:p w14:paraId="19E22EB8" w14:textId="77777777" w:rsidR="00E81ED7" w:rsidRPr="00E81ED7" w:rsidRDefault="00E81ED7" w:rsidP="00FE5ABB">
            <w:pPr>
              <w:rPr>
                <w:rFonts w:ascii="Calibri" w:eastAsia="Times New Roman" w:hAnsi="Calibri" w:cs="Calibri"/>
                <w:color w:val="000000"/>
                <w:lang w:val="cs-CZ"/>
              </w:rPr>
            </w:pPr>
            <w:r w:rsidRPr="00E81ED7">
              <w:rPr>
                <w:rFonts w:ascii="Calibri" w:eastAsia="Times New Roman" w:hAnsi="Calibri" w:cs="Calibri"/>
                <w:color w:val="000000"/>
                <w:lang w:val="cs-CZ"/>
              </w:rPr>
              <w:t>48.944684N, 16.590435E</w:t>
            </w:r>
          </w:p>
        </w:tc>
      </w:tr>
    </w:tbl>
    <w:p w14:paraId="689354CC" w14:textId="77777777" w:rsidR="00B73E07" w:rsidRPr="00175AD4" w:rsidRDefault="00B73E07" w:rsidP="00E81ED7"/>
    <w:sectPr w:rsidR="00B73E07" w:rsidRPr="00175AD4" w:rsidSect="00C8657A">
      <w:pgSz w:w="11909" w:h="16834"/>
      <w:pgMar w:top="1440" w:right="1440" w:bottom="1440" w:left="1418"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BCB"/>
    <w:rsid w:val="00057E36"/>
    <w:rsid w:val="000D79C5"/>
    <w:rsid w:val="00175AD4"/>
    <w:rsid w:val="001D42F1"/>
    <w:rsid w:val="00202D4C"/>
    <w:rsid w:val="002078DA"/>
    <w:rsid w:val="002879CB"/>
    <w:rsid w:val="002A6C9E"/>
    <w:rsid w:val="003E7523"/>
    <w:rsid w:val="0042319B"/>
    <w:rsid w:val="00464105"/>
    <w:rsid w:val="00492BCB"/>
    <w:rsid w:val="00561759"/>
    <w:rsid w:val="00570DE1"/>
    <w:rsid w:val="005A6766"/>
    <w:rsid w:val="005C5970"/>
    <w:rsid w:val="005D0652"/>
    <w:rsid w:val="006965CB"/>
    <w:rsid w:val="007A19D8"/>
    <w:rsid w:val="009349C9"/>
    <w:rsid w:val="009B5548"/>
    <w:rsid w:val="00A46CD5"/>
    <w:rsid w:val="00A61852"/>
    <w:rsid w:val="00B343C2"/>
    <w:rsid w:val="00B73E07"/>
    <w:rsid w:val="00BC307C"/>
    <w:rsid w:val="00BC3CC6"/>
    <w:rsid w:val="00C16F1E"/>
    <w:rsid w:val="00C52BDB"/>
    <w:rsid w:val="00C8657A"/>
    <w:rsid w:val="00CC72A8"/>
    <w:rsid w:val="00CD7E63"/>
    <w:rsid w:val="00E81ED7"/>
    <w:rsid w:val="00F177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5549"/>
  <w15:docId w15:val="{FEA04626-9AFC-4202-B07B-A1E02690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343C2"/>
    <w:rPr>
      <w:color w:val="0000FF" w:themeColor="hyperlink"/>
      <w:u w:val="single"/>
    </w:rPr>
  </w:style>
  <w:style w:type="character" w:customStyle="1" w:styleId="UnresolvedMention">
    <w:name w:val="Unresolved Mention"/>
    <w:basedOn w:val="DefaultParagraphFont"/>
    <w:uiPriority w:val="99"/>
    <w:semiHidden/>
    <w:unhideWhenUsed/>
    <w:rsid w:val="00B343C2"/>
    <w:rPr>
      <w:color w:val="605E5C"/>
      <w:shd w:val="clear" w:color="auto" w:fill="E1DFDD"/>
    </w:rPr>
  </w:style>
  <w:style w:type="character" w:customStyle="1" w:styleId="author">
    <w:name w:val="author"/>
    <w:basedOn w:val="DefaultParagraphFont"/>
    <w:rsid w:val="0042319B"/>
  </w:style>
  <w:style w:type="character" w:customStyle="1" w:styleId="pubyear">
    <w:name w:val="pubyear"/>
    <w:basedOn w:val="DefaultParagraphFont"/>
    <w:rsid w:val="0042319B"/>
  </w:style>
  <w:style w:type="character" w:customStyle="1" w:styleId="articletitle">
    <w:name w:val="articletitle"/>
    <w:basedOn w:val="DefaultParagraphFont"/>
    <w:rsid w:val="0042319B"/>
  </w:style>
  <w:style w:type="character" w:customStyle="1" w:styleId="vol">
    <w:name w:val="vol"/>
    <w:basedOn w:val="DefaultParagraphFont"/>
    <w:rsid w:val="0042319B"/>
  </w:style>
  <w:style w:type="character" w:customStyle="1" w:styleId="pagefirst">
    <w:name w:val="pagefirst"/>
    <w:basedOn w:val="DefaultParagraphFont"/>
    <w:rsid w:val="0042319B"/>
  </w:style>
  <w:style w:type="character" w:customStyle="1" w:styleId="pagelast">
    <w:name w:val="pagelast"/>
    <w:basedOn w:val="DefaultParagraphFont"/>
    <w:rsid w:val="0042319B"/>
  </w:style>
  <w:style w:type="table" w:styleId="TableGrid">
    <w:name w:val="Table Grid"/>
    <w:basedOn w:val="TableNormal"/>
    <w:uiPriority w:val="39"/>
    <w:rsid w:val="00202D4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112970">
      <w:bodyDiv w:val="1"/>
      <w:marLeft w:val="0"/>
      <w:marRight w:val="0"/>
      <w:marTop w:val="0"/>
      <w:marBottom w:val="0"/>
      <w:divBdr>
        <w:top w:val="none" w:sz="0" w:space="0" w:color="auto"/>
        <w:left w:val="none" w:sz="0" w:space="0" w:color="auto"/>
        <w:bottom w:val="none" w:sz="0" w:space="0" w:color="auto"/>
        <w:right w:val="none" w:sz="0" w:space="0" w:color="auto"/>
      </w:divBdr>
      <w:divsChild>
        <w:div w:id="1429933089">
          <w:marLeft w:val="0"/>
          <w:marRight w:val="0"/>
          <w:marTop w:val="0"/>
          <w:marBottom w:val="0"/>
          <w:divBdr>
            <w:top w:val="none" w:sz="0" w:space="0" w:color="auto"/>
            <w:left w:val="none" w:sz="0" w:space="0" w:color="auto"/>
            <w:bottom w:val="none" w:sz="0" w:space="0" w:color="auto"/>
            <w:right w:val="none" w:sz="0" w:space="0" w:color="auto"/>
          </w:divBdr>
        </w:div>
      </w:divsChild>
    </w:div>
    <w:div w:id="1893736601">
      <w:bodyDiv w:val="1"/>
      <w:marLeft w:val="0"/>
      <w:marRight w:val="0"/>
      <w:marTop w:val="0"/>
      <w:marBottom w:val="0"/>
      <w:divBdr>
        <w:top w:val="none" w:sz="0" w:space="0" w:color="auto"/>
        <w:left w:val="none" w:sz="0" w:space="0" w:color="auto"/>
        <w:bottom w:val="none" w:sz="0" w:space="0" w:color="auto"/>
        <w:right w:val="none" w:sz="0" w:space="0" w:color="auto"/>
      </w:divBdr>
    </w:div>
    <w:div w:id="204420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iocon.2007.02.004" TargetMode="External"/><Relationship Id="rId13" Type="http://schemas.openxmlformats.org/officeDocument/2006/relationships/hyperlink" Target="https://doi.org/10.2307/25065911" TargetMode="External"/><Relationship Id="rId18" Type="http://schemas.openxmlformats.org/officeDocument/2006/relationships/hyperlink" Target="https://doi.org/10.1093/aob/mcq26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doi.org/10.1016/j.biocon.2007.02.004" TargetMode="External"/><Relationship Id="rId12" Type="http://schemas.openxmlformats.org/officeDocument/2006/relationships/hyperlink" Target="https://doi.org/10.1093/aob/mcm282" TargetMode="External"/><Relationship Id="rId17" Type="http://schemas.openxmlformats.org/officeDocument/2006/relationships/hyperlink" Target="https://doi.org/10.1111/1442-1984.12162" TargetMode="External"/><Relationship Id="rId2" Type="http://schemas.openxmlformats.org/officeDocument/2006/relationships/settings" Target="settings.xml"/><Relationship Id="rId16" Type="http://schemas.openxmlformats.org/officeDocument/2006/relationships/hyperlink" Target="https://bsbi.org/plant-crib" TargetMode="External"/><Relationship Id="rId20" Type="http://schemas.openxmlformats.org/officeDocument/2006/relationships/hyperlink" Target="https://doi.org/10.1002/fedr.19580610106" TargetMode="External"/><Relationship Id="rId1" Type="http://schemas.openxmlformats.org/officeDocument/2006/relationships/styles" Target="styles.xml"/><Relationship Id="rId6" Type="http://schemas.openxmlformats.org/officeDocument/2006/relationships/hyperlink" Target="https://doi.org/10.1007/s12225-018-9782-1" TargetMode="External"/><Relationship Id="rId11" Type="http://schemas.openxmlformats.org/officeDocument/2006/relationships/hyperlink" Target="https://doi.org/10.1093/aob/mcm282" TargetMode="External"/><Relationship Id="rId5" Type="http://schemas.openxmlformats.org/officeDocument/2006/relationships/hyperlink" Target="https://doi.org/10.1007/s12225-018-9782-1" TargetMode="External"/><Relationship Id="rId15" Type="http://schemas.openxmlformats.org/officeDocument/2006/relationships/hyperlink" Target="https://bsbi.org/plant-crib" TargetMode="External"/><Relationship Id="rId10" Type="http://schemas.openxmlformats.org/officeDocument/2006/relationships/hyperlink" Target="https://doi.org/10.1002/tax.603011" TargetMode="External"/><Relationship Id="rId19" Type="http://schemas.openxmlformats.org/officeDocument/2006/relationships/hyperlink" Target="https://doi.org/10.1038/s41598-023-36253-7" TargetMode="External"/><Relationship Id="rId4" Type="http://schemas.openxmlformats.org/officeDocument/2006/relationships/hyperlink" Target="https://doi.org/10.1002/fedr.19570600103" TargetMode="External"/><Relationship Id="rId9" Type="http://schemas.openxmlformats.org/officeDocument/2006/relationships/hyperlink" Target="https://doi.org/10.1002/tax.603011" TargetMode="External"/><Relationship Id="rId14" Type="http://schemas.openxmlformats.org/officeDocument/2006/relationships/hyperlink" Target="https://doi.org/10.2307/250659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4560</Words>
  <Characters>25992</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30492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Chrtek Jindrich</dc:creator>
  <cp:lastModifiedBy>Nagendran M Muthumani R</cp:lastModifiedBy>
  <cp:revision>19</cp:revision>
  <dcterms:created xsi:type="dcterms:W3CDTF">2024-06-02T17:09:00Z</dcterms:created>
  <dcterms:modified xsi:type="dcterms:W3CDTF">2025-04-12T10:26:00Z</dcterms:modified>
</cp:coreProperties>
</file>