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954F5" w14:textId="62404D3E" w:rsidR="00862E5F" w:rsidRPr="00C33504" w:rsidRDefault="00C84EC8" w:rsidP="00862E5F">
      <w:pPr>
        <w:spacing w:line="480" w:lineRule="auto"/>
        <w:rPr>
          <w:rFonts w:ascii="Times New Roman" w:hAnsi="Times New Roman" w:cs="Times New Roman"/>
        </w:rPr>
      </w:pPr>
      <w:r w:rsidRPr="00F0639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5FECDC" wp14:editId="120E5A97">
                <wp:simplePos x="0" y="0"/>
                <wp:positionH relativeFrom="column">
                  <wp:posOffset>38100</wp:posOffset>
                </wp:positionH>
                <wp:positionV relativeFrom="paragraph">
                  <wp:posOffset>594995</wp:posOffset>
                </wp:positionV>
                <wp:extent cx="5786323" cy="14631"/>
                <wp:effectExtent l="0" t="0" r="24130" b="23495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86323" cy="1463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62636C" id="Straight Connector 41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pt,46.85pt" to="458.6pt,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" strokecolor="black [3213]" strokeweight=".5pt">
                <v:stroke joinstyle="miter"/>
              </v:line>
            </w:pict>
          </mc:Fallback>
        </mc:AlternateContent>
      </w:r>
      <w:r w:rsidR="00862E5F" w:rsidRPr="00C33504">
        <w:rPr>
          <w:rFonts w:ascii="Times New Roman" w:hAnsi="Times New Roman" w:cs="Times New Roman"/>
        </w:rPr>
        <w:t>Online Resource 2. Description of land cover classes as derived from MODIS MCD12Q1 and collapsed classes used for predicting expected leopard density.</w:t>
      </w:r>
    </w:p>
    <w:tbl>
      <w:tblPr>
        <w:tblStyle w:val="TableGrid"/>
        <w:tblW w:w="0" w:type="auto"/>
        <w:tblInd w:w="-90" w:type="dxa"/>
        <w:tblLook w:val="04A0" w:firstRow="1" w:lastRow="0" w:firstColumn="1" w:lastColumn="0" w:noHBand="0" w:noVBand="1"/>
      </w:tblPr>
      <w:tblGrid>
        <w:gridCol w:w="2403"/>
        <w:gridCol w:w="3955"/>
        <w:gridCol w:w="3092"/>
      </w:tblGrid>
      <w:tr w:rsidR="00C84EC8" w:rsidRPr="00F0639D" w14:paraId="2BC19F54" w14:textId="77777777" w:rsidTr="00CA309F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3F296FB2" w14:textId="77777777" w:rsidR="00C84EC8" w:rsidRPr="00F0639D" w:rsidRDefault="00C84EC8" w:rsidP="00CA309F">
            <w:pPr>
              <w:rPr>
                <w:rFonts w:ascii="Times New Roman" w:hAnsi="Times New Roman" w:cs="Times New Roman"/>
                <w:b/>
                <w:bCs/>
              </w:rPr>
            </w:pPr>
            <w:r w:rsidRPr="00F0639D">
              <w:rPr>
                <w:rFonts w:ascii="Times New Roman" w:hAnsi="Times New Roman" w:cs="Times New Roman"/>
                <w:b/>
                <w:bCs/>
              </w:rPr>
              <w:t>Initial class</w:t>
            </w:r>
          </w:p>
        </w:tc>
        <w:tc>
          <w:tcPr>
            <w:tcW w:w="3988" w:type="dxa"/>
            <w:tcBorders>
              <w:top w:val="nil"/>
              <w:left w:val="nil"/>
              <w:bottom w:val="nil"/>
              <w:right w:val="nil"/>
            </w:tcBorders>
          </w:tcPr>
          <w:p w14:paraId="33AECDBE" w14:textId="77777777" w:rsidR="00C84EC8" w:rsidRPr="00F0639D" w:rsidRDefault="00C84EC8" w:rsidP="00CA309F">
            <w:pPr>
              <w:rPr>
                <w:rFonts w:ascii="Times New Roman" w:hAnsi="Times New Roman" w:cs="Times New Roman"/>
                <w:b/>
                <w:bCs/>
              </w:rPr>
            </w:pPr>
            <w:r w:rsidRPr="00F0639D">
              <w:rPr>
                <w:rFonts w:ascii="Times New Roman" w:hAnsi="Times New Roman" w:cs="Times New Roman"/>
                <w:b/>
                <w:bCs/>
              </w:rPr>
              <w:t>Description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5417AFD7" w14:textId="77777777" w:rsidR="00C84EC8" w:rsidRPr="00F0639D" w:rsidRDefault="00C84EC8" w:rsidP="00CA309F">
            <w:pPr>
              <w:rPr>
                <w:rFonts w:ascii="Times New Roman" w:hAnsi="Times New Roman" w:cs="Times New Roman"/>
                <w:b/>
                <w:bCs/>
              </w:rPr>
            </w:pPr>
            <w:r w:rsidRPr="00F0639D">
              <w:rPr>
                <w:rFonts w:ascii="Times New Roman" w:hAnsi="Times New Roman" w:cs="Times New Roman"/>
                <w:b/>
                <w:bCs/>
              </w:rPr>
              <w:t>Collapsed class</w:t>
            </w:r>
          </w:p>
        </w:tc>
      </w:tr>
      <w:tr w:rsidR="00C84EC8" w:rsidRPr="00F0639D" w14:paraId="7021BA2C" w14:textId="77777777" w:rsidTr="00CA309F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3E0A1349" w14:textId="77777777" w:rsidR="00C84EC8" w:rsidRPr="00F0639D" w:rsidRDefault="00C84EC8" w:rsidP="00CA309F">
            <w:pPr>
              <w:rPr>
                <w:rFonts w:ascii="Times New Roman" w:hAnsi="Times New Roman" w:cs="Times New Roman"/>
              </w:rPr>
            </w:pPr>
          </w:p>
          <w:p w14:paraId="2392B315" w14:textId="77777777" w:rsidR="00C84EC8" w:rsidRPr="00F0639D" w:rsidRDefault="00C84EC8" w:rsidP="00CA309F">
            <w:pPr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Barren</w:t>
            </w:r>
          </w:p>
        </w:tc>
        <w:tc>
          <w:tcPr>
            <w:tcW w:w="3988" w:type="dxa"/>
            <w:tcBorders>
              <w:top w:val="nil"/>
              <w:left w:val="nil"/>
              <w:bottom w:val="nil"/>
              <w:right w:val="nil"/>
            </w:tcBorders>
          </w:tcPr>
          <w:p w14:paraId="4DED051E" w14:textId="77777777" w:rsidR="00C84EC8" w:rsidRPr="00F0639D" w:rsidRDefault="00C84EC8" w:rsidP="00CA309F">
            <w:pPr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B5FBD7" wp14:editId="1F8B4EA9">
                      <wp:simplePos x="0" y="0"/>
                      <wp:positionH relativeFrom="column">
                        <wp:posOffset>-1498803</wp:posOffset>
                      </wp:positionH>
                      <wp:positionV relativeFrom="paragraph">
                        <wp:posOffset>80314</wp:posOffset>
                      </wp:positionV>
                      <wp:extent cx="5786323" cy="14631"/>
                      <wp:effectExtent l="0" t="0" r="24130" b="23495"/>
                      <wp:wrapNone/>
                      <wp:docPr id="27" name="Straight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86323" cy="1463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955695C" id="Straight Connector 27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8pt,6.3pt" to="337.6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18EA3D99" w14:textId="77777777" w:rsidR="00C84EC8" w:rsidRPr="00F0639D" w:rsidRDefault="00C84EC8" w:rsidP="00CA309F">
            <w:pPr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≥60% non-vegetated/barren (sand, rock, soil) or permanent snow/ice, &lt;10% vegetation</w:t>
            </w:r>
            <w:r w:rsidRPr="00F0639D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6D49C70F" w14:textId="77777777" w:rsidR="00C84EC8" w:rsidRPr="00F0639D" w:rsidRDefault="00C84EC8" w:rsidP="00CA309F">
            <w:pPr>
              <w:rPr>
                <w:rFonts w:ascii="Times New Roman" w:hAnsi="Times New Roman" w:cs="Times New Roman"/>
              </w:rPr>
            </w:pPr>
          </w:p>
          <w:p w14:paraId="4266784B" w14:textId="09F87ACB" w:rsidR="00C84EC8" w:rsidRPr="00F0639D" w:rsidRDefault="00B20E72" w:rsidP="00CA3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Undeveloped</w:t>
            </w:r>
          </w:p>
        </w:tc>
      </w:tr>
      <w:tr w:rsidR="00C84EC8" w:rsidRPr="00F0639D" w14:paraId="688F700D" w14:textId="77777777" w:rsidTr="00CA309F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58F01D86" w14:textId="77777777" w:rsidR="00C84EC8" w:rsidRPr="00F0639D" w:rsidRDefault="00C84EC8" w:rsidP="00CA309F">
            <w:pPr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Permanent Snow &amp; Ice</w:t>
            </w:r>
          </w:p>
        </w:tc>
        <w:tc>
          <w:tcPr>
            <w:tcW w:w="3988" w:type="dxa"/>
            <w:tcBorders>
              <w:top w:val="nil"/>
              <w:left w:val="nil"/>
              <w:bottom w:val="nil"/>
              <w:right w:val="nil"/>
            </w:tcBorders>
          </w:tcPr>
          <w:p w14:paraId="0EA97B1E" w14:textId="77777777" w:rsidR="00C84EC8" w:rsidRPr="00F0639D" w:rsidRDefault="00C84EC8" w:rsidP="00CA309F">
            <w:pPr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≥60% covered by snow and ice for at least 10 months of the year</w:t>
            </w:r>
            <w:r w:rsidRPr="00F0639D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16E4F4C9" w14:textId="189A7BCB" w:rsidR="00C84EC8" w:rsidRPr="00F0639D" w:rsidRDefault="00A12C61" w:rsidP="00CA3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Undeveloped</w:t>
            </w:r>
          </w:p>
        </w:tc>
      </w:tr>
      <w:tr w:rsidR="00C84EC8" w:rsidRPr="00F0639D" w14:paraId="7378CBA5" w14:textId="77777777" w:rsidTr="00CA309F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61CA82EE" w14:textId="77777777" w:rsidR="00C84EC8" w:rsidRPr="00F0639D" w:rsidRDefault="00C84EC8" w:rsidP="00CA309F">
            <w:pPr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Water Bodies</w:t>
            </w:r>
          </w:p>
        </w:tc>
        <w:tc>
          <w:tcPr>
            <w:tcW w:w="3988" w:type="dxa"/>
            <w:tcBorders>
              <w:top w:val="nil"/>
              <w:left w:val="nil"/>
              <w:bottom w:val="nil"/>
              <w:right w:val="nil"/>
            </w:tcBorders>
          </w:tcPr>
          <w:p w14:paraId="310DC6FE" w14:textId="77777777" w:rsidR="00C84EC8" w:rsidRPr="00F0639D" w:rsidRDefault="00C84EC8" w:rsidP="00CA309F">
            <w:pPr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≥60% covered by permanent water bodies</w:t>
            </w:r>
            <w:r w:rsidRPr="00F0639D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7897D2A4" w14:textId="04678764" w:rsidR="00C84EC8" w:rsidRPr="00F0639D" w:rsidRDefault="00A12C61" w:rsidP="00CA3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Undeveloped</w:t>
            </w:r>
          </w:p>
        </w:tc>
      </w:tr>
      <w:tr w:rsidR="00C84EC8" w:rsidRPr="00F0639D" w14:paraId="11C6D9A6" w14:textId="77777777" w:rsidTr="00CA309F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7C2972B2" w14:textId="77777777" w:rsidR="00C84EC8" w:rsidRPr="00F0639D" w:rsidRDefault="00C84EC8" w:rsidP="00CA309F">
            <w:pPr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Urban &amp; Built-Up Lands</w:t>
            </w:r>
          </w:p>
        </w:tc>
        <w:tc>
          <w:tcPr>
            <w:tcW w:w="3988" w:type="dxa"/>
            <w:tcBorders>
              <w:top w:val="nil"/>
              <w:left w:val="nil"/>
              <w:bottom w:val="nil"/>
              <w:right w:val="nil"/>
            </w:tcBorders>
          </w:tcPr>
          <w:p w14:paraId="5D221D4F" w14:textId="77777777" w:rsidR="00C84EC8" w:rsidRPr="00F0639D" w:rsidRDefault="00C84EC8" w:rsidP="00CA309F">
            <w:pPr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≥30% made up of impervious surfaces including building materials, asphalt, and vehicles</w:t>
            </w:r>
            <w:r w:rsidRPr="00F0639D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00CB4947" w14:textId="77777777" w:rsidR="00C84EC8" w:rsidRPr="00F0639D" w:rsidRDefault="00C84EC8" w:rsidP="00CA309F">
            <w:pPr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Developed</w:t>
            </w:r>
          </w:p>
        </w:tc>
      </w:tr>
      <w:tr w:rsidR="00C84EC8" w:rsidRPr="00F0639D" w14:paraId="00A8F260" w14:textId="77777777" w:rsidTr="00CA309F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14987945" w14:textId="77777777" w:rsidR="00C84EC8" w:rsidRPr="00F0639D" w:rsidRDefault="00C84EC8" w:rsidP="00CA309F">
            <w:pPr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Dense Forests</w:t>
            </w:r>
          </w:p>
        </w:tc>
        <w:tc>
          <w:tcPr>
            <w:tcW w:w="3988" w:type="dxa"/>
            <w:tcBorders>
              <w:top w:val="nil"/>
              <w:left w:val="nil"/>
              <w:bottom w:val="nil"/>
              <w:right w:val="nil"/>
            </w:tcBorders>
          </w:tcPr>
          <w:p w14:paraId="38710161" w14:textId="77777777" w:rsidR="00C84EC8" w:rsidRPr="00F0639D" w:rsidRDefault="00C84EC8" w:rsidP="00CA309F">
            <w:pPr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Tree cover &gt;60% (canopy &gt;2m height)</w:t>
            </w:r>
            <w:r w:rsidRPr="00F0639D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624EB5FF" w14:textId="77777777" w:rsidR="00C84EC8" w:rsidRPr="00F0639D" w:rsidRDefault="00C84EC8" w:rsidP="00CA309F">
            <w:pPr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Undeveloped</w:t>
            </w:r>
          </w:p>
        </w:tc>
      </w:tr>
      <w:tr w:rsidR="00C84EC8" w:rsidRPr="00F0639D" w14:paraId="523B685F" w14:textId="77777777" w:rsidTr="00CA309F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6C66EE37" w14:textId="77777777" w:rsidR="00C84EC8" w:rsidRPr="00F0639D" w:rsidRDefault="00C84EC8" w:rsidP="00CA309F">
            <w:pPr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Open Forests</w:t>
            </w:r>
          </w:p>
        </w:tc>
        <w:tc>
          <w:tcPr>
            <w:tcW w:w="3988" w:type="dxa"/>
            <w:tcBorders>
              <w:top w:val="nil"/>
              <w:left w:val="nil"/>
              <w:bottom w:val="nil"/>
              <w:right w:val="nil"/>
            </w:tcBorders>
          </w:tcPr>
          <w:p w14:paraId="43CDADAA" w14:textId="77777777" w:rsidR="00C84EC8" w:rsidRPr="00F0639D" w:rsidRDefault="00C84EC8" w:rsidP="00CA309F">
            <w:pPr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 xml:space="preserve">Tree </w:t>
            </w:r>
            <w:proofErr w:type="gramStart"/>
            <w:r w:rsidRPr="00F0639D">
              <w:rPr>
                <w:rFonts w:ascii="Times New Roman" w:hAnsi="Times New Roman" w:cs="Times New Roman"/>
              </w:rPr>
              <w:t>cover</w:t>
            </w:r>
            <w:proofErr w:type="gramEnd"/>
            <w:r w:rsidRPr="00F0639D">
              <w:rPr>
                <w:rFonts w:ascii="Times New Roman" w:hAnsi="Times New Roman" w:cs="Times New Roman"/>
              </w:rPr>
              <w:t xml:space="preserve"> 10-60% (canopy &gt;2m height)</w:t>
            </w:r>
            <w:r w:rsidRPr="00F0639D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448C3789" w14:textId="77777777" w:rsidR="00C84EC8" w:rsidRPr="00F0639D" w:rsidRDefault="00C84EC8" w:rsidP="00CA309F">
            <w:pPr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Undeveloped</w:t>
            </w:r>
          </w:p>
        </w:tc>
      </w:tr>
      <w:tr w:rsidR="00C84EC8" w:rsidRPr="00F0639D" w14:paraId="3731C311" w14:textId="77777777" w:rsidTr="00CA309F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4C1FEA0A" w14:textId="77777777" w:rsidR="00C84EC8" w:rsidRPr="00F0639D" w:rsidRDefault="00C84EC8" w:rsidP="00CA309F">
            <w:pPr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Forest/Cropland Mosaics</w:t>
            </w:r>
          </w:p>
        </w:tc>
        <w:tc>
          <w:tcPr>
            <w:tcW w:w="3988" w:type="dxa"/>
            <w:tcBorders>
              <w:top w:val="nil"/>
              <w:left w:val="nil"/>
              <w:bottom w:val="nil"/>
              <w:right w:val="nil"/>
            </w:tcBorders>
          </w:tcPr>
          <w:p w14:paraId="7F626030" w14:textId="77777777" w:rsidR="00C84EC8" w:rsidRPr="00F0639D" w:rsidRDefault="00C84EC8" w:rsidP="00CA309F">
            <w:pPr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Mosaics of small-scale cultivation (40-60%) with &gt;10% natural tree cover</w:t>
            </w:r>
            <w:r w:rsidRPr="00F0639D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7C111A7A" w14:textId="77777777" w:rsidR="00C84EC8" w:rsidRPr="00F0639D" w:rsidRDefault="00C84EC8" w:rsidP="00CA309F">
            <w:pPr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Developed</w:t>
            </w:r>
          </w:p>
        </w:tc>
      </w:tr>
      <w:tr w:rsidR="00C84EC8" w:rsidRPr="00F0639D" w14:paraId="4CA5B85D" w14:textId="77777777" w:rsidTr="00CA309F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0B1529B0" w14:textId="77777777" w:rsidR="00C84EC8" w:rsidRPr="00F0639D" w:rsidRDefault="00C84EC8" w:rsidP="00CA309F">
            <w:pPr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Natural Herbaceous</w:t>
            </w:r>
          </w:p>
        </w:tc>
        <w:tc>
          <w:tcPr>
            <w:tcW w:w="3988" w:type="dxa"/>
            <w:tcBorders>
              <w:top w:val="nil"/>
              <w:left w:val="nil"/>
              <w:bottom w:val="nil"/>
              <w:right w:val="nil"/>
            </w:tcBorders>
          </w:tcPr>
          <w:p w14:paraId="45ECF57E" w14:textId="77777777" w:rsidR="00C84EC8" w:rsidRPr="00F0639D" w:rsidRDefault="00C84EC8" w:rsidP="00CA309F">
            <w:pPr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Dominated by herbaceous annuals (&lt;2m), ≥10% cover</w:t>
            </w:r>
            <w:r w:rsidRPr="00F0639D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2E92B13A" w14:textId="77777777" w:rsidR="00C84EC8" w:rsidRPr="00F0639D" w:rsidRDefault="00C84EC8" w:rsidP="00CA309F">
            <w:pPr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Undeveloped</w:t>
            </w:r>
          </w:p>
        </w:tc>
      </w:tr>
      <w:tr w:rsidR="00C84EC8" w:rsidRPr="00F0639D" w14:paraId="76A5EC19" w14:textId="77777777" w:rsidTr="00CA309F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0C9EADC4" w14:textId="77777777" w:rsidR="00C84EC8" w:rsidRPr="00F0639D" w:rsidRDefault="00C84EC8" w:rsidP="00CA309F">
            <w:pPr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 xml:space="preserve">Natural Herbaceous/Croplands Mosaics </w:t>
            </w:r>
          </w:p>
        </w:tc>
        <w:tc>
          <w:tcPr>
            <w:tcW w:w="3988" w:type="dxa"/>
            <w:tcBorders>
              <w:top w:val="nil"/>
              <w:left w:val="nil"/>
              <w:bottom w:val="nil"/>
              <w:right w:val="nil"/>
            </w:tcBorders>
          </w:tcPr>
          <w:p w14:paraId="3E7CF3D9" w14:textId="77777777" w:rsidR="00C84EC8" w:rsidRPr="00F0639D" w:rsidRDefault="00C84EC8" w:rsidP="00CA309F">
            <w:pPr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Mosaics of small-scale cultivation (40-60%) with natural shrub or herbaceous vegetation</w:t>
            </w:r>
          </w:p>
          <w:p w14:paraId="5AA395C9" w14:textId="77777777" w:rsidR="00C84EC8" w:rsidRPr="00F0639D" w:rsidRDefault="00C84EC8" w:rsidP="00CA30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50B62493" w14:textId="77777777" w:rsidR="00C84EC8" w:rsidRPr="00F0639D" w:rsidRDefault="00C84EC8" w:rsidP="00CA309F">
            <w:pPr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Developed</w:t>
            </w:r>
          </w:p>
        </w:tc>
      </w:tr>
      <w:tr w:rsidR="00C84EC8" w:rsidRPr="00F0639D" w14:paraId="0281A4D2" w14:textId="77777777" w:rsidTr="00CA309F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565F6CF9" w14:textId="77777777" w:rsidR="00C84EC8" w:rsidRPr="00F0639D" w:rsidRDefault="00C84EC8" w:rsidP="00CA309F">
            <w:pPr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Herbaceous Croplands</w:t>
            </w:r>
          </w:p>
        </w:tc>
        <w:tc>
          <w:tcPr>
            <w:tcW w:w="3988" w:type="dxa"/>
            <w:tcBorders>
              <w:top w:val="nil"/>
              <w:left w:val="nil"/>
              <w:bottom w:val="nil"/>
              <w:right w:val="nil"/>
            </w:tcBorders>
          </w:tcPr>
          <w:p w14:paraId="25E469E5" w14:textId="77777777" w:rsidR="00C84EC8" w:rsidRPr="00F0639D" w:rsidRDefault="00C84EC8" w:rsidP="00CA309F">
            <w:pPr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Dominated by herbaceous annuals (&lt;2m), ≥60% cover, &gt;60% cultivated</w:t>
            </w:r>
          </w:p>
          <w:p w14:paraId="46BF3D13" w14:textId="77777777" w:rsidR="00C84EC8" w:rsidRPr="00F0639D" w:rsidRDefault="00C84EC8" w:rsidP="00CA30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196D54C" w14:textId="77777777" w:rsidR="00C84EC8" w:rsidRPr="00F0639D" w:rsidRDefault="00C84EC8" w:rsidP="00CA309F">
            <w:pPr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Developed</w:t>
            </w:r>
          </w:p>
        </w:tc>
      </w:tr>
      <w:tr w:rsidR="00C84EC8" w:rsidRPr="00F0639D" w14:paraId="59A0EA3F" w14:textId="77777777" w:rsidTr="00CA309F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429CC875" w14:textId="77777777" w:rsidR="00C84EC8" w:rsidRPr="00F0639D" w:rsidRDefault="00C84EC8" w:rsidP="00CA309F">
            <w:pPr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Shrublands</w:t>
            </w:r>
          </w:p>
        </w:tc>
        <w:tc>
          <w:tcPr>
            <w:tcW w:w="3988" w:type="dxa"/>
            <w:tcBorders>
              <w:top w:val="nil"/>
              <w:left w:val="nil"/>
              <w:bottom w:val="nil"/>
              <w:right w:val="nil"/>
            </w:tcBorders>
          </w:tcPr>
          <w:p w14:paraId="13C304E1" w14:textId="77777777" w:rsidR="00C84EC8" w:rsidRPr="00F0639D" w:rsidRDefault="00C84EC8" w:rsidP="00CA309F">
            <w:pPr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&gt;60% shrub cover (1-2m height)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B9EE416" w14:textId="77777777" w:rsidR="00C84EC8" w:rsidRPr="00F0639D" w:rsidRDefault="00C84EC8" w:rsidP="00CA309F">
            <w:pPr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Undeveloped</w:t>
            </w:r>
          </w:p>
        </w:tc>
      </w:tr>
    </w:tbl>
    <w:p w14:paraId="0D474CF4" w14:textId="77777777" w:rsidR="00C84EC8" w:rsidRPr="00F0639D" w:rsidRDefault="00C84EC8" w:rsidP="00C84EC8">
      <w:pPr>
        <w:rPr>
          <w:rFonts w:ascii="Times New Roman" w:hAnsi="Times New Roman" w:cs="Times New Roman"/>
        </w:rPr>
      </w:pPr>
      <w:r w:rsidRPr="00F0639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555DEB" wp14:editId="6C00E6DF">
                <wp:simplePos x="0" y="0"/>
                <wp:positionH relativeFrom="column">
                  <wp:posOffset>-36576</wp:posOffset>
                </wp:positionH>
                <wp:positionV relativeFrom="paragraph">
                  <wp:posOffset>129566</wp:posOffset>
                </wp:positionV>
                <wp:extent cx="5786323" cy="14631"/>
                <wp:effectExtent l="0" t="0" r="24130" b="23495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86323" cy="1463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D2E5BE" id="Straight Connector 28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9pt,10.2pt" to="452.7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" strokecolor="black [3213]" strokeweight=".5pt">
                <v:stroke joinstyle="miter"/>
              </v:line>
            </w:pict>
          </mc:Fallback>
        </mc:AlternateContent>
      </w:r>
    </w:p>
    <w:p w14:paraId="7C741A42" w14:textId="77777777" w:rsidR="00DD2D92" w:rsidRPr="00DE30DB" w:rsidRDefault="00DD2D92" w:rsidP="00DE30DB"/>
    <w:sectPr w:rsidR="00DD2D92" w:rsidRPr="00DE30DB" w:rsidSect="007432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CD410" w14:textId="77777777" w:rsidR="007D52B3" w:rsidRDefault="007D52B3" w:rsidP="004B4A12">
      <w:r>
        <w:separator/>
      </w:r>
    </w:p>
  </w:endnote>
  <w:endnote w:type="continuationSeparator" w:id="0">
    <w:p w14:paraId="0E49B729" w14:textId="77777777" w:rsidR="007D52B3" w:rsidRDefault="007D52B3" w:rsidP="004B4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75CCA" w14:textId="77777777" w:rsidR="007D52B3" w:rsidRDefault="007D52B3" w:rsidP="004B4A12">
      <w:r>
        <w:separator/>
      </w:r>
    </w:p>
  </w:footnote>
  <w:footnote w:type="continuationSeparator" w:id="0">
    <w:p w14:paraId="2BA8E1A5" w14:textId="77777777" w:rsidR="007D52B3" w:rsidRDefault="007D52B3" w:rsidP="004B4A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7EE"/>
    <w:rsid w:val="0003683D"/>
    <w:rsid w:val="00041650"/>
    <w:rsid w:val="00142B6D"/>
    <w:rsid w:val="00182F4E"/>
    <w:rsid w:val="0022195F"/>
    <w:rsid w:val="00296925"/>
    <w:rsid w:val="0041578E"/>
    <w:rsid w:val="004177EE"/>
    <w:rsid w:val="00434866"/>
    <w:rsid w:val="004352FD"/>
    <w:rsid w:val="004B4A12"/>
    <w:rsid w:val="00575C3C"/>
    <w:rsid w:val="005B5AD2"/>
    <w:rsid w:val="0067625E"/>
    <w:rsid w:val="00677D6F"/>
    <w:rsid w:val="006C743A"/>
    <w:rsid w:val="007432EB"/>
    <w:rsid w:val="007D52B3"/>
    <w:rsid w:val="00862E5F"/>
    <w:rsid w:val="00943EF9"/>
    <w:rsid w:val="00962290"/>
    <w:rsid w:val="009A7734"/>
    <w:rsid w:val="009F7787"/>
    <w:rsid w:val="00A12C61"/>
    <w:rsid w:val="00B06542"/>
    <w:rsid w:val="00B20E72"/>
    <w:rsid w:val="00BD5136"/>
    <w:rsid w:val="00C84EC8"/>
    <w:rsid w:val="00DD2D92"/>
    <w:rsid w:val="00DE30DB"/>
    <w:rsid w:val="00F46D45"/>
    <w:rsid w:val="00FE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9EC8E"/>
  <w15:chartTrackingRefBased/>
  <w15:docId w15:val="{ADDAF3CB-3EB6-614C-A794-45D3C5BF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D92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77E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77E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77E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77E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77E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77EE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77EE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77EE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77EE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77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77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77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77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77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77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77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77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77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77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177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77E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177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77E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177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77EE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177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77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77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77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D2D9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efaultParagraphFont"/>
    <w:rsid w:val="009A7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DF3467-C6EC-9B44-B6A8-3AD482435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Slovikosky</dc:creator>
  <cp:keywords/>
  <dc:description/>
  <cp:lastModifiedBy>Sandy Slovikosky</cp:lastModifiedBy>
  <cp:revision>18</cp:revision>
  <dcterms:created xsi:type="dcterms:W3CDTF">2024-11-12T15:19:00Z</dcterms:created>
  <dcterms:modified xsi:type="dcterms:W3CDTF">2025-07-16T14:10:00Z</dcterms:modified>
</cp:coreProperties>
</file>