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C0A1A" w:rsidRDefault="00951DA8">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Supplementary statistical explanation: </w:t>
      </w:r>
      <w:r>
        <w:rPr>
          <w:rFonts w:ascii="Times New Roman" w:eastAsia="Times New Roman" w:hAnsi="Times New Roman" w:cs="Times New Roman"/>
          <w:sz w:val="24"/>
          <w:szCs w:val="24"/>
        </w:rPr>
        <w:t>Our first hypothesis was directly related to testing the explanatory power of reactive inorganic soil components (Fe/Al oxyhydroxide phases and exchangeable Ca) for C concentrations (%OC) and long term stability (Δ</w:t>
      </w:r>
      <w:r>
        <w:rPr>
          <w:rFonts w:ascii="Times New Roman" w:eastAsia="Times New Roman" w:hAnsi="Times New Roman" w:cs="Times New Roman"/>
          <w:sz w:val="24"/>
          <w:szCs w:val="24"/>
          <w:vertAlign w:val="superscript"/>
        </w:rPr>
        <w:t>14</w:t>
      </w:r>
      <w:r>
        <w:rPr>
          <w:rFonts w:ascii="Times New Roman" w:eastAsia="Times New Roman" w:hAnsi="Times New Roman" w:cs="Times New Roman"/>
          <w:sz w:val="24"/>
          <w:szCs w:val="24"/>
        </w:rPr>
        <w:t xml:space="preserve">OC) across a pH gradient of forest and grassland soils following recent work by  Kramer and Chadwick (2018), Rasmussen et al. (2018), and Rowley et al. (2018). Therefore, we began with two linear mixed models with depth, </w:t>
      </w:r>
      <w:proofErr w:type="spellStart"/>
      <w:r>
        <w:rPr>
          <w:rFonts w:ascii="Times New Roman" w:eastAsia="Times New Roman" w:hAnsi="Times New Roman" w:cs="Times New Roman"/>
          <w:sz w:val="24"/>
          <w:szCs w:val="24"/>
        </w:rPr>
        <w:t>Al</w:t>
      </w:r>
      <w:r>
        <w:rPr>
          <w:rFonts w:ascii="Times New Roman" w:eastAsia="Times New Roman" w:hAnsi="Times New Roman" w:cs="Times New Roman"/>
          <w:sz w:val="24"/>
          <w:szCs w:val="24"/>
          <w:vertAlign w:val="subscript"/>
        </w:rPr>
        <w:t>OX</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Ca</w:t>
      </w:r>
      <w:r>
        <w:rPr>
          <w:rFonts w:ascii="Times New Roman" w:eastAsia="Times New Roman" w:hAnsi="Times New Roman" w:cs="Times New Roman"/>
          <w:sz w:val="24"/>
          <w:szCs w:val="24"/>
          <w:vertAlign w:val="subscript"/>
        </w:rPr>
        <w:t>EX</w:t>
      </w:r>
      <w:proofErr w:type="spellEnd"/>
      <w:r>
        <w:rPr>
          <w:rFonts w:ascii="Times New Roman" w:eastAsia="Times New Roman" w:hAnsi="Times New Roman" w:cs="Times New Roman"/>
          <w:sz w:val="24"/>
          <w:szCs w:val="24"/>
        </w:rPr>
        <w:t>, pH, and PET/MAP, as fixed effects, site as a random effect, and %OC and Δ</w:t>
      </w:r>
      <w:r>
        <w:rPr>
          <w:rFonts w:ascii="Times New Roman" w:eastAsia="Times New Roman" w:hAnsi="Times New Roman" w:cs="Times New Roman"/>
          <w:sz w:val="24"/>
          <w:szCs w:val="24"/>
          <w:vertAlign w:val="superscript"/>
        </w:rPr>
        <w:t>14</w:t>
      </w:r>
      <w:r>
        <w:rPr>
          <w:rFonts w:ascii="Times New Roman" w:eastAsia="Times New Roman" w:hAnsi="Times New Roman" w:cs="Times New Roman"/>
          <w:sz w:val="24"/>
          <w:szCs w:val="24"/>
        </w:rPr>
        <w:t>OC as response variables. The random effect of site was found to be nonsignificant in both models, as determined through a comparison of AIC values between models with and without the random effect included. Therefore, we proceeded with simple multiple linear regression approaches.</w:t>
      </w:r>
    </w:p>
    <w:p w:rsidR="001C2163" w:rsidRDefault="001C2163">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3C0A1A" w:rsidRDefault="003C0A1A">
      <w:pPr>
        <w:rPr>
          <w:rFonts w:ascii="Times New Roman" w:eastAsia="Times New Roman" w:hAnsi="Times New Roman" w:cs="Times New Roman"/>
          <w:sz w:val="24"/>
          <w:szCs w:val="24"/>
        </w:rPr>
      </w:pPr>
    </w:p>
    <w:p w:rsidR="003C0A1A" w:rsidRDefault="003C0A1A">
      <w:pPr>
        <w:rPr>
          <w:rFonts w:ascii="Times New Roman" w:eastAsia="Times New Roman" w:hAnsi="Times New Roman" w:cs="Times New Roman"/>
          <w:sz w:val="24"/>
          <w:szCs w:val="24"/>
        </w:rPr>
      </w:pPr>
    </w:p>
    <w:p w:rsidR="003C0A1A" w:rsidRDefault="000C1B3F">
      <w:pP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5943600" cy="3962400"/>
            <wp:effectExtent l="0" t="0" r="0" b="0"/>
            <wp:docPr id="2" name="Picture 2"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ome_whittaker_sommos_Heckman_300ppi.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inline>
        </w:drawing>
      </w:r>
    </w:p>
    <w:p w:rsidR="003C0A1A" w:rsidRDefault="00951DA8">
      <w:pPr>
        <w:rPr>
          <w:rFonts w:ascii="Times New Roman" w:eastAsia="Times New Roman" w:hAnsi="Times New Roman" w:cs="Times New Roman"/>
          <w:sz w:val="24"/>
          <w:szCs w:val="24"/>
        </w:rPr>
      </w:pPr>
      <w:r>
        <w:rPr>
          <w:rFonts w:ascii="Times New Roman" w:eastAsia="Times New Roman" w:hAnsi="Times New Roman" w:cs="Times New Roman"/>
          <w:b/>
          <w:sz w:val="24"/>
          <w:szCs w:val="24"/>
        </w:rPr>
        <w:t>Supplementary figure 1.</w:t>
      </w:r>
      <w:r>
        <w:rPr>
          <w:rFonts w:ascii="Times New Roman" w:eastAsia="Times New Roman" w:hAnsi="Times New Roman" w:cs="Times New Roman"/>
          <w:sz w:val="24"/>
          <w:szCs w:val="24"/>
        </w:rPr>
        <w:t xml:space="preserve"> The 24 NEON sites included in the current study are plotted onto the Whittaker biome scheme according to mean annual temperature (MAT) and mean annual precipitation (MAP).</w:t>
      </w:r>
    </w:p>
    <w:p w:rsidR="001C2163" w:rsidRDefault="001C2163">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1C2163" w:rsidRDefault="001C2163">
      <w:pPr>
        <w:rPr>
          <w:rFonts w:ascii="Times New Roman" w:eastAsia="Times New Roman" w:hAnsi="Times New Roman" w:cs="Times New Roman"/>
          <w:sz w:val="24"/>
          <w:szCs w:val="24"/>
        </w:rPr>
      </w:pPr>
    </w:p>
    <w:p w:rsidR="003C0A1A" w:rsidRDefault="00951DA8">
      <w:pP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extent cx="4247878" cy="2252663"/>
            <wp:effectExtent l="0" t="0" r="0" b="0"/>
            <wp:docPr id="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7"/>
                    <a:srcRect/>
                    <a:stretch>
                      <a:fillRect/>
                    </a:stretch>
                  </pic:blipFill>
                  <pic:spPr>
                    <a:xfrm>
                      <a:off x="0" y="0"/>
                      <a:ext cx="4247878" cy="2252663"/>
                    </a:xfrm>
                    <a:prstGeom prst="rect">
                      <a:avLst/>
                    </a:prstGeom>
                    <a:ln/>
                  </pic:spPr>
                </pic:pic>
              </a:graphicData>
            </a:graphic>
          </wp:inline>
        </w:drawing>
      </w:r>
    </w:p>
    <w:p w:rsidR="003C0A1A" w:rsidRDefault="003C0A1A">
      <w:pPr>
        <w:rPr>
          <w:rFonts w:ascii="Times New Roman" w:eastAsia="Times New Roman" w:hAnsi="Times New Roman" w:cs="Times New Roman"/>
          <w:sz w:val="24"/>
          <w:szCs w:val="24"/>
        </w:rPr>
      </w:pPr>
    </w:p>
    <w:p w:rsidR="003C0A1A" w:rsidRDefault="00951DA8">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Supplementary figure 2. </w:t>
      </w:r>
      <w:r>
        <w:rPr>
          <w:rFonts w:ascii="Times New Roman" w:eastAsia="Times New Roman" w:hAnsi="Times New Roman" w:cs="Times New Roman"/>
          <w:sz w:val="24"/>
          <w:szCs w:val="24"/>
        </w:rPr>
        <w:t xml:space="preserve">Data plotted by horizon illustrating the relative abundance of </w:t>
      </w:r>
      <w:proofErr w:type="spellStart"/>
      <w:r>
        <w:rPr>
          <w:rFonts w:ascii="Times New Roman" w:eastAsia="Times New Roman" w:hAnsi="Times New Roman" w:cs="Times New Roman"/>
          <w:sz w:val="24"/>
          <w:szCs w:val="24"/>
        </w:rPr>
        <w:t>Al</w:t>
      </w:r>
      <w:r>
        <w:rPr>
          <w:rFonts w:ascii="Times New Roman" w:eastAsia="Times New Roman" w:hAnsi="Times New Roman" w:cs="Times New Roman"/>
          <w:sz w:val="24"/>
          <w:szCs w:val="24"/>
          <w:vertAlign w:val="subscript"/>
        </w:rPr>
        <w:t>OX</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Ca</w:t>
      </w:r>
      <w:r>
        <w:rPr>
          <w:rFonts w:ascii="Times New Roman" w:eastAsia="Times New Roman" w:hAnsi="Times New Roman" w:cs="Times New Roman"/>
          <w:sz w:val="24"/>
          <w:szCs w:val="24"/>
          <w:vertAlign w:val="subscript"/>
        </w:rPr>
        <w:t>EX</w:t>
      </w:r>
      <w:proofErr w:type="spellEnd"/>
      <w:r>
        <w:rPr>
          <w:rFonts w:ascii="Times New Roman" w:eastAsia="Times New Roman" w:hAnsi="Times New Roman" w:cs="Times New Roman"/>
          <w:sz w:val="24"/>
          <w:szCs w:val="24"/>
        </w:rPr>
        <w:t xml:space="preserve"> across the pH gradient and according to biome type.</w:t>
      </w:r>
    </w:p>
    <w:p w:rsidR="001C2163" w:rsidRDefault="001C2163">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8C17DA" w:rsidRDefault="008C17DA">
      <w:pPr>
        <w:rPr>
          <w:rFonts w:ascii="Times New Roman" w:eastAsia="Times New Roman" w:hAnsi="Times New Roman" w:cs="Times New Roman"/>
          <w:sz w:val="24"/>
          <w:szCs w:val="24"/>
        </w:rPr>
      </w:pPr>
    </w:p>
    <w:p w:rsidR="001C2163" w:rsidRDefault="00951DA8">
      <w:pP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extent cx="5181600" cy="2943225"/>
            <wp:effectExtent l="0" t="0" r="0" b="0"/>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a:stretch>
                      <a:fillRect/>
                    </a:stretch>
                  </pic:blipFill>
                  <pic:spPr>
                    <a:xfrm>
                      <a:off x="0" y="0"/>
                      <a:ext cx="5181600" cy="2943225"/>
                    </a:xfrm>
                    <a:prstGeom prst="rect">
                      <a:avLst/>
                    </a:prstGeom>
                    <a:ln/>
                  </pic:spPr>
                </pic:pic>
              </a:graphicData>
            </a:graphic>
          </wp:inline>
        </w:drawing>
      </w:r>
    </w:p>
    <w:p w:rsidR="003C0A1A" w:rsidRDefault="00951DA8">
      <w:pP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extent cx="5648325" cy="3114675"/>
            <wp:effectExtent l="0" t="0" r="0" b="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5648325" cy="3114675"/>
                    </a:xfrm>
                    <a:prstGeom prst="rect">
                      <a:avLst/>
                    </a:prstGeom>
                    <a:ln/>
                  </pic:spPr>
                </pic:pic>
              </a:graphicData>
            </a:graphic>
          </wp:inline>
        </w:drawing>
      </w:r>
    </w:p>
    <w:p w:rsidR="003C0A1A" w:rsidRDefault="003C0A1A">
      <w:pPr>
        <w:rPr>
          <w:rFonts w:ascii="Times New Roman" w:eastAsia="Times New Roman" w:hAnsi="Times New Roman" w:cs="Times New Roman"/>
          <w:sz w:val="24"/>
          <w:szCs w:val="24"/>
        </w:rPr>
      </w:pPr>
    </w:p>
    <w:p w:rsidR="003C0A1A" w:rsidRDefault="00951DA8">
      <w:pPr>
        <w:rPr>
          <w:rFonts w:ascii="Times New Roman" w:eastAsia="Times New Roman" w:hAnsi="Times New Roman" w:cs="Times New Roman"/>
          <w:sz w:val="24"/>
          <w:szCs w:val="24"/>
        </w:rPr>
      </w:pPr>
      <w:r>
        <w:rPr>
          <w:rFonts w:ascii="Times New Roman" w:eastAsia="Times New Roman" w:hAnsi="Times New Roman" w:cs="Times New Roman"/>
          <w:b/>
          <w:sz w:val="24"/>
          <w:szCs w:val="24"/>
        </w:rPr>
        <w:t>Supplementary figure 3.</w:t>
      </w:r>
      <w:r>
        <w:rPr>
          <w:rFonts w:ascii="Times New Roman" w:eastAsia="Times New Roman" w:hAnsi="Times New Roman" w:cs="Times New Roman"/>
          <w:sz w:val="24"/>
          <w:szCs w:val="24"/>
        </w:rPr>
        <w:t xml:space="preserve"> a) In the current study, after accounting for the influence of depth on %C and Δ</w:t>
      </w:r>
      <w:r>
        <w:rPr>
          <w:rFonts w:ascii="Times New Roman" w:eastAsia="Times New Roman" w:hAnsi="Times New Roman" w:cs="Times New Roman"/>
          <w:sz w:val="24"/>
          <w:szCs w:val="24"/>
          <w:vertAlign w:val="superscript"/>
        </w:rPr>
        <w:t>14</w:t>
      </w:r>
      <w:r>
        <w:rPr>
          <w:rFonts w:ascii="Times New Roman" w:eastAsia="Times New Roman" w:hAnsi="Times New Roman" w:cs="Times New Roman"/>
          <w:sz w:val="24"/>
          <w:szCs w:val="24"/>
        </w:rPr>
        <w:t>C, there was no significant relationship between %OC and Δ</w:t>
      </w:r>
      <w:r>
        <w:rPr>
          <w:rFonts w:ascii="Times New Roman" w:eastAsia="Times New Roman" w:hAnsi="Times New Roman" w:cs="Times New Roman"/>
          <w:sz w:val="24"/>
          <w:szCs w:val="24"/>
          <w:vertAlign w:val="superscript"/>
        </w:rPr>
        <w:t>14</w:t>
      </w:r>
      <w:r>
        <w:rPr>
          <w:rFonts w:ascii="Times New Roman" w:eastAsia="Times New Roman" w:hAnsi="Times New Roman" w:cs="Times New Roman"/>
          <w:sz w:val="24"/>
          <w:szCs w:val="24"/>
        </w:rPr>
        <w:t>OC (R</w:t>
      </w: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 xml:space="preserve"> = 0.0032, </w:t>
      </w:r>
      <w:r>
        <w:rPr>
          <w:rFonts w:ascii="Times New Roman" w:eastAsia="Times New Roman" w:hAnsi="Times New Roman" w:cs="Times New Roman"/>
          <w:i/>
          <w:sz w:val="24"/>
          <w:szCs w:val="24"/>
        </w:rPr>
        <w:t>p</w:t>
      </w:r>
      <w:r>
        <w:rPr>
          <w:rFonts w:ascii="Times New Roman" w:eastAsia="Times New Roman" w:hAnsi="Times New Roman" w:cs="Times New Roman"/>
          <w:sz w:val="24"/>
          <w:szCs w:val="24"/>
        </w:rPr>
        <w:t xml:space="preserve"> = 0.6497, </w:t>
      </w:r>
      <w:r>
        <w:rPr>
          <w:rFonts w:ascii="Times New Roman" w:eastAsia="Times New Roman" w:hAnsi="Times New Roman" w:cs="Times New Roman"/>
          <w:i/>
          <w:sz w:val="24"/>
          <w:szCs w:val="24"/>
        </w:rPr>
        <w:t>n</w:t>
      </w:r>
      <w:r>
        <w:rPr>
          <w:rFonts w:ascii="Times New Roman" w:eastAsia="Times New Roman" w:hAnsi="Times New Roman" w:cs="Times New Roman"/>
          <w:sz w:val="24"/>
          <w:szCs w:val="24"/>
        </w:rPr>
        <w:t xml:space="preserve"> = 69). b) Data from ISRaD for forests, grasslands, and shrublands. After accounting for depth, there was a significant relationship between %OC and Δ</w:t>
      </w:r>
      <w:r>
        <w:rPr>
          <w:rFonts w:ascii="Times New Roman" w:eastAsia="Times New Roman" w:hAnsi="Times New Roman" w:cs="Times New Roman"/>
          <w:sz w:val="24"/>
          <w:szCs w:val="24"/>
          <w:vertAlign w:val="superscript"/>
        </w:rPr>
        <w:t>14</w:t>
      </w:r>
      <w:r>
        <w:rPr>
          <w:rFonts w:ascii="Times New Roman" w:eastAsia="Times New Roman" w:hAnsi="Times New Roman" w:cs="Times New Roman"/>
          <w:sz w:val="24"/>
          <w:szCs w:val="24"/>
        </w:rPr>
        <w:t>OC. However, the explanatory power of the correlation is very low and the relationship is actually negative (R</w:t>
      </w: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 xml:space="preserve"> = 0.023, </w:t>
      </w:r>
      <w:r>
        <w:rPr>
          <w:rFonts w:ascii="Times New Roman" w:eastAsia="Times New Roman" w:hAnsi="Times New Roman" w:cs="Times New Roman"/>
          <w:i/>
          <w:sz w:val="24"/>
          <w:szCs w:val="24"/>
        </w:rPr>
        <w:t>p</w:t>
      </w:r>
      <w:r>
        <w:rPr>
          <w:rFonts w:ascii="Times New Roman" w:eastAsia="Times New Roman" w:hAnsi="Times New Roman" w:cs="Times New Roman"/>
          <w:sz w:val="24"/>
          <w:szCs w:val="24"/>
        </w:rPr>
        <w:t xml:space="preserve"> &lt;0.0001, </w:t>
      </w:r>
      <w:r>
        <w:rPr>
          <w:rFonts w:ascii="Times New Roman" w:eastAsia="Times New Roman" w:hAnsi="Times New Roman" w:cs="Times New Roman"/>
          <w:i/>
          <w:sz w:val="24"/>
          <w:szCs w:val="24"/>
        </w:rPr>
        <w:t>n</w:t>
      </w:r>
      <w:r>
        <w:rPr>
          <w:rFonts w:ascii="Times New Roman" w:eastAsia="Times New Roman" w:hAnsi="Times New Roman" w:cs="Times New Roman"/>
          <w:sz w:val="24"/>
          <w:szCs w:val="24"/>
        </w:rPr>
        <w:t xml:space="preserve"> = 1956</w:t>
      </w:r>
      <w:proofErr w:type="gramStart"/>
      <w:r>
        <w:rPr>
          <w:rFonts w:ascii="Times New Roman" w:eastAsia="Times New Roman" w:hAnsi="Times New Roman" w:cs="Times New Roman"/>
          <w:sz w:val="24"/>
          <w:szCs w:val="24"/>
        </w:rPr>
        <w:t>).The</w:t>
      </w:r>
      <w:proofErr w:type="gramEnd"/>
      <w:r>
        <w:rPr>
          <w:rFonts w:ascii="Times New Roman" w:eastAsia="Times New Roman" w:hAnsi="Times New Roman" w:cs="Times New Roman"/>
          <w:sz w:val="24"/>
          <w:szCs w:val="24"/>
        </w:rPr>
        <w:t xml:space="preserve"> residuals of Δ</w:t>
      </w:r>
      <w:r>
        <w:rPr>
          <w:rFonts w:ascii="Times New Roman" w:eastAsia="Times New Roman" w:hAnsi="Times New Roman" w:cs="Times New Roman"/>
          <w:sz w:val="24"/>
          <w:szCs w:val="24"/>
          <w:vertAlign w:val="superscript"/>
        </w:rPr>
        <w:t>14</w:t>
      </w:r>
      <w:r>
        <w:rPr>
          <w:rFonts w:ascii="Times New Roman" w:eastAsia="Times New Roman" w:hAnsi="Times New Roman" w:cs="Times New Roman"/>
          <w:sz w:val="24"/>
          <w:szCs w:val="24"/>
        </w:rPr>
        <w:t>C come from a linear regression of Δ</w:t>
      </w:r>
      <w:r>
        <w:rPr>
          <w:rFonts w:ascii="Times New Roman" w:eastAsia="Times New Roman" w:hAnsi="Times New Roman" w:cs="Times New Roman"/>
          <w:sz w:val="24"/>
          <w:szCs w:val="24"/>
          <w:vertAlign w:val="superscript"/>
        </w:rPr>
        <w:t>14</w:t>
      </w:r>
      <w:r>
        <w:rPr>
          <w:rFonts w:ascii="Times New Roman" w:eastAsia="Times New Roman" w:hAnsi="Times New Roman" w:cs="Times New Roman"/>
          <w:sz w:val="24"/>
          <w:szCs w:val="24"/>
        </w:rPr>
        <w:t>C with depth. The residuals of %OC come from a linear regression of ln(%OC) with ln(depth), as these variables have a nonlinear relationship.</w:t>
      </w:r>
    </w:p>
    <w:p w:rsidR="001C2163" w:rsidRDefault="001C2163">
      <w:pPr>
        <w:rPr>
          <w:rFonts w:ascii="Times New Roman" w:eastAsia="Times New Roman" w:hAnsi="Times New Roman" w:cs="Times New Roman"/>
          <w:sz w:val="24"/>
          <w:szCs w:val="24"/>
        </w:rPr>
      </w:pPr>
    </w:p>
    <w:p w:rsidR="001C2163" w:rsidRDefault="001C2163">
      <w:pPr>
        <w:rPr>
          <w:rFonts w:ascii="Times New Roman" w:eastAsia="Times New Roman" w:hAnsi="Times New Roman" w:cs="Times New Roman"/>
          <w:sz w:val="24"/>
          <w:szCs w:val="24"/>
        </w:rPr>
      </w:pPr>
    </w:p>
    <w:p w:rsidR="003C0A1A" w:rsidRDefault="003C0A1A">
      <w:pPr>
        <w:rPr>
          <w:rFonts w:ascii="Times New Roman" w:eastAsia="Times New Roman" w:hAnsi="Times New Roman" w:cs="Times New Roman"/>
          <w:sz w:val="24"/>
          <w:szCs w:val="24"/>
        </w:rPr>
      </w:pPr>
    </w:p>
    <w:p w:rsidR="003C0A1A" w:rsidRDefault="008C17DA">
      <w:pPr>
        <w:rPr>
          <w:rFonts w:ascii="Times New Roman" w:eastAsia="Times New Roman" w:hAnsi="Times New Roman" w:cs="Times New Roman"/>
          <w:sz w:val="24"/>
          <w:szCs w:val="24"/>
        </w:rPr>
      </w:pPr>
      <w:r w:rsidRPr="008C17DA">
        <w:rPr>
          <w:rFonts w:ascii="Times New Roman" w:eastAsia="Times New Roman" w:hAnsi="Times New Roman" w:cs="Times New Roman"/>
          <w:noProof/>
          <w:sz w:val="24"/>
          <w:szCs w:val="24"/>
        </w:rPr>
        <w:drawing>
          <wp:inline distT="0" distB="0" distL="0" distR="0">
            <wp:extent cx="4543425" cy="28670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43425" cy="2867025"/>
                    </a:xfrm>
                    <a:prstGeom prst="rect">
                      <a:avLst/>
                    </a:prstGeom>
                    <a:noFill/>
                    <a:ln>
                      <a:noFill/>
                    </a:ln>
                  </pic:spPr>
                </pic:pic>
              </a:graphicData>
            </a:graphic>
          </wp:inline>
        </w:drawing>
      </w:r>
    </w:p>
    <w:p w:rsidR="003C0A1A" w:rsidRDefault="00951DA8">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Supplementary figure 4. </w:t>
      </w:r>
      <w:r>
        <w:rPr>
          <w:rFonts w:ascii="Times New Roman" w:eastAsia="Times New Roman" w:hAnsi="Times New Roman" w:cs="Times New Roman"/>
          <w:sz w:val="24"/>
          <w:szCs w:val="24"/>
        </w:rPr>
        <w:t xml:space="preserve"> Δ</w:t>
      </w:r>
      <w:r>
        <w:rPr>
          <w:rFonts w:ascii="Times New Roman" w:eastAsia="Times New Roman" w:hAnsi="Times New Roman" w:cs="Times New Roman"/>
          <w:sz w:val="24"/>
          <w:szCs w:val="24"/>
          <w:vertAlign w:val="superscript"/>
        </w:rPr>
        <w:t>14</w:t>
      </w:r>
      <w:r>
        <w:rPr>
          <w:rFonts w:ascii="Times New Roman" w:eastAsia="Times New Roman" w:hAnsi="Times New Roman" w:cs="Times New Roman"/>
          <w:sz w:val="24"/>
          <w:szCs w:val="24"/>
        </w:rPr>
        <w:t>IC of carbonates had no relationship to Δ</w:t>
      </w:r>
      <w:r>
        <w:rPr>
          <w:rFonts w:ascii="Times New Roman" w:eastAsia="Times New Roman" w:hAnsi="Times New Roman" w:cs="Times New Roman"/>
          <w:sz w:val="24"/>
          <w:szCs w:val="24"/>
          <w:vertAlign w:val="superscript"/>
        </w:rPr>
        <w:t>14</w:t>
      </w:r>
      <w:r>
        <w:rPr>
          <w:rFonts w:ascii="Times New Roman" w:eastAsia="Times New Roman" w:hAnsi="Times New Roman" w:cs="Times New Roman"/>
          <w:sz w:val="24"/>
          <w:szCs w:val="24"/>
        </w:rPr>
        <w:t>OC (R</w:t>
      </w:r>
      <w:r w:rsidRPr="008C17DA">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 xml:space="preserve"> = 0.044, </w:t>
      </w:r>
      <w:r>
        <w:rPr>
          <w:rFonts w:ascii="Times New Roman" w:eastAsia="Times New Roman" w:hAnsi="Times New Roman" w:cs="Times New Roman"/>
          <w:i/>
          <w:sz w:val="24"/>
          <w:szCs w:val="24"/>
        </w:rPr>
        <w:t>p</w:t>
      </w:r>
      <w:r>
        <w:rPr>
          <w:rFonts w:ascii="Times New Roman" w:eastAsia="Times New Roman" w:hAnsi="Times New Roman" w:cs="Times New Roman"/>
          <w:sz w:val="24"/>
          <w:szCs w:val="24"/>
        </w:rPr>
        <w:t xml:space="preserve"> = 0.6164, </w:t>
      </w:r>
      <w:r>
        <w:rPr>
          <w:rFonts w:ascii="Times New Roman" w:eastAsia="Times New Roman" w:hAnsi="Times New Roman" w:cs="Times New Roman"/>
          <w:i/>
          <w:sz w:val="24"/>
          <w:szCs w:val="24"/>
        </w:rPr>
        <w:t>n</w:t>
      </w:r>
      <w:r>
        <w:rPr>
          <w:rFonts w:ascii="Times New Roman" w:eastAsia="Times New Roman" w:hAnsi="Times New Roman" w:cs="Times New Roman"/>
          <w:sz w:val="24"/>
          <w:szCs w:val="24"/>
        </w:rPr>
        <w:t xml:space="preserve"> = 8). Blue line represents a 1: 1 relationship.</w:t>
      </w:r>
    </w:p>
    <w:p w:rsidR="000808ED" w:rsidRDefault="000808ED">
      <w:pPr>
        <w:rPr>
          <w:rFonts w:ascii="Times New Roman" w:eastAsia="Times New Roman" w:hAnsi="Times New Roman" w:cs="Times New Roman"/>
          <w:sz w:val="24"/>
          <w:szCs w:val="24"/>
        </w:rPr>
      </w:pPr>
    </w:p>
    <w:p w:rsidR="009141C0" w:rsidRDefault="009141C0">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tbl>
      <w:tblPr>
        <w:tblW w:w="0" w:type="dxa"/>
        <w:tblCellMar>
          <w:left w:w="0" w:type="dxa"/>
          <w:right w:w="0" w:type="dxa"/>
        </w:tblCellMar>
        <w:tblLook w:val="04A0" w:firstRow="1" w:lastRow="0" w:firstColumn="1" w:lastColumn="0" w:noHBand="0" w:noVBand="1"/>
      </w:tblPr>
      <w:tblGrid>
        <w:gridCol w:w="1668"/>
        <w:gridCol w:w="650"/>
        <w:gridCol w:w="4679"/>
        <w:gridCol w:w="2363"/>
      </w:tblGrid>
      <w:tr w:rsidR="009141C0" w:rsidRPr="009141C0" w:rsidTr="009141C0">
        <w:trPr>
          <w:trHeight w:val="315"/>
        </w:trPr>
        <w:tc>
          <w:tcPr>
            <w:tcW w:w="0" w:type="auto"/>
            <w:gridSpan w:val="4"/>
            <w:tcBorders>
              <w:bottom w:val="single" w:sz="4" w:space="0" w:color="auto"/>
            </w:tcBorders>
            <w:tcMar>
              <w:top w:w="30" w:type="dxa"/>
              <w:left w:w="45" w:type="dxa"/>
              <w:bottom w:w="30" w:type="dxa"/>
              <w:right w:w="45" w:type="dxa"/>
            </w:tcMar>
            <w:vAlign w:val="bottom"/>
            <w:hideMark/>
          </w:tcPr>
          <w:p w:rsidR="009141C0" w:rsidRPr="009141C0" w:rsidRDefault="009141C0" w:rsidP="009141C0">
            <w:pPr>
              <w:spacing w:line="240" w:lineRule="auto"/>
              <w:rPr>
                <w:rFonts w:ascii="Times New Roman" w:eastAsia="Times New Roman" w:hAnsi="Times New Roman" w:cs="Times New Roman"/>
                <w:b/>
                <w:bCs/>
                <w:color w:val="000000"/>
                <w:sz w:val="24"/>
                <w:szCs w:val="24"/>
                <w:lang w:val="en-US"/>
              </w:rPr>
            </w:pPr>
            <w:r w:rsidRPr="009141C0">
              <w:rPr>
                <w:rFonts w:ascii="Times New Roman" w:eastAsia="Times New Roman" w:hAnsi="Times New Roman" w:cs="Times New Roman"/>
                <w:b/>
                <w:bCs/>
                <w:color w:val="000000"/>
                <w:sz w:val="24"/>
                <w:szCs w:val="24"/>
                <w:lang w:val="en-US"/>
              </w:rPr>
              <w:lastRenderedPageBreak/>
              <w:t>Supplementary table 1. Extractable metal phases and their sources</w:t>
            </w:r>
          </w:p>
        </w:tc>
      </w:tr>
      <w:tr w:rsidR="009141C0" w:rsidRPr="009141C0" w:rsidTr="009141C0">
        <w:trPr>
          <w:trHeight w:val="315"/>
        </w:trPr>
        <w:tc>
          <w:tcPr>
            <w:tcW w:w="0" w:type="auto"/>
            <w:tcBorders>
              <w:top w:val="single" w:sz="4" w:space="0" w:color="auto"/>
              <w:bottom w:val="single" w:sz="4" w:space="0" w:color="auto"/>
            </w:tcBorders>
            <w:tcMar>
              <w:top w:w="30" w:type="dxa"/>
              <w:left w:w="45" w:type="dxa"/>
              <w:bottom w:w="30" w:type="dxa"/>
              <w:right w:w="45" w:type="dxa"/>
            </w:tcMar>
            <w:vAlign w:val="bottom"/>
            <w:hideMark/>
          </w:tcPr>
          <w:p w:rsidR="009141C0" w:rsidRPr="009141C0" w:rsidRDefault="009141C0" w:rsidP="009141C0">
            <w:pPr>
              <w:spacing w:line="240" w:lineRule="auto"/>
              <w:rPr>
                <w:rFonts w:ascii="Times New Roman" w:eastAsia="Times New Roman" w:hAnsi="Times New Roman" w:cs="Times New Roman"/>
                <w:color w:val="000000"/>
                <w:sz w:val="24"/>
                <w:szCs w:val="24"/>
                <w:lang w:val="en-US"/>
              </w:rPr>
            </w:pPr>
            <w:r w:rsidRPr="009141C0">
              <w:rPr>
                <w:rFonts w:ascii="Times New Roman" w:eastAsia="Times New Roman" w:hAnsi="Times New Roman" w:cs="Times New Roman"/>
                <w:color w:val="000000"/>
                <w:sz w:val="24"/>
                <w:szCs w:val="24"/>
                <w:lang w:val="en-US"/>
              </w:rPr>
              <w:t>Extractant</w:t>
            </w:r>
          </w:p>
        </w:tc>
        <w:tc>
          <w:tcPr>
            <w:tcW w:w="0" w:type="auto"/>
            <w:tcBorders>
              <w:top w:val="single" w:sz="4" w:space="0" w:color="auto"/>
              <w:bottom w:val="single" w:sz="4" w:space="0" w:color="auto"/>
            </w:tcBorders>
            <w:tcMar>
              <w:top w:w="30" w:type="dxa"/>
              <w:left w:w="45" w:type="dxa"/>
              <w:bottom w:w="30" w:type="dxa"/>
              <w:right w:w="45" w:type="dxa"/>
            </w:tcMar>
            <w:vAlign w:val="bottom"/>
            <w:hideMark/>
          </w:tcPr>
          <w:p w:rsidR="009141C0" w:rsidRPr="009141C0" w:rsidRDefault="009141C0" w:rsidP="009141C0">
            <w:pPr>
              <w:spacing w:line="240" w:lineRule="auto"/>
              <w:rPr>
                <w:rFonts w:ascii="Times New Roman" w:eastAsia="Times New Roman" w:hAnsi="Times New Roman" w:cs="Times New Roman"/>
                <w:color w:val="000000"/>
                <w:sz w:val="24"/>
                <w:szCs w:val="24"/>
                <w:lang w:val="en-US"/>
              </w:rPr>
            </w:pPr>
            <w:r w:rsidRPr="009141C0">
              <w:rPr>
                <w:rFonts w:ascii="Times New Roman" w:eastAsia="Times New Roman" w:hAnsi="Times New Roman" w:cs="Times New Roman"/>
                <w:color w:val="000000"/>
                <w:sz w:val="24"/>
                <w:szCs w:val="24"/>
                <w:lang w:val="en-US"/>
              </w:rPr>
              <w:t>Metal</w:t>
            </w:r>
          </w:p>
        </w:tc>
        <w:tc>
          <w:tcPr>
            <w:tcW w:w="0" w:type="auto"/>
            <w:tcBorders>
              <w:top w:val="single" w:sz="4" w:space="0" w:color="auto"/>
              <w:bottom w:val="single" w:sz="4" w:space="0" w:color="auto"/>
            </w:tcBorders>
            <w:tcMar>
              <w:top w:w="30" w:type="dxa"/>
              <w:left w:w="45" w:type="dxa"/>
              <w:bottom w:w="30" w:type="dxa"/>
              <w:right w:w="45" w:type="dxa"/>
            </w:tcMar>
            <w:vAlign w:val="bottom"/>
            <w:hideMark/>
          </w:tcPr>
          <w:p w:rsidR="009141C0" w:rsidRPr="009141C0" w:rsidRDefault="009141C0" w:rsidP="009141C0">
            <w:pPr>
              <w:spacing w:line="240" w:lineRule="auto"/>
              <w:rPr>
                <w:rFonts w:ascii="Times New Roman" w:eastAsia="Times New Roman" w:hAnsi="Times New Roman" w:cs="Times New Roman"/>
                <w:color w:val="000000"/>
                <w:sz w:val="24"/>
                <w:szCs w:val="24"/>
                <w:lang w:val="en-US"/>
              </w:rPr>
            </w:pPr>
            <w:r w:rsidRPr="009141C0">
              <w:rPr>
                <w:rFonts w:ascii="Times New Roman" w:eastAsia="Times New Roman" w:hAnsi="Times New Roman" w:cs="Times New Roman"/>
                <w:color w:val="000000"/>
                <w:sz w:val="24"/>
                <w:szCs w:val="24"/>
                <w:lang w:val="en-US"/>
              </w:rPr>
              <w:t>Source</w:t>
            </w:r>
          </w:p>
        </w:tc>
        <w:tc>
          <w:tcPr>
            <w:tcW w:w="0" w:type="auto"/>
            <w:tcBorders>
              <w:top w:val="single" w:sz="4" w:space="0" w:color="auto"/>
              <w:bottom w:val="single" w:sz="4" w:space="0" w:color="auto"/>
            </w:tcBorders>
            <w:tcMar>
              <w:top w:w="30" w:type="dxa"/>
              <w:left w:w="45" w:type="dxa"/>
              <w:bottom w:w="30" w:type="dxa"/>
              <w:right w:w="45" w:type="dxa"/>
            </w:tcMar>
            <w:vAlign w:val="bottom"/>
            <w:hideMark/>
          </w:tcPr>
          <w:p w:rsidR="009141C0" w:rsidRPr="009141C0" w:rsidRDefault="009141C0" w:rsidP="009141C0">
            <w:pPr>
              <w:spacing w:line="240" w:lineRule="auto"/>
              <w:rPr>
                <w:rFonts w:ascii="Times New Roman" w:eastAsia="Times New Roman" w:hAnsi="Times New Roman" w:cs="Times New Roman"/>
                <w:color w:val="000000"/>
                <w:sz w:val="24"/>
                <w:szCs w:val="24"/>
                <w:lang w:val="en-US"/>
              </w:rPr>
            </w:pPr>
            <w:r w:rsidRPr="009141C0">
              <w:rPr>
                <w:rFonts w:ascii="Times New Roman" w:eastAsia="Times New Roman" w:hAnsi="Times New Roman" w:cs="Times New Roman"/>
                <w:color w:val="000000"/>
                <w:sz w:val="24"/>
                <w:szCs w:val="24"/>
                <w:lang w:val="en-US"/>
              </w:rPr>
              <w:t>References</w:t>
            </w:r>
          </w:p>
        </w:tc>
      </w:tr>
      <w:tr w:rsidR="009141C0" w:rsidRPr="009141C0" w:rsidTr="009141C0">
        <w:trPr>
          <w:trHeight w:val="315"/>
        </w:trPr>
        <w:tc>
          <w:tcPr>
            <w:tcW w:w="0" w:type="auto"/>
            <w:tcBorders>
              <w:top w:val="single" w:sz="4" w:space="0" w:color="auto"/>
            </w:tcBorders>
            <w:tcMar>
              <w:top w:w="30" w:type="dxa"/>
              <w:left w:w="45" w:type="dxa"/>
              <w:bottom w:w="30" w:type="dxa"/>
              <w:right w:w="45" w:type="dxa"/>
            </w:tcMar>
            <w:hideMark/>
          </w:tcPr>
          <w:p w:rsidR="009141C0" w:rsidRPr="009141C0" w:rsidRDefault="009141C0" w:rsidP="009141C0">
            <w:pPr>
              <w:spacing w:line="240" w:lineRule="auto"/>
              <w:rPr>
                <w:rFonts w:ascii="Times New Roman" w:eastAsia="Times New Roman" w:hAnsi="Times New Roman" w:cs="Times New Roman"/>
                <w:color w:val="000000"/>
                <w:sz w:val="24"/>
                <w:szCs w:val="24"/>
                <w:lang w:val="en-US"/>
              </w:rPr>
            </w:pPr>
            <w:r w:rsidRPr="009141C0">
              <w:rPr>
                <w:rFonts w:ascii="Times New Roman" w:eastAsia="Times New Roman" w:hAnsi="Times New Roman" w:cs="Times New Roman"/>
                <w:color w:val="000000"/>
                <w:sz w:val="24"/>
                <w:szCs w:val="24"/>
                <w:lang w:val="en-US"/>
              </w:rPr>
              <w:t>Dithionite</w:t>
            </w:r>
          </w:p>
        </w:tc>
        <w:tc>
          <w:tcPr>
            <w:tcW w:w="0" w:type="auto"/>
            <w:tcBorders>
              <w:top w:val="single" w:sz="4" w:space="0" w:color="auto"/>
            </w:tcBorders>
            <w:tcMar>
              <w:top w:w="30" w:type="dxa"/>
              <w:left w:w="45" w:type="dxa"/>
              <w:bottom w:w="30" w:type="dxa"/>
              <w:right w:w="45" w:type="dxa"/>
            </w:tcMar>
            <w:hideMark/>
          </w:tcPr>
          <w:p w:rsidR="009141C0" w:rsidRPr="009141C0" w:rsidRDefault="009141C0" w:rsidP="009141C0">
            <w:pPr>
              <w:spacing w:line="240" w:lineRule="auto"/>
              <w:rPr>
                <w:rFonts w:ascii="Times New Roman" w:eastAsia="Times New Roman" w:hAnsi="Times New Roman" w:cs="Times New Roman"/>
                <w:color w:val="000000"/>
                <w:sz w:val="24"/>
                <w:szCs w:val="24"/>
                <w:lang w:val="en-US"/>
              </w:rPr>
            </w:pPr>
            <w:r w:rsidRPr="009141C0">
              <w:rPr>
                <w:rFonts w:ascii="Times New Roman" w:eastAsia="Times New Roman" w:hAnsi="Times New Roman" w:cs="Times New Roman"/>
                <w:color w:val="000000"/>
                <w:sz w:val="24"/>
                <w:szCs w:val="24"/>
                <w:lang w:val="en-US"/>
              </w:rPr>
              <w:t>Al</w:t>
            </w:r>
          </w:p>
        </w:tc>
        <w:tc>
          <w:tcPr>
            <w:tcW w:w="0" w:type="auto"/>
            <w:tcBorders>
              <w:top w:val="single" w:sz="4" w:space="0" w:color="auto"/>
            </w:tcBorders>
            <w:tcMar>
              <w:top w:w="30" w:type="dxa"/>
              <w:left w:w="45" w:type="dxa"/>
              <w:bottom w:w="30" w:type="dxa"/>
              <w:right w:w="45" w:type="dxa"/>
            </w:tcMar>
            <w:hideMark/>
          </w:tcPr>
          <w:p w:rsidR="009141C0" w:rsidRPr="009141C0" w:rsidRDefault="009141C0" w:rsidP="009141C0">
            <w:pPr>
              <w:spacing w:line="240" w:lineRule="auto"/>
              <w:rPr>
                <w:rFonts w:ascii="Times New Roman" w:eastAsia="Times New Roman" w:hAnsi="Times New Roman" w:cs="Times New Roman"/>
                <w:color w:val="000000"/>
                <w:sz w:val="24"/>
                <w:szCs w:val="24"/>
                <w:lang w:val="en-US"/>
              </w:rPr>
            </w:pPr>
            <w:r w:rsidRPr="009141C0">
              <w:rPr>
                <w:rFonts w:ascii="Times New Roman" w:eastAsia="Times New Roman" w:hAnsi="Times New Roman" w:cs="Times New Roman"/>
                <w:color w:val="000000"/>
                <w:sz w:val="24"/>
                <w:szCs w:val="24"/>
                <w:lang w:val="en-US"/>
              </w:rPr>
              <w:t xml:space="preserve">Al from organo-metal complexes, SRO </w:t>
            </w:r>
            <w:proofErr w:type="spellStart"/>
            <w:r w:rsidRPr="009141C0">
              <w:rPr>
                <w:rFonts w:ascii="Times New Roman" w:eastAsia="Times New Roman" w:hAnsi="Times New Roman" w:cs="Times New Roman"/>
                <w:color w:val="000000"/>
                <w:sz w:val="24"/>
                <w:szCs w:val="24"/>
                <w:lang w:val="en-US"/>
              </w:rPr>
              <w:t>oxyhydrides</w:t>
            </w:r>
            <w:proofErr w:type="spellEnd"/>
            <w:r w:rsidRPr="009141C0">
              <w:rPr>
                <w:rFonts w:ascii="Times New Roman" w:eastAsia="Times New Roman" w:hAnsi="Times New Roman" w:cs="Times New Roman"/>
                <w:color w:val="000000"/>
                <w:sz w:val="24"/>
                <w:szCs w:val="24"/>
                <w:lang w:val="en-US"/>
              </w:rPr>
              <w:t>, Al from isomorphous substitution into Fe oxides</w:t>
            </w:r>
          </w:p>
        </w:tc>
        <w:tc>
          <w:tcPr>
            <w:tcW w:w="0" w:type="auto"/>
            <w:tcBorders>
              <w:top w:val="single" w:sz="4" w:space="0" w:color="auto"/>
            </w:tcBorders>
            <w:tcMar>
              <w:top w:w="30" w:type="dxa"/>
              <w:left w:w="45" w:type="dxa"/>
              <w:bottom w:w="30" w:type="dxa"/>
              <w:right w:w="45" w:type="dxa"/>
            </w:tcMar>
            <w:hideMark/>
          </w:tcPr>
          <w:p w:rsidR="009141C0" w:rsidRPr="009141C0" w:rsidRDefault="009141C0" w:rsidP="009141C0">
            <w:pPr>
              <w:spacing w:line="240" w:lineRule="auto"/>
              <w:rPr>
                <w:rFonts w:ascii="Times New Roman" w:eastAsia="Times New Roman" w:hAnsi="Times New Roman" w:cs="Times New Roman"/>
                <w:color w:val="000000"/>
                <w:sz w:val="24"/>
                <w:szCs w:val="24"/>
                <w:lang w:val="en-US"/>
              </w:rPr>
            </w:pPr>
            <w:proofErr w:type="spellStart"/>
            <w:r w:rsidRPr="009141C0">
              <w:rPr>
                <w:rFonts w:ascii="Times New Roman" w:eastAsia="Times New Roman" w:hAnsi="Times New Roman" w:cs="Times New Roman"/>
                <w:color w:val="000000"/>
                <w:sz w:val="24"/>
                <w:szCs w:val="24"/>
                <w:lang w:val="en-US"/>
              </w:rPr>
              <w:t>Pansu</w:t>
            </w:r>
            <w:proofErr w:type="spellEnd"/>
            <w:r w:rsidRPr="009141C0">
              <w:rPr>
                <w:rFonts w:ascii="Times New Roman" w:eastAsia="Times New Roman" w:hAnsi="Times New Roman" w:cs="Times New Roman"/>
                <w:color w:val="000000"/>
                <w:sz w:val="24"/>
                <w:szCs w:val="24"/>
                <w:lang w:val="en-US"/>
              </w:rPr>
              <w:t xml:space="preserve"> &amp; </w:t>
            </w:r>
            <w:proofErr w:type="spellStart"/>
            <w:r w:rsidRPr="009141C0">
              <w:rPr>
                <w:rFonts w:ascii="Times New Roman" w:eastAsia="Times New Roman" w:hAnsi="Times New Roman" w:cs="Times New Roman"/>
                <w:color w:val="000000"/>
                <w:sz w:val="24"/>
                <w:szCs w:val="24"/>
                <w:lang w:val="en-US"/>
              </w:rPr>
              <w:t>Gautheyrou</w:t>
            </w:r>
            <w:proofErr w:type="spellEnd"/>
            <w:r w:rsidRPr="009141C0">
              <w:rPr>
                <w:rFonts w:ascii="Times New Roman" w:eastAsia="Times New Roman" w:hAnsi="Times New Roman" w:cs="Times New Roman"/>
                <w:color w:val="000000"/>
                <w:sz w:val="24"/>
                <w:szCs w:val="24"/>
                <w:lang w:val="en-US"/>
              </w:rPr>
              <w:t>, 2006; Wagai et al., 2013</w:t>
            </w:r>
          </w:p>
        </w:tc>
      </w:tr>
      <w:tr w:rsidR="009141C0" w:rsidRPr="009141C0" w:rsidTr="009141C0">
        <w:trPr>
          <w:trHeight w:val="315"/>
        </w:trPr>
        <w:tc>
          <w:tcPr>
            <w:tcW w:w="0" w:type="auto"/>
            <w:tcMar>
              <w:top w:w="30" w:type="dxa"/>
              <w:left w:w="45" w:type="dxa"/>
              <w:bottom w:w="30" w:type="dxa"/>
              <w:right w:w="45" w:type="dxa"/>
            </w:tcMar>
            <w:hideMark/>
          </w:tcPr>
          <w:p w:rsidR="009141C0" w:rsidRPr="009141C0" w:rsidRDefault="009141C0" w:rsidP="009141C0">
            <w:pPr>
              <w:spacing w:line="240" w:lineRule="auto"/>
              <w:rPr>
                <w:rFonts w:ascii="Times New Roman" w:eastAsia="Times New Roman" w:hAnsi="Times New Roman" w:cs="Times New Roman"/>
                <w:color w:val="000000"/>
                <w:sz w:val="24"/>
                <w:szCs w:val="24"/>
                <w:lang w:val="en-US"/>
              </w:rPr>
            </w:pPr>
          </w:p>
        </w:tc>
        <w:tc>
          <w:tcPr>
            <w:tcW w:w="0" w:type="auto"/>
            <w:tcMar>
              <w:top w:w="30" w:type="dxa"/>
              <w:left w:w="45" w:type="dxa"/>
              <w:bottom w:w="30" w:type="dxa"/>
              <w:right w:w="45" w:type="dxa"/>
            </w:tcMar>
            <w:hideMark/>
          </w:tcPr>
          <w:p w:rsidR="009141C0" w:rsidRPr="009141C0" w:rsidRDefault="009141C0" w:rsidP="009141C0">
            <w:pPr>
              <w:spacing w:line="240" w:lineRule="auto"/>
              <w:rPr>
                <w:rFonts w:ascii="Times New Roman" w:eastAsia="Times New Roman" w:hAnsi="Times New Roman" w:cs="Times New Roman"/>
                <w:color w:val="000000"/>
                <w:sz w:val="24"/>
                <w:szCs w:val="24"/>
                <w:lang w:val="en-US"/>
              </w:rPr>
            </w:pPr>
            <w:r w:rsidRPr="009141C0">
              <w:rPr>
                <w:rFonts w:ascii="Times New Roman" w:eastAsia="Times New Roman" w:hAnsi="Times New Roman" w:cs="Times New Roman"/>
                <w:color w:val="000000"/>
                <w:sz w:val="24"/>
                <w:szCs w:val="24"/>
                <w:lang w:val="en-US"/>
              </w:rPr>
              <w:t>Fe</w:t>
            </w:r>
          </w:p>
        </w:tc>
        <w:tc>
          <w:tcPr>
            <w:tcW w:w="0" w:type="auto"/>
            <w:tcMar>
              <w:top w:w="30" w:type="dxa"/>
              <w:left w:w="45" w:type="dxa"/>
              <w:bottom w:w="30" w:type="dxa"/>
              <w:right w:w="45" w:type="dxa"/>
            </w:tcMar>
            <w:hideMark/>
          </w:tcPr>
          <w:p w:rsidR="009141C0" w:rsidRPr="009141C0" w:rsidRDefault="009141C0" w:rsidP="009141C0">
            <w:pPr>
              <w:spacing w:line="240" w:lineRule="auto"/>
              <w:rPr>
                <w:rFonts w:ascii="Times New Roman" w:eastAsia="Times New Roman" w:hAnsi="Times New Roman" w:cs="Times New Roman"/>
                <w:color w:val="000000"/>
                <w:sz w:val="24"/>
                <w:szCs w:val="24"/>
                <w:lang w:val="en-US"/>
              </w:rPr>
            </w:pPr>
            <w:r w:rsidRPr="009141C0">
              <w:rPr>
                <w:rFonts w:ascii="Times New Roman" w:eastAsia="Times New Roman" w:hAnsi="Times New Roman" w:cs="Times New Roman"/>
                <w:color w:val="000000"/>
                <w:sz w:val="24"/>
                <w:szCs w:val="24"/>
                <w:lang w:val="en-US"/>
              </w:rPr>
              <w:t>Fe from organo-metal complexes, SRO oxyhydroxides, crystalline Fe hydroxides</w:t>
            </w:r>
          </w:p>
        </w:tc>
        <w:tc>
          <w:tcPr>
            <w:tcW w:w="0" w:type="auto"/>
            <w:tcMar>
              <w:top w:w="30" w:type="dxa"/>
              <w:left w:w="45" w:type="dxa"/>
              <w:bottom w:w="30" w:type="dxa"/>
              <w:right w:w="45" w:type="dxa"/>
            </w:tcMar>
            <w:hideMark/>
          </w:tcPr>
          <w:p w:rsidR="009141C0" w:rsidRPr="009141C0" w:rsidRDefault="009141C0" w:rsidP="009141C0">
            <w:pPr>
              <w:spacing w:line="240" w:lineRule="auto"/>
              <w:rPr>
                <w:rFonts w:ascii="Times New Roman" w:eastAsia="Times New Roman" w:hAnsi="Times New Roman" w:cs="Times New Roman"/>
                <w:color w:val="000000"/>
                <w:sz w:val="24"/>
                <w:szCs w:val="24"/>
                <w:lang w:val="en-US"/>
              </w:rPr>
            </w:pPr>
            <w:proofErr w:type="spellStart"/>
            <w:r w:rsidRPr="009141C0">
              <w:rPr>
                <w:rFonts w:ascii="Times New Roman" w:eastAsia="Times New Roman" w:hAnsi="Times New Roman" w:cs="Times New Roman"/>
                <w:color w:val="000000"/>
                <w:sz w:val="24"/>
                <w:szCs w:val="24"/>
                <w:lang w:val="en-US"/>
              </w:rPr>
              <w:t>Pansu</w:t>
            </w:r>
            <w:proofErr w:type="spellEnd"/>
            <w:r w:rsidRPr="009141C0">
              <w:rPr>
                <w:rFonts w:ascii="Times New Roman" w:eastAsia="Times New Roman" w:hAnsi="Times New Roman" w:cs="Times New Roman"/>
                <w:color w:val="000000"/>
                <w:sz w:val="24"/>
                <w:szCs w:val="24"/>
                <w:lang w:val="en-US"/>
              </w:rPr>
              <w:t xml:space="preserve"> &amp; </w:t>
            </w:r>
            <w:proofErr w:type="spellStart"/>
            <w:r w:rsidRPr="009141C0">
              <w:rPr>
                <w:rFonts w:ascii="Times New Roman" w:eastAsia="Times New Roman" w:hAnsi="Times New Roman" w:cs="Times New Roman"/>
                <w:color w:val="000000"/>
                <w:sz w:val="24"/>
                <w:szCs w:val="24"/>
                <w:lang w:val="en-US"/>
              </w:rPr>
              <w:t>Gautheyrou</w:t>
            </w:r>
            <w:proofErr w:type="spellEnd"/>
            <w:r w:rsidRPr="009141C0">
              <w:rPr>
                <w:rFonts w:ascii="Times New Roman" w:eastAsia="Times New Roman" w:hAnsi="Times New Roman" w:cs="Times New Roman"/>
                <w:color w:val="000000"/>
                <w:sz w:val="24"/>
                <w:szCs w:val="24"/>
                <w:lang w:val="en-US"/>
              </w:rPr>
              <w:t>, 2006; Wagai et al., 2013</w:t>
            </w:r>
          </w:p>
        </w:tc>
      </w:tr>
      <w:tr w:rsidR="009141C0" w:rsidRPr="009141C0" w:rsidTr="009141C0">
        <w:trPr>
          <w:trHeight w:val="315"/>
        </w:trPr>
        <w:tc>
          <w:tcPr>
            <w:tcW w:w="0" w:type="auto"/>
            <w:tcMar>
              <w:top w:w="30" w:type="dxa"/>
              <w:left w:w="45" w:type="dxa"/>
              <w:bottom w:w="30" w:type="dxa"/>
              <w:right w:w="45" w:type="dxa"/>
            </w:tcMar>
            <w:hideMark/>
          </w:tcPr>
          <w:p w:rsidR="009141C0" w:rsidRPr="009141C0" w:rsidRDefault="009141C0" w:rsidP="009141C0">
            <w:pPr>
              <w:spacing w:line="240" w:lineRule="auto"/>
              <w:rPr>
                <w:rFonts w:ascii="Times New Roman" w:eastAsia="Times New Roman" w:hAnsi="Times New Roman" w:cs="Times New Roman"/>
                <w:color w:val="000000"/>
                <w:sz w:val="24"/>
                <w:szCs w:val="24"/>
                <w:lang w:val="en-US"/>
              </w:rPr>
            </w:pPr>
          </w:p>
        </w:tc>
        <w:tc>
          <w:tcPr>
            <w:tcW w:w="0" w:type="auto"/>
            <w:tcMar>
              <w:top w:w="30" w:type="dxa"/>
              <w:left w:w="45" w:type="dxa"/>
              <w:bottom w:w="30" w:type="dxa"/>
              <w:right w:w="45" w:type="dxa"/>
            </w:tcMar>
            <w:hideMark/>
          </w:tcPr>
          <w:p w:rsidR="009141C0" w:rsidRPr="009141C0" w:rsidRDefault="009141C0" w:rsidP="009141C0">
            <w:pPr>
              <w:spacing w:line="240" w:lineRule="auto"/>
              <w:rPr>
                <w:rFonts w:ascii="Times New Roman" w:eastAsia="Times New Roman" w:hAnsi="Times New Roman" w:cs="Times New Roman"/>
                <w:color w:val="000000"/>
                <w:sz w:val="24"/>
                <w:szCs w:val="24"/>
                <w:lang w:val="en-US"/>
              </w:rPr>
            </w:pPr>
            <w:r w:rsidRPr="009141C0">
              <w:rPr>
                <w:rFonts w:ascii="Times New Roman" w:eastAsia="Times New Roman" w:hAnsi="Times New Roman" w:cs="Times New Roman"/>
                <w:color w:val="000000"/>
                <w:sz w:val="24"/>
                <w:szCs w:val="24"/>
                <w:lang w:val="en-US"/>
              </w:rPr>
              <w:t>Mn</w:t>
            </w:r>
          </w:p>
        </w:tc>
        <w:tc>
          <w:tcPr>
            <w:tcW w:w="0" w:type="auto"/>
            <w:tcMar>
              <w:top w:w="30" w:type="dxa"/>
              <w:left w:w="45" w:type="dxa"/>
              <w:bottom w:w="30" w:type="dxa"/>
              <w:right w:w="45" w:type="dxa"/>
            </w:tcMar>
            <w:hideMark/>
          </w:tcPr>
          <w:p w:rsidR="009141C0" w:rsidRPr="009141C0" w:rsidRDefault="009141C0" w:rsidP="009141C0">
            <w:pPr>
              <w:spacing w:line="240" w:lineRule="auto"/>
              <w:rPr>
                <w:rFonts w:ascii="Times New Roman" w:eastAsia="Times New Roman" w:hAnsi="Times New Roman" w:cs="Times New Roman"/>
                <w:sz w:val="24"/>
                <w:szCs w:val="24"/>
                <w:lang w:val="en-US"/>
              </w:rPr>
            </w:pPr>
            <w:r w:rsidRPr="009141C0">
              <w:rPr>
                <w:rFonts w:ascii="Times New Roman" w:eastAsia="Times New Roman" w:hAnsi="Times New Roman" w:cs="Times New Roman"/>
                <w:sz w:val="24"/>
                <w:szCs w:val="24"/>
                <w:lang w:val="en-US"/>
              </w:rPr>
              <w:t xml:space="preserve">Reductively soluble Mn including </w:t>
            </w:r>
            <w:proofErr w:type="spellStart"/>
            <w:r w:rsidRPr="009141C0">
              <w:rPr>
                <w:rFonts w:ascii="Times New Roman" w:eastAsia="Times New Roman" w:hAnsi="Times New Roman" w:cs="Times New Roman"/>
                <w:sz w:val="24"/>
                <w:szCs w:val="24"/>
                <w:lang w:val="en-US"/>
              </w:rPr>
              <w:t>birnessite</w:t>
            </w:r>
            <w:proofErr w:type="spellEnd"/>
          </w:p>
        </w:tc>
        <w:tc>
          <w:tcPr>
            <w:tcW w:w="0" w:type="auto"/>
            <w:shd w:val="clear" w:color="auto" w:fill="FFFFFF"/>
            <w:tcMar>
              <w:top w:w="30" w:type="dxa"/>
              <w:left w:w="45" w:type="dxa"/>
              <w:bottom w:w="30" w:type="dxa"/>
              <w:right w:w="45" w:type="dxa"/>
            </w:tcMar>
            <w:hideMark/>
          </w:tcPr>
          <w:p w:rsidR="009141C0" w:rsidRPr="009141C0" w:rsidRDefault="009141C0" w:rsidP="009141C0">
            <w:pPr>
              <w:spacing w:line="240" w:lineRule="auto"/>
              <w:rPr>
                <w:rFonts w:ascii="Times New Roman" w:eastAsia="Times New Roman" w:hAnsi="Times New Roman" w:cs="Times New Roman"/>
                <w:color w:val="222222"/>
                <w:sz w:val="24"/>
                <w:szCs w:val="24"/>
                <w:lang w:val="en-US"/>
              </w:rPr>
            </w:pPr>
            <w:proofErr w:type="spellStart"/>
            <w:r w:rsidRPr="009141C0">
              <w:rPr>
                <w:rFonts w:ascii="Times New Roman" w:eastAsia="Times New Roman" w:hAnsi="Times New Roman" w:cs="Times New Roman"/>
                <w:color w:val="222222"/>
                <w:sz w:val="24"/>
                <w:szCs w:val="24"/>
                <w:lang w:val="en-US"/>
              </w:rPr>
              <w:t>Jugsujinda</w:t>
            </w:r>
            <w:proofErr w:type="spellEnd"/>
            <w:r w:rsidRPr="009141C0">
              <w:rPr>
                <w:rFonts w:ascii="Times New Roman" w:eastAsia="Times New Roman" w:hAnsi="Times New Roman" w:cs="Times New Roman"/>
                <w:color w:val="222222"/>
                <w:sz w:val="24"/>
                <w:szCs w:val="24"/>
                <w:lang w:val="en-US"/>
              </w:rPr>
              <w:t xml:space="preserve"> et al., 1995</w:t>
            </w:r>
          </w:p>
        </w:tc>
      </w:tr>
      <w:tr w:rsidR="009141C0" w:rsidRPr="009141C0" w:rsidTr="009141C0">
        <w:trPr>
          <w:trHeight w:val="315"/>
        </w:trPr>
        <w:tc>
          <w:tcPr>
            <w:tcW w:w="0" w:type="auto"/>
            <w:tcMar>
              <w:top w:w="30" w:type="dxa"/>
              <w:left w:w="45" w:type="dxa"/>
              <w:bottom w:w="30" w:type="dxa"/>
              <w:right w:w="45" w:type="dxa"/>
            </w:tcMar>
            <w:hideMark/>
          </w:tcPr>
          <w:p w:rsidR="009141C0" w:rsidRPr="009141C0" w:rsidRDefault="009141C0" w:rsidP="009141C0">
            <w:pPr>
              <w:spacing w:line="240" w:lineRule="auto"/>
              <w:rPr>
                <w:rFonts w:ascii="Times New Roman" w:eastAsia="Times New Roman" w:hAnsi="Times New Roman" w:cs="Times New Roman"/>
                <w:color w:val="222222"/>
                <w:sz w:val="24"/>
                <w:szCs w:val="24"/>
                <w:lang w:val="en-US"/>
              </w:rPr>
            </w:pPr>
          </w:p>
        </w:tc>
        <w:tc>
          <w:tcPr>
            <w:tcW w:w="0" w:type="auto"/>
            <w:tcMar>
              <w:top w:w="30" w:type="dxa"/>
              <w:left w:w="45" w:type="dxa"/>
              <w:bottom w:w="30" w:type="dxa"/>
              <w:right w:w="45" w:type="dxa"/>
            </w:tcMar>
            <w:hideMark/>
          </w:tcPr>
          <w:p w:rsidR="009141C0" w:rsidRPr="009141C0" w:rsidRDefault="009141C0" w:rsidP="009141C0">
            <w:pPr>
              <w:spacing w:line="240" w:lineRule="auto"/>
              <w:rPr>
                <w:rFonts w:ascii="Times New Roman" w:eastAsia="Times New Roman" w:hAnsi="Times New Roman" w:cs="Times New Roman"/>
                <w:color w:val="000000"/>
                <w:sz w:val="24"/>
                <w:szCs w:val="24"/>
                <w:lang w:val="en-US"/>
              </w:rPr>
            </w:pPr>
            <w:r w:rsidRPr="009141C0">
              <w:rPr>
                <w:rFonts w:ascii="Times New Roman" w:eastAsia="Times New Roman" w:hAnsi="Times New Roman" w:cs="Times New Roman"/>
                <w:color w:val="000000"/>
                <w:sz w:val="24"/>
                <w:szCs w:val="24"/>
                <w:lang w:val="en-US"/>
              </w:rPr>
              <w:t>Si</w:t>
            </w:r>
          </w:p>
        </w:tc>
        <w:tc>
          <w:tcPr>
            <w:tcW w:w="0" w:type="auto"/>
            <w:tcMar>
              <w:top w:w="30" w:type="dxa"/>
              <w:left w:w="45" w:type="dxa"/>
              <w:bottom w:w="30" w:type="dxa"/>
              <w:right w:w="45" w:type="dxa"/>
            </w:tcMar>
            <w:hideMark/>
          </w:tcPr>
          <w:p w:rsidR="009141C0" w:rsidRPr="009141C0" w:rsidRDefault="009141C0" w:rsidP="009141C0">
            <w:pPr>
              <w:spacing w:line="240" w:lineRule="auto"/>
              <w:rPr>
                <w:rFonts w:ascii="Times New Roman" w:eastAsia="Times New Roman" w:hAnsi="Times New Roman" w:cs="Times New Roman"/>
                <w:color w:val="000000"/>
                <w:sz w:val="24"/>
                <w:szCs w:val="24"/>
                <w:lang w:val="en-US"/>
              </w:rPr>
            </w:pPr>
            <w:r w:rsidRPr="009141C0">
              <w:rPr>
                <w:rFonts w:ascii="Times New Roman" w:eastAsia="Times New Roman" w:hAnsi="Times New Roman" w:cs="Times New Roman"/>
                <w:color w:val="000000"/>
                <w:sz w:val="24"/>
                <w:szCs w:val="24"/>
                <w:lang w:val="en-US"/>
              </w:rPr>
              <w:t>Allophane/imogolite, Si from organo-metal complexes</w:t>
            </w:r>
          </w:p>
        </w:tc>
        <w:tc>
          <w:tcPr>
            <w:tcW w:w="0" w:type="auto"/>
            <w:tcMar>
              <w:top w:w="30" w:type="dxa"/>
              <w:left w:w="45" w:type="dxa"/>
              <w:bottom w:w="30" w:type="dxa"/>
              <w:right w:w="45" w:type="dxa"/>
            </w:tcMar>
            <w:hideMark/>
          </w:tcPr>
          <w:p w:rsidR="009141C0" w:rsidRPr="009141C0" w:rsidRDefault="009141C0" w:rsidP="009141C0">
            <w:pPr>
              <w:spacing w:line="240" w:lineRule="auto"/>
              <w:rPr>
                <w:rFonts w:ascii="Times New Roman" w:eastAsia="Times New Roman" w:hAnsi="Times New Roman" w:cs="Times New Roman"/>
                <w:color w:val="000000"/>
                <w:sz w:val="24"/>
                <w:szCs w:val="24"/>
                <w:lang w:val="en-US"/>
              </w:rPr>
            </w:pPr>
            <w:r w:rsidRPr="009141C0">
              <w:rPr>
                <w:rFonts w:ascii="Times New Roman" w:eastAsia="Times New Roman" w:hAnsi="Times New Roman" w:cs="Times New Roman"/>
                <w:color w:val="000000"/>
                <w:sz w:val="24"/>
                <w:szCs w:val="24"/>
                <w:lang w:val="en-US"/>
              </w:rPr>
              <w:t>Wagai et al., 2013</w:t>
            </w:r>
          </w:p>
        </w:tc>
      </w:tr>
      <w:tr w:rsidR="009141C0" w:rsidRPr="009141C0" w:rsidTr="009141C0">
        <w:trPr>
          <w:trHeight w:val="315"/>
        </w:trPr>
        <w:tc>
          <w:tcPr>
            <w:tcW w:w="0" w:type="auto"/>
            <w:tcMar>
              <w:top w:w="30" w:type="dxa"/>
              <w:left w:w="45" w:type="dxa"/>
              <w:bottom w:w="30" w:type="dxa"/>
              <w:right w:w="45" w:type="dxa"/>
            </w:tcMar>
            <w:hideMark/>
          </w:tcPr>
          <w:p w:rsidR="009141C0" w:rsidRPr="009141C0" w:rsidRDefault="009141C0" w:rsidP="009141C0">
            <w:pPr>
              <w:spacing w:line="240" w:lineRule="auto"/>
              <w:rPr>
                <w:rFonts w:ascii="Times New Roman" w:eastAsia="Times New Roman" w:hAnsi="Times New Roman" w:cs="Times New Roman"/>
                <w:color w:val="000000"/>
                <w:sz w:val="24"/>
                <w:szCs w:val="24"/>
                <w:lang w:val="en-US"/>
              </w:rPr>
            </w:pPr>
            <w:r w:rsidRPr="009141C0">
              <w:rPr>
                <w:rFonts w:ascii="Times New Roman" w:eastAsia="Times New Roman" w:hAnsi="Times New Roman" w:cs="Times New Roman"/>
                <w:color w:val="000000"/>
                <w:sz w:val="24"/>
                <w:szCs w:val="24"/>
                <w:lang w:val="en-US"/>
              </w:rPr>
              <w:t>Oxalate</w:t>
            </w:r>
          </w:p>
        </w:tc>
        <w:tc>
          <w:tcPr>
            <w:tcW w:w="0" w:type="auto"/>
            <w:tcMar>
              <w:top w:w="30" w:type="dxa"/>
              <w:left w:w="45" w:type="dxa"/>
              <w:bottom w:w="30" w:type="dxa"/>
              <w:right w:w="45" w:type="dxa"/>
            </w:tcMar>
            <w:hideMark/>
          </w:tcPr>
          <w:p w:rsidR="009141C0" w:rsidRPr="009141C0" w:rsidRDefault="009141C0" w:rsidP="009141C0">
            <w:pPr>
              <w:spacing w:line="240" w:lineRule="auto"/>
              <w:rPr>
                <w:rFonts w:ascii="Times New Roman" w:eastAsia="Times New Roman" w:hAnsi="Times New Roman" w:cs="Times New Roman"/>
                <w:color w:val="000000"/>
                <w:sz w:val="24"/>
                <w:szCs w:val="24"/>
                <w:lang w:val="en-US"/>
              </w:rPr>
            </w:pPr>
            <w:r w:rsidRPr="009141C0">
              <w:rPr>
                <w:rFonts w:ascii="Times New Roman" w:eastAsia="Times New Roman" w:hAnsi="Times New Roman" w:cs="Times New Roman"/>
                <w:color w:val="000000"/>
                <w:sz w:val="24"/>
                <w:szCs w:val="24"/>
                <w:lang w:val="en-US"/>
              </w:rPr>
              <w:t>Al</w:t>
            </w:r>
          </w:p>
        </w:tc>
        <w:tc>
          <w:tcPr>
            <w:tcW w:w="0" w:type="auto"/>
            <w:tcMar>
              <w:top w:w="30" w:type="dxa"/>
              <w:left w:w="45" w:type="dxa"/>
              <w:bottom w:w="30" w:type="dxa"/>
              <w:right w:w="45" w:type="dxa"/>
            </w:tcMar>
            <w:hideMark/>
          </w:tcPr>
          <w:p w:rsidR="009141C0" w:rsidRPr="009141C0" w:rsidRDefault="009141C0" w:rsidP="009141C0">
            <w:pPr>
              <w:spacing w:line="240" w:lineRule="auto"/>
              <w:rPr>
                <w:rFonts w:ascii="Times New Roman" w:eastAsia="Times New Roman" w:hAnsi="Times New Roman" w:cs="Times New Roman"/>
                <w:color w:val="000000"/>
                <w:sz w:val="24"/>
                <w:szCs w:val="24"/>
                <w:lang w:val="en-US"/>
              </w:rPr>
            </w:pPr>
            <w:r w:rsidRPr="009141C0">
              <w:rPr>
                <w:rFonts w:ascii="Times New Roman" w:eastAsia="Times New Roman" w:hAnsi="Times New Roman" w:cs="Times New Roman"/>
                <w:color w:val="000000"/>
                <w:sz w:val="24"/>
                <w:szCs w:val="24"/>
                <w:lang w:val="en-US"/>
              </w:rPr>
              <w:t xml:space="preserve">Al from organo-metal complexes, SRO </w:t>
            </w:r>
            <w:proofErr w:type="spellStart"/>
            <w:r w:rsidRPr="009141C0">
              <w:rPr>
                <w:rFonts w:ascii="Times New Roman" w:eastAsia="Times New Roman" w:hAnsi="Times New Roman" w:cs="Times New Roman"/>
                <w:color w:val="000000"/>
                <w:sz w:val="24"/>
                <w:szCs w:val="24"/>
                <w:lang w:val="en-US"/>
              </w:rPr>
              <w:t>oxyhydrides</w:t>
            </w:r>
            <w:proofErr w:type="spellEnd"/>
          </w:p>
        </w:tc>
        <w:tc>
          <w:tcPr>
            <w:tcW w:w="0" w:type="auto"/>
            <w:tcMar>
              <w:top w:w="30" w:type="dxa"/>
              <w:left w:w="45" w:type="dxa"/>
              <w:bottom w:w="30" w:type="dxa"/>
              <w:right w:w="45" w:type="dxa"/>
            </w:tcMar>
            <w:hideMark/>
          </w:tcPr>
          <w:p w:rsidR="009141C0" w:rsidRPr="009141C0" w:rsidRDefault="009141C0" w:rsidP="009141C0">
            <w:pPr>
              <w:spacing w:line="240" w:lineRule="auto"/>
              <w:rPr>
                <w:rFonts w:ascii="Times New Roman" w:eastAsia="Times New Roman" w:hAnsi="Times New Roman" w:cs="Times New Roman"/>
                <w:color w:val="000000"/>
                <w:sz w:val="24"/>
                <w:szCs w:val="24"/>
                <w:lang w:val="en-US"/>
              </w:rPr>
            </w:pPr>
            <w:proofErr w:type="spellStart"/>
            <w:r w:rsidRPr="009141C0">
              <w:rPr>
                <w:rFonts w:ascii="Times New Roman" w:eastAsia="Times New Roman" w:hAnsi="Times New Roman" w:cs="Times New Roman"/>
                <w:color w:val="000000"/>
                <w:sz w:val="24"/>
                <w:szCs w:val="24"/>
                <w:lang w:val="en-US"/>
              </w:rPr>
              <w:t>Pansu</w:t>
            </w:r>
            <w:proofErr w:type="spellEnd"/>
            <w:r w:rsidRPr="009141C0">
              <w:rPr>
                <w:rFonts w:ascii="Times New Roman" w:eastAsia="Times New Roman" w:hAnsi="Times New Roman" w:cs="Times New Roman"/>
                <w:color w:val="000000"/>
                <w:sz w:val="24"/>
                <w:szCs w:val="24"/>
                <w:lang w:val="en-US"/>
              </w:rPr>
              <w:t xml:space="preserve"> &amp; </w:t>
            </w:r>
            <w:proofErr w:type="spellStart"/>
            <w:r w:rsidRPr="009141C0">
              <w:rPr>
                <w:rFonts w:ascii="Times New Roman" w:eastAsia="Times New Roman" w:hAnsi="Times New Roman" w:cs="Times New Roman"/>
                <w:color w:val="000000"/>
                <w:sz w:val="24"/>
                <w:szCs w:val="24"/>
                <w:lang w:val="en-US"/>
              </w:rPr>
              <w:t>Gautheyrou</w:t>
            </w:r>
            <w:proofErr w:type="spellEnd"/>
            <w:r w:rsidRPr="009141C0">
              <w:rPr>
                <w:rFonts w:ascii="Times New Roman" w:eastAsia="Times New Roman" w:hAnsi="Times New Roman" w:cs="Times New Roman"/>
                <w:color w:val="000000"/>
                <w:sz w:val="24"/>
                <w:szCs w:val="24"/>
                <w:lang w:val="en-US"/>
              </w:rPr>
              <w:t>, 2006; Wagai et al., 2013</w:t>
            </w:r>
          </w:p>
        </w:tc>
      </w:tr>
      <w:tr w:rsidR="009141C0" w:rsidRPr="009141C0" w:rsidTr="009141C0">
        <w:trPr>
          <w:trHeight w:val="315"/>
        </w:trPr>
        <w:tc>
          <w:tcPr>
            <w:tcW w:w="0" w:type="auto"/>
            <w:tcMar>
              <w:top w:w="30" w:type="dxa"/>
              <w:left w:w="45" w:type="dxa"/>
              <w:bottom w:w="30" w:type="dxa"/>
              <w:right w:w="45" w:type="dxa"/>
            </w:tcMar>
            <w:hideMark/>
          </w:tcPr>
          <w:p w:rsidR="009141C0" w:rsidRPr="009141C0" w:rsidRDefault="009141C0" w:rsidP="009141C0">
            <w:pPr>
              <w:spacing w:line="240" w:lineRule="auto"/>
              <w:rPr>
                <w:rFonts w:ascii="Times New Roman" w:eastAsia="Times New Roman" w:hAnsi="Times New Roman" w:cs="Times New Roman"/>
                <w:color w:val="000000"/>
                <w:sz w:val="24"/>
                <w:szCs w:val="24"/>
                <w:lang w:val="en-US"/>
              </w:rPr>
            </w:pPr>
          </w:p>
        </w:tc>
        <w:tc>
          <w:tcPr>
            <w:tcW w:w="0" w:type="auto"/>
            <w:tcMar>
              <w:top w:w="30" w:type="dxa"/>
              <w:left w:w="45" w:type="dxa"/>
              <w:bottom w:w="30" w:type="dxa"/>
              <w:right w:w="45" w:type="dxa"/>
            </w:tcMar>
            <w:hideMark/>
          </w:tcPr>
          <w:p w:rsidR="009141C0" w:rsidRPr="009141C0" w:rsidRDefault="009141C0" w:rsidP="009141C0">
            <w:pPr>
              <w:spacing w:line="240" w:lineRule="auto"/>
              <w:rPr>
                <w:rFonts w:ascii="Times New Roman" w:eastAsia="Times New Roman" w:hAnsi="Times New Roman" w:cs="Times New Roman"/>
                <w:color w:val="000000"/>
                <w:sz w:val="24"/>
                <w:szCs w:val="24"/>
                <w:lang w:val="en-US"/>
              </w:rPr>
            </w:pPr>
            <w:r w:rsidRPr="009141C0">
              <w:rPr>
                <w:rFonts w:ascii="Times New Roman" w:eastAsia="Times New Roman" w:hAnsi="Times New Roman" w:cs="Times New Roman"/>
                <w:color w:val="000000"/>
                <w:sz w:val="24"/>
                <w:szCs w:val="24"/>
                <w:lang w:val="en-US"/>
              </w:rPr>
              <w:t>Fe</w:t>
            </w:r>
          </w:p>
        </w:tc>
        <w:tc>
          <w:tcPr>
            <w:tcW w:w="0" w:type="auto"/>
            <w:tcMar>
              <w:top w:w="30" w:type="dxa"/>
              <w:left w:w="45" w:type="dxa"/>
              <w:bottom w:w="30" w:type="dxa"/>
              <w:right w:w="45" w:type="dxa"/>
            </w:tcMar>
            <w:hideMark/>
          </w:tcPr>
          <w:p w:rsidR="009141C0" w:rsidRPr="009141C0" w:rsidRDefault="009141C0" w:rsidP="009141C0">
            <w:pPr>
              <w:spacing w:line="240" w:lineRule="auto"/>
              <w:rPr>
                <w:rFonts w:ascii="Times New Roman" w:eastAsia="Times New Roman" w:hAnsi="Times New Roman" w:cs="Times New Roman"/>
                <w:color w:val="000000"/>
                <w:sz w:val="24"/>
                <w:szCs w:val="24"/>
                <w:lang w:val="en-US"/>
              </w:rPr>
            </w:pPr>
            <w:r w:rsidRPr="009141C0">
              <w:rPr>
                <w:rFonts w:ascii="Times New Roman" w:eastAsia="Times New Roman" w:hAnsi="Times New Roman" w:cs="Times New Roman"/>
                <w:color w:val="000000"/>
                <w:sz w:val="24"/>
                <w:szCs w:val="24"/>
                <w:lang w:val="en-US"/>
              </w:rPr>
              <w:t xml:space="preserve">Fe from organo-metal complexes, SRO </w:t>
            </w:r>
            <w:proofErr w:type="spellStart"/>
            <w:r w:rsidRPr="009141C0">
              <w:rPr>
                <w:rFonts w:ascii="Times New Roman" w:eastAsia="Times New Roman" w:hAnsi="Times New Roman" w:cs="Times New Roman"/>
                <w:color w:val="000000"/>
                <w:sz w:val="24"/>
                <w:szCs w:val="24"/>
                <w:lang w:val="en-US"/>
              </w:rPr>
              <w:t>oxyhydrides</w:t>
            </w:r>
            <w:proofErr w:type="spellEnd"/>
          </w:p>
        </w:tc>
        <w:tc>
          <w:tcPr>
            <w:tcW w:w="0" w:type="auto"/>
            <w:tcMar>
              <w:top w:w="30" w:type="dxa"/>
              <w:left w:w="45" w:type="dxa"/>
              <w:bottom w:w="30" w:type="dxa"/>
              <w:right w:w="45" w:type="dxa"/>
            </w:tcMar>
            <w:hideMark/>
          </w:tcPr>
          <w:p w:rsidR="009141C0" w:rsidRPr="009141C0" w:rsidRDefault="009141C0" w:rsidP="009141C0">
            <w:pPr>
              <w:spacing w:line="240" w:lineRule="auto"/>
              <w:rPr>
                <w:rFonts w:ascii="Times New Roman" w:eastAsia="Times New Roman" w:hAnsi="Times New Roman" w:cs="Times New Roman"/>
                <w:color w:val="000000"/>
                <w:sz w:val="24"/>
                <w:szCs w:val="24"/>
                <w:lang w:val="en-US"/>
              </w:rPr>
            </w:pPr>
            <w:proofErr w:type="spellStart"/>
            <w:r w:rsidRPr="009141C0">
              <w:rPr>
                <w:rFonts w:ascii="Times New Roman" w:eastAsia="Times New Roman" w:hAnsi="Times New Roman" w:cs="Times New Roman"/>
                <w:color w:val="000000"/>
                <w:sz w:val="24"/>
                <w:szCs w:val="24"/>
                <w:lang w:val="en-US"/>
              </w:rPr>
              <w:t>Pansu</w:t>
            </w:r>
            <w:proofErr w:type="spellEnd"/>
            <w:r w:rsidRPr="009141C0">
              <w:rPr>
                <w:rFonts w:ascii="Times New Roman" w:eastAsia="Times New Roman" w:hAnsi="Times New Roman" w:cs="Times New Roman"/>
                <w:color w:val="000000"/>
                <w:sz w:val="24"/>
                <w:szCs w:val="24"/>
                <w:lang w:val="en-US"/>
              </w:rPr>
              <w:t xml:space="preserve"> &amp; </w:t>
            </w:r>
            <w:proofErr w:type="spellStart"/>
            <w:r w:rsidRPr="009141C0">
              <w:rPr>
                <w:rFonts w:ascii="Times New Roman" w:eastAsia="Times New Roman" w:hAnsi="Times New Roman" w:cs="Times New Roman"/>
                <w:color w:val="000000"/>
                <w:sz w:val="24"/>
                <w:szCs w:val="24"/>
                <w:lang w:val="en-US"/>
              </w:rPr>
              <w:t>Gautheyrou</w:t>
            </w:r>
            <w:proofErr w:type="spellEnd"/>
            <w:r w:rsidRPr="009141C0">
              <w:rPr>
                <w:rFonts w:ascii="Times New Roman" w:eastAsia="Times New Roman" w:hAnsi="Times New Roman" w:cs="Times New Roman"/>
                <w:color w:val="000000"/>
                <w:sz w:val="24"/>
                <w:szCs w:val="24"/>
                <w:lang w:val="en-US"/>
              </w:rPr>
              <w:t>, 2006; Wagai et al., 2013</w:t>
            </w:r>
          </w:p>
        </w:tc>
      </w:tr>
      <w:tr w:rsidR="009141C0" w:rsidRPr="009141C0" w:rsidTr="009141C0">
        <w:trPr>
          <w:trHeight w:val="315"/>
        </w:trPr>
        <w:tc>
          <w:tcPr>
            <w:tcW w:w="0" w:type="auto"/>
            <w:tcMar>
              <w:top w:w="30" w:type="dxa"/>
              <w:left w:w="45" w:type="dxa"/>
              <w:bottom w:w="30" w:type="dxa"/>
              <w:right w:w="45" w:type="dxa"/>
            </w:tcMar>
            <w:hideMark/>
          </w:tcPr>
          <w:p w:rsidR="009141C0" w:rsidRPr="009141C0" w:rsidRDefault="009141C0" w:rsidP="009141C0">
            <w:pPr>
              <w:spacing w:line="240" w:lineRule="auto"/>
              <w:rPr>
                <w:rFonts w:ascii="Times New Roman" w:eastAsia="Times New Roman" w:hAnsi="Times New Roman" w:cs="Times New Roman"/>
                <w:color w:val="000000"/>
                <w:sz w:val="24"/>
                <w:szCs w:val="24"/>
                <w:lang w:val="en-US"/>
              </w:rPr>
            </w:pPr>
          </w:p>
        </w:tc>
        <w:tc>
          <w:tcPr>
            <w:tcW w:w="0" w:type="auto"/>
            <w:tcMar>
              <w:top w:w="30" w:type="dxa"/>
              <w:left w:w="45" w:type="dxa"/>
              <w:bottom w:w="30" w:type="dxa"/>
              <w:right w:w="45" w:type="dxa"/>
            </w:tcMar>
            <w:hideMark/>
          </w:tcPr>
          <w:p w:rsidR="009141C0" w:rsidRPr="009141C0" w:rsidRDefault="009141C0" w:rsidP="009141C0">
            <w:pPr>
              <w:spacing w:line="240" w:lineRule="auto"/>
              <w:rPr>
                <w:rFonts w:ascii="Times New Roman" w:eastAsia="Times New Roman" w:hAnsi="Times New Roman" w:cs="Times New Roman"/>
                <w:color w:val="000000"/>
                <w:sz w:val="24"/>
                <w:szCs w:val="24"/>
                <w:lang w:val="en-US"/>
              </w:rPr>
            </w:pPr>
            <w:r w:rsidRPr="009141C0">
              <w:rPr>
                <w:rFonts w:ascii="Times New Roman" w:eastAsia="Times New Roman" w:hAnsi="Times New Roman" w:cs="Times New Roman"/>
                <w:color w:val="000000"/>
                <w:sz w:val="24"/>
                <w:szCs w:val="24"/>
                <w:lang w:val="en-US"/>
              </w:rPr>
              <w:t>Mn</w:t>
            </w:r>
          </w:p>
        </w:tc>
        <w:tc>
          <w:tcPr>
            <w:tcW w:w="0" w:type="auto"/>
            <w:tcMar>
              <w:top w:w="30" w:type="dxa"/>
              <w:left w:w="45" w:type="dxa"/>
              <w:bottom w:w="30" w:type="dxa"/>
              <w:right w:w="45" w:type="dxa"/>
            </w:tcMar>
            <w:hideMark/>
          </w:tcPr>
          <w:p w:rsidR="009141C0" w:rsidRPr="009141C0" w:rsidRDefault="009141C0" w:rsidP="009141C0">
            <w:pPr>
              <w:spacing w:line="240" w:lineRule="auto"/>
              <w:rPr>
                <w:rFonts w:ascii="Times New Roman" w:eastAsia="Times New Roman" w:hAnsi="Times New Roman" w:cs="Times New Roman"/>
                <w:color w:val="000000"/>
                <w:sz w:val="24"/>
                <w:szCs w:val="24"/>
                <w:lang w:val="en-US"/>
              </w:rPr>
            </w:pPr>
          </w:p>
        </w:tc>
        <w:tc>
          <w:tcPr>
            <w:tcW w:w="0" w:type="auto"/>
            <w:tcMar>
              <w:top w:w="30" w:type="dxa"/>
              <w:left w:w="45" w:type="dxa"/>
              <w:bottom w:w="30" w:type="dxa"/>
              <w:right w:w="45" w:type="dxa"/>
            </w:tcMar>
            <w:hideMark/>
          </w:tcPr>
          <w:p w:rsidR="009141C0" w:rsidRPr="009141C0" w:rsidRDefault="009141C0" w:rsidP="009141C0">
            <w:pPr>
              <w:spacing w:line="240" w:lineRule="auto"/>
              <w:rPr>
                <w:rFonts w:ascii="Times New Roman" w:eastAsia="Times New Roman" w:hAnsi="Times New Roman" w:cs="Times New Roman"/>
                <w:sz w:val="20"/>
                <w:szCs w:val="20"/>
                <w:lang w:val="en-US"/>
              </w:rPr>
            </w:pPr>
          </w:p>
        </w:tc>
      </w:tr>
      <w:tr w:rsidR="009141C0" w:rsidRPr="009141C0" w:rsidTr="009141C0">
        <w:trPr>
          <w:trHeight w:val="315"/>
        </w:trPr>
        <w:tc>
          <w:tcPr>
            <w:tcW w:w="0" w:type="auto"/>
            <w:tcMar>
              <w:top w:w="30" w:type="dxa"/>
              <w:left w:w="45" w:type="dxa"/>
              <w:bottom w:w="30" w:type="dxa"/>
              <w:right w:w="45" w:type="dxa"/>
            </w:tcMar>
            <w:hideMark/>
          </w:tcPr>
          <w:p w:rsidR="009141C0" w:rsidRPr="009141C0" w:rsidRDefault="009141C0" w:rsidP="009141C0">
            <w:pPr>
              <w:spacing w:line="240" w:lineRule="auto"/>
              <w:rPr>
                <w:rFonts w:ascii="Times New Roman" w:eastAsia="Times New Roman" w:hAnsi="Times New Roman" w:cs="Times New Roman"/>
                <w:sz w:val="20"/>
                <w:szCs w:val="20"/>
                <w:lang w:val="en-US"/>
              </w:rPr>
            </w:pPr>
          </w:p>
        </w:tc>
        <w:tc>
          <w:tcPr>
            <w:tcW w:w="0" w:type="auto"/>
            <w:tcMar>
              <w:top w:w="30" w:type="dxa"/>
              <w:left w:w="45" w:type="dxa"/>
              <w:bottom w:w="30" w:type="dxa"/>
              <w:right w:w="45" w:type="dxa"/>
            </w:tcMar>
            <w:hideMark/>
          </w:tcPr>
          <w:p w:rsidR="009141C0" w:rsidRPr="009141C0" w:rsidRDefault="009141C0" w:rsidP="009141C0">
            <w:pPr>
              <w:spacing w:line="240" w:lineRule="auto"/>
              <w:rPr>
                <w:rFonts w:ascii="Times New Roman" w:eastAsia="Times New Roman" w:hAnsi="Times New Roman" w:cs="Times New Roman"/>
                <w:color w:val="000000"/>
                <w:sz w:val="24"/>
                <w:szCs w:val="24"/>
                <w:lang w:val="en-US"/>
              </w:rPr>
            </w:pPr>
            <w:r w:rsidRPr="009141C0">
              <w:rPr>
                <w:rFonts w:ascii="Times New Roman" w:eastAsia="Times New Roman" w:hAnsi="Times New Roman" w:cs="Times New Roman"/>
                <w:color w:val="000000"/>
                <w:sz w:val="24"/>
                <w:szCs w:val="24"/>
                <w:lang w:val="en-US"/>
              </w:rPr>
              <w:t>Si</w:t>
            </w:r>
          </w:p>
        </w:tc>
        <w:tc>
          <w:tcPr>
            <w:tcW w:w="0" w:type="auto"/>
            <w:tcMar>
              <w:top w:w="30" w:type="dxa"/>
              <w:left w:w="45" w:type="dxa"/>
              <w:bottom w:w="30" w:type="dxa"/>
              <w:right w:w="45" w:type="dxa"/>
            </w:tcMar>
            <w:hideMark/>
          </w:tcPr>
          <w:p w:rsidR="009141C0" w:rsidRPr="009141C0" w:rsidRDefault="009141C0" w:rsidP="009141C0">
            <w:pPr>
              <w:spacing w:line="240" w:lineRule="auto"/>
              <w:rPr>
                <w:rFonts w:ascii="Times New Roman" w:eastAsia="Times New Roman" w:hAnsi="Times New Roman" w:cs="Times New Roman"/>
                <w:color w:val="000000"/>
                <w:sz w:val="24"/>
                <w:szCs w:val="24"/>
                <w:lang w:val="en-US"/>
              </w:rPr>
            </w:pPr>
            <w:r w:rsidRPr="009141C0">
              <w:rPr>
                <w:rFonts w:ascii="Times New Roman" w:eastAsia="Times New Roman" w:hAnsi="Times New Roman" w:cs="Times New Roman"/>
                <w:color w:val="000000"/>
                <w:sz w:val="24"/>
                <w:szCs w:val="24"/>
                <w:lang w:val="en-US"/>
              </w:rPr>
              <w:t>Allophane/imogolite</w:t>
            </w:r>
          </w:p>
        </w:tc>
        <w:tc>
          <w:tcPr>
            <w:tcW w:w="0" w:type="auto"/>
            <w:tcMar>
              <w:top w:w="30" w:type="dxa"/>
              <w:left w:w="45" w:type="dxa"/>
              <w:bottom w:w="30" w:type="dxa"/>
              <w:right w:w="45" w:type="dxa"/>
            </w:tcMar>
            <w:hideMark/>
          </w:tcPr>
          <w:p w:rsidR="009141C0" w:rsidRPr="009141C0" w:rsidRDefault="009141C0" w:rsidP="009141C0">
            <w:pPr>
              <w:spacing w:line="240" w:lineRule="auto"/>
              <w:rPr>
                <w:rFonts w:ascii="Times New Roman" w:eastAsia="Times New Roman" w:hAnsi="Times New Roman" w:cs="Times New Roman"/>
                <w:color w:val="000000"/>
                <w:sz w:val="24"/>
                <w:szCs w:val="24"/>
                <w:lang w:val="en-US"/>
              </w:rPr>
            </w:pPr>
            <w:r w:rsidRPr="009141C0">
              <w:rPr>
                <w:rFonts w:ascii="Times New Roman" w:eastAsia="Times New Roman" w:hAnsi="Times New Roman" w:cs="Times New Roman"/>
                <w:color w:val="000000"/>
                <w:sz w:val="24"/>
                <w:szCs w:val="24"/>
                <w:lang w:val="en-US"/>
              </w:rPr>
              <w:t>Wagai et al., 2013</w:t>
            </w:r>
          </w:p>
        </w:tc>
      </w:tr>
      <w:tr w:rsidR="009141C0" w:rsidRPr="009141C0" w:rsidTr="009141C0">
        <w:trPr>
          <w:trHeight w:val="315"/>
        </w:trPr>
        <w:tc>
          <w:tcPr>
            <w:tcW w:w="0" w:type="auto"/>
            <w:tcMar>
              <w:top w:w="30" w:type="dxa"/>
              <w:left w:w="45" w:type="dxa"/>
              <w:bottom w:w="30" w:type="dxa"/>
              <w:right w:w="45" w:type="dxa"/>
            </w:tcMar>
            <w:hideMark/>
          </w:tcPr>
          <w:p w:rsidR="009141C0" w:rsidRPr="009141C0" w:rsidRDefault="009141C0" w:rsidP="009141C0">
            <w:pPr>
              <w:spacing w:line="240" w:lineRule="auto"/>
              <w:rPr>
                <w:rFonts w:ascii="Times New Roman" w:eastAsia="Times New Roman" w:hAnsi="Times New Roman" w:cs="Times New Roman"/>
                <w:color w:val="000000"/>
                <w:sz w:val="24"/>
                <w:szCs w:val="24"/>
                <w:lang w:val="en-US"/>
              </w:rPr>
            </w:pPr>
            <w:r w:rsidRPr="009141C0">
              <w:rPr>
                <w:rFonts w:ascii="Times New Roman" w:eastAsia="Times New Roman" w:hAnsi="Times New Roman" w:cs="Times New Roman"/>
                <w:color w:val="000000"/>
                <w:sz w:val="24"/>
                <w:szCs w:val="24"/>
                <w:lang w:val="en-US"/>
              </w:rPr>
              <w:t>Pyrophosphate</w:t>
            </w:r>
          </w:p>
        </w:tc>
        <w:tc>
          <w:tcPr>
            <w:tcW w:w="0" w:type="auto"/>
            <w:tcMar>
              <w:top w:w="30" w:type="dxa"/>
              <w:left w:w="45" w:type="dxa"/>
              <w:bottom w:w="30" w:type="dxa"/>
              <w:right w:w="45" w:type="dxa"/>
            </w:tcMar>
            <w:hideMark/>
          </w:tcPr>
          <w:p w:rsidR="009141C0" w:rsidRPr="009141C0" w:rsidRDefault="009141C0" w:rsidP="009141C0">
            <w:pPr>
              <w:spacing w:line="240" w:lineRule="auto"/>
              <w:rPr>
                <w:rFonts w:ascii="Times New Roman" w:eastAsia="Times New Roman" w:hAnsi="Times New Roman" w:cs="Times New Roman"/>
                <w:color w:val="000000"/>
                <w:sz w:val="24"/>
                <w:szCs w:val="24"/>
                <w:lang w:val="en-US"/>
              </w:rPr>
            </w:pPr>
            <w:r w:rsidRPr="009141C0">
              <w:rPr>
                <w:rFonts w:ascii="Times New Roman" w:eastAsia="Times New Roman" w:hAnsi="Times New Roman" w:cs="Times New Roman"/>
                <w:color w:val="000000"/>
                <w:sz w:val="24"/>
                <w:szCs w:val="24"/>
                <w:lang w:val="en-US"/>
              </w:rPr>
              <w:t>Al</w:t>
            </w:r>
          </w:p>
        </w:tc>
        <w:tc>
          <w:tcPr>
            <w:tcW w:w="0" w:type="auto"/>
            <w:tcMar>
              <w:top w:w="30" w:type="dxa"/>
              <w:left w:w="45" w:type="dxa"/>
              <w:bottom w:w="30" w:type="dxa"/>
              <w:right w:w="45" w:type="dxa"/>
            </w:tcMar>
            <w:hideMark/>
          </w:tcPr>
          <w:p w:rsidR="009141C0" w:rsidRPr="009141C0" w:rsidRDefault="009141C0" w:rsidP="009141C0">
            <w:pPr>
              <w:spacing w:line="240" w:lineRule="auto"/>
              <w:rPr>
                <w:rFonts w:ascii="Times New Roman" w:eastAsia="Times New Roman" w:hAnsi="Times New Roman" w:cs="Times New Roman"/>
                <w:color w:val="000000"/>
                <w:sz w:val="24"/>
                <w:szCs w:val="24"/>
                <w:lang w:val="en-US"/>
              </w:rPr>
            </w:pPr>
            <w:r w:rsidRPr="009141C0">
              <w:rPr>
                <w:rFonts w:ascii="Times New Roman" w:eastAsia="Times New Roman" w:hAnsi="Times New Roman" w:cs="Times New Roman"/>
                <w:color w:val="000000"/>
                <w:sz w:val="24"/>
                <w:szCs w:val="24"/>
                <w:lang w:val="en-US"/>
              </w:rPr>
              <w:t>Al from organo-metal complexes</w:t>
            </w:r>
          </w:p>
        </w:tc>
        <w:tc>
          <w:tcPr>
            <w:tcW w:w="0" w:type="auto"/>
            <w:tcMar>
              <w:top w:w="30" w:type="dxa"/>
              <w:left w:w="45" w:type="dxa"/>
              <w:bottom w:w="30" w:type="dxa"/>
              <w:right w:w="45" w:type="dxa"/>
            </w:tcMar>
            <w:hideMark/>
          </w:tcPr>
          <w:p w:rsidR="009141C0" w:rsidRPr="009141C0" w:rsidRDefault="009141C0" w:rsidP="009141C0">
            <w:pPr>
              <w:spacing w:line="240" w:lineRule="auto"/>
              <w:rPr>
                <w:rFonts w:ascii="Times New Roman" w:eastAsia="Times New Roman" w:hAnsi="Times New Roman" w:cs="Times New Roman"/>
                <w:color w:val="000000"/>
                <w:sz w:val="24"/>
                <w:szCs w:val="24"/>
                <w:lang w:val="en-US"/>
              </w:rPr>
            </w:pPr>
            <w:proofErr w:type="spellStart"/>
            <w:r w:rsidRPr="009141C0">
              <w:rPr>
                <w:rFonts w:ascii="Times New Roman" w:eastAsia="Times New Roman" w:hAnsi="Times New Roman" w:cs="Times New Roman"/>
                <w:color w:val="000000"/>
                <w:sz w:val="24"/>
                <w:szCs w:val="24"/>
                <w:lang w:val="en-US"/>
              </w:rPr>
              <w:t>Pansu</w:t>
            </w:r>
            <w:proofErr w:type="spellEnd"/>
            <w:r w:rsidRPr="009141C0">
              <w:rPr>
                <w:rFonts w:ascii="Times New Roman" w:eastAsia="Times New Roman" w:hAnsi="Times New Roman" w:cs="Times New Roman"/>
                <w:color w:val="000000"/>
                <w:sz w:val="24"/>
                <w:szCs w:val="24"/>
                <w:lang w:val="en-US"/>
              </w:rPr>
              <w:t xml:space="preserve"> &amp; </w:t>
            </w:r>
            <w:proofErr w:type="spellStart"/>
            <w:r w:rsidRPr="009141C0">
              <w:rPr>
                <w:rFonts w:ascii="Times New Roman" w:eastAsia="Times New Roman" w:hAnsi="Times New Roman" w:cs="Times New Roman"/>
                <w:color w:val="000000"/>
                <w:sz w:val="24"/>
                <w:szCs w:val="24"/>
                <w:lang w:val="en-US"/>
              </w:rPr>
              <w:t>Gautheyrou</w:t>
            </w:r>
            <w:proofErr w:type="spellEnd"/>
            <w:r w:rsidRPr="009141C0">
              <w:rPr>
                <w:rFonts w:ascii="Times New Roman" w:eastAsia="Times New Roman" w:hAnsi="Times New Roman" w:cs="Times New Roman"/>
                <w:color w:val="000000"/>
                <w:sz w:val="24"/>
                <w:szCs w:val="24"/>
                <w:lang w:val="en-US"/>
              </w:rPr>
              <w:t>, 2006; Wagai et al., 2013</w:t>
            </w:r>
          </w:p>
        </w:tc>
      </w:tr>
      <w:tr w:rsidR="009141C0" w:rsidRPr="009141C0" w:rsidTr="009141C0">
        <w:trPr>
          <w:trHeight w:val="315"/>
        </w:trPr>
        <w:tc>
          <w:tcPr>
            <w:tcW w:w="0" w:type="auto"/>
            <w:tcMar>
              <w:top w:w="30" w:type="dxa"/>
              <w:left w:w="45" w:type="dxa"/>
              <w:bottom w:w="30" w:type="dxa"/>
              <w:right w:w="45" w:type="dxa"/>
            </w:tcMar>
            <w:hideMark/>
          </w:tcPr>
          <w:p w:rsidR="009141C0" w:rsidRPr="009141C0" w:rsidRDefault="009141C0" w:rsidP="009141C0">
            <w:pPr>
              <w:spacing w:line="240" w:lineRule="auto"/>
              <w:rPr>
                <w:rFonts w:ascii="Times New Roman" w:eastAsia="Times New Roman" w:hAnsi="Times New Roman" w:cs="Times New Roman"/>
                <w:color w:val="000000"/>
                <w:sz w:val="24"/>
                <w:szCs w:val="24"/>
                <w:lang w:val="en-US"/>
              </w:rPr>
            </w:pPr>
          </w:p>
        </w:tc>
        <w:tc>
          <w:tcPr>
            <w:tcW w:w="0" w:type="auto"/>
            <w:tcMar>
              <w:top w:w="30" w:type="dxa"/>
              <w:left w:w="45" w:type="dxa"/>
              <w:bottom w:w="30" w:type="dxa"/>
              <w:right w:w="45" w:type="dxa"/>
            </w:tcMar>
            <w:hideMark/>
          </w:tcPr>
          <w:p w:rsidR="009141C0" w:rsidRPr="009141C0" w:rsidRDefault="009141C0" w:rsidP="009141C0">
            <w:pPr>
              <w:spacing w:line="240" w:lineRule="auto"/>
              <w:rPr>
                <w:rFonts w:ascii="Times New Roman" w:eastAsia="Times New Roman" w:hAnsi="Times New Roman" w:cs="Times New Roman"/>
                <w:color w:val="000000"/>
                <w:sz w:val="24"/>
                <w:szCs w:val="24"/>
                <w:lang w:val="en-US"/>
              </w:rPr>
            </w:pPr>
            <w:r w:rsidRPr="009141C0">
              <w:rPr>
                <w:rFonts w:ascii="Times New Roman" w:eastAsia="Times New Roman" w:hAnsi="Times New Roman" w:cs="Times New Roman"/>
                <w:color w:val="000000"/>
                <w:sz w:val="24"/>
                <w:szCs w:val="24"/>
                <w:lang w:val="en-US"/>
              </w:rPr>
              <w:t>Fe</w:t>
            </w:r>
          </w:p>
        </w:tc>
        <w:tc>
          <w:tcPr>
            <w:tcW w:w="0" w:type="auto"/>
            <w:tcMar>
              <w:top w:w="30" w:type="dxa"/>
              <w:left w:w="45" w:type="dxa"/>
              <w:bottom w:w="30" w:type="dxa"/>
              <w:right w:w="45" w:type="dxa"/>
            </w:tcMar>
            <w:hideMark/>
          </w:tcPr>
          <w:p w:rsidR="009141C0" w:rsidRPr="009141C0" w:rsidRDefault="009141C0" w:rsidP="009141C0">
            <w:pPr>
              <w:spacing w:line="240" w:lineRule="auto"/>
              <w:rPr>
                <w:rFonts w:ascii="Times New Roman" w:eastAsia="Times New Roman" w:hAnsi="Times New Roman" w:cs="Times New Roman"/>
                <w:color w:val="000000"/>
                <w:sz w:val="24"/>
                <w:szCs w:val="24"/>
                <w:lang w:val="en-US"/>
              </w:rPr>
            </w:pPr>
            <w:r w:rsidRPr="009141C0">
              <w:rPr>
                <w:rFonts w:ascii="Times New Roman" w:eastAsia="Times New Roman" w:hAnsi="Times New Roman" w:cs="Times New Roman"/>
                <w:color w:val="000000"/>
                <w:sz w:val="24"/>
                <w:szCs w:val="24"/>
                <w:lang w:val="en-US"/>
              </w:rPr>
              <w:t>Fe from organo-metal complexes</w:t>
            </w:r>
          </w:p>
        </w:tc>
        <w:tc>
          <w:tcPr>
            <w:tcW w:w="0" w:type="auto"/>
            <w:tcMar>
              <w:top w:w="30" w:type="dxa"/>
              <w:left w:w="45" w:type="dxa"/>
              <w:bottom w:w="30" w:type="dxa"/>
              <w:right w:w="45" w:type="dxa"/>
            </w:tcMar>
            <w:hideMark/>
          </w:tcPr>
          <w:p w:rsidR="009141C0" w:rsidRPr="009141C0" w:rsidRDefault="009141C0" w:rsidP="009141C0">
            <w:pPr>
              <w:spacing w:line="240" w:lineRule="auto"/>
              <w:rPr>
                <w:rFonts w:ascii="Times New Roman" w:eastAsia="Times New Roman" w:hAnsi="Times New Roman" w:cs="Times New Roman"/>
                <w:color w:val="000000"/>
                <w:sz w:val="24"/>
                <w:szCs w:val="24"/>
                <w:lang w:val="en-US"/>
              </w:rPr>
            </w:pPr>
            <w:proofErr w:type="spellStart"/>
            <w:r w:rsidRPr="009141C0">
              <w:rPr>
                <w:rFonts w:ascii="Times New Roman" w:eastAsia="Times New Roman" w:hAnsi="Times New Roman" w:cs="Times New Roman"/>
                <w:color w:val="000000"/>
                <w:sz w:val="24"/>
                <w:szCs w:val="24"/>
                <w:lang w:val="en-US"/>
              </w:rPr>
              <w:t>Pansu</w:t>
            </w:r>
            <w:proofErr w:type="spellEnd"/>
            <w:r w:rsidRPr="009141C0">
              <w:rPr>
                <w:rFonts w:ascii="Times New Roman" w:eastAsia="Times New Roman" w:hAnsi="Times New Roman" w:cs="Times New Roman"/>
                <w:color w:val="000000"/>
                <w:sz w:val="24"/>
                <w:szCs w:val="24"/>
                <w:lang w:val="en-US"/>
              </w:rPr>
              <w:t xml:space="preserve"> &amp; </w:t>
            </w:r>
            <w:proofErr w:type="spellStart"/>
            <w:r w:rsidRPr="009141C0">
              <w:rPr>
                <w:rFonts w:ascii="Times New Roman" w:eastAsia="Times New Roman" w:hAnsi="Times New Roman" w:cs="Times New Roman"/>
                <w:color w:val="000000"/>
                <w:sz w:val="24"/>
                <w:szCs w:val="24"/>
                <w:lang w:val="en-US"/>
              </w:rPr>
              <w:t>Gautheyrou</w:t>
            </w:r>
            <w:proofErr w:type="spellEnd"/>
            <w:r w:rsidRPr="009141C0">
              <w:rPr>
                <w:rFonts w:ascii="Times New Roman" w:eastAsia="Times New Roman" w:hAnsi="Times New Roman" w:cs="Times New Roman"/>
                <w:color w:val="000000"/>
                <w:sz w:val="24"/>
                <w:szCs w:val="24"/>
                <w:lang w:val="en-US"/>
              </w:rPr>
              <w:t>, 2006; Wagai et al., 2013</w:t>
            </w:r>
          </w:p>
        </w:tc>
      </w:tr>
      <w:tr w:rsidR="009141C0" w:rsidRPr="009141C0" w:rsidTr="009141C0">
        <w:trPr>
          <w:trHeight w:val="315"/>
        </w:trPr>
        <w:tc>
          <w:tcPr>
            <w:tcW w:w="0" w:type="auto"/>
            <w:tcMar>
              <w:top w:w="30" w:type="dxa"/>
              <w:left w:w="45" w:type="dxa"/>
              <w:bottom w:w="30" w:type="dxa"/>
              <w:right w:w="45" w:type="dxa"/>
            </w:tcMar>
            <w:hideMark/>
          </w:tcPr>
          <w:p w:rsidR="009141C0" w:rsidRPr="009141C0" w:rsidRDefault="009141C0" w:rsidP="009141C0">
            <w:pPr>
              <w:spacing w:line="240" w:lineRule="auto"/>
              <w:rPr>
                <w:rFonts w:ascii="Times New Roman" w:eastAsia="Times New Roman" w:hAnsi="Times New Roman" w:cs="Times New Roman"/>
                <w:color w:val="000000"/>
                <w:sz w:val="24"/>
                <w:szCs w:val="24"/>
                <w:lang w:val="en-US"/>
              </w:rPr>
            </w:pPr>
          </w:p>
        </w:tc>
        <w:tc>
          <w:tcPr>
            <w:tcW w:w="0" w:type="auto"/>
            <w:tcMar>
              <w:top w:w="30" w:type="dxa"/>
              <w:left w:w="45" w:type="dxa"/>
              <w:bottom w:w="30" w:type="dxa"/>
              <w:right w:w="45" w:type="dxa"/>
            </w:tcMar>
            <w:hideMark/>
          </w:tcPr>
          <w:p w:rsidR="009141C0" w:rsidRPr="009141C0" w:rsidRDefault="009141C0" w:rsidP="009141C0">
            <w:pPr>
              <w:spacing w:line="240" w:lineRule="auto"/>
              <w:rPr>
                <w:rFonts w:ascii="Times New Roman" w:eastAsia="Times New Roman" w:hAnsi="Times New Roman" w:cs="Times New Roman"/>
                <w:color w:val="000000"/>
                <w:sz w:val="24"/>
                <w:szCs w:val="24"/>
                <w:lang w:val="en-US"/>
              </w:rPr>
            </w:pPr>
            <w:r w:rsidRPr="009141C0">
              <w:rPr>
                <w:rFonts w:ascii="Times New Roman" w:eastAsia="Times New Roman" w:hAnsi="Times New Roman" w:cs="Times New Roman"/>
                <w:color w:val="000000"/>
                <w:sz w:val="24"/>
                <w:szCs w:val="24"/>
                <w:lang w:val="en-US"/>
              </w:rPr>
              <w:t>Mn</w:t>
            </w:r>
          </w:p>
        </w:tc>
        <w:tc>
          <w:tcPr>
            <w:tcW w:w="0" w:type="auto"/>
            <w:tcMar>
              <w:top w:w="30" w:type="dxa"/>
              <w:left w:w="45" w:type="dxa"/>
              <w:bottom w:w="30" w:type="dxa"/>
              <w:right w:w="45" w:type="dxa"/>
            </w:tcMar>
            <w:hideMark/>
          </w:tcPr>
          <w:p w:rsidR="009141C0" w:rsidRPr="009141C0" w:rsidRDefault="009141C0" w:rsidP="009141C0">
            <w:pPr>
              <w:spacing w:line="240" w:lineRule="auto"/>
              <w:rPr>
                <w:rFonts w:ascii="Times New Roman" w:eastAsia="Times New Roman" w:hAnsi="Times New Roman" w:cs="Times New Roman"/>
                <w:color w:val="000000"/>
                <w:sz w:val="24"/>
                <w:szCs w:val="24"/>
                <w:lang w:val="en-US"/>
              </w:rPr>
            </w:pPr>
            <w:r w:rsidRPr="009141C0">
              <w:rPr>
                <w:rFonts w:ascii="Times New Roman" w:eastAsia="Times New Roman" w:hAnsi="Times New Roman" w:cs="Times New Roman"/>
                <w:color w:val="000000"/>
                <w:sz w:val="24"/>
                <w:szCs w:val="24"/>
                <w:lang w:val="en-US"/>
              </w:rPr>
              <w:t>Bioavailable Mn (</w:t>
            </w:r>
            <w:proofErr w:type="spellStart"/>
            <w:r w:rsidRPr="009141C0">
              <w:rPr>
                <w:rFonts w:ascii="Times New Roman" w:eastAsia="Times New Roman" w:hAnsi="Times New Roman" w:cs="Times New Roman"/>
                <w:color w:val="000000"/>
                <w:sz w:val="24"/>
                <w:szCs w:val="24"/>
                <w:lang w:val="en-US"/>
              </w:rPr>
              <w:t>MnIII</w:t>
            </w:r>
            <w:proofErr w:type="spellEnd"/>
            <w:r w:rsidRPr="009141C0">
              <w:rPr>
                <w:rFonts w:ascii="Times New Roman" w:eastAsia="Times New Roman" w:hAnsi="Times New Roman" w:cs="Times New Roman"/>
                <w:color w:val="000000"/>
                <w:sz w:val="24"/>
                <w:szCs w:val="24"/>
                <w:lang w:val="en-US"/>
              </w:rPr>
              <w:t>)</w:t>
            </w:r>
          </w:p>
        </w:tc>
        <w:tc>
          <w:tcPr>
            <w:tcW w:w="0" w:type="auto"/>
            <w:tcMar>
              <w:top w:w="30" w:type="dxa"/>
              <w:left w:w="45" w:type="dxa"/>
              <w:bottom w:w="30" w:type="dxa"/>
              <w:right w:w="45" w:type="dxa"/>
            </w:tcMar>
            <w:hideMark/>
          </w:tcPr>
          <w:p w:rsidR="009141C0" w:rsidRPr="009141C0" w:rsidRDefault="009141C0" w:rsidP="009141C0">
            <w:pPr>
              <w:spacing w:line="240" w:lineRule="auto"/>
              <w:rPr>
                <w:rFonts w:ascii="Times New Roman" w:eastAsia="Times New Roman" w:hAnsi="Times New Roman" w:cs="Times New Roman"/>
                <w:color w:val="000000"/>
                <w:sz w:val="24"/>
                <w:szCs w:val="24"/>
                <w:lang w:val="en-US"/>
              </w:rPr>
            </w:pPr>
            <w:proofErr w:type="spellStart"/>
            <w:r w:rsidRPr="009141C0">
              <w:rPr>
                <w:rFonts w:ascii="Times New Roman" w:eastAsia="Times New Roman" w:hAnsi="Times New Roman" w:cs="Times New Roman"/>
                <w:color w:val="000000"/>
                <w:sz w:val="24"/>
                <w:szCs w:val="24"/>
                <w:lang w:val="en-US"/>
              </w:rPr>
              <w:t>Keiluweit</w:t>
            </w:r>
            <w:proofErr w:type="spellEnd"/>
            <w:r w:rsidRPr="009141C0">
              <w:rPr>
                <w:rFonts w:ascii="Times New Roman" w:eastAsia="Times New Roman" w:hAnsi="Times New Roman" w:cs="Times New Roman"/>
                <w:color w:val="000000"/>
                <w:sz w:val="24"/>
                <w:szCs w:val="24"/>
                <w:lang w:val="en-US"/>
              </w:rPr>
              <w:t xml:space="preserve"> et al., 2015</w:t>
            </w:r>
          </w:p>
        </w:tc>
      </w:tr>
      <w:tr w:rsidR="009141C0" w:rsidRPr="009141C0" w:rsidTr="009141C0">
        <w:trPr>
          <w:trHeight w:val="315"/>
        </w:trPr>
        <w:tc>
          <w:tcPr>
            <w:tcW w:w="0" w:type="auto"/>
            <w:tcMar>
              <w:top w:w="30" w:type="dxa"/>
              <w:left w:w="45" w:type="dxa"/>
              <w:bottom w:w="30" w:type="dxa"/>
              <w:right w:w="45" w:type="dxa"/>
            </w:tcMar>
            <w:hideMark/>
          </w:tcPr>
          <w:p w:rsidR="009141C0" w:rsidRPr="009141C0" w:rsidRDefault="009141C0" w:rsidP="009141C0">
            <w:pPr>
              <w:spacing w:line="240" w:lineRule="auto"/>
              <w:rPr>
                <w:rFonts w:ascii="Times New Roman" w:eastAsia="Times New Roman" w:hAnsi="Times New Roman" w:cs="Times New Roman"/>
                <w:color w:val="000000"/>
                <w:sz w:val="24"/>
                <w:szCs w:val="24"/>
                <w:lang w:val="en-US"/>
              </w:rPr>
            </w:pPr>
          </w:p>
        </w:tc>
        <w:tc>
          <w:tcPr>
            <w:tcW w:w="0" w:type="auto"/>
            <w:tcMar>
              <w:top w:w="30" w:type="dxa"/>
              <w:left w:w="45" w:type="dxa"/>
              <w:bottom w:w="30" w:type="dxa"/>
              <w:right w:w="45" w:type="dxa"/>
            </w:tcMar>
            <w:hideMark/>
          </w:tcPr>
          <w:p w:rsidR="009141C0" w:rsidRPr="009141C0" w:rsidRDefault="009141C0" w:rsidP="009141C0">
            <w:pPr>
              <w:spacing w:line="240" w:lineRule="auto"/>
              <w:rPr>
                <w:rFonts w:ascii="Times New Roman" w:eastAsia="Times New Roman" w:hAnsi="Times New Roman" w:cs="Times New Roman"/>
                <w:color w:val="000000"/>
                <w:sz w:val="24"/>
                <w:szCs w:val="24"/>
                <w:lang w:val="en-US"/>
              </w:rPr>
            </w:pPr>
            <w:r w:rsidRPr="009141C0">
              <w:rPr>
                <w:rFonts w:ascii="Times New Roman" w:eastAsia="Times New Roman" w:hAnsi="Times New Roman" w:cs="Times New Roman"/>
                <w:color w:val="000000"/>
                <w:sz w:val="24"/>
                <w:szCs w:val="24"/>
                <w:lang w:val="en-US"/>
              </w:rPr>
              <w:t>Si</w:t>
            </w:r>
          </w:p>
        </w:tc>
        <w:tc>
          <w:tcPr>
            <w:tcW w:w="0" w:type="auto"/>
            <w:tcMar>
              <w:top w:w="30" w:type="dxa"/>
              <w:left w:w="45" w:type="dxa"/>
              <w:bottom w:w="30" w:type="dxa"/>
              <w:right w:w="45" w:type="dxa"/>
            </w:tcMar>
            <w:hideMark/>
          </w:tcPr>
          <w:p w:rsidR="009141C0" w:rsidRPr="009141C0" w:rsidRDefault="009141C0" w:rsidP="009141C0">
            <w:pPr>
              <w:spacing w:line="240" w:lineRule="auto"/>
              <w:rPr>
                <w:rFonts w:ascii="Times New Roman" w:eastAsia="Times New Roman" w:hAnsi="Times New Roman" w:cs="Times New Roman"/>
                <w:color w:val="000000"/>
                <w:sz w:val="24"/>
                <w:szCs w:val="24"/>
                <w:lang w:val="en-US"/>
              </w:rPr>
            </w:pPr>
            <w:r w:rsidRPr="009141C0">
              <w:rPr>
                <w:rFonts w:ascii="Times New Roman" w:eastAsia="Times New Roman" w:hAnsi="Times New Roman" w:cs="Times New Roman"/>
                <w:color w:val="000000"/>
                <w:sz w:val="24"/>
                <w:szCs w:val="24"/>
                <w:lang w:val="en-US"/>
              </w:rPr>
              <w:t>Si from organo-metal complexes</w:t>
            </w:r>
          </w:p>
        </w:tc>
        <w:tc>
          <w:tcPr>
            <w:tcW w:w="0" w:type="auto"/>
            <w:tcMar>
              <w:top w:w="30" w:type="dxa"/>
              <w:left w:w="45" w:type="dxa"/>
              <w:bottom w:w="30" w:type="dxa"/>
              <w:right w:w="45" w:type="dxa"/>
            </w:tcMar>
            <w:hideMark/>
          </w:tcPr>
          <w:p w:rsidR="009141C0" w:rsidRPr="009141C0" w:rsidRDefault="009141C0" w:rsidP="009141C0">
            <w:pPr>
              <w:spacing w:line="240" w:lineRule="auto"/>
              <w:rPr>
                <w:rFonts w:ascii="Times New Roman" w:eastAsia="Times New Roman" w:hAnsi="Times New Roman" w:cs="Times New Roman"/>
                <w:color w:val="000000"/>
                <w:sz w:val="24"/>
                <w:szCs w:val="24"/>
                <w:lang w:val="en-US"/>
              </w:rPr>
            </w:pPr>
            <w:r w:rsidRPr="009141C0">
              <w:rPr>
                <w:rFonts w:ascii="Times New Roman" w:eastAsia="Times New Roman" w:hAnsi="Times New Roman" w:cs="Times New Roman"/>
                <w:color w:val="000000"/>
                <w:sz w:val="24"/>
                <w:szCs w:val="24"/>
                <w:lang w:val="en-US"/>
              </w:rPr>
              <w:t>Wagai et al., 2013</w:t>
            </w:r>
          </w:p>
        </w:tc>
      </w:tr>
      <w:tr w:rsidR="009141C0" w:rsidRPr="009141C0" w:rsidTr="009141C0">
        <w:trPr>
          <w:trHeight w:val="315"/>
        </w:trPr>
        <w:tc>
          <w:tcPr>
            <w:tcW w:w="0" w:type="auto"/>
            <w:tcMar>
              <w:top w:w="30" w:type="dxa"/>
              <w:left w:w="45" w:type="dxa"/>
              <w:bottom w:w="30" w:type="dxa"/>
              <w:right w:w="45" w:type="dxa"/>
            </w:tcMar>
            <w:hideMark/>
          </w:tcPr>
          <w:p w:rsidR="009141C0" w:rsidRPr="009141C0" w:rsidRDefault="009141C0" w:rsidP="009141C0">
            <w:pPr>
              <w:spacing w:line="240" w:lineRule="auto"/>
              <w:rPr>
                <w:rFonts w:ascii="Times New Roman" w:eastAsia="Times New Roman" w:hAnsi="Times New Roman" w:cs="Times New Roman"/>
                <w:color w:val="000000"/>
                <w:sz w:val="24"/>
                <w:szCs w:val="24"/>
                <w:lang w:val="en-US"/>
              </w:rPr>
            </w:pPr>
            <w:r w:rsidRPr="009141C0">
              <w:rPr>
                <w:rFonts w:ascii="Times New Roman" w:eastAsia="Times New Roman" w:hAnsi="Times New Roman" w:cs="Times New Roman"/>
                <w:color w:val="000000"/>
                <w:sz w:val="24"/>
                <w:szCs w:val="24"/>
                <w:lang w:val="en-US"/>
              </w:rPr>
              <w:t>Ammonium acetate</w:t>
            </w:r>
          </w:p>
        </w:tc>
        <w:tc>
          <w:tcPr>
            <w:tcW w:w="0" w:type="auto"/>
            <w:tcMar>
              <w:top w:w="30" w:type="dxa"/>
              <w:left w:w="45" w:type="dxa"/>
              <w:bottom w:w="30" w:type="dxa"/>
              <w:right w:w="45" w:type="dxa"/>
            </w:tcMar>
            <w:hideMark/>
          </w:tcPr>
          <w:p w:rsidR="009141C0" w:rsidRPr="009141C0" w:rsidRDefault="009141C0" w:rsidP="009141C0">
            <w:pPr>
              <w:spacing w:line="240" w:lineRule="auto"/>
              <w:rPr>
                <w:rFonts w:ascii="Times New Roman" w:eastAsia="Times New Roman" w:hAnsi="Times New Roman" w:cs="Times New Roman"/>
                <w:color w:val="000000"/>
                <w:sz w:val="24"/>
                <w:szCs w:val="24"/>
                <w:lang w:val="en-US"/>
              </w:rPr>
            </w:pPr>
            <w:r w:rsidRPr="009141C0">
              <w:rPr>
                <w:rFonts w:ascii="Times New Roman" w:eastAsia="Times New Roman" w:hAnsi="Times New Roman" w:cs="Times New Roman"/>
                <w:color w:val="000000"/>
                <w:sz w:val="24"/>
                <w:szCs w:val="24"/>
                <w:lang w:val="en-US"/>
              </w:rPr>
              <w:t>Al</w:t>
            </w:r>
          </w:p>
        </w:tc>
        <w:tc>
          <w:tcPr>
            <w:tcW w:w="0" w:type="auto"/>
            <w:tcMar>
              <w:top w:w="30" w:type="dxa"/>
              <w:left w:w="45" w:type="dxa"/>
              <w:bottom w:w="30" w:type="dxa"/>
              <w:right w:w="45" w:type="dxa"/>
            </w:tcMar>
            <w:hideMark/>
          </w:tcPr>
          <w:p w:rsidR="009141C0" w:rsidRPr="009141C0" w:rsidRDefault="009141C0" w:rsidP="009141C0">
            <w:pPr>
              <w:spacing w:line="240" w:lineRule="auto"/>
              <w:rPr>
                <w:rFonts w:ascii="Times New Roman" w:eastAsia="Times New Roman" w:hAnsi="Times New Roman" w:cs="Times New Roman"/>
                <w:color w:val="000000"/>
                <w:sz w:val="24"/>
                <w:szCs w:val="24"/>
                <w:lang w:val="en-US"/>
              </w:rPr>
            </w:pPr>
            <w:r w:rsidRPr="009141C0">
              <w:rPr>
                <w:rFonts w:ascii="Times New Roman" w:eastAsia="Times New Roman" w:hAnsi="Times New Roman" w:cs="Times New Roman"/>
                <w:color w:val="000000"/>
                <w:sz w:val="24"/>
                <w:szCs w:val="24"/>
                <w:lang w:val="en-US"/>
              </w:rPr>
              <w:t>Exchangeable cation</w:t>
            </w:r>
          </w:p>
        </w:tc>
        <w:tc>
          <w:tcPr>
            <w:tcW w:w="0" w:type="auto"/>
            <w:tcMar>
              <w:top w:w="30" w:type="dxa"/>
              <w:left w:w="45" w:type="dxa"/>
              <w:bottom w:w="30" w:type="dxa"/>
              <w:right w:w="45" w:type="dxa"/>
            </w:tcMar>
            <w:hideMark/>
          </w:tcPr>
          <w:p w:rsidR="009141C0" w:rsidRPr="009141C0" w:rsidRDefault="009141C0" w:rsidP="009141C0">
            <w:pPr>
              <w:spacing w:line="240" w:lineRule="auto"/>
              <w:rPr>
                <w:rFonts w:ascii="Times New Roman" w:eastAsia="Times New Roman" w:hAnsi="Times New Roman" w:cs="Times New Roman"/>
                <w:color w:val="000000"/>
                <w:sz w:val="24"/>
                <w:szCs w:val="24"/>
                <w:lang w:val="en-US"/>
              </w:rPr>
            </w:pPr>
            <w:r w:rsidRPr="009141C0">
              <w:rPr>
                <w:rFonts w:ascii="Times New Roman" w:eastAsia="Times New Roman" w:hAnsi="Times New Roman" w:cs="Times New Roman"/>
                <w:color w:val="000000"/>
                <w:sz w:val="24"/>
                <w:szCs w:val="24"/>
                <w:lang w:val="en-US"/>
              </w:rPr>
              <w:t>Soil Survey Staff, 2014</w:t>
            </w:r>
          </w:p>
        </w:tc>
      </w:tr>
      <w:tr w:rsidR="009141C0" w:rsidRPr="009141C0" w:rsidTr="009141C0">
        <w:trPr>
          <w:trHeight w:val="315"/>
        </w:trPr>
        <w:tc>
          <w:tcPr>
            <w:tcW w:w="0" w:type="auto"/>
            <w:tcMar>
              <w:top w:w="30" w:type="dxa"/>
              <w:left w:w="45" w:type="dxa"/>
              <w:bottom w:w="30" w:type="dxa"/>
              <w:right w:w="45" w:type="dxa"/>
            </w:tcMar>
            <w:hideMark/>
          </w:tcPr>
          <w:p w:rsidR="009141C0" w:rsidRPr="009141C0" w:rsidRDefault="009141C0" w:rsidP="009141C0">
            <w:pPr>
              <w:spacing w:line="240" w:lineRule="auto"/>
              <w:rPr>
                <w:rFonts w:ascii="Times New Roman" w:eastAsia="Times New Roman" w:hAnsi="Times New Roman" w:cs="Times New Roman"/>
                <w:color w:val="000000"/>
                <w:sz w:val="24"/>
                <w:szCs w:val="24"/>
                <w:lang w:val="en-US"/>
              </w:rPr>
            </w:pPr>
          </w:p>
        </w:tc>
        <w:tc>
          <w:tcPr>
            <w:tcW w:w="0" w:type="auto"/>
            <w:tcMar>
              <w:top w:w="30" w:type="dxa"/>
              <w:left w:w="45" w:type="dxa"/>
              <w:bottom w:w="30" w:type="dxa"/>
              <w:right w:w="45" w:type="dxa"/>
            </w:tcMar>
            <w:hideMark/>
          </w:tcPr>
          <w:p w:rsidR="009141C0" w:rsidRPr="009141C0" w:rsidRDefault="009141C0" w:rsidP="009141C0">
            <w:pPr>
              <w:spacing w:line="240" w:lineRule="auto"/>
              <w:rPr>
                <w:rFonts w:ascii="Times New Roman" w:eastAsia="Times New Roman" w:hAnsi="Times New Roman" w:cs="Times New Roman"/>
                <w:color w:val="000000"/>
                <w:sz w:val="24"/>
                <w:szCs w:val="24"/>
                <w:lang w:val="en-US"/>
              </w:rPr>
            </w:pPr>
            <w:r w:rsidRPr="009141C0">
              <w:rPr>
                <w:rFonts w:ascii="Times New Roman" w:eastAsia="Times New Roman" w:hAnsi="Times New Roman" w:cs="Times New Roman"/>
                <w:color w:val="000000"/>
                <w:sz w:val="24"/>
                <w:szCs w:val="24"/>
                <w:lang w:val="en-US"/>
              </w:rPr>
              <w:t>Ca</w:t>
            </w:r>
          </w:p>
        </w:tc>
        <w:tc>
          <w:tcPr>
            <w:tcW w:w="0" w:type="auto"/>
            <w:tcMar>
              <w:top w:w="30" w:type="dxa"/>
              <w:left w:w="45" w:type="dxa"/>
              <w:bottom w:w="30" w:type="dxa"/>
              <w:right w:w="45" w:type="dxa"/>
            </w:tcMar>
            <w:hideMark/>
          </w:tcPr>
          <w:p w:rsidR="009141C0" w:rsidRPr="009141C0" w:rsidRDefault="009141C0" w:rsidP="009141C0">
            <w:pPr>
              <w:spacing w:line="240" w:lineRule="auto"/>
              <w:rPr>
                <w:rFonts w:ascii="Times New Roman" w:eastAsia="Times New Roman" w:hAnsi="Times New Roman" w:cs="Times New Roman"/>
                <w:color w:val="000000"/>
                <w:sz w:val="24"/>
                <w:szCs w:val="24"/>
                <w:lang w:val="en-US"/>
              </w:rPr>
            </w:pPr>
            <w:r w:rsidRPr="009141C0">
              <w:rPr>
                <w:rFonts w:ascii="Times New Roman" w:eastAsia="Times New Roman" w:hAnsi="Times New Roman" w:cs="Times New Roman"/>
                <w:color w:val="000000"/>
                <w:sz w:val="24"/>
                <w:szCs w:val="24"/>
                <w:lang w:val="en-US"/>
              </w:rPr>
              <w:t>Exchangeable cation</w:t>
            </w:r>
          </w:p>
        </w:tc>
        <w:tc>
          <w:tcPr>
            <w:tcW w:w="0" w:type="auto"/>
            <w:tcMar>
              <w:top w:w="30" w:type="dxa"/>
              <w:left w:w="45" w:type="dxa"/>
              <w:bottom w:w="30" w:type="dxa"/>
              <w:right w:w="45" w:type="dxa"/>
            </w:tcMar>
            <w:hideMark/>
          </w:tcPr>
          <w:p w:rsidR="009141C0" w:rsidRPr="009141C0" w:rsidRDefault="009141C0" w:rsidP="009141C0">
            <w:pPr>
              <w:spacing w:line="240" w:lineRule="auto"/>
              <w:rPr>
                <w:rFonts w:ascii="Times New Roman" w:eastAsia="Times New Roman" w:hAnsi="Times New Roman" w:cs="Times New Roman"/>
                <w:color w:val="000000"/>
                <w:sz w:val="24"/>
                <w:szCs w:val="24"/>
                <w:lang w:val="en-US"/>
              </w:rPr>
            </w:pPr>
            <w:r w:rsidRPr="009141C0">
              <w:rPr>
                <w:rFonts w:ascii="Times New Roman" w:eastAsia="Times New Roman" w:hAnsi="Times New Roman" w:cs="Times New Roman"/>
                <w:color w:val="000000"/>
                <w:sz w:val="24"/>
                <w:szCs w:val="24"/>
                <w:lang w:val="en-US"/>
              </w:rPr>
              <w:t>Soil Survey Staff, 2014</w:t>
            </w:r>
          </w:p>
        </w:tc>
      </w:tr>
      <w:tr w:rsidR="009141C0" w:rsidRPr="009141C0" w:rsidTr="009141C0">
        <w:trPr>
          <w:trHeight w:val="315"/>
        </w:trPr>
        <w:tc>
          <w:tcPr>
            <w:tcW w:w="0" w:type="auto"/>
            <w:tcMar>
              <w:top w:w="30" w:type="dxa"/>
              <w:left w:w="45" w:type="dxa"/>
              <w:bottom w:w="30" w:type="dxa"/>
              <w:right w:w="45" w:type="dxa"/>
            </w:tcMar>
            <w:hideMark/>
          </w:tcPr>
          <w:p w:rsidR="009141C0" w:rsidRPr="009141C0" w:rsidRDefault="009141C0" w:rsidP="009141C0">
            <w:pPr>
              <w:spacing w:line="240" w:lineRule="auto"/>
              <w:rPr>
                <w:rFonts w:ascii="Times New Roman" w:eastAsia="Times New Roman" w:hAnsi="Times New Roman" w:cs="Times New Roman"/>
                <w:color w:val="000000"/>
                <w:sz w:val="24"/>
                <w:szCs w:val="24"/>
                <w:lang w:val="en-US"/>
              </w:rPr>
            </w:pPr>
          </w:p>
        </w:tc>
        <w:tc>
          <w:tcPr>
            <w:tcW w:w="0" w:type="auto"/>
            <w:tcMar>
              <w:top w:w="30" w:type="dxa"/>
              <w:left w:w="45" w:type="dxa"/>
              <w:bottom w:w="30" w:type="dxa"/>
              <w:right w:w="45" w:type="dxa"/>
            </w:tcMar>
            <w:hideMark/>
          </w:tcPr>
          <w:p w:rsidR="009141C0" w:rsidRPr="009141C0" w:rsidRDefault="009141C0" w:rsidP="009141C0">
            <w:pPr>
              <w:spacing w:line="240" w:lineRule="auto"/>
              <w:rPr>
                <w:rFonts w:ascii="Times New Roman" w:eastAsia="Times New Roman" w:hAnsi="Times New Roman" w:cs="Times New Roman"/>
                <w:color w:val="000000"/>
                <w:sz w:val="24"/>
                <w:szCs w:val="24"/>
                <w:lang w:val="en-US"/>
              </w:rPr>
            </w:pPr>
            <w:r w:rsidRPr="009141C0">
              <w:rPr>
                <w:rFonts w:ascii="Times New Roman" w:eastAsia="Times New Roman" w:hAnsi="Times New Roman" w:cs="Times New Roman"/>
                <w:color w:val="000000"/>
                <w:sz w:val="24"/>
                <w:szCs w:val="24"/>
                <w:lang w:val="en-US"/>
              </w:rPr>
              <w:t>K</w:t>
            </w:r>
          </w:p>
        </w:tc>
        <w:tc>
          <w:tcPr>
            <w:tcW w:w="0" w:type="auto"/>
            <w:tcMar>
              <w:top w:w="30" w:type="dxa"/>
              <w:left w:w="45" w:type="dxa"/>
              <w:bottom w:w="30" w:type="dxa"/>
              <w:right w:w="45" w:type="dxa"/>
            </w:tcMar>
            <w:hideMark/>
          </w:tcPr>
          <w:p w:rsidR="009141C0" w:rsidRPr="009141C0" w:rsidRDefault="009141C0" w:rsidP="009141C0">
            <w:pPr>
              <w:spacing w:line="240" w:lineRule="auto"/>
              <w:rPr>
                <w:rFonts w:ascii="Times New Roman" w:eastAsia="Times New Roman" w:hAnsi="Times New Roman" w:cs="Times New Roman"/>
                <w:color w:val="000000"/>
                <w:sz w:val="24"/>
                <w:szCs w:val="24"/>
                <w:lang w:val="en-US"/>
              </w:rPr>
            </w:pPr>
            <w:r w:rsidRPr="009141C0">
              <w:rPr>
                <w:rFonts w:ascii="Times New Roman" w:eastAsia="Times New Roman" w:hAnsi="Times New Roman" w:cs="Times New Roman"/>
                <w:color w:val="000000"/>
                <w:sz w:val="24"/>
                <w:szCs w:val="24"/>
                <w:lang w:val="en-US"/>
              </w:rPr>
              <w:t>Exchangeable cation</w:t>
            </w:r>
          </w:p>
        </w:tc>
        <w:tc>
          <w:tcPr>
            <w:tcW w:w="0" w:type="auto"/>
            <w:tcMar>
              <w:top w:w="30" w:type="dxa"/>
              <w:left w:w="45" w:type="dxa"/>
              <w:bottom w:w="30" w:type="dxa"/>
              <w:right w:w="45" w:type="dxa"/>
            </w:tcMar>
            <w:hideMark/>
          </w:tcPr>
          <w:p w:rsidR="009141C0" w:rsidRPr="009141C0" w:rsidRDefault="009141C0" w:rsidP="009141C0">
            <w:pPr>
              <w:spacing w:line="240" w:lineRule="auto"/>
              <w:rPr>
                <w:rFonts w:ascii="Times New Roman" w:eastAsia="Times New Roman" w:hAnsi="Times New Roman" w:cs="Times New Roman"/>
                <w:color w:val="000000"/>
                <w:sz w:val="24"/>
                <w:szCs w:val="24"/>
                <w:lang w:val="en-US"/>
              </w:rPr>
            </w:pPr>
            <w:r w:rsidRPr="009141C0">
              <w:rPr>
                <w:rFonts w:ascii="Times New Roman" w:eastAsia="Times New Roman" w:hAnsi="Times New Roman" w:cs="Times New Roman"/>
                <w:color w:val="000000"/>
                <w:sz w:val="24"/>
                <w:szCs w:val="24"/>
                <w:lang w:val="en-US"/>
              </w:rPr>
              <w:t>Soil Survey Staff, 2014</w:t>
            </w:r>
          </w:p>
        </w:tc>
      </w:tr>
      <w:tr w:rsidR="009141C0" w:rsidRPr="009141C0" w:rsidTr="009141C0">
        <w:trPr>
          <w:trHeight w:val="315"/>
        </w:trPr>
        <w:tc>
          <w:tcPr>
            <w:tcW w:w="0" w:type="auto"/>
            <w:tcMar>
              <w:top w:w="30" w:type="dxa"/>
              <w:left w:w="45" w:type="dxa"/>
              <w:bottom w:w="30" w:type="dxa"/>
              <w:right w:w="45" w:type="dxa"/>
            </w:tcMar>
            <w:hideMark/>
          </w:tcPr>
          <w:p w:rsidR="009141C0" w:rsidRPr="009141C0" w:rsidRDefault="009141C0" w:rsidP="009141C0">
            <w:pPr>
              <w:spacing w:line="240" w:lineRule="auto"/>
              <w:rPr>
                <w:rFonts w:ascii="Times New Roman" w:eastAsia="Times New Roman" w:hAnsi="Times New Roman" w:cs="Times New Roman"/>
                <w:color w:val="000000"/>
                <w:sz w:val="24"/>
                <w:szCs w:val="24"/>
                <w:lang w:val="en-US"/>
              </w:rPr>
            </w:pPr>
          </w:p>
        </w:tc>
        <w:tc>
          <w:tcPr>
            <w:tcW w:w="0" w:type="auto"/>
            <w:tcMar>
              <w:top w:w="30" w:type="dxa"/>
              <w:left w:w="45" w:type="dxa"/>
              <w:bottom w:w="30" w:type="dxa"/>
              <w:right w:w="45" w:type="dxa"/>
            </w:tcMar>
            <w:hideMark/>
          </w:tcPr>
          <w:p w:rsidR="009141C0" w:rsidRPr="009141C0" w:rsidRDefault="009141C0" w:rsidP="009141C0">
            <w:pPr>
              <w:spacing w:line="240" w:lineRule="auto"/>
              <w:rPr>
                <w:rFonts w:ascii="Times New Roman" w:eastAsia="Times New Roman" w:hAnsi="Times New Roman" w:cs="Times New Roman"/>
                <w:color w:val="000000"/>
                <w:sz w:val="24"/>
                <w:szCs w:val="24"/>
                <w:lang w:val="en-US"/>
              </w:rPr>
            </w:pPr>
            <w:r w:rsidRPr="009141C0">
              <w:rPr>
                <w:rFonts w:ascii="Times New Roman" w:eastAsia="Times New Roman" w:hAnsi="Times New Roman" w:cs="Times New Roman"/>
                <w:color w:val="000000"/>
                <w:sz w:val="24"/>
                <w:szCs w:val="24"/>
                <w:lang w:val="en-US"/>
              </w:rPr>
              <w:t>Mg</w:t>
            </w:r>
          </w:p>
        </w:tc>
        <w:tc>
          <w:tcPr>
            <w:tcW w:w="0" w:type="auto"/>
            <w:tcMar>
              <w:top w:w="30" w:type="dxa"/>
              <w:left w:w="45" w:type="dxa"/>
              <w:bottom w:w="30" w:type="dxa"/>
              <w:right w:w="45" w:type="dxa"/>
            </w:tcMar>
            <w:hideMark/>
          </w:tcPr>
          <w:p w:rsidR="009141C0" w:rsidRPr="009141C0" w:rsidRDefault="009141C0" w:rsidP="009141C0">
            <w:pPr>
              <w:spacing w:line="240" w:lineRule="auto"/>
              <w:rPr>
                <w:rFonts w:ascii="Times New Roman" w:eastAsia="Times New Roman" w:hAnsi="Times New Roman" w:cs="Times New Roman"/>
                <w:color w:val="000000"/>
                <w:sz w:val="24"/>
                <w:szCs w:val="24"/>
                <w:lang w:val="en-US"/>
              </w:rPr>
            </w:pPr>
            <w:r w:rsidRPr="009141C0">
              <w:rPr>
                <w:rFonts w:ascii="Times New Roman" w:eastAsia="Times New Roman" w:hAnsi="Times New Roman" w:cs="Times New Roman"/>
                <w:color w:val="000000"/>
                <w:sz w:val="24"/>
                <w:szCs w:val="24"/>
                <w:lang w:val="en-US"/>
              </w:rPr>
              <w:t>Exchangeable cation</w:t>
            </w:r>
          </w:p>
        </w:tc>
        <w:tc>
          <w:tcPr>
            <w:tcW w:w="0" w:type="auto"/>
            <w:tcMar>
              <w:top w:w="30" w:type="dxa"/>
              <w:left w:w="45" w:type="dxa"/>
              <w:bottom w:w="30" w:type="dxa"/>
              <w:right w:w="45" w:type="dxa"/>
            </w:tcMar>
            <w:hideMark/>
          </w:tcPr>
          <w:p w:rsidR="009141C0" w:rsidRPr="009141C0" w:rsidRDefault="009141C0" w:rsidP="009141C0">
            <w:pPr>
              <w:spacing w:line="240" w:lineRule="auto"/>
              <w:rPr>
                <w:rFonts w:ascii="Times New Roman" w:eastAsia="Times New Roman" w:hAnsi="Times New Roman" w:cs="Times New Roman"/>
                <w:color w:val="000000"/>
                <w:sz w:val="24"/>
                <w:szCs w:val="24"/>
                <w:lang w:val="en-US"/>
              </w:rPr>
            </w:pPr>
            <w:r w:rsidRPr="009141C0">
              <w:rPr>
                <w:rFonts w:ascii="Times New Roman" w:eastAsia="Times New Roman" w:hAnsi="Times New Roman" w:cs="Times New Roman"/>
                <w:color w:val="000000"/>
                <w:sz w:val="24"/>
                <w:szCs w:val="24"/>
                <w:lang w:val="en-US"/>
              </w:rPr>
              <w:t>Soil Survey Staff, 2014</w:t>
            </w:r>
          </w:p>
        </w:tc>
      </w:tr>
      <w:tr w:rsidR="009141C0" w:rsidRPr="009141C0" w:rsidTr="009141C0">
        <w:trPr>
          <w:trHeight w:val="315"/>
        </w:trPr>
        <w:tc>
          <w:tcPr>
            <w:tcW w:w="0" w:type="auto"/>
            <w:tcMar>
              <w:top w:w="30" w:type="dxa"/>
              <w:left w:w="45" w:type="dxa"/>
              <w:bottom w:w="30" w:type="dxa"/>
              <w:right w:w="45" w:type="dxa"/>
            </w:tcMar>
            <w:hideMark/>
          </w:tcPr>
          <w:p w:rsidR="009141C0" w:rsidRPr="009141C0" w:rsidRDefault="009141C0" w:rsidP="009141C0">
            <w:pPr>
              <w:spacing w:line="240" w:lineRule="auto"/>
              <w:rPr>
                <w:rFonts w:ascii="Times New Roman" w:eastAsia="Times New Roman" w:hAnsi="Times New Roman" w:cs="Times New Roman"/>
                <w:color w:val="000000"/>
                <w:sz w:val="24"/>
                <w:szCs w:val="24"/>
                <w:lang w:val="en-US"/>
              </w:rPr>
            </w:pPr>
          </w:p>
        </w:tc>
        <w:tc>
          <w:tcPr>
            <w:tcW w:w="0" w:type="auto"/>
            <w:tcMar>
              <w:top w:w="30" w:type="dxa"/>
              <w:left w:w="45" w:type="dxa"/>
              <w:bottom w:w="30" w:type="dxa"/>
              <w:right w:w="45" w:type="dxa"/>
            </w:tcMar>
            <w:hideMark/>
          </w:tcPr>
          <w:p w:rsidR="009141C0" w:rsidRPr="009141C0" w:rsidRDefault="009141C0" w:rsidP="009141C0">
            <w:pPr>
              <w:spacing w:line="240" w:lineRule="auto"/>
              <w:rPr>
                <w:rFonts w:ascii="Times New Roman" w:eastAsia="Times New Roman" w:hAnsi="Times New Roman" w:cs="Times New Roman"/>
                <w:color w:val="000000"/>
                <w:sz w:val="24"/>
                <w:szCs w:val="24"/>
                <w:lang w:val="en-US"/>
              </w:rPr>
            </w:pPr>
            <w:r w:rsidRPr="009141C0">
              <w:rPr>
                <w:rFonts w:ascii="Times New Roman" w:eastAsia="Times New Roman" w:hAnsi="Times New Roman" w:cs="Times New Roman"/>
                <w:color w:val="000000"/>
                <w:sz w:val="24"/>
                <w:szCs w:val="24"/>
                <w:lang w:val="en-US"/>
              </w:rPr>
              <w:t>Na</w:t>
            </w:r>
          </w:p>
        </w:tc>
        <w:tc>
          <w:tcPr>
            <w:tcW w:w="0" w:type="auto"/>
            <w:tcMar>
              <w:top w:w="30" w:type="dxa"/>
              <w:left w:w="45" w:type="dxa"/>
              <w:bottom w:w="30" w:type="dxa"/>
              <w:right w:w="45" w:type="dxa"/>
            </w:tcMar>
            <w:hideMark/>
          </w:tcPr>
          <w:p w:rsidR="009141C0" w:rsidRPr="009141C0" w:rsidRDefault="009141C0" w:rsidP="009141C0">
            <w:pPr>
              <w:spacing w:line="240" w:lineRule="auto"/>
              <w:rPr>
                <w:rFonts w:ascii="Times New Roman" w:eastAsia="Times New Roman" w:hAnsi="Times New Roman" w:cs="Times New Roman"/>
                <w:color w:val="000000"/>
                <w:sz w:val="24"/>
                <w:szCs w:val="24"/>
                <w:lang w:val="en-US"/>
              </w:rPr>
            </w:pPr>
            <w:r w:rsidRPr="009141C0">
              <w:rPr>
                <w:rFonts w:ascii="Times New Roman" w:eastAsia="Times New Roman" w:hAnsi="Times New Roman" w:cs="Times New Roman"/>
                <w:color w:val="000000"/>
                <w:sz w:val="24"/>
                <w:szCs w:val="24"/>
                <w:lang w:val="en-US"/>
              </w:rPr>
              <w:t>Exchangeable cation</w:t>
            </w:r>
          </w:p>
        </w:tc>
        <w:tc>
          <w:tcPr>
            <w:tcW w:w="0" w:type="auto"/>
            <w:tcMar>
              <w:top w:w="30" w:type="dxa"/>
              <w:left w:w="45" w:type="dxa"/>
              <w:bottom w:w="30" w:type="dxa"/>
              <w:right w:w="45" w:type="dxa"/>
            </w:tcMar>
            <w:hideMark/>
          </w:tcPr>
          <w:p w:rsidR="009141C0" w:rsidRPr="009141C0" w:rsidRDefault="009141C0" w:rsidP="009141C0">
            <w:pPr>
              <w:spacing w:line="240" w:lineRule="auto"/>
              <w:rPr>
                <w:rFonts w:ascii="Times New Roman" w:eastAsia="Times New Roman" w:hAnsi="Times New Roman" w:cs="Times New Roman"/>
                <w:color w:val="000000"/>
                <w:sz w:val="24"/>
                <w:szCs w:val="24"/>
                <w:lang w:val="en-US"/>
              </w:rPr>
            </w:pPr>
            <w:r w:rsidRPr="009141C0">
              <w:rPr>
                <w:rFonts w:ascii="Times New Roman" w:eastAsia="Times New Roman" w:hAnsi="Times New Roman" w:cs="Times New Roman"/>
                <w:color w:val="000000"/>
                <w:sz w:val="24"/>
                <w:szCs w:val="24"/>
                <w:lang w:val="en-US"/>
              </w:rPr>
              <w:t>Soil Survey Staff, 2014</w:t>
            </w:r>
          </w:p>
        </w:tc>
      </w:tr>
      <w:tr w:rsidR="009141C0" w:rsidRPr="009141C0" w:rsidTr="009141C0">
        <w:trPr>
          <w:trHeight w:val="315"/>
        </w:trPr>
        <w:tc>
          <w:tcPr>
            <w:tcW w:w="0" w:type="auto"/>
            <w:tcMar>
              <w:top w:w="30" w:type="dxa"/>
              <w:left w:w="45" w:type="dxa"/>
              <w:bottom w:w="30" w:type="dxa"/>
              <w:right w:w="45" w:type="dxa"/>
            </w:tcMar>
            <w:hideMark/>
          </w:tcPr>
          <w:p w:rsidR="009141C0" w:rsidRPr="009141C0" w:rsidRDefault="009141C0" w:rsidP="009141C0">
            <w:pPr>
              <w:spacing w:line="240" w:lineRule="auto"/>
              <w:rPr>
                <w:rFonts w:ascii="Times New Roman" w:eastAsia="Times New Roman" w:hAnsi="Times New Roman" w:cs="Times New Roman"/>
                <w:color w:val="000000"/>
                <w:sz w:val="24"/>
                <w:szCs w:val="24"/>
                <w:lang w:val="en-US"/>
              </w:rPr>
            </w:pPr>
            <w:r w:rsidRPr="009141C0">
              <w:rPr>
                <w:rFonts w:ascii="Times New Roman" w:eastAsia="Times New Roman" w:hAnsi="Times New Roman" w:cs="Times New Roman"/>
                <w:color w:val="000000"/>
                <w:sz w:val="24"/>
                <w:szCs w:val="24"/>
                <w:lang w:val="en-US"/>
              </w:rPr>
              <w:t>Potassium chloride</w:t>
            </w:r>
          </w:p>
        </w:tc>
        <w:tc>
          <w:tcPr>
            <w:tcW w:w="0" w:type="auto"/>
            <w:tcMar>
              <w:top w:w="30" w:type="dxa"/>
              <w:left w:w="45" w:type="dxa"/>
              <w:bottom w:w="30" w:type="dxa"/>
              <w:right w:w="45" w:type="dxa"/>
            </w:tcMar>
            <w:hideMark/>
          </w:tcPr>
          <w:p w:rsidR="009141C0" w:rsidRPr="009141C0" w:rsidRDefault="009141C0" w:rsidP="009141C0">
            <w:pPr>
              <w:spacing w:line="240" w:lineRule="auto"/>
              <w:rPr>
                <w:rFonts w:ascii="Times New Roman" w:eastAsia="Times New Roman" w:hAnsi="Times New Roman" w:cs="Times New Roman"/>
                <w:color w:val="000000"/>
                <w:sz w:val="24"/>
                <w:szCs w:val="24"/>
                <w:lang w:val="en-US"/>
              </w:rPr>
            </w:pPr>
            <w:r w:rsidRPr="009141C0">
              <w:rPr>
                <w:rFonts w:ascii="Times New Roman" w:eastAsia="Times New Roman" w:hAnsi="Times New Roman" w:cs="Times New Roman"/>
                <w:color w:val="000000"/>
                <w:sz w:val="24"/>
                <w:szCs w:val="24"/>
                <w:lang w:val="en-US"/>
              </w:rPr>
              <w:t>Al</w:t>
            </w:r>
          </w:p>
        </w:tc>
        <w:tc>
          <w:tcPr>
            <w:tcW w:w="0" w:type="auto"/>
            <w:tcMar>
              <w:top w:w="30" w:type="dxa"/>
              <w:left w:w="45" w:type="dxa"/>
              <w:bottom w:w="30" w:type="dxa"/>
              <w:right w:w="45" w:type="dxa"/>
            </w:tcMar>
            <w:hideMark/>
          </w:tcPr>
          <w:p w:rsidR="009141C0" w:rsidRPr="009141C0" w:rsidRDefault="009141C0" w:rsidP="009141C0">
            <w:pPr>
              <w:spacing w:line="240" w:lineRule="auto"/>
              <w:rPr>
                <w:rFonts w:ascii="Times New Roman" w:eastAsia="Times New Roman" w:hAnsi="Times New Roman" w:cs="Times New Roman"/>
                <w:color w:val="000000"/>
                <w:sz w:val="24"/>
                <w:szCs w:val="24"/>
                <w:lang w:val="en-US"/>
              </w:rPr>
            </w:pPr>
            <w:r w:rsidRPr="009141C0">
              <w:rPr>
                <w:rFonts w:ascii="Times New Roman" w:eastAsia="Times New Roman" w:hAnsi="Times New Roman" w:cs="Times New Roman"/>
                <w:color w:val="000000"/>
                <w:sz w:val="24"/>
                <w:szCs w:val="24"/>
                <w:lang w:val="en-US"/>
              </w:rPr>
              <w:t>Exchangeable cation</w:t>
            </w:r>
          </w:p>
        </w:tc>
        <w:tc>
          <w:tcPr>
            <w:tcW w:w="0" w:type="auto"/>
            <w:tcMar>
              <w:top w:w="30" w:type="dxa"/>
              <w:left w:w="45" w:type="dxa"/>
              <w:bottom w:w="30" w:type="dxa"/>
              <w:right w:w="45" w:type="dxa"/>
            </w:tcMar>
            <w:hideMark/>
          </w:tcPr>
          <w:p w:rsidR="009141C0" w:rsidRPr="009141C0" w:rsidRDefault="009141C0" w:rsidP="009141C0">
            <w:pPr>
              <w:spacing w:line="240" w:lineRule="auto"/>
              <w:rPr>
                <w:rFonts w:ascii="Times New Roman" w:eastAsia="Times New Roman" w:hAnsi="Times New Roman" w:cs="Times New Roman"/>
                <w:color w:val="000000"/>
                <w:sz w:val="24"/>
                <w:szCs w:val="24"/>
                <w:lang w:val="en-US"/>
              </w:rPr>
            </w:pPr>
            <w:r w:rsidRPr="009141C0">
              <w:rPr>
                <w:rFonts w:ascii="Times New Roman" w:eastAsia="Times New Roman" w:hAnsi="Times New Roman" w:cs="Times New Roman"/>
                <w:color w:val="000000"/>
                <w:sz w:val="24"/>
                <w:szCs w:val="24"/>
                <w:lang w:val="en-US"/>
              </w:rPr>
              <w:t>Soil Survey Staff, 2014</w:t>
            </w:r>
          </w:p>
        </w:tc>
      </w:tr>
      <w:tr w:rsidR="009141C0" w:rsidRPr="009141C0" w:rsidTr="009141C0">
        <w:trPr>
          <w:trHeight w:val="315"/>
        </w:trPr>
        <w:tc>
          <w:tcPr>
            <w:tcW w:w="0" w:type="auto"/>
            <w:tcBorders>
              <w:bottom w:val="single" w:sz="4" w:space="0" w:color="auto"/>
            </w:tcBorders>
            <w:tcMar>
              <w:top w:w="30" w:type="dxa"/>
              <w:left w:w="45" w:type="dxa"/>
              <w:bottom w:w="30" w:type="dxa"/>
              <w:right w:w="45" w:type="dxa"/>
            </w:tcMar>
            <w:hideMark/>
          </w:tcPr>
          <w:p w:rsidR="009141C0" w:rsidRPr="009141C0" w:rsidRDefault="009141C0" w:rsidP="009141C0">
            <w:pPr>
              <w:spacing w:line="240" w:lineRule="auto"/>
              <w:rPr>
                <w:rFonts w:ascii="Times New Roman" w:eastAsia="Times New Roman" w:hAnsi="Times New Roman" w:cs="Times New Roman"/>
                <w:color w:val="000000"/>
                <w:sz w:val="24"/>
                <w:szCs w:val="24"/>
                <w:lang w:val="en-US"/>
              </w:rPr>
            </w:pPr>
          </w:p>
        </w:tc>
        <w:tc>
          <w:tcPr>
            <w:tcW w:w="0" w:type="auto"/>
            <w:tcBorders>
              <w:bottom w:val="single" w:sz="4" w:space="0" w:color="auto"/>
            </w:tcBorders>
            <w:tcMar>
              <w:top w:w="30" w:type="dxa"/>
              <w:left w:w="45" w:type="dxa"/>
              <w:bottom w:w="30" w:type="dxa"/>
              <w:right w:w="45" w:type="dxa"/>
            </w:tcMar>
            <w:vAlign w:val="bottom"/>
            <w:hideMark/>
          </w:tcPr>
          <w:p w:rsidR="009141C0" w:rsidRPr="009141C0" w:rsidRDefault="009141C0" w:rsidP="009141C0">
            <w:pPr>
              <w:spacing w:line="240" w:lineRule="auto"/>
              <w:rPr>
                <w:rFonts w:ascii="Times New Roman" w:eastAsia="Times New Roman" w:hAnsi="Times New Roman" w:cs="Times New Roman"/>
                <w:color w:val="000000"/>
                <w:sz w:val="24"/>
                <w:szCs w:val="24"/>
                <w:lang w:val="en-US"/>
              </w:rPr>
            </w:pPr>
            <w:r w:rsidRPr="009141C0">
              <w:rPr>
                <w:rFonts w:ascii="Times New Roman" w:eastAsia="Times New Roman" w:hAnsi="Times New Roman" w:cs="Times New Roman"/>
                <w:color w:val="000000"/>
                <w:sz w:val="24"/>
                <w:szCs w:val="24"/>
                <w:lang w:val="en-US"/>
              </w:rPr>
              <w:t>Fe</w:t>
            </w:r>
          </w:p>
        </w:tc>
        <w:tc>
          <w:tcPr>
            <w:tcW w:w="0" w:type="auto"/>
            <w:tcBorders>
              <w:bottom w:val="single" w:sz="4" w:space="0" w:color="auto"/>
            </w:tcBorders>
            <w:tcMar>
              <w:top w:w="30" w:type="dxa"/>
              <w:left w:w="45" w:type="dxa"/>
              <w:bottom w:w="30" w:type="dxa"/>
              <w:right w:w="45" w:type="dxa"/>
            </w:tcMar>
            <w:vAlign w:val="bottom"/>
            <w:hideMark/>
          </w:tcPr>
          <w:p w:rsidR="009141C0" w:rsidRPr="009141C0" w:rsidRDefault="009141C0" w:rsidP="009141C0">
            <w:pPr>
              <w:spacing w:line="240" w:lineRule="auto"/>
              <w:rPr>
                <w:rFonts w:ascii="Times New Roman" w:eastAsia="Times New Roman" w:hAnsi="Times New Roman" w:cs="Times New Roman"/>
                <w:color w:val="000000"/>
                <w:sz w:val="24"/>
                <w:szCs w:val="24"/>
                <w:lang w:val="en-US"/>
              </w:rPr>
            </w:pPr>
            <w:r w:rsidRPr="009141C0">
              <w:rPr>
                <w:rFonts w:ascii="Times New Roman" w:eastAsia="Times New Roman" w:hAnsi="Times New Roman" w:cs="Times New Roman"/>
                <w:color w:val="000000"/>
                <w:sz w:val="24"/>
                <w:szCs w:val="24"/>
                <w:lang w:val="en-US"/>
              </w:rPr>
              <w:t>Exchangeable cation</w:t>
            </w:r>
          </w:p>
        </w:tc>
        <w:tc>
          <w:tcPr>
            <w:tcW w:w="0" w:type="auto"/>
            <w:tcBorders>
              <w:bottom w:val="single" w:sz="4" w:space="0" w:color="auto"/>
            </w:tcBorders>
            <w:tcMar>
              <w:top w:w="30" w:type="dxa"/>
              <w:left w:w="45" w:type="dxa"/>
              <w:bottom w:w="30" w:type="dxa"/>
              <w:right w:w="45" w:type="dxa"/>
            </w:tcMar>
            <w:vAlign w:val="bottom"/>
            <w:hideMark/>
          </w:tcPr>
          <w:p w:rsidR="009141C0" w:rsidRPr="009141C0" w:rsidRDefault="009141C0" w:rsidP="009141C0">
            <w:pPr>
              <w:spacing w:line="240" w:lineRule="auto"/>
              <w:rPr>
                <w:rFonts w:ascii="Times New Roman" w:eastAsia="Times New Roman" w:hAnsi="Times New Roman" w:cs="Times New Roman"/>
                <w:color w:val="000000"/>
                <w:sz w:val="24"/>
                <w:szCs w:val="24"/>
                <w:lang w:val="en-US"/>
              </w:rPr>
            </w:pPr>
            <w:r w:rsidRPr="009141C0">
              <w:rPr>
                <w:rFonts w:ascii="Times New Roman" w:eastAsia="Times New Roman" w:hAnsi="Times New Roman" w:cs="Times New Roman"/>
                <w:color w:val="000000"/>
                <w:sz w:val="24"/>
                <w:szCs w:val="24"/>
                <w:lang w:val="en-US"/>
              </w:rPr>
              <w:t>Soil Survey Staff, 2014</w:t>
            </w:r>
          </w:p>
        </w:tc>
      </w:tr>
      <w:tr w:rsidR="009141C0" w:rsidRPr="009141C0" w:rsidTr="009141C0">
        <w:trPr>
          <w:trHeight w:val="315"/>
        </w:trPr>
        <w:tc>
          <w:tcPr>
            <w:tcW w:w="0" w:type="auto"/>
            <w:gridSpan w:val="4"/>
            <w:tcBorders>
              <w:top w:val="single" w:sz="4" w:space="0" w:color="auto"/>
            </w:tcBorders>
            <w:tcMar>
              <w:top w:w="30" w:type="dxa"/>
              <w:left w:w="45" w:type="dxa"/>
              <w:bottom w:w="30" w:type="dxa"/>
              <w:right w:w="45" w:type="dxa"/>
            </w:tcMar>
            <w:vAlign w:val="bottom"/>
            <w:hideMark/>
          </w:tcPr>
          <w:p w:rsidR="009141C0" w:rsidRPr="009141C0" w:rsidRDefault="009141C0" w:rsidP="009141C0">
            <w:pPr>
              <w:spacing w:line="240" w:lineRule="auto"/>
              <w:rPr>
                <w:rFonts w:ascii="Times New Roman" w:eastAsia="Times New Roman" w:hAnsi="Times New Roman" w:cs="Times New Roman"/>
                <w:color w:val="000000"/>
                <w:sz w:val="24"/>
                <w:szCs w:val="24"/>
                <w:lang w:val="en-US"/>
              </w:rPr>
            </w:pPr>
            <w:r w:rsidRPr="009141C0">
              <w:rPr>
                <w:rFonts w:ascii="Times New Roman" w:eastAsia="Times New Roman" w:hAnsi="Times New Roman" w:cs="Times New Roman"/>
                <w:color w:val="000000"/>
                <w:sz w:val="24"/>
                <w:szCs w:val="24"/>
                <w:lang w:val="en-US"/>
              </w:rPr>
              <w:t>SRO = short-range-order</w:t>
            </w:r>
          </w:p>
        </w:tc>
      </w:tr>
    </w:tbl>
    <w:p w:rsidR="009141C0" w:rsidRDefault="009141C0">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tbl>
      <w:tblPr>
        <w:tblW w:w="0" w:type="dxa"/>
        <w:tblCellMar>
          <w:left w:w="0" w:type="dxa"/>
          <w:right w:w="0" w:type="dxa"/>
        </w:tblCellMar>
        <w:tblLook w:val="04A0" w:firstRow="1" w:lastRow="0" w:firstColumn="1" w:lastColumn="0" w:noHBand="0" w:noVBand="1"/>
      </w:tblPr>
      <w:tblGrid>
        <w:gridCol w:w="1433"/>
        <w:gridCol w:w="1455"/>
        <w:gridCol w:w="3048"/>
        <w:gridCol w:w="1685"/>
        <w:gridCol w:w="1739"/>
      </w:tblGrid>
      <w:tr w:rsidR="001F55D2" w:rsidRPr="001F55D2" w:rsidTr="001F55D2">
        <w:trPr>
          <w:trHeight w:val="315"/>
        </w:trPr>
        <w:tc>
          <w:tcPr>
            <w:tcW w:w="0" w:type="auto"/>
            <w:gridSpan w:val="5"/>
            <w:tcBorders>
              <w:bottom w:val="single" w:sz="4" w:space="0" w:color="auto"/>
            </w:tcBorders>
            <w:tcMar>
              <w:top w:w="30" w:type="dxa"/>
              <w:left w:w="45" w:type="dxa"/>
              <w:bottom w:w="30" w:type="dxa"/>
              <w:right w:w="45" w:type="dxa"/>
            </w:tcMar>
            <w:vAlign w:val="bottom"/>
            <w:hideMark/>
          </w:tcPr>
          <w:p w:rsidR="001F55D2" w:rsidRPr="001F55D2" w:rsidRDefault="001F55D2" w:rsidP="001F55D2">
            <w:pPr>
              <w:spacing w:line="240" w:lineRule="auto"/>
              <w:rPr>
                <w:rFonts w:ascii="Times New Roman" w:eastAsia="Times New Roman" w:hAnsi="Times New Roman" w:cs="Times New Roman"/>
                <w:b/>
                <w:bCs/>
                <w:color w:val="000000"/>
                <w:sz w:val="24"/>
                <w:szCs w:val="24"/>
                <w:lang w:val="en-US"/>
              </w:rPr>
            </w:pPr>
            <w:r w:rsidRPr="001F55D2">
              <w:rPr>
                <w:rFonts w:ascii="Times New Roman" w:eastAsia="Times New Roman" w:hAnsi="Times New Roman" w:cs="Times New Roman"/>
                <w:b/>
                <w:bCs/>
                <w:color w:val="000000"/>
                <w:sz w:val="24"/>
                <w:szCs w:val="24"/>
                <w:lang w:val="en-US"/>
              </w:rPr>
              <w:lastRenderedPageBreak/>
              <w:t>Supplementary table 2. Description of SOM chemistry variables.</w:t>
            </w:r>
          </w:p>
        </w:tc>
      </w:tr>
      <w:tr w:rsidR="001F55D2" w:rsidRPr="001F55D2" w:rsidTr="001F55D2">
        <w:trPr>
          <w:trHeight w:val="315"/>
        </w:trPr>
        <w:tc>
          <w:tcPr>
            <w:tcW w:w="0" w:type="auto"/>
            <w:tcBorders>
              <w:top w:val="single" w:sz="4" w:space="0" w:color="auto"/>
              <w:bottom w:val="single" w:sz="4" w:space="0" w:color="auto"/>
            </w:tcBorders>
            <w:tcMar>
              <w:top w:w="30" w:type="dxa"/>
              <w:left w:w="45" w:type="dxa"/>
              <w:bottom w:w="30" w:type="dxa"/>
              <w:right w:w="45" w:type="dxa"/>
            </w:tcMar>
            <w:vAlign w:val="bottom"/>
            <w:hideMark/>
          </w:tcPr>
          <w:p w:rsidR="001F55D2" w:rsidRPr="001F55D2" w:rsidRDefault="001F55D2" w:rsidP="001F55D2">
            <w:pPr>
              <w:spacing w:line="240" w:lineRule="auto"/>
              <w:rPr>
                <w:rFonts w:ascii="Times New Roman" w:eastAsia="Times New Roman" w:hAnsi="Times New Roman" w:cs="Times New Roman"/>
                <w:color w:val="000000"/>
                <w:sz w:val="24"/>
                <w:szCs w:val="24"/>
                <w:lang w:val="en-US"/>
              </w:rPr>
            </w:pPr>
            <w:r w:rsidRPr="001F55D2">
              <w:rPr>
                <w:rFonts w:ascii="Times New Roman" w:eastAsia="Times New Roman" w:hAnsi="Times New Roman" w:cs="Times New Roman"/>
                <w:color w:val="000000"/>
                <w:sz w:val="24"/>
                <w:szCs w:val="24"/>
                <w:lang w:val="en-US"/>
              </w:rPr>
              <w:t>Variable</w:t>
            </w:r>
          </w:p>
        </w:tc>
        <w:tc>
          <w:tcPr>
            <w:tcW w:w="0" w:type="auto"/>
            <w:tcBorders>
              <w:top w:val="single" w:sz="4" w:space="0" w:color="auto"/>
              <w:bottom w:val="single" w:sz="4" w:space="0" w:color="auto"/>
            </w:tcBorders>
            <w:tcMar>
              <w:top w:w="30" w:type="dxa"/>
              <w:left w:w="45" w:type="dxa"/>
              <w:bottom w:w="30" w:type="dxa"/>
              <w:right w:w="45" w:type="dxa"/>
            </w:tcMar>
            <w:vAlign w:val="bottom"/>
            <w:hideMark/>
          </w:tcPr>
          <w:p w:rsidR="001F55D2" w:rsidRPr="001F55D2" w:rsidRDefault="001F55D2" w:rsidP="001F55D2">
            <w:pPr>
              <w:spacing w:line="240" w:lineRule="auto"/>
              <w:rPr>
                <w:rFonts w:ascii="Times New Roman" w:eastAsia="Times New Roman" w:hAnsi="Times New Roman" w:cs="Times New Roman"/>
                <w:color w:val="000000"/>
                <w:sz w:val="24"/>
                <w:szCs w:val="24"/>
                <w:lang w:val="en-US"/>
              </w:rPr>
            </w:pPr>
            <w:r w:rsidRPr="001F55D2">
              <w:rPr>
                <w:rFonts w:ascii="Times New Roman" w:eastAsia="Times New Roman" w:hAnsi="Times New Roman" w:cs="Times New Roman"/>
                <w:color w:val="000000"/>
                <w:sz w:val="24"/>
                <w:szCs w:val="24"/>
                <w:lang w:val="en-US"/>
              </w:rPr>
              <w:t>Source material</w:t>
            </w:r>
          </w:p>
        </w:tc>
        <w:tc>
          <w:tcPr>
            <w:tcW w:w="0" w:type="auto"/>
            <w:tcBorders>
              <w:top w:val="single" w:sz="4" w:space="0" w:color="auto"/>
              <w:bottom w:val="single" w:sz="4" w:space="0" w:color="auto"/>
            </w:tcBorders>
            <w:tcMar>
              <w:top w:w="30" w:type="dxa"/>
              <w:left w:w="45" w:type="dxa"/>
              <w:bottom w:w="30" w:type="dxa"/>
              <w:right w:w="45" w:type="dxa"/>
            </w:tcMar>
            <w:vAlign w:val="bottom"/>
            <w:hideMark/>
          </w:tcPr>
          <w:p w:rsidR="001F55D2" w:rsidRPr="001F55D2" w:rsidRDefault="001F55D2" w:rsidP="001F55D2">
            <w:pPr>
              <w:spacing w:line="240" w:lineRule="auto"/>
              <w:rPr>
                <w:rFonts w:ascii="Times New Roman" w:eastAsia="Times New Roman" w:hAnsi="Times New Roman" w:cs="Times New Roman"/>
                <w:color w:val="000000"/>
                <w:sz w:val="24"/>
                <w:szCs w:val="24"/>
                <w:lang w:val="en-US"/>
              </w:rPr>
            </w:pPr>
            <w:r w:rsidRPr="001F55D2">
              <w:rPr>
                <w:rFonts w:ascii="Times New Roman" w:eastAsia="Times New Roman" w:hAnsi="Times New Roman" w:cs="Times New Roman"/>
                <w:color w:val="000000"/>
                <w:sz w:val="24"/>
                <w:szCs w:val="24"/>
                <w:lang w:val="en-US"/>
              </w:rPr>
              <w:t>Description</w:t>
            </w:r>
          </w:p>
        </w:tc>
        <w:tc>
          <w:tcPr>
            <w:tcW w:w="0" w:type="auto"/>
            <w:tcBorders>
              <w:top w:val="single" w:sz="4" w:space="0" w:color="auto"/>
              <w:bottom w:val="single" w:sz="4" w:space="0" w:color="auto"/>
            </w:tcBorders>
            <w:tcMar>
              <w:top w:w="30" w:type="dxa"/>
              <w:left w:w="45" w:type="dxa"/>
              <w:bottom w:w="30" w:type="dxa"/>
              <w:right w:w="45" w:type="dxa"/>
            </w:tcMar>
            <w:vAlign w:val="bottom"/>
            <w:hideMark/>
          </w:tcPr>
          <w:p w:rsidR="001F55D2" w:rsidRPr="001F55D2" w:rsidRDefault="001F55D2" w:rsidP="001F55D2">
            <w:pPr>
              <w:spacing w:line="240" w:lineRule="auto"/>
              <w:rPr>
                <w:rFonts w:ascii="Times New Roman" w:eastAsia="Times New Roman" w:hAnsi="Times New Roman" w:cs="Times New Roman"/>
                <w:color w:val="000000"/>
                <w:sz w:val="24"/>
                <w:szCs w:val="24"/>
                <w:lang w:val="en-US"/>
              </w:rPr>
            </w:pPr>
            <w:r w:rsidRPr="001F55D2">
              <w:rPr>
                <w:rFonts w:ascii="Times New Roman" w:eastAsia="Times New Roman" w:hAnsi="Times New Roman" w:cs="Times New Roman"/>
                <w:color w:val="000000"/>
                <w:sz w:val="24"/>
                <w:szCs w:val="24"/>
                <w:lang w:val="en-US"/>
              </w:rPr>
              <w:t>Direction with increasing decomposition</w:t>
            </w:r>
          </w:p>
        </w:tc>
        <w:tc>
          <w:tcPr>
            <w:tcW w:w="0" w:type="auto"/>
            <w:tcBorders>
              <w:top w:val="single" w:sz="4" w:space="0" w:color="auto"/>
              <w:bottom w:val="single" w:sz="4" w:space="0" w:color="auto"/>
            </w:tcBorders>
            <w:tcMar>
              <w:top w:w="30" w:type="dxa"/>
              <w:left w:w="45" w:type="dxa"/>
              <w:bottom w:w="30" w:type="dxa"/>
              <w:right w:w="45" w:type="dxa"/>
            </w:tcMar>
            <w:vAlign w:val="bottom"/>
            <w:hideMark/>
          </w:tcPr>
          <w:p w:rsidR="001F55D2" w:rsidRPr="001F55D2" w:rsidRDefault="001F55D2" w:rsidP="001F55D2">
            <w:pPr>
              <w:spacing w:line="240" w:lineRule="auto"/>
              <w:rPr>
                <w:rFonts w:ascii="Times New Roman" w:eastAsia="Times New Roman" w:hAnsi="Times New Roman" w:cs="Times New Roman"/>
                <w:color w:val="000000"/>
                <w:sz w:val="24"/>
                <w:szCs w:val="24"/>
                <w:lang w:val="en-US"/>
              </w:rPr>
            </w:pPr>
            <w:r w:rsidRPr="001F55D2">
              <w:rPr>
                <w:rFonts w:ascii="Times New Roman" w:eastAsia="Times New Roman" w:hAnsi="Times New Roman" w:cs="Times New Roman"/>
                <w:color w:val="000000"/>
                <w:sz w:val="24"/>
                <w:szCs w:val="24"/>
                <w:lang w:val="en-US"/>
              </w:rPr>
              <w:t>References</w:t>
            </w:r>
          </w:p>
        </w:tc>
      </w:tr>
      <w:tr w:rsidR="001F55D2" w:rsidRPr="001F55D2" w:rsidTr="001F55D2">
        <w:trPr>
          <w:trHeight w:val="315"/>
        </w:trPr>
        <w:tc>
          <w:tcPr>
            <w:tcW w:w="0" w:type="auto"/>
            <w:tcBorders>
              <w:top w:val="single" w:sz="4" w:space="0" w:color="auto"/>
            </w:tcBorders>
            <w:tcMar>
              <w:top w:w="30" w:type="dxa"/>
              <w:left w:w="45" w:type="dxa"/>
              <w:bottom w:w="30" w:type="dxa"/>
              <w:right w:w="45" w:type="dxa"/>
            </w:tcMar>
            <w:hideMark/>
          </w:tcPr>
          <w:p w:rsidR="001F55D2" w:rsidRPr="001F55D2" w:rsidRDefault="001F55D2" w:rsidP="001F55D2">
            <w:pPr>
              <w:spacing w:line="240" w:lineRule="auto"/>
              <w:rPr>
                <w:rFonts w:ascii="Times New Roman" w:eastAsia="Times New Roman" w:hAnsi="Times New Roman" w:cs="Times New Roman"/>
                <w:color w:val="000000"/>
                <w:sz w:val="24"/>
                <w:szCs w:val="24"/>
                <w:lang w:val="en-US"/>
              </w:rPr>
            </w:pPr>
            <w:r w:rsidRPr="001F55D2">
              <w:rPr>
                <w:rFonts w:ascii="Times New Roman" w:eastAsia="Times New Roman" w:hAnsi="Times New Roman" w:cs="Times New Roman"/>
                <w:color w:val="000000"/>
                <w:sz w:val="24"/>
                <w:szCs w:val="24"/>
                <w:lang w:val="en-US"/>
              </w:rPr>
              <w:t>C: N</w:t>
            </w:r>
          </w:p>
        </w:tc>
        <w:tc>
          <w:tcPr>
            <w:tcW w:w="0" w:type="auto"/>
            <w:tcBorders>
              <w:top w:val="single" w:sz="4" w:space="0" w:color="auto"/>
            </w:tcBorders>
            <w:tcMar>
              <w:top w:w="30" w:type="dxa"/>
              <w:left w:w="45" w:type="dxa"/>
              <w:bottom w:w="30" w:type="dxa"/>
              <w:right w:w="45" w:type="dxa"/>
            </w:tcMar>
            <w:hideMark/>
          </w:tcPr>
          <w:p w:rsidR="001F55D2" w:rsidRPr="001F55D2" w:rsidRDefault="001F55D2" w:rsidP="001F55D2">
            <w:pPr>
              <w:spacing w:line="240" w:lineRule="auto"/>
              <w:rPr>
                <w:rFonts w:ascii="Times New Roman" w:eastAsia="Times New Roman" w:hAnsi="Times New Roman" w:cs="Times New Roman"/>
                <w:color w:val="000000"/>
                <w:sz w:val="24"/>
                <w:szCs w:val="24"/>
                <w:lang w:val="en-US"/>
              </w:rPr>
            </w:pPr>
            <w:r w:rsidRPr="001F55D2">
              <w:rPr>
                <w:rFonts w:ascii="Times New Roman" w:eastAsia="Times New Roman" w:hAnsi="Times New Roman" w:cs="Times New Roman"/>
                <w:color w:val="000000"/>
                <w:sz w:val="24"/>
                <w:szCs w:val="24"/>
                <w:lang w:val="en-US"/>
              </w:rPr>
              <w:t>Bulk soil</w:t>
            </w:r>
          </w:p>
        </w:tc>
        <w:tc>
          <w:tcPr>
            <w:tcW w:w="0" w:type="auto"/>
            <w:tcBorders>
              <w:top w:val="single" w:sz="4" w:space="0" w:color="auto"/>
            </w:tcBorders>
            <w:tcMar>
              <w:top w:w="30" w:type="dxa"/>
              <w:left w:w="45" w:type="dxa"/>
              <w:bottom w:w="30" w:type="dxa"/>
              <w:right w:w="45" w:type="dxa"/>
            </w:tcMar>
            <w:hideMark/>
          </w:tcPr>
          <w:p w:rsidR="001F55D2" w:rsidRPr="001F55D2" w:rsidRDefault="001F55D2" w:rsidP="001F55D2">
            <w:pPr>
              <w:spacing w:line="240" w:lineRule="auto"/>
              <w:rPr>
                <w:rFonts w:ascii="Times New Roman" w:eastAsia="Times New Roman" w:hAnsi="Times New Roman" w:cs="Times New Roman"/>
                <w:color w:val="000000"/>
                <w:sz w:val="24"/>
                <w:szCs w:val="24"/>
                <w:lang w:val="en-US"/>
              </w:rPr>
            </w:pPr>
            <w:r w:rsidRPr="001F55D2">
              <w:rPr>
                <w:rFonts w:ascii="Times New Roman" w:eastAsia="Times New Roman" w:hAnsi="Times New Roman" w:cs="Times New Roman"/>
                <w:color w:val="000000"/>
                <w:sz w:val="24"/>
                <w:szCs w:val="24"/>
                <w:lang w:val="en-US"/>
              </w:rPr>
              <w:t>Values tend to decrease with increasing degree of decomposition</w:t>
            </w:r>
          </w:p>
        </w:tc>
        <w:tc>
          <w:tcPr>
            <w:tcW w:w="0" w:type="auto"/>
            <w:tcBorders>
              <w:top w:val="single" w:sz="4" w:space="0" w:color="auto"/>
            </w:tcBorders>
            <w:tcMar>
              <w:top w:w="30" w:type="dxa"/>
              <w:left w:w="45" w:type="dxa"/>
              <w:bottom w:w="30" w:type="dxa"/>
              <w:right w:w="45" w:type="dxa"/>
            </w:tcMar>
            <w:hideMark/>
          </w:tcPr>
          <w:p w:rsidR="001F55D2" w:rsidRPr="001F55D2" w:rsidRDefault="001F55D2" w:rsidP="001F55D2">
            <w:pPr>
              <w:spacing w:line="240" w:lineRule="auto"/>
              <w:rPr>
                <w:rFonts w:ascii="Times New Roman" w:eastAsia="Times New Roman" w:hAnsi="Times New Roman" w:cs="Times New Roman"/>
                <w:color w:val="000000"/>
                <w:sz w:val="24"/>
                <w:szCs w:val="24"/>
                <w:lang w:val="en-US"/>
              </w:rPr>
            </w:pPr>
            <w:r w:rsidRPr="001F55D2">
              <w:rPr>
                <w:rFonts w:ascii="Times New Roman" w:eastAsia="Times New Roman" w:hAnsi="Times New Roman" w:cs="Times New Roman"/>
                <w:color w:val="000000"/>
                <w:sz w:val="24"/>
                <w:szCs w:val="24"/>
                <w:lang w:val="en-US"/>
              </w:rPr>
              <w:t>↓</w:t>
            </w:r>
          </w:p>
        </w:tc>
        <w:tc>
          <w:tcPr>
            <w:tcW w:w="0" w:type="auto"/>
            <w:tcBorders>
              <w:top w:val="single" w:sz="4" w:space="0" w:color="auto"/>
            </w:tcBorders>
            <w:tcMar>
              <w:top w:w="30" w:type="dxa"/>
              <w:left w:w="45" w:type="dxa"/>
              <w:bottom w:w="30" w:type="dxa"/>
              <w:right w:w="45" w:type="dxa"/>
            </w:tcMar>
            <w:hideMark/>
          </w:tcPr>
          <w:p w:rsidR="001F55D2" w:rsidRPr="001F55D2" w:rsidRDefault="001F55D2" w:rsidP="001F55D2">
            <w:pPr>
              <w:spacing w:line="240" w:lineRule="auto"/>
              <w:rPr>
                <w:rFonts w:ascii="Times New Roman" w:eastAsia="Times New Roman" w:hAnsi="Times New Roman" w:cs="Times New Roman"/>
                <w:color w:val="000000"/>
                <w:sz w:val="24"/>
                <w:szCs w:val="24"/>
                <w:lang w:val="en-US"/>
              </w:rPr>
            </w:pPr>
            <w:r w:rsidRPr="001F55D2">
              <w:rPr>
                <w:rFonts w:ascii="Times New Roman" w:eastAsia="Times New Roman" w:hAnsi="Times New Roman" w:cs="Times New Roman"/>
                <w:color w:val="000000"/>
                <w:sz w:val="24"/>
                <w:szCs w:val="24"/>
                <w:lang w:val="en-US"/>
              </w:rPr>
              <w:t>Stevenson, 1994</w:t>
            </w:r>
          </w:p>
        </w:tc>
      </w:tr>
      <w:tr w:rsidR="001F55D2" w:rsidRPr="001F55D2" w:rsidTr="001F55D2">
        <w:trPr>
          <w:trHeight w:val="315"/>
        </w:trPr>
        <w:tc>
          <w:tcPr>
            <w:tcW w:w="0" w:type="auto"/>
            <w:tcMar>
              <w:top w:w="30" w:type="dxa"/>
              <w:left w:w="45" w:type="dxa"/>
              <w:bottom w:w="30" w:type="dxa"/>
              <w:right w:w="45" w:type="dxa"/>
            </w:tcMar>
            <w:hideMark/>
          </w:tcPr>
          <w:p w:rsidR="001F55D2" w:rsidRPr="001F55D2" w:rsidRDefault="001F55D2" w:rsidP="001F55D2">
            <w:pPr>
              <w:spacing w:line="240" w:lineRule="auto"/>
              <w:rPr>
                <w:rFonts w:ascii="Times New Roman" w:eastAsia="Times New Roman" w:hAnsi="Times New Roman" w:cs="Times New Roman"/>
                <w:color w:val="000000"/>
                <w:sz w:val="24"/>
                <w:szCs w:val="24"/>
                <w:lang w:val="en-US"/>
              </w:rPr>
            </w:pPr>
            <w:r w:rsidRPr="001F55D2">
              <w:rPr>
                <w:rFonts w:ascii="Times New Roman" w:eastAsia="Times New Roman" w:hAnsi="Times New Roman" w:cs="Times New Roman"/>
                <w:color w:val="000000"/>
                <w:sz w:val="24"/>
                <w:szCs w:val="24"/>
                <w:lang w:val="en-US"/>
              </w:rPr>
              <w:t>DBE-O Chloroform</w:t>
            </w:r>
          </w:p>
        </w:tc>
        <w:tc>
          <w:tcPr>
            <w:tcW w:w="0" w:type="auto"/>
            <w:tcMar>
              <w:top w:w="30" w:type="dxa"/>
              <w:left w:w="45" w:type="dxa"/>
              <w:bottom w:w="30" w:type="dxa"/>
              <w:right w:w="45" w:type="dxa"/>
            </w:tcMar>
            <w:hideMark/>
          </w:tcPr>
          <w:p w:rsidR="001F55D2" w:rsidRPr="001F55D2" w:rsidRDefault="001F55D2" w:rsidP="001F55D2">
            <w:pPr>
              <w:spacing w:line="240" w:lineRule="auto"/>
              <w:rPr>
                <w:rFonts w:ascii="Times New Roman" w:eastAsia="Times New Roman" w:hAnsi="Times New Roman" w:cs="Times New Roman"/>
                <w:color w:val="000000"/>
                <w:sz w:val="24"/>
                <w:szCs w:val="24"/>
                <w:lang w:val="en-US"/>
              </w:rPr>
            </w:pPr>
            <w:r w:rsidRPr="001F55D2">
              <w:rPr>
                <w:rFonts w:ascii="Times New Roman" w:eastAsia="Times New Roman" w:hAnsi="Times New Roman" w:cs="Times New Roman"/>
                <w:color w:val="000000"/>
                <w:sz w:val="24"/>
                <w:szCs w:val="24"/>
                <w:lang w:val="en-US"/>
              </w:rPr>
              <w:t>Chloroform extractable</w:t>
            </w:r>
          </w:p>
        </w:tc>
        <w:tc>
          <w:tcPr>
            <w:tcW w:w="0" w:type="auto"/>
            <w:tcMar>
              <w:top w:w="30" w:type="dxa"/>
              <w:left w:w="45" w:type="dxa"/>
              <w:bottom w:w="30" w:type="dxa"/>
              <w:right w:w="45" w:type="dxa"/>
            </w:tcMar>
            <w:hideMark/>
          </w:tcPr>
          <w:p w:rsidR="001F55D2" w:rsidRPr="001F55D2" w:rsidRDefault="001F55D2" w:rsidP="001F55D2">
            <w:pPr>
              <w:spacing w:line="240" w:lineRule="auto"/>
              <w:rPr>
                <w:rFonts w:ascii="Times New Roman" w:eastAsia="Times New Roman" w:hAnsi="Times New Roman" w:cs="Times New Roman"/>
                <w:color w:val="000000"/>
                <w:sz w:val="24"/>
                <w:szCs w:val="24"/>
                <w:lang w:val="en-US"/>
              </w:rPr>
            </w:pPr>
            <w:r w:rsidRPr="001F55D2">
              <w:rPr>
                <w:rFonts w:ascii="Times New Roman" w:eastAsia="Times New Roman" w:hAnsi="Times New Roman" w:cs="Times New Roman"/>
                <w:color w:val="000000"/>
                <w:sz w:val="24"/>
                <w:szCs w:val="24"/>
                <w:lang w:val="en-US"/>
              </w:rPr>
              <w:t>Increasing values indicate increases in the density of C=C bonds, specifically in the chloroform-extractable fraction of OM which is the lipid-like fraction</w:t>
            </w:r>
          </w:p>
        </w:tc>
        <w:tc>
          <w:tcPr>
            <w:tcW w:w="0" w:type="auto"/>
            <w:tcMar>
              <w:top w:w="30" w:type="dxa"/>
              <w:left w:w="45" w:type="dxa"/>
              <w:bottom w:w="30" w:type="dxa"/>
              <w:right w:w="45" w:type="dxa"/>
            </w:tcMar>
            <w:hideMark/>
          </w:tcPr>
          <w:p w:rsidR="001F55D2" w:rsidRPr="001F55D2" w:rsidRDefault="001F55D2" w:rsidP="001F55D2">
            <w:pPr>
              <w:spacing w:line="240" w:lineRule="auto"/>
              <w:rPr>
                <w:rFonts w:ascii="Times New Roman" w:eastAsia="Times New Roman" w:hAnsi="Times New Roman" w:cs="Times New Roman"/>
                <w:color w:val="000000"/>
                <w:sz w:val="24"/>
                <w:szCs w:val="24"/>
                <w:lang w:val="en-US"/>
              </w:rPr>
            </w:pPr>
            <w:r w:rsidRPr="001F55D2">
              <w:rPr>
                <w:rFonts w:ascii="Times New Roman" w:eastAsia="Times New Roman" w:hAnsi="Times New Roman" w:cs="Times New Roman"/>
                <w:color w:val="000000"/>
                <w:sz w:val="24"/>
                <w:szCs w:val="24"/>
                <w:lang w:val="en-US"/>
              </w:rPr>
              <w:t>↓</w:t>
            </w:r>
          </w:p>
        </w:tc>
        <w:tc>
          <w:tcPr>
            <w:tcW w:w="0" w:type="auto"/>
            <w:tcMar>
              <w:top w:w="30" w:type="dxa"/>
              <w:left w:w="45" w:type="dxa"/>
              <w:bottom w:w="30" w:type="dxa"/>
              <w:right w:w="45" w:type="dxa"/>
            </w:tcMar>
            <w:hideMark/>
          </w:tcPr>
          <w:p w:rsidR="001F55D2" w:rsidRPr="001F55D2" w:rsidRDefault="001F55D2" w:rsidP="001F55D2">
            <w:pPr>
              <w:spacing w:line="240" w:lineRule="auto"/>
              <w:rPr>
                <w:rFonts w:ascii="Times New Roman" w:eastAsia="Times New Roman" w:hAnsi="Times New Roman" w:cs="Times New Roman"/>
                <w:color w:val="000000"/>
                <w:sz w:val="24"/>
                <w:szCs w:val="24"/>
                <w:lang w:val="en-US"/>
              </w:rPr>
            </w:pPr>
            <w:r w:rsidRPr="001F55D2">
              <w:rPr>
                <w:rFonts w:ascii="Times New Roman" w:eastAsia="Times New Roman" w:hAnsi="Times New Roman" w:cs="Times New Roman"/>
                <w:color w:val="000000"/>
                <w:sz w:val="24"/>
                <w:szCs w:val="24"/>
                <w:lang w:val="en-US"/>
              </w:rPr>
              <w:t xml:space="preserve">Koch &amp; Dittmar, 2006, 2016; </w:t>
            </w:r>
            <w:proofErr w:type="spellStart"/>
            <w:r w:rsidRPr="001F55D2">
              <w:rPr>
                <w:rFonts w:ascii="Times New Roman" w:eastAsia="Times New Roman" w:hAnsi="Times New Roman" w:cs="Times New Roman"/>
                <w:color w:val="000000"/>
                <w:sz w:val="24"/>
                <w:szCs w:val="24"/>
                <w:lang w:val="en-US"/>
              </w:rPr>
              <w:t>Gonsior</w:t>
            </w:r>
            <w:proofErr w:type="spellEnd"/>
            <w:r w:rsidRPr="001F55D2">
              <w:rPr>
                <w:rFonts w:ascii="Times New Roman" w:eastAsia="Times New Roman" w:hAnsi="Times New Roman" w:cs="Times New Roman"/>
                <w:color w:val="000000"/>
                <w:sz w:val="24"/>
                <w:szCs w:val="24"/>
                <w:lang w:val="en-US"/>
              </w:rPr>
              <w:t xml:space="preserve"> et al., 2011</w:t>
            </w:r>
          </w:p>
        </w:tc>
      </w:tr>
      <w:tr w:rsidR="001F55D2" w:rsidRPr="001F55D2" w:rsidTr="001F55D2">
        <w:trPr>
          <w:trHeight w:val="315"/>
        </w:trPr>
        <w:tc>
          <w:tcPr>
            <w:tcW w:w="0" w:type="auto"/>
            <w:tcMar>
              <w:top w:w="30" w:type="dxa"/>
              <w:left w:w="45" w:type="dxa"/>
              <w:bottom w:w="30" w:type="dxa"/>
              <w:right w:w="45" w:type="dxa"/>
            </w:tcMar>
            <w:hideMark/>
          </w:tcPr>
          <w:p w:rsidR="001F55D2" w:rsidRPr="001F55D2" w:rsidRDefault="001F55D2" w:rsidP="001F55D2">
            <w:pPr>
              <w:spacing w:line="240" w:lineRule="auto"/>
              <w:rPr>
                <w:rFonts w:ascii="Times New Roman" w:eastAsia="Times New Roman" w:hAnsi="Times New Roman" w:cs="Times New Roman"/>
                <w:color w:val="000000"/>
                <w:sz w:val="24"/>
                <w:szCs w:val="24"/>
                <w:lang w:val="en-US"/>
              </w:rPr>
            </w:pPr>
            <w:proofErr w:type="spellStart"/>
            <w:proofErr w:type="gramStart"/>
            <w:r w:rsidRPr="001F55D2">
              <w:rPr>
                <w:rFonts w:ascii="Times New Roman" w:eastAsia="Times New Roman" w:hAnsi="Times New Roman" w:cs="Times New Roman"/>
                <w:color w:val="000000"/>
                <w:sz w:val="24"/>
                <w:szCs w:val="24"/>
                <w:lang w:val="en-US"/>
              </w:rPr>
              <w:t>Diacid:</w:t>
            </w:r>
            <w:bookmarkStart w:id="0" w:name="_GoBack"/>
            <w:bookmarkEnd w:id="0"/>
            <w:r w:rsidRPr="001F55D2">
              <w:rPr>
                <w:rFonts w:ascii="Times New Roman" w:eastAsia="Times New Roman" w:hAnsi="Times New Roman" w:cs="Times New Roman"/>
                <w:color w:val="000000"/>
                <w:sz w:val="24"/>
                <w:szCs w:val="24"/>
                <w:lang w:val="en-US"/>
              </w:rPr>
              <w:t>lignin</w:t>
            </w:r>
            <w:proofErr w:type="spellEnd"/>
            <w:proofErr w:type="gramEnd"/>
          </w:p>
        </w:tc>
        <w:tc>
          <w:tcPr>
            <w:tcW w:w="0" w:type="auto"/>
            <w:tcMar>
              <w:top w:w="30" w:type="dxa"/>
              <w:left w:w="45" w:type="dxa"/>
              <w:bottom w:w="30" w:type="dxa"/>
              <w:right w:w="45" w:type="dxa"/>
            </w:tcMar>
            <w:hideMark/>
          </w:tcPr>
          <w:p w:rsidR="001F55D2" w:rsidRPr="001F55D2" w:rsidRDefault="001F55D2" w:rsidP="001F55D2">
            <w:pPr>
              <w:spacing w:line="240" w:lineRule="auto"/>
              <w:rPr>
                <w:rFonts w:ascii="Times New Roman" w:eastAsia="Times New Roman" w:hAnsi="Times New Roman" w:cs="Times New Roman"/>
                <w:color w:val="000000"/>
                <w:sz w:val="24"/>
                <w:szCs w:val="24"/>
                <w:lang w:val="en-US"/>
              </w:rPr>
            </w:pPr>
            <w:r w:rsidRPr="001F55D2">
              <w:rPr>
                <w:rFonts w:ascii="Times New Roman" w:eastAsia="Times New Roman" w:hAnsi="Times New Roman" w:cs="Times New Roman"/>
                <w:color w:val="000000"/>
                <w:sz w:val="24"/>
                <w:szCs w:val="24"/>
                <w:lang w:val="en-US"/>
              </w:rPr>
              <w:t>Bulk soil</w:t>
            </w:r>
          </w:p>
        </w:tc>
        <w:tc>
          <w:tcPr>
            <w:tcW w:w="0" w:type="auto"/>
            <w:tcMar>
              <w:top w:w="30" w:type="dxa"/>
              <w:left w:w="45" w:type="dxa"/>
              <w:bottom w:w="30" w:type="dxa"/>
              <w:right w:w="45" w:type="dxa"/>
            </w:tcMar>
            <w:hideMark/>
          </w:tcPr>
          <w:p w:rsidR="001F55D2" w:rsidRPr="001F55D2" w:rsidRDefault="001F55D2" w:rsidP="001F55D2">
            <w:pPr>
              <w:spacing w:line="240" w:lineRule="auto"/>
              <w:rPr>
                <w:rFonts w:ascii="Times New Roman" w:eastAsia="Times New Roman" w:hAnsi="Times New Roman" w:cs="Times New Roman"/>
                <w:color w:val="000000"/>
                <w:sz w:val="24"/>
                <w:szCs w:val="24"/>
                <w:lang w:val="en-US"/>
              </w:rPr>
            </w:pPr>
            <w:r w:rsidRPr="001F55D2">
              <w:rPr>
                <w:rFonts w:ascii="Times New Roman" w:eastAsia="Times New Roman" w:hAnsi="Times New Roman" w:cs="Times New Roman"/>
                <w:color w:val="000000"/>
                <w:sz w:val="24"/>
                <w:szCs w:val="24"/>
                <w:lang w:val="en-US"/>
              </w:rPr>
              <w:t>Indicator of OM degradation fresh = low,</w:t>
            </w:r>
            <w:r w:rsidRPr="001F55D2">
              <w:rPr>
                <w:rFonts w:ascii="Times New Roman" w:eastAsia="Times New Roman" w:hAnsi="Times New Roman" w:cs="Times New Roman"/>
                <w:color w:val="000000"/>
                <w:sz w:val="24"/>
                <w:szCs w:val="24"/>
                <w:lang w:val="en-US"/>
              </w:rPr>
              <w:br/>
              <w:t>degraded = high.</w:t>
            </w:r>
          </w:p>
        </w:tc>
        <w:tc>
          <w:tcPr>
            <w:tcW w:w="0" w:type="auto"/>
            <w:tcMar>
              <w:top w:w="30" w:type="dxa"/>
              <w:left w:w="45" w:type="dxa"/>
              <w:bottom w:w="30" w:type="dxa"/>
              <w:right w:w="45" w:type="dxa"/>
            </w:tcMar>
            <w:hideMark/>
          </w:tcPr>
          <w:p w:rsidR="001F55D2" w:rsidRPr="001F55D2" w:rsidRDefault="001F55D2" w:rsidP="001F55D2">
            <w:pPr>
              <w:spacing w:line="240" w:lineRule="auto"/>
              <w:rPr>
                <w:rFonts w:ascii="Times New Roman" w:eastAsia="Times New Roman" w:hAnsi="Times New Roman" w:cs="Times New Roman"/>
                <w:color w:val="000000"/>
                <w:sz w:val="24"/>
                <w:szCs w:val="24"/>
                <w:lang w:val="en-US"/>
              </w:rPr>
            </w:pPr>
            <w:r w:rsidRPr="001F55D2">
              <w:rPr>
                <w:rFonts w:ascii="Times New Roman" w:eastAsia="Times New Roman" w:hAnsi="Times New Roman" w:cs="Times New Roman"/>
                <w:color w:val="000000"/>
                <w:sz w:val="24"/>
                <w:szCs w:val="24"/>
                <w:lang w:val="en-US"/>
              </w:rPr>
              <w:t>↑</w:t>
            </w:r>
          </w:p>
        </w:tc>
        <w:tc>
          <w:tcPr>
            <w:tcW w:w="0" w:type="auto"/>
            <w:tcMar>
              <w:top w:w="30" w:type="dxa"/>
              <w:left w:w="45" w:type="dxa"/>
              <w:bottom w:w="30" w:type="dxa"/>
              <w:right w:w="45" w:type="dxa"/>
            </w:tcMar>
            <w:hideMark/>
          </w:tcPr>
          <w:p w:rsidR="001F55D2" w:rsidRPr="001F55D2" w:rsidRDefault="001F55D2" w:rsidP="001F55D2">
            <w:pPr>
              <w:spacing w:line="240" w:lineRule="auto"/>
              <w:rPr>
                <w:rFonts w:ascii="Times New Roman" w:eastAsia="Times New Roman" w:hAnsi="Times New Roman" w:cs="Times New Roman"/>
                <w:color w:val="000000"/>
                <w:sz w:val="24"/>
                <w:szCs w:val="24"/>
                <w:lang w:val="en-US"/>
              </w:rPr>
            </w:pPr>
            <w:proofErr w:type="spellStart"/>
            <w:r w:rsidRPr="001F55D2">
              <w:rPr>
                <w:rFonts w:ascii="Times New Roman" w:eastAsia="Times New Roman" w:hAnsi="Times New Roman" w:cs="Times New Roman"/>
                <w:color w:val="000000"/>
                <w:sz w:val="24"/>
                <w:szCs w:val="24"/>
                <w:lang w:val="en-US"/>
              </w:rPr>
              <w:t>Goñi</w:t>
            </w:r>
            <w:proofErr w:type="spellEnd"/>
            <w:r w:rsidRPr="001F55D2">
              <w:rPr>
                <w:rFonts w:ascii="Times New Roman" w:eastAsia="Times New Roman" w:hAnsi="Times New Roman" w:cs="Times New Roman"/>
                <w:color w:val="000000"/>
                <w:sz w:val="24"/>
                <w:szCs w:val="24"/>
                <w:lang w:val="en-US"/>
              </w:rPr>
              <w:br/>
              <w:t xml:space="preserve">&amp; Montgomery, 2000; Hatten &amp; </w:t>
            </w:r>
            <w:proofErr w:type="spellStart"/>
            <w:r w:rsidRPr="001F55D2">
              <w:rPr>
                <w:rFonts w:ascii="Times New Roman" w:eastAsia="Times New Roman" w:hAnsi="Times New Roman" w:cs="Times New Roman"/>
                <w:color w:val="000000"/>
                <w:sz w:val="24"/>
                <w:szCs w:val="24"/>
                <w:lang w:val="en-US"/>
              </w:rPr>
              <w:t>Goñi</w:t>
            </w:r>
            <w:proofErr w:type="spellEnd"/>
            <w:r w:rsidRPr="001F55D2">
              <w:rPr>
                <w:rFonts w:ascii="Times New Roman" w:eastAsia="Times New Roman" w:hAnsi="Times New Roman" w:cs="Times New Roman"/>
                <w:color w:val="000000"/>
                <w:sz w:val="24"/>
                <w:szCs w:val="24"/>
                <w:lang w:val="en-US"/>
              </w:rPr>
              <w:t xml:space="preserve">, 2016; Hatten, </w:t>
            </w:r>
            <w:proofErr w:type="spellStart"/>
            <w:r w:rsidRPr="001F55D2">
              <w:rPr>
                <w:rFonts w:ascii="Times New Roman" w:eastAsia="Times New Roman" w:hAnsi="Times New Roman" w:cs="Times New Roman"/>
                <w:color w:val="000000"/>
                <w:sz w:val="24"/>
                <w:szCs w:val="24"/>
                <w:lang w:val="en-US"/>
              </w:rPr>
              <w:t>Goñi</w:t>
            </w:r>
            <w:proofErr w:type="spellEnd"/>
            <w:r w:rsidRPr="001F55D2">
              <w:rPr>
                <w:rFonts w:ascii="Times New Roman" w:eastAsia="Times New Roman" w:hAnsi="Times New Roman" w:cs="Times New Roman"/>
                <w:color w:val="000000"/>
                <w:sz w:val="24"/>
                <w:szCs w:val="24"/>
                <w:lang w:val="en-US"/>
              </w:rPr>
              <w:t>, &amp;</w:t>
            </w:r>
            <w:r w:rsidRPr="001F55D2">
              <w:rPr>
                <w:rFonts w:ascii="Times New Roman" w:eastAsia="Times New Roman" w:hAnsi="Times New Roman" w:cs="Times New Roman"/>
                <w:color w:val="000000"/>
                <w:sz w:val="24"/>
                <w:szCs w:val="24"/>
                <w:lang w:val="en-US"/>
              </w:rPr>
              <w:br/>
              <w:t>Wheatcroft, 2012</w:t>
            </w:r>
          </w:p>
        </w:tc>
      </w:tr>
      <w:tr w:rsidR="001F55D2" w:rsidRPr="001F55D2" w:rsidTr="001F55D2">
        <w:trPr>
          <w:trHeight w:val="315"/>
        </w:trPr>
        <w:tc>
          <w:tcPr>
            <w:tcW w:w="0" w:type="auto"/>
            <w:tcMar>
              <w:top w:w="30" w:type="dxa"/>
              <w:left w:w="45" w:type="dxa"/>
              <w:bottom w:w="30" w:type="dxa"/>
              <w:right w:w="45" w:type="dxa"/>
            </w:tcMar>
            <w:hideMark/>
          </w:tcPr>
          <w:p w:rsidR="001F55D2" w:rsidRPr="001F55D2" w:rsidRDefault="001F55D2" w:rsidP="001F55D2">
            <w:pPr>
              <w:spacing w:line="240" w:lineRule="auto"/>
              <w:rPr>
                <w:rFonts w:ascii="Times New Roman" w:eastAsia="Times New Roman" w:hAnsi="Times New Roman" w:cs="Times New Roman"/>
                <w:color w:val="000000"/>
                <w:sz w:val="24"/>
                <w:szCs w:val="24"/>
                <w:lang w:val="en-US"/>
              </w:rPr>
            </w:pPr>
            <w:r w:rsidRPr="001F55D2">
              <w:rPr>
                <w:rFonts w:ascii="Times New Roman" w:eastAsia="Times New Roman" w:hAnsi="Times New Roman" w:cs="Times New Roman"/>
                <w:color w:val="000000"/>
                <w:sz w:val="24"/>
                <w:szCs w:val="24"/>
                <w:lang w:val="en-US"/>
              </w:rPr>
              <w:t>Biological Index (BIX)</w:t>
            </w:r>
          </w:p>
        </w:tc>
        <w:tc>
          <w:tcPr>
            <w:tcW w:w="0" w:type="auto"/>
            <w:tcMar>
              <w:top w:w="30" w:type="dxa"/>
              <w:left w:w="45" w:type="dxa"/>
              <w:bottom w:w="30" w:type="dxa"/>
              <w:right w:w="45" w:type="dxa"/>
            </w:tcMar>
            <w:hideMark/>
          </w:tcPr>
          <w:p w:rsidR="001F55D2" w:rsidRPr="001F55D2" w:rsidRDefault="001F55D2" w:rsidP="001F55D2">
            <w:pPr>
              <w:spacing w:line="240" w:lineRule="auto"/>
              <w:rPr>
                <w:rFonts w:ascii="Times New Roman" w:eastAsia="Times New Roman" w:hAnsi="Times New Roman" w:cs="Times New Roman"/>
                <w:color w:val="000000"/>
                <w:sz w:val="24"/>
                <w:szCs w:val="24"/>
                <w:lang w:val="en-US"/>
              </w:rPr>
            </w:pPr>
            <w:r w:rsidRPr="001F55D2">
              <w:rPr>
                <w:rFonts w:ascii="Times New Roman" w:eastAsia="Times New Roman" w:hAnsi="Times New Roman" w:cs="Times New Roman"/>
                <w:color w:val="000000"/>
                <w:sz w:val="24"/>
                <w:szCs w:val="24"/>
                <w:lang w:val="en-US"/>
              </w:rPr>
              <w:t>Water soluble</w:t>
            </w:r>
          </w:p>
        </w:tc>
        <w:tc>
          <w:tcPr>
            <w:tcW w:w="0" w:type="auto"/>
            <w:tcMar>
              <w:top w:w="30" w:type="dxa"/>
              <w:left w:w="45" w:type="dxa"/>
              <w:bottom w:w="30" w:type="dxa"/>
              <w:right w:w="45" w:type="dxa"/>
            </w:tcMar>
            <w:hideMark/>
          </w:tcPr>
          <w:p w:rsidR="001F55D2" w:rsidRPr="001F55D2" w:rsidRDefault="001F55D2" w:rsidP="001F55D2">
            <w:pPr>
              <w:spacing w:line="240" w:lineRule="auto"/>
              <w:rPr>
                <w:rFonts w:ascii="Times New Roman" w:eastAsia="Times New Roman" w:hAnsi="Times New Roman" w:cs="Times New Roman"/>
                <w:color w:val="000000"/>
                <w:sz w:val="24"/>
                <w:szCs w:val="24"/>
                <w:lang w:val="en-US"/>
              </w:rPr>
            </w:pPr>
            <w:r w:rsidRPr="001F55D2">
              <w:rPr>
                <w:rFonts w:ascii="Times New Roman" w:eastAsia="Times New Roman" w:hAnsi="Times New Roman" w:cs="Times New Roman"/>
                <w:color w:val="000000"/>
                <w:sz w:val="24"/>
                <w:szCs w:val="24"/>
                <w:lang w:val="en-US"/>
              </w:rPr>
              <w:t>Broadly represents the autochthonous pools of DOM associated with microbial activity and/or high bioavailability.</w:t>
            </w:r>
          </w:p>
        </w:tc>
        <w:tc>
          <w:tcPr>
            <w:tcW w:w="0" w:type="auto"/>
            <w:tcMar>
              <w:top w:w="30" w:type="dxa"/>
              <w:left w:w="45" w:type="dxa"/>
              <w:bottom w:w="30" w:type="dxa"/>
              <w:right w:w="45" w:type="dxa"/>
            </w:tcMar>
            <w:hideMark/>
          </w:tcPr>
          <w:p w:rsidR="001F55D2" w:rsidRPr="001F55D2" w:rsidRDefault="001F55D2" w:rsidP="001F55D2">
            <w:pPr>
              <w:spacing w:line="240" w:lineRule="auto"/>
              <w:rPr>
                <w:rFonts w:ascii="Times New Roman" w:eastAsia="Times New Roman" w:hAnsi="Times New Roman" w:cs="Times New Roman"/>
                <w:color w:val="000000"/>
                <w:sz w:val="24"/>
                <w:szCs w:val="24"/>
                <w:lang w:val="en-US"/>
              </w:rPr>
            </w:pPr>
            <w:r w:rsidRPr="001F55D2">
              <w:rPr>
                <w:rFonts w:ascii="Times New Roman" w:eastAsia="Times New Roman" w:hAnsi="Times New Roman" w:cs="Times New Roman"/>
                <w:color w:val="000000"/>
                <w:sz w:val="24"/>
                <w:szCs w:val="24"/>
                <w:lang w:val="en-US"/>
              </w:rPr>
              <w:t>↑</w:t>
            </w:r>
          </w:p>
        </w:tc>
        <w:tc>
          <w:tcPr>
            <w:tcW w:w="0" w:type="auto"/>
            <w:tcMar>
              <w:top w:w="30" w:type="dxa"/>
              <w:left w:w="45" w:type="dxa"/>
              <w:bottom w:w="30" w:type="dxa"/>
              <w:right w:w="45" w:type="dxa"/>
            </w:tcMar>
            <w:hideMark/>
          </w:tcPr>
          <w:p w:rsidR="001F55D2" w:rsidRPr="001F55D2" w:rsidRDefault="001F55D2" w:rsidP="001F55D2">
            <w:pPr>
              <w:spacing w:line="240" w:lineRule="auto"/>
              <w:rPr>
                <w:rFonts w:ascii="Times New Roman" w:eastAsia="Times New Roman" w:hAnsi="Times New Roman" w:cs="Times New Roman"/>
                <w:color w:val="000000"/>
                <w:sz w:val="24"/>
                <w:szCs w:val="24"/>
                <w:lang w:val="en-US"/>
              </w:rPr>
            </w:pPr>
            <w:proofErr w:type="spellStart"/>
            <w:r w:rsidRPr="001F55D2">
              <w:rPr>
                <w:rFonts w:ascii="Times New Roman" w:eastAsia="Times New Roman" w:hAnsi="Times New Roman" w:cs="Times New Roman"/>
                <w:color w:val="000000"/>
                <w:sz w:val="24"/>
                <w:szCs w:val="24"/>
                <w:lang w:val="en-US"/>
              </w:rPr>
              <w:t>Parlanti</w:t>
            </w:r>
            <w:proofErr w:type="spellEnd"/>
            <w:r w:rsidRPr="001F55D2">
              <w:rPr>
                <w:rFonts w:ascii="Times New Roman" w:eastAsia="Times New Roman" w:hAnsi="Times New Roman" w:cs="Times New Roman"/>
                <w:color w:val="000000"/>
                <w:sz w:val="24"/>
                <w:szCs w:val="24"/>
                <w:lang w:val="en-US"/>
              </w:rPr>
              <w:t xml:space="preserve"> et al., 2000</w:t>
            </w:r>
          </w:p>
        </w:tc>
      </w:tr>
      <w:tr w:rsidR="001F55D2" w:rsidRPr="001F55D2" w:rsidTr="001F55D2">
        <w:trPr>
          <w:trHeight w:val="315"/>
        </w:trPr>
        <w:tc>
          <w:tcPr>
            <w:tcW w:w="0" w:type="auto"/>
            <w:tcMar>
              <w:top w:w="30" w:type="dxa"/>
              <w:left w:w="45" w:type="dxa"/>
              <w:bottom w:w="30" w:type="dxa"/>
              <w:right w:w="45" w:type="dxa"/>
            </w:tcMar>
            <w:hideMark/>
          </w:tcPr>
          <w:p w:rsidR="001F55D2" w:rsidRPr="001F55D2" w:rsidRDefault="001F55D2" w:rsidP="001F55D2">
            <w:pPr>
              <w:spacing w:line="240" w:lineRule="auto"/>
              <w:rPr>
                <w:rFonts w:ascii="Times New Roman" w:eastAsia="Times New Roman" w:hAnsi="Times New Roman" w:cs="Times New Roman"/>
                <w:color w:val="000000"/>
                <w:sz w:val="24"/>
                <w:szCs w:val="24"/>
                <w:lang w:val="en-US"/>
              </w:rPr>
            </w:pPr>
            <w:r w:rsidRPr="001F55D2">
              <w:rPr>
                <w:rFonts w:ascii="Times New Roman" w:eastAsia="Times New Roman" w:hAnsi="Times New Roman" w:cs="Times New Roman"/>
                <w:color w:val="000000"/>
                <w:sz w:val="24"/>
                <w:szCs w:val="24"/>
                <w:lang w:val="en-US"/>
              </w:rPr>
              <w:t>Fluorescence Index (FI)</w:t>
            </w:r>
          </w:p>
        </w:tc>
        <w:tc>
          <w:tcPr>
            <w:tcW w:w="0" w:type="auto"/>
            <w:tcMar>
              <w:top w:w="30" w:type="dxa"/>
              <w:left w:w="45" w:type="dxa"/>
              <w:bottom w:w="30" w:type="dxa"/>
              <w:right w:w="45" w:type="dxa"/>
            </w:tcMar>
            <w:hideMark/>
          </w:tcPr>
          <w:p w:rsidR="001F55D2" w:rsidRPr="001F55D2" w:rsidRDefault="001F55D2" w:rsidP="001F55D2">
            <w:pPr>
              <w:spacing w:line="240" w:lineRule="auto"/>
              <w:rPr>
                <w:rFonts w:ascii="Times New Roman" w:eastAsia="Times New Roman" w:hAnsi="Times New Roman" w:cs="Times New Roman"/>
                <w:color w:val="000000"/>
                <w:sz w:val="24"/>
                <w:szCs w:val="24"/>
                <w:lang w:val="en-US"/>
              </w:rPr>
            </w:pPr>
            <w:r w:rsidRPr="001F55D2">
              <w:rPr>
                <w:rFonts w:ascii="Times New Roman" w:eastAsia="Times New Roman" w:hAnsi="Times New Roman" w:cs="Times New Roman"/>
                <w:color w:val="000000"/>
                <w:sz w:val="24"/>
                <w:szCs w:val="24"/>
                <w:lang w:val="en-US"/>
              </w:rPr>
              <w:t>Water soluble</w:t>
            </w:r>
          </w:p>
        </w:tc>
        <w:tc>
          <w:tcPr>
            <w:tcW w:w="0" w:type="auto"/>
            <w:tcMar>
              <w:top w:w="30" w:type="dxa"/>
              <w:left w:w="45" w:type="dxa"/>
              <w:bottom w:w="30" w:type="dxa"/>
              <w:right w:w="45" w:type="dxa"/>
            </w:tcMar>
            <w:hideMark/>
          </w:tcPr>
          <w:p w:rsidR="001F55D2" w:rsidRPr="001F55D2" w:rsidRDefault="001F55D2" w:rsidP="001F55D2">
            <w:pPr>
              <w:spacing w:line="240" w:lineRule="auto"/>
              <w:rPr>
                <w:rFonts w:ascii="Times New Roman" w:eastAsia="Times New Roman" w:hAnsi="Times New Roman" w:cs="Times New Roman"/>
                <w:color w:val="000000"/>
                <w:sz w:val="24"/>
                <w:szCs w:val="24"/>
                <w:lang w:val="en-US"/>
              </w:rPr>
            </w:pPr>
            <w:r w:rsidRPr="001F55D2">
              <w:rPr>
                <w:rFonts w:ascii="Times New Roman" w:eastAsia="Times New Roman" w:hAnsi="Times New Roman" w:cs="Times New Roman"/>
                <w:color w:val="000000"/>
                <w:sz w:val="24"/>
                <w:szCs w:val="24"/>
                <w:lang w:val="en-US"/>
              </w:rPr>
              <w:t xml:space="preserve">Primarily a measure of the plant vs. microbial source of DOC, and generally correlated with aromaticity of </w:t>
            </w:r>
            <w:proofErr w:type="spellStart"/>
            <w:r w:rsidRPr="001F55D2">
              <w:rPr>
                <w:rFonts w:ascii="Times New Roman" w:eastAsia="Times New Roman" w:hAnsi="Times New Roman" w:cs="Times New Roman"/>
                <w:color w:val="000000"/>
                <w:sz w:val="24"/>
                <w:szCs w:val="24"/>
                <w:lang w:val="en-US"/>
              </w:rPr>
              <w:t>humic</w:t>
            </w:r>
            <w:proofErr w:type="spellEnd"/>
            <w:r w:rsidRPr="001F55D2">
              <w:rPr>
                <w:rFonts w:ascii="Times New Roman" w:eastAsia="Times New Roman" w:hAnsi="Times New Roman" w:cs="Times New Roman"/>
                <w:color w:val="000000"/>
                <w:sz w:val="24"/>
                <w:szCs w:val="24"/>
                <w:lang w:val="en-US"/>
              </w:rPr>
              <w:t>-like materials. Values increase with increasing microbial nature.</w:t>
            </w:r>
          </w:p>
        </w:tc>
        <w:tc>
          <w:tcPr>
            <w:tcW w:w="0" w:type="auto"/>
            <w:tcMar>
              <w:top w:w="30" w:type="dxa"/>
              <w:left w:w="45" w:type="dxa"/>
              <w:bottom w:w="30" w:type="dxa"/>
              <w:right w:w="45" w:type="dxa"/>
            </w:tcMar>
            <w:hideMark/>
          </w:tcPr>
          <w:p w:rsidR="001F55D2" w:rsidRPr="001F55D2" w:rsidRDefault="001F55D2" w:rsidP="001F55D2">
            <w:pPr>
              <w:spacing w:line="240" w:lineRule="auto"/>
              <w:rPr>
                <w:rFonts w:ascii="Times New Roman" w:eastAsia="Times New Roman" w:hAnsi="Times New Roman" w:cs="Times New Roman"/>
                <w:color w:val="000000"/>
                <w:sz w:val="24"/>
                <w:szCs w:val="24"/>
                <w:lang w:val="en-US"/>
              </w:rPr>
            </w:pPr>
            <w:r w:rsidRPr="001F55D2">
              <w:rPr>
                <w:rFonts w:ascii="Times New Roman" w:eastAsia="Times New Roman" w:hAnsi="Times New Roman" w:cs="Times New Roman"/>
                <w:color w:val="000000"/>
                <w:sz w:val="24"/>
                <w:szCs w:val="24"/>
                <w:lang w:val="en-US"/>
              </w:rPr>
              <w:t>↑</w:t>
            </w:r>
          </w:p>
        </w:tc>
        <w:tc>
          <w:tcPr>
            <w:tcW w:w="0" w:type="auto"/>
            <w:tcMar>
              <w:top w:w="30" w:type="dxa"/>
              <w:left w:w="45" w:type="dxa"/>
              <w:bottom w:w="30" w:type="dxa"/>
              <w:right w:w="45" w:type="dxa"/>
            </w:tcMar>
            <w:hideMark/>
          </w:tcPr>
          <w:p w:rsidR="001F55D2" w:rsidRPr="001F55D2" w:rsidRDefault="001F55D2" w:rsidP="001F55D2">
            <w:pPr>
              <w:spacing w:line="240" w:lineRule="auto"/>
              <w:rPr>
                <w:rFonts w:ascii="Times New Roman" w:eastAsia="Times New Roman" w:hAnsi="Times New Roman" w:cs="Times New Roman"/>
                <w:color w:val="000000"/>
                <w:sz w:val="24"/>
                <w:szCs w:val="24"/>
                <w:lang w:val="en-US"/>
              </w:rPr>
            </w:pPr>
            <w:r w:rsidRPr="001F55D2">
              <w:rPr>
                <w:rFonts w:ascii="Times New Roman" w:eastAsia="Times New Roman" w:hAnsi="Times New Roman" w:cs="Times New Roman"/>
                <w:color w:val="000000"/>
                <w:sz w:val="24"/>
                <w:szCs w:val="24"/>
                <w:lang w:val="en-US"/>
              </w:rPr>
              <w:t>Cory</w:t>
            </w:r>
            <w:r w:rsidRPr="001F55D2">
              <w:rPr>
                <w:rFonts w:ascii="Times New Roman" w:eastAsia="Times New Roman" w:hAnsi="Times New Roman" w:cs="Times New Roman"/>
                <w:color w:val="000000"/>
                <w:sz w:val="24"/>
                <w:szCs w:val="24"/>
                <w:lang w:val="en-US"/>
              </w:rPr>
              <w:br/>
              <w:t>&amp; McKnight, 2005; McKnight et al., 2001</w:t>
            </w:r>
          </w:p>
        </w:tc>
      </w:tr>
      <w:tr w:rsidR="001F55D2" w:rsidRPr="001F55D2" w:rsidTr="001F55D2">
        <w:trPr>
          <w:trHeight w:val="315"/>
        </w:trPr>
        <w:tc>
          <w:tcPr>
            <w:tcW w:w="0" w:type="auto"/>
            <w:tcMar>
              <w:top w:w="30" w:type="dxa"/>
              <w:left w:w="45" w:type="dxa"/>
              <w:bottom w:w="30" w:type="dxa"/>
              <w:right w:w="45" w:type="dxa"/>
            </w:tcMar>
            <w:hideMark/>
          </w:tcPr>
          <w:p w:rsidR="001F55D2" w:rsidRPr="001F55D2" w:rsidRDefault="001F55D2" w:rsidP="001F55D2">
            <w:pPr>
              <w:spacing w:line="240" w:lineRule="auto"/>
              <w:rPr>
                <w:rFonts w:ascii="Times New Roman" w:eastAsia="Times New Roman" w:hAnsi="Times New Roman" w:cs="Times New Roman"/>
                <w:color w:val="000000"/>
                <w:sz w:val="24"/>
                <w:szCs w:val="24"/>
                <w:lang w:val="en-US"/>
              </w:rPr>
            </w:pPr>
            <w:r w:rsidRPr="001F55D2">
              <w:rPr>
                <w:rFonts w:ascii="Times New Roman" w:eastAsia="Times New Roman" w:hAnsi="Times New Roman" w:cs="Times New Roman"/>
                <w:color w:val="000000"/>
                <w:sz w:val="24"/>
                <w:szCs w:val="24"/>
                <w:lang w:val="en-US"/>
              </w:rPr>
              <w:t>NOSC*</w:t>
            </w:r>
          </w:p>
        </w:tc>
        <w:tc>
          <w:tcPr>
            <w:tcW w:w="0" w:type="auto"/>
            <w:tcMar>
              <w:top w:w="30" w:type="dxa"/>
              <w:left w:w="45" w:type="dxa"/>
              <w:bottom w:w="30" w:type="dxa"/>
              <w:right w:w="45" w:type="dxa"/>
            </w:tcMar>
            <w:hideMark/>
          </w:tcPr>
          <w:p w:rsidR="001F55D2" w:rsidRPr="001F55D2" w:rsidRDefault="001F55D2" w:rsidP="001F55D2">
            <w:pPr>
              <w:spacing w:line="240" w:lineRule="auto"/>
              <w:rPr>
                <w:rFonts w:ascii="Times New Roman" w:eastAsia="Times New Roman" w:hAnsi="Times New Roman" w:cs="Times New Roman"/>
                <w:color w:val="000000"/>
                <w:sz w:val="24"/>
                <w:szCs w:val="24"/>
                <w:lang w:val="en-US"/>
              </w:rPr>
            </w:pPr>
            <w:r w:rsidRPr="001F55D2">
              <w:rPr>
                <w:rFonts w:ascii="Times New Roman" w:eastAsia="Times New Roman" w:hAnsi="Times New Roman" w:cs="Times New Roman"/>
                <w:color w:val="000000"/>
                <w:sz w:val="24"/>
                <w:szCs w:val="24"/>
                <w:lang w:val="en-US"/>
              </w:rPr>
              <w:t>Water, methanol, and chloroform extractable</w:t>
            </w:r>
          </w:p>
        </w:tc>
        <w:tc>
          <w:tcPr>
            <w:tcW w:w="0" w:type="auto"/>
            <w:tcMar>
              <w:top w:w="30" w:type="dxa"/>
              <w:left w:w="45" w:type="dxa"/>
              <w:bottom w:w="30" w:type="dxa"/>
              <w:right w:w="45" w:type="dxa"/>
            </w:tcMar>
            <w:hideMark/>
          </w:tcPr>
          <w:p w:rsidR="001F55D2" w:rsidRPr="001F55D2" w:rsidRDefault="001F55D2" w:rsidP="001F55D2">
            <w:pPr>
              <w:spacing w:line="240" w:lineRule="auto"/>
              <w:rPr>
                <w:rFonts w:ascii="Times New Roman" w:eastAsia="Times New Roman" w:hAnsi="Times New Roman" w:cs="Times New Roman"/>
                <w:color w:val="000000"/>
                <w:sz w:val="24"/>
                <w:szCs w:val="24"/>
                <w:lang w:val="en-US"/>
              </w:rPr>
            </w:pPr>
            <w:r w:rsidRPr="001F55D2">
              <w:rPr>
                <w:rFonts w:ascii="Times New Roman" w:eastAsia="Times New Roman" w:hAnsi="Times New Roman" w:cs="Times New Roman"/>
                <w:color w:val="000000"/>
                <w:sz w:val="24"/>
                <w:szCs w:val="24"/>
                <w:lang w:val="en-US"/>
              </w:rPr>
              <w:t>Indicative of OM composition, with more negative values associated with a greater degree of reduction (lipid and fatty acid like) and more positive values indicative of a greater degree of oxidation (nucleic acid and amino acid like).</w:t>
            </w:r>
          </w:p>
        </w:tc>
        <w:tc>
          <w:tcPr>
            <w:tcW w:w="0" w:type="auto"/>
            <w:tcMar>
              <w:top w:w="30" w:type="dxa"/>
              <w:left w:w="45" w:type="dxa"/>
              <w:bottom w:w="30" w:type="dxa"/>
              <w:right w:w="45" w:type="dxa"/>
            </w:tcMar>
            <w:hideMark/>
          </w:tcPr>
          <w:p w:rsidR="001F55D2" w:rsidRPr="001F55D2" w:rsidRDefault="001F55D2" w:rsidP="001F55D2">
            <w:pPr>
              <w:spacing w:line="240" w:lineRule="auto"/>
              <w:rPr>
                <w:rFonts w:ascii="Times New Roman" w:eastAsia="Times New Roman" w:hAnsi="Times New Roman" w:cs="Times New Roman"/>
                <w:color w:val="000000"/>
                <w:sz w:val="24"/>
                <w:szCs w:val="24"/>
                <w:lang w:val="en-US"/>
              </w:rPr>
            </w:pPr>
            <w:r w:rsidRPr="001F55D2">
              <w:rPr>
                <w:rFonts w:ascii="Times New Roman" w:eastAsia="Times New Roman" w:hAnsi="Times New Roman" w:cs="Times New Roman"/>
                <w:color w:val="000000"/>
                <w:sz w:val="24"/>
                <w:szCs w:val="24"/>
                <w:lang w:val="en-US"/>
              </w:rPr>
              <w:t>↓</w:t>
            </w:r>
          </w:p>
        </w:tc>
        <w:tc>
          <w:tcPr>
            <w:tcW w:w="0" w:type="auto"/>
            <w:tcMar>
              <w:top w:w="30" w:type="dxa"/>
              <w:left w:w="45" w:type="dxa"/>
              <w:bottom w:w="30" w:type="dxa"/>
              <w:right w:w="45" w:type="dxa"/>
            </w:tcMar>
            <w:hideMark/>
          </w:tcPr>
          <w:p w:rsidR="001F55D2" w:rsidRPr="001F55D2" w:rsidRDefault="001F55D2" w:rsidP="001F55D2">
            <w:pPr>
              <w:spacing w:line="240" w:lineRule="auto"/>
              <w:rPr>
                <w:rFonts w:ascii="Times New Roman" w:eastAsia="Times New Roman" w:hAnsi="Times New Roman" w:cs="Times New Roman"/>
                <w:color w:val="000000"/>
                <w:sz w:val="24"/>
                <w:szCs w:val="24"/>
                <w:lang w:val="en-US"/>
              </w:rPr>
            </w:pPr>
            <w:r w:rsidRPr="001F55D2">
              <w:rPr>
                <w:rFonts w:ascii="Times New Roman" w:eastAsia="Times New Roman" w:hAnsi="Times New Roman" w:cs="Times New Roman"/>
                <w:color w:val="000000"/>
                <w:sz w:val="24"/>
                <w:szCs w:val="24"/>
                <w:lang w:val="en-US"/>
              </w:rPr>
              <w:t>Riedel et al., 2012</w:t>
            </w:r>
          </w:p>
        </w:tc>
      </w:tr>
      <w:tr w:rsidR="001F55D2" w:rsidRPr="001F55D2" w:rsidTr="001F55D2">
        <w:trPr>
          <w:trHeight w:val="315"/>
        </w:trPr>
        <w:tc>
          <w:tcPr>
            <w:tcW w:w="0" w:type="auto"/>
            <w:tcMar>
              <w:top w:w="30" w:type="dxa"/>
              <w:left w:w="45" w:type="dxa"/>
              <w:bottom w:w="30" w:type="dxa"/>
              <w:right w:w="45" w:type="dxa"/>
            </w:tcMar>
            <w:hideMark/>
          </w:tcPr>
          <w:p w:rsidR="001F55D2" w:rsidRPr="001F55D2" w:rsidRDefault="001F55D2" w:rsidP="001F55D2">
            <w:pPr>
              <w:spacing w:line="240" w:lineRule="auto"/>
              <w:rPr>
                <w:rFonts w:ascii="Times New Roman" w:eastAsia="Times New Roman" w:hAnsi="Times New Roman" w:cs="Times New Roman"/>
                <w:color w:val="000000"/>
                <w:sz w:val="24"/>
                <w:szCs w:val="24"/>
                <w:lang w:val="en-US"/>
              </w:rPr>
            </w:pPr>
            <w:r w:rsidRPr="001F55D2">
              <w:rPr>
                <w:rFonts w:ascii="Times New Roman" w:eastAsia="Times New Roman" w:hAnsi="Times New Roman" w:cs="Times New Roman"/>
                <w:color w:val="000000"/>
                <w:sz w:val="24"/>
                <w:szCs w:val="24"/>
                <w:lang w:val="en-US"/>
              </w:rPr>
              <w:t>Pyrogenic C</w:t>
            </w:r>
          </w:p>
        </w:tc>
        <w:tc>
          <w:tcPr>
            <w:tcW w:w="0" w:type="auto"/>
            <w:tcMar>
              <w:top w:w="30" w:type="dxa"/>
              <w:left w:w="45" w:type="dxa"/>
              <w:bottom w:w="30" w:type="dxa"/>
              <w:right w:w="45" w:type="dxa"/>
            </w:tcMar>
            <w:hideMark/>
          </w:tcPr>
          <w:p w:rsidR="001F55D2" w:rsidRPr="001F55D2" w:rsidRDefault="001F55D2" w:rsidP="001F55D2">
            <w:pPr>
              <w:spacing w:line="240" w:lineRule="auto"/>
              <w:rPr>
                <w:rFonts w:ascii="Times New Roman" w:eastAsia="Times New Roman" w:hAnsi="Times New Roman" w:cs="Times New Roman"/>
                <w:color w:val="000000"/>
                <w:sz w:val="24"/>
                <w:szCs w:val="24"/>
                <w:lang w:val="en-US"/>
              </w:rPr>
            </w:pPr>
            <w:r w:rsidRPr="001F55D2">
              <w:rPr>
                <w:rFonts w:ascii="Times New Roman" w:eastAsia="Times New Roman" w:hAnsi="Times New Roman" w:cs="Times New Roman"/>
                <w:color w:val="000000"/>
                <w:sz w:val="24"/>
                <w:szCs w:val="24"/>
                <w:lang w:val="en-US"/>
              </w:rPr>
              <w:t>Bulk soil</w:t>
            </w:r>
          </w:p>
        </w:tc>
        <w:tc>
          <w:tcPr>
            <w:tcW w:w="0" w:type="auto"/>
            <w:tcMar>
              <w:top w:w="30" w:type="dxa"/>
              <w:left w:w="45" w:type="dxa"/>
              <w:bottom w:w="30" w:type="dxa"/>
              <w:right w:w="45" w:type="dxa"/>
            </w:tcMar>
            <w:hideMark/>
          </w:tcPr>
          <w:p w:rsidR="001F55D2" w:rsidRPr="001F55D2" w:rsidRDefault="001F55D2" w:rsidP="001F55D2">
            <w:pPr>
              <w:spacing w:line="240" w:lineRule="auto"/>
              <w:rPr>
                <w:rFonts w:ascii="Times New Roman" w:eastAsia="Times New Roman" w:hAnsi="Times New Roman" w:cs="Times New Roman"/>
                <w:color w:val="000000"/>
                <w:sz w:val="24"/>
                <w:szCs w:val="24"/>
                <w:lang w:val="en-US"/>
              </w:rPr>
            </w:pPr>
            <w:r w:rsidRPr="001F55D2">
              <w:rPr>
                <w:rFonts w:ascii="Times New Roman" w:eastAsia="Times New Roman" w:hAnsi="Times New Roman" w:cs="Times New Roman"/>
                <w:color w:val="000000"/>
                <w:sz w:val="24"/>
                <w:szCs w:val="24"/>
                <w:lang w:val="en-US"/>
              </w:rPr>
              <w:t xml:space="preserve">A measure of the abundance of polycyclic benzene </w:t>
            </w:r>
            <w:r w:rsidRPr="001F55D2">
              <w:rPr>
                <w:rFonts w:ascii="Times New Roman" w:eastAsia="Times New Roman" w:hAnsi="Times New Roman" w:cs="Times New Roman"/>
                <w:color w:val="000000"/>
                <w:sz w:val="24"/>
                <w:szCs w:val="24"/>
                <w:lang w:val="en-US"/>
              </w:rPr>
              <w:lastRenderedPageBreak/>
              <w:t>compounds measured by BPCA.</w:t>
            </w:r>
          </w:p>
        </w:tc>
        <w:tc>
          <w:tcPr>
            <w:tcW w:w="0" w:type="auto"/>
            <w:tcMar>
              <w:top w:w="30" w:type="dxa"/>
              <w:left w:w="45" w:type="dxa"/>
              <w:bottom w:w="30" w:type="dxa"/>
              <w:right w:w="45" w:type="dxa"/>
            </w:tcMar>
            <w:hideMark/>
          </w:tcPr>
          <w:p w:rsidR="001F55D2" w:rsidRPr="001F55D2" w:rsidRDefault="001F55D2" w:rsidP="001F55D2">
            <w:pPr>
              <w:spacing w:line="240" w:lineRule="auto"/>
              <w:rPr>
                <w:rFonts w:ascii="Times New Roman" w:eastAsia="Times New Roman" w:hAnsi="Times New Roman" w:cs="Times New Roman"/>
                <w:color w:val="000000"/>
                <w:sz w:val="24"/>
                <w:szCs w:val="24"/>
                <w:lang w:val="en-US"/>
              </w:rPr>
            </w:pPr>
            <w:r w:rsidRPr="001F55D2">
              <w:rPr>
                <w:rFonts w:ascii="Times New Roman" w:eastAsia="Times New Roman" w:hAnsi="Times New Roman" w:cs="Times New Roman"/>
                <w:color w:val="000000"/>
                <w:sz w:val="24"/>
                <w:szCs w:val="24"/>
                <w:lang w:val="en-US"/>
              </w:rPr>
              <w:lastRenderedPageBreak/>
              <w:t>N/A</w:t>
            </w:r>
          </w:p>
        </w:tc>
        <w:tc>
          <w:tcPr>
            <w:tcW w:w="0" w:type="auto"/>
            <w:tcMar>
              <w:top w:w="30" w:type="dxa"/>
              <w:left w:w="45" w:type="dxa"/>
              <w:bottom w:w="30" w:type="dxa"/>
              <w:right w:w="45" w:type="dxa"/>
            </w:tcMar>
            <w:hideMark/>
          </w:tcPr>
          <w:p w:rsidR="001F55D2" w:rsidRPr="001F55D2" w:rsidRDefault="001F55D2" w:rsidP="001F55D2">
            <w:pPr>
              <w:spacing w:line="240" w:lineRule="auto"/>
              <w:rPr>
                <w:rFonts w:ascii="Times New Roman" w:eastAsia="Times New Roman" w:hAnsi="Times New Roman" w:cs="Times New Roman"/>
                <w:color w:val="000000"/>
                <w:sz w:val="24"/>
                <w:szCs w:val="24"/>
                <w:lang w:val="en-US"/>
              </w:rPr>
            </w:pPr>
            <w:r w:rsidRPr="001F55D2">
              <w:rPr>
                <w:rFonts w:ascii="Times New Roman" w:eastAsia="Times New Roman" w:hAnsi="Times New Roman" w:cs="Times New Roman"/>
                <w:color w:val="000000"/>
                <w:sz w:val="24"/>
                <w:szCs w:val="24"/>
                <w:lang w:val="en-US"/>
              </w:rPr>
              <w:t>Matosziuk</w:t>
            </w:r>
            <w:r w:rsidRPr="001F55D2">
              <w:rPr>
                <w:rFonts w:ascii="Times New Roman" w:eastAsia="Times New Roman" w:hAnsi="Times New Roman" w:cs="Times New Roman"/>
                <w:color w:val="000000"/>
                <w:sz w:val="24"/>
                <w:szCs w:val="24"/>
                <w:lang w:val="en-US"/>
              </w:rPr>
              <w:br/>
              <w:t>et al. 2019, 2020</w:t>
            </w:r>
          </w:p>
        </w:tc>
      </w:tr>
      <w:tr w:rsidR="001F55D2" w:rsidRPr="001F55D2" w:rsidTr="001F55D2">
        <w:trPr>
          <w:trHeight w:val="315"/>
        </w:trPr>
        <w:tc>
          <w:tcPr>
            <w:tcW w:w="0" w:type="auto"/>
            <w:tcBorders>
              <w:bottom w:val="single" w:sz="4" w:space="0" w:color="auto"/>
            </w:tcBorders>
            <w:tcMar>
              <w:top w:w="30" w:type="dxa"/>
              <w:left w:w="45" w:type="dxa"/>
              <w:bottom w:w="30" w:type="dxa"/>
              <w:right w:w="45" w:type="dxa"/>
            </w:tcMar>
            <w:hideMark/>
          </w:tcPr>
          <w:p w:rsidR="001F55D2" w:rsidRPr="001F55D2" w:rsidRDefault="001F55D2" w:rsidP="001F55D2">
            <w:pPr>
              <w:spacing w:line="240" w:lineRule="auto"/>
              <w:rPr>
                <w:rFonts w:ascii="Times New Roman" w:eastAsia="Times New Roman" w:hAnsi="Times New Roman" w:cs="Times New Roman"/>
                <w:color w:val="000000"/>
                <w:sz w:val="24"/>
                <w:szCs w:val="24"/>
                <w:lang w:val="en-US"/>
              </w:rPr>
            </w:pPr>
            <w:r w:rsidRPr="001F55D2">
              <w:rPr>
                <w:rFonts w:ascii="Times New Roman" w:eastAsia="Times New Roman" w:hAnsi="Times New Roman" w:cs="Times New Roman"/>
                <w:color w:val="000000"/>
                <w:sz w:val="24"/>
                <w:szCs w:val="24"/>
                <w:lang w:val="en-US"/>
              </w:rPr>
              <w:t>δ</w:t>
            </w:r>
            <w:r w:rsidRPr="001F55D2">
              <w:rPr>
                <w:rFonts w:ascii="Times New Roman" w:eastAsia="Times New Roman" w:hAnsi="Times New Roman" w:cs="Times New Roman"/>
                <w:color w:val="000000"/>
                <w:sz w:val="24"/>
                <w:szCs w:val="24"/>
                <w:vertAlign w:val="superscript"/>
                <w:lang w:val="en-US"/>
              </w:rPr>
              <w:t>13</w:t>
            </w:r>
            <w:r w:rsidRPr="001F55D2">
              <w:rPr>
                <w:rFonts w:ascii="Times New Roman" w:eastAsia="Times New Roman" w:hAnsi="Times New Roman" w:cs="Times New Roman"/>
                <w:color w:val="000000"/>
                <w:sz w:val="24"/>
                <w:szCs w:val="24"/>
                <w:lang w:val="en-US"/>
              </w:rPr>
              <w:t>C</w:t>
            </w:r>
          </w:p>
        </w:tc>
        <w:tc>
          <w:tcPr>
            <w:tcW w:w="0" w:type="auto"/>
            <w:tcBorders>
              <w:bottom w:val="single" w:sz="4" w:space="0" w:color="auto"/>
            </w:tcBorders>
            <w:tcMar>
              <w:top w:w="30" w:type="dxa"/>
              <w:left w:w="45" w:type="dxa"/>
              <w:bottom w:w="30" w:type="dxa"/>
              <w:right w:w="45" w:type="dxa"/>
            </w:tcMar>
            <w:hideMark/>
          </w:tcPr>
          <w:p w:rsidR="001F55D2" w:rsidRPr="001F55D2" w:rsidRDefault="001F55D2" w:rsidP="001F55D2">
            <w:pPr>
              <w:spacing w:line="240" w:lineRule="auto"/>
              <w:rPr>
                <w:rFonts w:ascii="Times New Roman" w:eastAsia="Times New Roman" w:hAnsi="Times New Roman" w:cs="Times New Roman"/>
                <w:color w:val="000000"/>
                <w:sz w:val="24"/>
                <w:szCs w:val="24"/>
                <w:lang w:val="en-US"/>
              </w:rPr>
            </w:pPr>
            <w:r w:rsidRPr="001F55D2">
              <w:rPr>
                <w:rFonts w:ascii="Times New Roman" w:eastAsia="Times New Roman" w:hAnsi="Times New Roman" w:cs="Times New Roman"/>
                <w:color w:val="000000"/>
                <w:sz w:val="24"/>
                <w:szCs w:val="24"/>
                <w:lang w:val="en-US"/>
              </w:rPr>
              <w:t>Bulk soil</w:t>
            </w:r>
          </w:p>
        </w:tc>
        <w:tc>
          <w:tcPr>
            <w:tcW w:w="0" w:type="auto"/>
            <w:tcBorders>
              <w:bottom w:val="single" w:sz="4" w:space="0" w:color="auto"/>
            </w:tcBorders>
            <w:tcMar>
              <w:top w:w="30" w:type="dxa"/>
              <w:left w:w="45" w:type="dxa"/>
              <w:bottom w:w="30" w:type="dxa"/>
              <w:right w:w="45" w:type="dxa"/>
            </w:tcMar>
            <w:hideMark/>
          </w:tcPr>
          <w:p w:rsidR="001F55D2" w:rsidRPr="001F55D2" w:rsidRDefault="001F55D2" w:rsidP="001F55D2">
            <w:pPr>
              <w:spacing w:line="240" w:lineRule="auto"/>
              <w:rPr>
                <w:rFonts w:ascii="Times New Roman" w:eastAsia="Times New Roman" w:hAnsi="Times New Roman" w:cs="Times New Roman"/>
                <w:color w:val="000000"/>
                <w:sz w:val="24"/>
                <w:szCs w:val="24"/>
                <w:lang w:val="en-US"/>
              </w:rPr>
            </w:pPr>
            <w:r w:rsidRPr="001F55D2">
              <w:rPr>
                <w:rFonts w:ascii="Times New Roman" w:eastAsia="Times New Roman" w:hAnsi="Times New Roman" w:cs="Times New Roman"/>
                <w:color w:val="000000"/>
                <w:sz w:val="24"/>
                <w:szCs w:val="24"/>
                <w:lang w:val="en-US"/>
              </w:rPr>
              <w:t>Becomes more enriched with increasing degree of processing.</w:t>
            </w:r>
          </w:p>
        </w:tc>
        <w:tc>
          <w:tcPr>
            <w:tcW w:w="0" w:type="auto"/>
            <w:tcBorders>
              <w:bottom w:val="single" w:sz="4" w:space="0" w:color="auto"/>
            </w:tcBorders>
            <w:tcMar>
              <w:top w:w="30" w:type="dxa"/>
              <w:left w:w="45" w:type="dxa"/>
              <w:bottom w:w="30" w:type="dxa"/>
              <w:right w:w="45" w:type="dxa"/>
            </w:tcMar>
            <w:hideMark/>
          </w:tcPr>
          <w:p w:rsidR="001F55D2" w:rsidRPr="001F55D2" w:rsidRDefault="001F55D2" w:rsidP="001F55D2">
            <w:pPr>
              <w:spacing w:line="240" w:lineRule="auto"/>
              <w:rPr>
                <w:rFonts w:ascii="Times New Roman" w:eastAsia="Times New Roman" w:hAnsi="Times New Roman" w:cs="Times New Roman"/>
                <w:color w:val="000000"/>
                <w:sz w:val="24"/>
                <w:szCs w:val="24"/>
                <w:lang w:val="en-US"/>
              </w:rPr>
            </w:pPr>
            <w:r w:rsidRPr="001F55D2">
              <w:rPr>
                <w:rFonts w:ascii="Times New Roman" w:eastAsia="Times New Roman" w:hAnsi="Times New Roman" w:cs="Times New Roman"/>
                <w:color w:val="000000"/>
                <w:sz w:val="24"/>
                <w:szCs w:val="24"/>
                <w:lang w:val="en-US"/>
              </w:rPr>
              <w:t>↑</w:t>
            </w:r>
          </w:p>
        </w:tc>
        <w:tc>
          <w:tcPr>
            <w:tcW w:w="0" w:type="auto"/>
            <w:tcBorders>
              <w:bottom w:val="single" w:sz="4" w:space="0" w:color="auto"/>
            </w:tcBorders>
            <w:tcMar>
              <w:top w:w="30" w:type="dxa"/>
              <w:left w:w="45" w:type="dxa"/>
              <w:bottom w:w="30" w:type="dxa"/>
              <w:right w:w="45" w:type="dxa"/>
            </w:tcMar>
            <w:hideMark/>
          </w:tcPr>
          <w:p w:rsidR="001F55D2" w:rsidRPr="001F55D2" w:rsidRDefault="001F55D2" w:rsidP="001F55D2">
            <w:pPr>
              <w:spacing w:line="240" w:lineRule="auto"/>
              <w:rPr>
                <w:rFonts w:ascii="Times New Roman" w:eastAsia="Times New Roman" w:hAnsi="Times New Roman" w:cs="Times New Roman"/>
                <w:color w:val="000000"/>
                <w:sz w:val="24"/>
                <w:szCs w:val="24"/>
                <w:lang w:val="en-US"/>
              </w:rPr>
            </w:pPr>
            <w:r w:rsidRPr="001F55D2">
              <w:rPr>
                <w:rFonts w:ascii="Times New Roman" w:eastAsia="Times New Roman" w:hAnsi="Times New Roman" w:cs="Times New Roman"/>
                <w:color w:val="000000"/>
                <w:sz w:val="24"/>
                <w:szCs w:val="24"/>
                <w:lang w:val="en-US"/>
              </w:rPr>
              <w:t>Stevenson, 1994</w:t>
            </w:r>
          </w:p>
        </w:tc>
      </w:tr>
      <w:tr w:rsidR="001F55D2" w:rsidRPr="001F55D2" w:rsidTr="001F55D2">
        <w:trPr>
          <w:trHeight w:val="660"/>
        </w:trPr>
        <w:tc>
          <w:tcPr>
            <w:tcW w:w="0" w:type="auto"/>
            <w:gridSpan w:val="5"/>
            <w:tcBorders>
              <w:top w:val="single" w:sz="4" w:space="0" w:color="auto"/>
            </w:tcBorders>
            <w:tcMar>
              <w:top w:w="30" w:type="dxa"/>
              <w:left w:w="45" w:type="dxa"/>
              <w:bottom w:w="30" w:type="dxa"/>
              <w:right w:w="45" w:type="dxa"/>
            </w:tcMar>
            <w:vAlign w:val="bottom"/>
            <w:hideMark/>
          </w:tcPr>
          <w:p w:rsidR="001F55D2" w:rsidRPr="001F55D2" w:rsidRDefault="001F55D2" w:rsidP="001F55D2">
            <w:pPr>
              <w:spacing w:line="240" w:lineRule="auto"/>
              <w:rPr>
                <w:rFonts w:ascii="Times New Roman" w:eastAsia="Times New Roman" w:hAnsi="Times New Roman" w:cs="Times New Roman"/>
                <w:color w:val="000000"/>
                <w:sz w:val="24"/>
                <w:szCs w:val="24"/>
                <w:lang w:val="en-US"/>
              </w:rPr>
            </w:pPr>
            <w:r w:rsidRPr="001F55D2">
              <w:rPr>
                <w:rFonts w:ascii="Times New Roman" w:eastAsia="Times New Roman" w:hAnsi="Times New Roman" w:cs="Times New Roman"/>
                <w:color w:val="000000"/>
                <w:sz w:val="24"/>
                <w:szCs w:val="24"/>
                <w:lang w:val="en-US"/>
              </w:rPr>
              <w:t>*NOSC values are the mean calculated from assigned peaks. These values do not represent variation in thermodynamic degradation. Here they serve as a numeric integrator of molecular composition.</w:t>
            </w:r>
          </w:p>
        </w:tc>
      </w:tr>
    </w:tbl>
    <w:p w:rsidR="009141C0" w:rsidRDefault="001F55D2">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9141C0" w:rsidRDefault="009141C0">
      <w:pPr>
        <w:rPr>
          <w:rFonts w:ascii="Times New Roman" w:eastAsia="Times New Roman" w:hAnsi="Times New Roman" w:cs="Times New Roman"/>
          <w:sz w:val="24"/>
          <w:szCs w:val="24"/>
        </w:rPr>
        <w:sectPr w:rsidR="009141C0">
          <w:footerReference w:type="default" r:id="rId11"/>
          <w:pgSz w:w="12240" w:h="15840"/>
          <w:pgMar w:top="1440" w:right="1440" w:bottom="1440" w:left="1440" w:header="720" w:footer="720" w:gutter="0"/>
          <w:pgNumType w:start="1"/>
          <w:cols w:space="720"/>
        </w:sectPr>
      </w:pPr>
    </w:p>
    <w:tbl>
      <w:tblPr>
        <w:tblW w:w="0" w:type="dxa"/>
        <w:tblCellMar>
          <w:left w:w="0" w:type="dxa"/>
          <w:right w:w="0" w:type="dxa"/>
        </w:tblCellMar>
        <w:tblLook w:val="04A0" w:firstRow="1" w:lastRow="0" w:firstColumn="1" w:lastColumn="0" w:noHBand="0" w:noVBand="1"/>
      </w:tblPr>
      <w:tblGrid>
        <w:gridCol w:w="363"/>
        <w:gridCol w:w="747"/>
        <w:gridCol w:w="583"/>
        <w:gridCol w:w="529"/>
        <w:gridCol w:w="667"/>
        <w:gridCol w:w="460"/>
        <w:gridCol w:w="755"/>
        <w:gridCol w:w="418"/>
        <w:gridCol w:w="559"/>
        <w:gridCol w:w="435"/>
        <w:gridCol w:w="418"/>
        <w:gridCol w:w="565"/>
        <w:gridCol w:w="429"/>
        <w:gridCol w:w="446"/>
        <w:gridCol w:w="402"/>
        <w:gridCol w:w="418"/>
        <w:gridCol w:w="446"/>
        <w:gridCol w:w="399"/>
        <w:gridCol w:w="341"/>
        <w:gridCol w:w="390"/>
        <w:gridCol w:w="407"/>
        <w:gridCol w:w="435"/>
        <w:gridCol w:w="385"/>
        <w:gridCol w:w="491"/>
        <w:gridCol w:w="500"/>
        <w:gridCol w:w="479"/>
        <w:gridCol w:w="493"/>
      </w:tblGrid>
      <w:tr w:rsidR="000808ED" w:rsidRPr="000808ED" w:rsidTr="000808ED">
        <w:trPr>
          <w:trHeight w:val="315"/>
        </w:trPr>
        <w:tc>
          <w:tcPr>
            <w:tcW w:w="0" w:type="auto"/>
            <w:gridSpan w:val="27"/>
            <w:tcBorders>
              <w:bottom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rPr>
                <w:rFonts w:eastAsia="Times New Roman"/>
                <w:sz w:val="10"/>
                <w:szCs w:val="10"/>
                <w:lang w:val="en-US"/>
              </w:rPr>
            </w:pPr>
            <w:r w:rsidRPr="000808ED">
              <w:rPr>
                <w:rFonts w:eastAsia="Times New Roman"/>
                <w:sz w:val="10"/>
                <w:szCs w:val="10"/>
                <w:lang w:val="en-US"/>
              </w:rPr>
              <w:lastRenderedPageBreak/>
              <w:t xml:space="preserve">Supplementary table 3. Adjusted </w:t>
            </w:r>
            <w:r w:rsidRPr="000808ED">
              <w:rPr>
                <w:rFonts w:eastAsia="Times New Roman"/>
                <w:i/>
                <w:iCs/>
                <w:sz w:val="10"/>
                <w:szCs w:val="10"/>
                <w:lang w:val="en-US"/>
              </w:rPr>
              <w:t>p</w:t>
            </w:r>
            <w:r w:rsidRPr="000808ED">
              <w:rPr>
                <w:rFonts w:eastAsia="Times New Roman"/>
                <w:sz w:val="10"/>
                <w:szCs w:val="10"/>
                <w:lang w:val="en-US"/>
              </w:rPr>
              <w:t>-values for Spearman correlation coefficients (rho). a) Extractable metals, inorganic C, texture variables; b) climate variables; c) SOM chemistry variables</w:t>
            </w:r>
          </w:p>
        </w:tc>
      </w:tr>
      <w:tr w:rsidR="000808ED" w:rsidRPr="000808ED" w:rsidTr="000808ED">
        <w:trPr>
          <w:trHeight w:val="315"/>
        </w:trPr>
        <w:tc>
          <w:tcPr>
            <w:tcW w:w="0" w:type="auto"/>
            <w:tcBorders>
              <w:top w:val="single" w:sz="4" w:space="0" w:color="auto"/>
              <w:bottom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rPr>
                <w:rFonts w:eastAsia="Times New Roman"/>
                <w:sz w:val="10"/>
                <w:szCs w:val="10"/>
                <w:lang w:val="en-US"/>
              </w:rPr>
            </w:pPr>
            <w:r w:rsidRPr="000808ED">
              <w:rPr>
                <w:rFonts w:eastAsia="Times New Roman"/>
                <w:sz w:val="10"/>
                <w:szCs w:val="10"/>
                <w:lang w:val="en-US"/>
              </w:rPr>
              <w:t>a)</w:t>
            </w:r>
          </w:p>
        </w:tc>
        <w:tc>
          <w:tcPr>
            <w:tcW w:w="0" w:type="auto"/>
            <w:tcBorders>
              <w:top w:val="single" w:sz="4" w:space="0" w:color="auto"/>
              <w:bottom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rPr>
                <w:rFonts w:eastAsia="Times New Roman"/>
                <w:sz w:val="10"/>
                <w:szCs w:val="10"/>
                <w:lang w:val="en-US"/>
              </w:rPr>
            </w:pPr>
          </w:p>
        </w:tc>
        <w:tc>
          <w:tcPr>
            <w:tcW w:w="0" w:type="auto"/>
            <w:tcBorders>
              <w:top w:val="single" w:sz="4" w:space="0" w:color="auto"/>
              <w:bottom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b/>
                <w:bCs/>
                <w:sz w:val="10"/>
                <w:szCs w:val="10"/>
                <w:lang w:val="en-US"/>
              </w:rPr>
            </w:pPr>
            <w:r w:rsidRPr="000808ED">
              <w:rPr>
                <w:rFonts w:eastAsia="Times New Roman"/>
                <w:b/>
                <w:bCs/>
                <w:sz w:val="10"/>
                <w:szCs w:val="10"/>
                <w:lang w:val="en-US"/>
              </w:rPr>
              <w:t>DC(Al)</w:t>
            </w:r>
          </w:p>
        </w:tc>
        <w:tc>
          <w:tcPr>
            <w:tcW w:w="0" w:type="auto"/>
            <w:tcBorders>
              <w:top w:val="single" w:sz="4" w:space="0" w:color="auto"/>
              <w:bottom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b/>
                <w:bCs/>
                <w:sz w:val="10"/>
                <w:szCs w:val="10"/>
                <w:lang w:val="en-US"/>
              </w:rPr>
            </w:pPr>
            <w:proofErr w:type="gramStart"/>
            <w:r w:rsidRPr="000808ED">
              <w:rPr>
                <w:rFonts w:eastAsia="Times New Roman"/>
                <w:b/>
                <w:bCs/>
                <w:sz w:val="10"/>
                <w:szCs w:val="10"/>
                <w:lang w:val="en-US"/>
              </w:rPr>
              <w:t>DC(</w:t>
            </w:r>
            <w:proofErr w:type="gramEnd"/>
            <w:r w:rsidRPr="000808ED">
              <w:rPr>
                <w:rFonts w:eastAsia="Times New Roman"/>
                <w:b/>
                <w:bCs/>
                <w:sz w:val="10"/>
                <w:szCs w:val="10"/>
                <w:lang w:val="en-US"/>
              </w:rPr>
              <w:t>Fe</w:t>
            </w:r>
          </w:p>
        </w:tc>
        <w:tc>
          <w:tcPr>
            <w:tcW w:w="0" w:type="auto"/>
            <w:tcBorders>
              <w:top w:val="single" w:sz="4" w:space="0" w:color="auto"/>
              <w:bottom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b/>
                <w:bCs/>
                <w:sz w:val="10"/>
                <w:szCs w:val="10"/>
                <w:lang w:val="en-US"/>
              </w:rPr>
            </w:pPr>
            <w:r w:rsidRPr="000808ED">
              <w:rPr>
                <w:rFonts w:eastAsia="Times New Roman"/>
                <w:b/>
                <w:bCs/>
                <w:sz w:val="10"/>
                <w:szCs w:val="10"/>
                <w:lang w:val="en-US"/>
              </w:rPr>
              <w:t>DC(Mn)</w:t>
            </w:r>
          </w:p>
        </w:tc>
        <w:tc>
          <w:tcPr>
            <w:tcW w:w="0" w:type="auto"/>
            <w:tcBorders>
              <w:top w:val="single" w:sz="4" w:space="0" w:color="auto"/>
              <w:bottom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b/>
                <w:bCs/>
                <w:sz w:val="10"/>
                <w:szCs w:val="10"/>
                <w:lang w:val="en-US"/>
              </w:rPr>
            </w:pPr>
            <w:r w:rsidRPr="000808ED">
              <w:rPr>
                <w:rFonts w:eastAsia="Times New Roman"/>
                <w:b/>
                <w:bCs/>
                <w:sz w:val="10"/>
                <w:szCs w:val="10"/>
                <w:lang w:val="en-US"/>
              </w:rPr>
              <w:t>DC(Si)</w:t>
            </w:r>
          </w:p>
        </w:tc>
        <w:tc>
          <w:tcPr>
            <w:tcW w:w="0" w:type="auto"/>
            <w:tcBorders>
              <w:top w:val="single" w:sz="4" w:space="0" w:color="auto"/>
              <w:bottom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b/>
                <w:bCs/>
                <w:sz w:val="10"/>
                <w:szCs w:val="10"/>
                <w:lang w:val="en-US"/>
              </w:rPr>
            </w:pPr>
            <w:r w:rsidRPr="000808ED">
              <w:rPr>
                <w:rFonts w:eastAsia="Times New Roman"/>
                <w:b/>
                <w:bCs/>
                <w:sz w:val="10"/>
                <w:szCs w:val="10"/>
                <w:lang w:val="en-US"/>
              </w:rPr>
              <w:t>EX(Al)</w:t>
            </w:r>
          </w:p>
        </w:tc>
        <w:tc>
          <w:tcPr>
            <w:tcW w:w="0" w:type="auto"/>
            <w:tcBorders>
              <w:top w:val="single" w:sz="4" w:space="0" w:color="auto"/>
              <w:bottom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b/>
                <w:bCs/>
                <w:sz w:val="10"/>
                <w:szCs w:val="10"/>
                <w:lang w:val="en-US"/>
              </w:rPr>
            </w:pPr>
            <w:r w:rsidRPr="000808ED">
              <w:rPr>
                <w:rFonts w:eastAsia="Times New Roman"/>
                <w:b/>
                <w:bCs/>
                <w:sz w:val="10"/>
                <w:szCs w:val="10"/>
                <w:lang w:val="en-US"/>
              </w:rPr>
              <w:t>EX(Ca)</w:t>
            </w:r>
          </w:p>
        </w:tc>
        <w:tc>
          <w:tcPr>
            <w:tcW w:w="0" w:type="auto"/>
            <w:tcBorders>
              <w:top w:val="single" w:sz="4" w:space="0" w:color="auto"/>
              <w:bottom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b/>
                <w:bCs/>
                <w:sz w:val="10"/>
                <w:szCs w:val="10"/>
                <w:lang w:val="en-US"/>
              </w:rPr>
            </w:pPr>
            <w:r w:rsidRPr="000808ED">
              <w:rPr>
                <w:rFonts w:eastAsia="Times New Roman"/>
                <w:b/>
                <w:bCs/>
                <w:sz w:val="10"/>
                <w:szCs w:val="10"/>
                <w:lang w:val="en-US"/>
              </w:rPr>
              <w:t>EX(K)</w:t>
            </w:r>
          </w:p>
        </w:tc>
        <w:tc>
          <w:tcPr>
            <w:tcW w:w="0" w:type="auto"/>
            <w:tcBorders>
              <w:top w:val="single" w:sz="4" w:space="0" w:color="auto"/>
              <w:bottom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b/>
                <w:bCs/>
                <w:sz w:val="10"/>
                <w:szCs w:val="10"/>
                <w:lang w:val="en-US"/>
              </w:rPr>
            </w:pPr>
            <w:r w:rsidRPr="000808ED">
              <w:rPr>
                <w:rFonts w:eastAsia="Times New Roman"/>
                <w:b/>
                <w:bCs/>
                <w:sz w:val="10"/>
                <w:szCs w:val="10"/>
                <w:lang w:val="en-US"/>
              </w:rPr>
              <w:t>EX(Mg)</w:t>
            </w:r>
          </w:p>
        </w:tc>
        <w:tc>
          <w:tcPr>
            <w:tcW w:w="0" w:type="auto"/>
            <w:tcBorders>
              <w:top w:val="single" w:sz="4" w:space="0" w:color="auto"/>
              <w:bottom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b/>
                <w:bCs/>
                <w:sz w:val="10"/>
                <w:szCs w:val="10"/>
                <w:lang w:val="en-US"/>
              </w:rPr>
            </w:pPr>
            <w:r w:rsidRPr="000808ED">
              <w:rPr>
                <w:rFonts w:eastAsia="Times New Roman"/>
                <w:b/>
                <w:bCs/>
                <w:sz w:val="10"/>
                <w:szCs w:val="10"/>
                <w:lang w:val="en-US"/>
              </w:rPr>
              <w:t>EX(Na)</w:t>
            </w:r>
          </w:p>
        </w:tc>
        <w:tc>
          <w:tcPr>
            <w:tcW w:w="0" w:type="auto"/>
            <w:tcBorders>
              <w:top w:val="single" w:sz="4" w:space="0" w:color="auto"/>
              <w:bottom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b/>
                <w:bCs/>
                <w:sz w:val="10"/>
                <w:szCs w:val="10"/>
                <w:lang w:val="en-US"/>
              </w:rPr>
            </w:pPr>
            <w:r w:rsidRPr="000808ED">
              <w:rPr>
                <w:rFonts w:eastAsia="Times New Roman"/>
                <w:b/>
                <w:bCs/>
                <w:sz w:val="10"/>
                <w:szCs w:val="10"/>
                <w:lang w:val="en-US"/>
              </w:rPr>
              <w:t>Inorganic C</w:t>
            </w:r>
          </w:p>
        </w:tc>
        <w:tc>
          <w:tcPr>
            <w:tcW w:w="0" w:type="auto"/>
            <w:tcBorders>
              <w:top w:val="single" w:sz="4" w:space="0" w:color="auto"/>
              <w:bottom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b/>
                <w:bCs/>
                <w:sz w:val="10"/>
                <w:szCs w:val="10"/>
                <w:lang w:val="en-US"/>
              </w:rPr>
            </w:pPr>
            <w:proofErr w:type="spellStart"/>
            <w:proofErr w:type="gramStart"/>
            <w:r w:rsidRPr="000808ED">
              <w:rPr>
                <w:rFonts w:eastAsia="Times New Roman"/>
                <w:b/>
                <w:bCs/>
                <w:sz w:val="10"/>
                <w:szCs w:val="10"/>
                <w:lang w:val="en-US"/>
              </w:rPr>
              <w:t>KCl</w:t>
            </w:r>
            <w:proofErr w:type="spellEnd"/>
            <w:r w:rsidRPr="000808ED">
              <w:rPr>
                <w:rFonts w:eastAsia="Times New Roman"/>
                <w:b/>
                <w:bCs/>
                <w:sz w:val="10"/>
                <w:szCs w:val="10"/>
                <w:lang w:val="en-US"/>
              </w:rPr>
              <w:t>(</w:t>
            </w:r>
            <w:proofErr w:type="gramEnd"/>
            <w:r w:rsidRPr="000808ED">
              <w:rPr>
                <w:rFonts w:eastAsia="Times New Roman"/>
                <w:b/>
                <w:bCs/>
                <w:sz w:val="10"/>
                <w:szCs w:val="10"/>
                <w:lang w:val="en-US"/>
              </w:rPr>
              <w:t>Al)</w:t>
            </w:r>
          </w:p>
        </w:tc>
        <w:tc>
          <w:tcPr>
            <w:tcW w:w="0" w:type="auto"/>
            <w:tcBorders>
              <w:top w:val="single" w:sz="4" w:space="0" w:color="auto"/>
              <w:bottom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b/>
                <w:bCs/>
                <w:sz w:val="10"/>
                <w:szCs w:val="10"/>
                <w:lang w:val="en-US"/>
              </w:rPr>
            </w:pPr>
            <w:proofErr w:type="spellStart"/>
            <w:proofErr w:type="gramStart"/>
            <w:r w:rsidRPr="000808ED">
              <w:rPr>
                <w:rFonts w:eastAsia="Times New Roman"/>
                <w:b/>
                <w:bCs/>
                <w:sz w:val="10"/>
                <w:szCs w:val="10"/>
                <w:lang w:val="en-US"/>
              </w:rPr>
              <w:t>KCl</w:t>
            </w:r>
            <w:proofErr w:type="spellEnd"/>
            <w:r w:rsidRPr="000808ED">
              <w:rPr>
                <w:rFonts w:eastAsia="Times New Roman"/>
                <w:b/>
                <w:bCs/>
                <w:sz w:val="10"/>
                <w:szCs w:val="10"/>
                <w:lang w:val="en-US"/>
              </w:rPr>
              <w:t>(</w:t>
            </w:r>
            <w:proofErr w:type="gramEnd"/>
            <w:r w:rsidRPr="000808ED">
              <w:rPr>
                <w:rFonts w:eastAsia="Times New Roman"/>
                <w:b/>
                <w:bCs/>
                <w:sz w:val="10"/>
                <w:szCs w:val="10"/>
                <w:lang w:val="en-US"/>
              </w:rPr>
              <w:t>Fe)</w:t>
            </w:r>
          </w:p>
        </w:tc>
        <w:tc>
          <w:tcPr>
            <w:tcW w:w="0" w:type="auto"/>
            <w:tcBorders>
              <w:top w:val="single" w:sz="4" w:space="0" w:color="auto"/>
              <w:bottom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b/>
                <w:bCs/>
                <w:sz w:val="10"/>
                <w:szCs w:val="10"/>
                <w:lang w:val="en-US"/>
              </w:rPr>
            </w:pPr>
            <w:r w:rsidRPr="000808ED">
              <w:rPr>
                <w:rFonts w:eastAsia="Times New Roman"/>
                <w:b/>
                <w:bCs/>
                <w:sz w:val="10"/>
                <w:szCs w:val="10"/>
                <w:lang w:val="en-US"/>
              </w:rPr>
              <w:t>OX(Al)</w:t>
            </w:r>
          </w:p>
        </w:tc>
        <w:tc>
          <w:tcPr>
            <w:tcW w:w="0" w:type="auto"/>
            <w:tcBorders>
              <w:top w:val="single" w:sz="4" w:space="0" w:color="auto"/>
              <w:bottom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b/>
                <w:bCs/>
                <w:sz w:val="10"/>
                <w:szCs w:val="10"/>
                <w:lang w:val="en-US"/>
              </w:rPr>
            </w:pPr>
            <w:r w:rsidRPr="000808ED">
              <w:rPr>
                <w:rFonts w:eastAsia="Times New Roman"/>
                <w:b/>
                <w:bCs/>
                <w:sz w:val="10"/>
                <w:szCs w:val="10"/>
                <w:lang w:val="en-US"/>
              </w:rPr>
              <w:t>OX(Fe)</w:t>
            </w:r>
          </w:p>
        </w:tc>
        <w:tc>
          <w:tcPr>
            <w:tcW w:w="0" w:type="auto"/>
            <w:tcBorders>
              <w:top w:val="single" w:sz="4" w:space="0" w:color="auto"/>
              <w:bottom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b/>
                <w:bCs/>
                <w:sz w:val="10"/>
                <w:szCs w:val="10"/>
                <w:lang w:val="en-US"/>
              </w:rPr>
            </w:pPr>
            <w:r w:rsidRPr="000808ED">
              <w:rPr>
                <w:rFonts w:eastAsia="Times New Roman"/>
                <w:b/>
                <w:bCs/>
                <w:sz w:val="10"/>
                <w:szCs w:val="10"/>
                <w:lang w:val="en-US"/>
              </w:rPr>
              <w:t>OX(Mn)</w:t>
            </w:r>
          </w:p>
        </w:tc>
        <w:tc>
          <w:tcPr>
            <w:tcW w:w="0" w:type="auto"/>
            <w:tcBorders>
              <w:top w:val="single" w:sz="4" w:space="0" w:color="auto"/>
              <w:bottom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b/>
                <w:bCs/>
                <w:sz w:val="10"/>
                <w:szCs w:val="10"/>
                <w:lang w:val="en-US"/>
              </w:rPr>
            </w:pPr>
            <w:r w:rsidRPr="000808ED">
              <w:rPr>
                <w:rFonts w:eastAsia="Times New Roman"/>
                <w:b/>
                <w:bCs/>
                <w:sz w:val="10"/>
                <w:szCs w:val="10"/>
                <w:lang w:val="en-US"/>
              </w:rPr>
              <w:t>OX(Si)</w:t>
            </w:r>
          </w:p>
        </w:tc>
        <w:tc>
          <w:tcPr>
            <w:tcW w:w="0" w:type="auto"/>
            <w:tcBorders>
              <w:top w:val="single" w:sz="4" w:space="0" w:color="auto"/>
              <w:bottom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b/>
                <w:bCs/>
                <w:sz w:val="10"/>
                <w:szCs w:val="10"/>
                <w:lang w:val="en-US"/>
              </w:rPr>
            </w:pPr>
            <w:r w:rsidRPr="000808ED">
              <w:rPr>
                <w:rFonts w:eastAsia="Times New Roman"/>
                <w:b/>
                <w:bCs/>
                <w:sz w:val="10"/>
                <w:szCs w:val="10"/>
                <w:lang w:val="en-US"/>
              </w:rPr>
              <w:t>pH</w:t>
            </w:r>
          </w:p>
        </w:tc>
        <w:tc>
          <w:tcPr>
            <w:tcW w:w="0" w:type="auto"/>
            <w:tcBorders>
              <w:top w:val="single" w:sz="4" w:space="0" w:color="auto"/>
              <w:bottom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b/>
                <w:bCs/>
                <w:sz w:val="10"/>
                <w:szCs w:val="10"/>
                <w:lang w:val="en-US"/>
              </w:rPr>
            </w:pPr>
            <w:r w:rsidRPr="000808ED">
              <w:rPr>
                <w:rFonts w:eastAsia="Times New Roman"/>
                <w:b/>
                <w:bCs/>
                <w:sz w:val="10"/>
                <w:szCs w:val="10"/>
                <w:lang w:val="en-US"/>
              </w:rPr>
              <w:t>PY(Al)</w:t>
            </w:r>
          </w:p>
        </w:tc>
        <w:tc>
          <w:tcPr>
            <w:tcW w:w="0" w:type="auto"/>
            <w:tcBorders>
              <w:top w:val="single" w:sz="4" w:space="0" w:color="auto"/>
              <w:bottom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b/>
                <w:bCs/>
                <w:sz w:val="10"/>
                <w:szCs w:val="10"/>
                <w:lang w:val="en-US"/>
              </w:rPr>
            </w:pPr>
            <w:r w:rsidRPr="000808ED">
              <w:rPr>
                <w:rFonts w:eastAsia="Times New Roman"/>
                <w:b/>
                <w:bCs/>
                <w:sz w:val="10"/>
                <w:szCs w:val="10"/>
                <w:lang w:val="en-US"/>
              </w:rPr>
              <w:t>PY(Fe)</w:t>
            </w:r>
          </w:p>
        </w:tc>
        <w:tc>
          <w:tcPr>
            <w:tcW w:w="0" w:type="auto"/>
            <w:tcBorders>
              <w:top w:val="single" w:sz="4" w:space="0" w:color="auto"/>
              <w:bottom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b/>
                <w:bCs/>
                <w:sz w:val="10"/>
                <w:szCs w:val="10"/>
                <w:lang w:val="en-US"/>
              </w:rPr>
            </w:pPr>
            <w:r w:rsidRPr="000808ED">
              <w:rPr>
                <w:rFonts w:eastAsia="Times New Roman"/>
                <w:b/>
                <w:bCs/>
                <w:sz w:val="10"/>
                <w:szCs w:val="10"/>
                <w:lang w:val="en-US"/>
              </w:rPr>
              <w:t>PY(Mn)</w:t>
            </w:r>
          </w:p>
        </w:tc>
        <w:tc>
          <w:tcPr>
            <w:tcW w:w="0" w:type="auto"/>
            <w:tcBorders>
              <w:top w:val="single" w:sz="4" w:space="0" w:color="auto"/>
              <w:bottom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b/>
                <w:bCs/>
                <w:sz w:val="10"/>
                <w:szCs w:val="10"/>
                <w:lang w:val="en-US"/>
              </w:rPr>
            </w:pPr>
            <w:r w:rsidRPr="000808ED">
              <w:rPr>
                <w:rFonts w:eastAsia="Times New Roman"/>
                <w:b/>
                <w:bCs/>
                <w:sz w:val="10"/>
                <w:szCs w:val="10"/>
                <w:lang w:val="en-US"/>
              </w:rPr>
              <w:t>PY(Si)</w:t>
            </w:r>
          </w:p>
        </w:tc>
        <w:tc>
          <w:tcPr>
            <w:tcW w:w="0" w:type="auto"/>
            <w:tcBorders>
              <w:top w:val="single" w:sz="4" w:space="0" w:color="auto"/>
              <w:bottom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b/>
                <w:bCs/>
                <w:sz w:val="10"/>
                <w:szCs w:val="10"/>
                <w:lang w:val="en-US"/>
              </w:rPr>
            </w:pPr>
            <w:r w:rsidRPr="000808ED">
              <w:rPr>
                <w:rFonts w:eastAsia="Times New Roman"/>
                <w:b/>
                <w:bCs/>
                <w:sz w:val="10"/>
                <w:szCs w:val="10"/>
                <w:lang w:val="en-US"/>
              </w:rPr>
              <w:t>texture - clay</w:t>
            </w:r>
          </w:p>
        </w:tc>
        <w:tc>
          <w:tcPr>
            <w:tcW w:w="0" w:type="auto"/>
            <w:tcBorders>
              <w:top w:val="single" w:sz="4" w:space="0" w:color="auto"/>
              <w:bottom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b/>
                <w:bCs/>
                <w:sz w:val="10"/>
                <w:szCs w:val="10"/>
                <w:lang w:val="en-US"/>
              </w:rPr>
            </w:pPr>
            <w:r w:rsidRPr="000808ED">
              <w:rPr>
                <w:rFonts w:eastAsia="Times New Roman"/>
                <w:b/>
                <w:bCs/>
                <w:sz w:val="10"/>
                <w:szCs w:val="10"/>
                <w:lang w:val="en-US"/>
              </w:rPr>
              <w:t>texture - sand</w:t>
            </w:r>
          </w:p>
        </w:tc>
        <w:tc>
          <w:tcPr>
            <w:tcW w:w="0" w:type="auto"/>
            <w:tcBorders>
              <w:top w:val="single" w:sz="4" w:space="0" w:color="auto"/>
              <w:bottom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b/>
                <w:bCs/>
                <w:sz w:val="10"/>
                <w:szCs w:val="10"/>
                <w:lang w:val="en-US"/>
              </w:rPr>
            </w:pPr>
            <w:r w:rsidRPr="000808ED">
              <w:rPr>
                <w:rFonts w:eastAsia="Times New Roman"/>
                <w:b/>
                <w:bCs/>
                <w:sz w:val="10"/>
                <w:szCs w:val="10"/>
                <w:lang w:val="en-US"/>
              </w:rPr>
              <w:t>texture - silt</w:t>
            </w:r>
          </w:p>
        </w:tc>
        <w:tc>
          <w:tcPr>
            <w:tcW w:w="0" w:type="auto"/>
            <w:tcBorders>
              <w:top w:val="single" w:sz="4" w:space="0" w:color="auto"/>
              <w:bottom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b/>
                <w:bCs/>
                <w:sz w:val="10"/>
                <w:szCs w:val="10"/>
                <w:lang w:val="en-US"/>
              </w:rPr>
            </w:pPr>
            <w:r w:rsidRPr="000808ED">
              <w:rPr>
                <w:rFonts w:eastAsia="Times New Roman"/>
                <w:b/>
                <w:bCs/>
                <w:sz w:val="10"/>
                <w:szCs w:val="10"/>
                <w:lang w:val="en-US"/>
              </w:rPr>
              <w:t>texture - SSA</w:t>
            </w:r>
          </w:p>
        </w:tc>
      </w:tr>
      <w:tr w:rsidR="000808ED" w:rsidRPr="000808ED" w:rsidTr="000808ED">
        <w:trPr>
          <w:trHeight w:val="315"/>
        </w:trPr>
        <w:tc>
          <w:tcPr>
            <w:tcW w:w="0" w:type="auto"/>
            <w:tcBorders>
              <w:top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jc w:val="right"/>
              <w:rPr>
                <w:rFonts w:ascii="Times New Roman" w:eastAsia="Times New Roman" w:hAnsi="Times New Roman" w:cs="Times New Roman"/>
                <w:b/>
                <w:bCs/>
                <w:color w:val="000000"/>
                <w:sz w:val="10"/>
                <w:szCs w:val="10"/>
                <w:lang w:val="en-US"/>
              </w:rPr>
            </w:pPr>
            <w:r w:rsidRPr="000808ED">
              <w:rPr>
                <w:rFonts w:ascii="Times New Roman" w:eastAsia="Times New Roman" w:hAnsi="Times New Roman" w:cs="Times New Roman"/>
                <w:b/>
                <w:bCs/>
                <w:color w:val="000000"/>
                <w:sz w:val="10"/>
                <w:szCs w:val="10"/>
                <w:lang w:val="en-US"/>
              </w:rPr>
              <w:t>Δ</w:t>
            </w:r>
            <w:r w:rsidRPr="000808ED">
              <w:rPr>
                <w:rFonts w:ascii="Times New Roman" w:eastAsia="Times New Roman" w:hAnsi="Times New Roman" w:cs="Times New Roman"/>
                <w:b/>
                <w:bCs/>
                <w:color w:val="000000"/>
                <w:sz w:val="10"/>
                <w:szCs w:val="10"/>
                <w:vertAlign w:val="superscript"/>
                <w:lang w:val="en-US"/>
              </w:rPr>
              <w:t>14</w:t>
            </w:r>
            <w:r w:rsidRPr="000808ED">
              <w:rPr>
                <w:rFonts w:ascii="Times New Roman" w:eastAsia="Times New Roman" w:hAnsi="Times New Roman" w:cs="Times New Roman"/>
                <w:b/>
                <w:bCs/>
                <w:color w:val="000000"/>
                <w:sz w:val="10"/>
                <w:szCs w:val="10"/>
                <w:lang w:val="en-US"/>
              </w:rPr>
              <w:t>OC</w:t>
            </w:r>
          </w:p>
        </w:tc>
        <w:tc>
          <w:tcPr>
            <w:tcW w:w="0" w:type="auto"/>
            <w:tcBorders>
              <w:top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b/>
                <w:bCs/>
                <w:sz w:val="10"/>
                <w:szCs w:val="10"/>
                <w:lang w:val="en-US"/>
              </w:rPr>
            </w:pPr>
            <w:r w:rsidRPr="000808ED">
              <w:rPr>
                <w:rFonts w:eastAsia="Times New Roman"/>
                <w:b/>
                <w:bCs/>
                <w:sz w:val="10"/>
                <w:szCs w:val="10"/>
                <w:lang w:val="en-US"/>
              </w:rPr>
              <w:t>Grasslands only</w:t>
            </w:r>
          </w:p>
        </w:tc>
        <w:tc>
          <w:tcPr>
            <w:tcW w:w="0" w:type="auto"/>
            <w:tcBorders>
              <w:top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0.624</w:t>
            </w:r>
          </w:p>
        </w:tc>
        <w:tc>
          <w:tcPr>
            <w:tcW w:w="0" w:type="auto"/>
            <w:tcBorders>
              <w:top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0.298</w:t>
            </w:r>
          </w:p>
        </w:tc>
        <w:tc>
          <w:tcPr>
            <w:tcW w:w="0" w:type="auto"/>
            <w:tcBorders>
              <w:top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0.417</w:t>
            </w:r>
          </w:p>
        </w:tc>
        <w:tc>
          <w:tcPr>
            <w:tcW w:w="0" w:type="auto"/>
            <w:tcBorders>
              <w:top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0.094</w:t>
            </w:r>
          </w:p>
        </w:tc>
        <w:tc>
          <w:tcPr>
            <w:tcW w:w="0" w:type="auto"/>
            <w:tcBorders>
              <w:top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N/A</w:t>
            </w:r>
          </w:p>
        </w:tc>
        <w:tc>
          <w:tcPr>
            <w:tcW w:w="0" w:type="auto"/>
            <w:tcBorders>
              <w:top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0.260</w:t>
            </w:r>
          </w:p>
        </w:tc>
        <w:tc>
          <w:tcPr>
            <w:tcW w:w="0" w:type="auto"/>
            <w:tcBorders>
              <w:top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0.864</w:t>
            </w:r>
          </w:p>
        </w:tc>
        <w:tc>
          <w:tcPr>
            <w:tcW w:w="0" w:type="auto"/>
            <w:tcBorders>
              <w:top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0.287</w:t>
            </w:r>
          </w:p>
        </w:tc>
        <w:tc>
          <w:tcPr>
            <w:tcW w:w="0" w:type="auto"/>
            <w:tcBorders>
              <w:top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0.513</w:t>
            </w:r>
          </w:p>
        </w:tc>
        <w:tc>
          <w:tcPr>
            <w:tcW w:w="0" w:type="auto"/>
            <w:tcBorders>
              <w:top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b/>
                <w:bCs/>
                <w:sz w:val="10"/>
                <w:szCs w:val="10"/>
                <w:lang w:val="en-US"/>
              </w:rPr>
            </w:pPr>
            <w:r w:rsidRPr="000808ED">
              <w:rPr>
                <w:rFonts w:eastAsia="Times New Roman"/>
                <w:b/>
                <w:bCs/>
                <w:sz w:val="10"/>
                <w:szCs w:val="10"/>
                <w:lang w:val="en-US"/>
              </w:rPr>
              <w:t>0.001</w:t>
            </w:r>
          </w:p>
        </w:tc>
        <w:tc>
          <w:tcPr>
            <w:tcW w:w="0" w:type="auto"/>
            <w:tcBorders>
              <w:top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0.094</w:t>
            </w:r>
          </w:p>
        </w:tc>
        <w:tc>
          <w:tcPr>
            <w:tcW w:w="0" w:type="auto"/>
            <w:tcBorders>
              <w:top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0.213</w:t>
            </w:r>
          </w:p>
        </w:tc>
        <w:tc>
          <w:tcPr>
            <w:tcW w:w="0" w:type="auto"/>
            <w:tcBorders>
              <w:top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0.961</w:t>
            </w:r>
          </w:p>
        </w:tc>
        <w:tc>
          <w:tcPr>
            <w:tcW w:w="0" w:type="auto"/>
            <w:tcBorders>
              <w:top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0.583</w:t>
            </w:r>
          </w:p>
        </w:tc>
        <w:tc>
          <w:tcPr>
            <w:tcW w:w="0" w:type="auto"/>
            <w:tcBorders>
              <w:top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0.586</w:t>
            </w:r>
          </w:p>
        </w:tc>
        <w:tc>
          <w:tcPr>
            <w:tcW w:w="0" w:type="auto"/>
            <w:tcBorders>
              <w:top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0.192</w:t>
            </w:r>
          </w:p>
        </w:tc>
        <w:tc>
          <w:tcPr>
            <w:tcW w:w="0" w:type="auto"/>
            <w:tcBorders>
              <w:top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0.094</w:t>
            </w:r>
          </w:p>
        </w:tc>
        <w:tc>
          <w:tcPr>
            <w:tcW w:w="0" w:type="auto"/>
            <w:tcBorders>
              <w:top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0.378</w:t>
            </w:r>
          </w:p>
        </w:tc>
        <w:tc>
          <w:tcPr>
            <w:tcW w:w="0" w:type="auto"/>
            <w:tcBorders>
              <w:top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0.417</w:t>
            </w:r>
          </w:p>
        </w:tc>
        <w:tc>
          <w:tcPr>
            <w:tcW w:w="0" w:type="auto"/>
            <w:tcBorders>
              <w:top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0.192</w:t>
            </w:r>
          </w:p>
        </w:tc>
        <w:tc>
          <w:tcPr>
            <w:tcW w:w="0" w:type="auto"/>
            <w:tcBorders>
              <w:top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0.562</w:t>
            </w:r>
          </w:p>
        </w:tc>
        <w:tc>
          <w:tcPr>
            <w:tcW w:w="0" w:type="auto"/>
            <w:tcBorders>
              <w:top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0.417</w:t>
            </w:r>
          </w:p>
        </w:tc>
        <w:tc>
          <w:tcPr>
            <w:tcW w:w="0" w:type="auto"/>
            <w:tcBorders>
              <w:top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0.417</w:t>
            </w:r>
          </w:p>
        </w:tc>
        <w:tc>
          <w:tcPr>
            <w:tcW w:w="0" w:type="auto"/>
            <w:tcBorders>
              <w:top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0.287</w:t>
            </w:r>
          </w:p>
        </w:tc>
        <w:tc>
          <w:tcPr>
            <w:tcW w:w="0" w:type="auto"/>
            <w:tcBorders>
              <w:top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0.438</w:t>
            </w:r>
          </w:p>
        </w:tc>
      </w:tr>
      <w:tr w:rsidR="000808ED" w:rsidRPr="000808ED" w:rsidTr="000808ED">
        <w:trPr>
          <w:trHeight w:val="315"/>
        </w:trPr>
        <w:tc>
          <w:tcPr>
            <w:tcW w:w="0" w:type="auto"/>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b/>
                <w:bCs/>
                <w:sz w:val="10"/>
                <w:szCs w:val="10"/>
                <w:lang w:val="en-US"/>
              </w:rPr>
            </w:pPr>
            <w:r w:rsidRPr="000808ED">
              <w:rPr>
                <w:rFonts w:eastAsia="Times New Roman"/>
                <w:b/>
                <w:bCs/>
                <w:sz w:val="10"/>
                <w:szCs w:val="10"/>
                <w:lang w:val="en-US"/>
              </w:rPr>
              <w:t>Grasslands + Forests</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0.260</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0.986</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0.859</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0.065</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0.986</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0.260</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0.986</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0.373</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0.986</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b/>
                <w:bCs/>
                <w:sz w:val="10"/>
                <w:szCs w:val="10"/>
                <w:lang w:val="en-US"/>
              </w:rPr>
            </w:pPr>
            <w:r w:rsidRPr="000808ED">
              <w:rPr>
                <w:rFonts w:eastAsia="Times New Roman"/>
                <w:b/>
                <w:bCs/>
                <w:sz w:val="10"/>
                <w:szCs w:val="10"/>
                <w:lang w:val="en-US"/>
              </w:rPr>
              <w:t>0.001</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0.164</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0.383</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0.373</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0.403</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0.919</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0.260</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0.185</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0.986</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0.986</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0.373</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0.373</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0.373</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0.805</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0.373</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0.373</w:t>
            </w:r>
          </w:p>
        </w:tc>
      </w:tr>
      <w:tr w:rsidR="000808ED" w:rsidRPr="000808ED" w:rsidTr="000808ED">
        <w:trPr>
          <w:trHeight w:val="315"/>
        </w:trPr>
        <w:tc>
          <w:tcPr>
            <w:tcW w:w="0" w:type="auto"/>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b/>
                <w:bCs/>
                <w:sz w:val="10"/>
                <w:szCs w:val="10"/>
                <w:lang w:val="en-US"/>
              </w:rPr>
            </w:pPr>
            <w:r w:rsidRPr="000808ED">
              <w:rPr>
                <w:rFonts w:eastAsia="Times New Roman"/>
                <w:b/>
                <w:bCs/>
                <w:sz w:val="10"/>
                <w:szCs w:val="10"/>
                <w:lang w:val="en-US"/>
              </w:rPr>
              <w:t>Forests only</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0.855</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0.855</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0.855</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0.855</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0.825</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0.504</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0.461</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0.461</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0.291</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N/A</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0.836</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0.821</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0.855</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0.934</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0.934</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0.855</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0.825</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0.461</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0.461</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0.855</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0.461</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0.934</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0.934</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0.934</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0.934</w:t>
            </w:r>
          </w:p>
        </w:tc>
      </w:tr>
      <w:tr w:rsidR="000808ED" w:rsidRPr="000808ED" w:rsidTr="000808ED">
        <w:trPr>
          <w:trHeight w:val="315"/>
        </w:trPr>
        <w:tc>
          <w:tcPr>
            <w:tcW w:w="0" w:type="auto"/>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b/>
                <w:bCs/>
                <w:sz w:val="10"/>
                <w:szCs w:val="10"/>
                <w:lang w:val="en-US"/>
              </w:rPr>
            </w:pPr>
            <w:r w:rsidRPr="000808ED">
              <w:rPr>
                <w:rFonts w:eastAsia="Times New Roman"/>
                <w:b/>
                <w:bCs/>
                <w:sz w:val="10"/>
                <w:szCs w:val="10"/>
                <w:lang w:val="en-US"/>
              </w:rPr>
              <w:t>%OC</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b/>
                <w:bCs/>
                <w:sz w:val="10"/>
                <w:szCs w:val="10"/>
                <w:lang w:val="en-US"/>
              </w:rPr>
            </w:pPr>
            <w:r w:rsidRPr="000808ED">
              <w:rPr>
                <w:rFonts w:eastAsia="Times New Roman"/>
                <w:b/>
                <w:bCs/>
                <w:sz w:val="10"/>
                <w:szCs w:val="10"/>
                <w:lang w:val="en-US"/>
              </w:rPr>
              <w:t>Grasslands only</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b/>
                <w:bCs/>
                <w:sz w:val="10"/>
                <w:szCs w:val="10"/>
                <w:lang w:val="en-US"/>
              </w:rPr>
            </w:pPr>
            <w:r w:rsidRPr="000808ED">
              <w:rPr>
                <w:rFonts w:eastAsia="Times New Roman"/>
                <w:b/>
                <w:bCs/>
                <w:sz w:val="10"/>
                <w:szCs w:val="10"/>
                <w:lang w:val="en-US"/>
              </w:rPr>
              <w:t>0.009</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0.080</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b/>
                <w:bCs/>
                <w:sz w:val="10"/>
                <w:szCs w:val="10"/>
                <w:lang w:val="en-US"/>
              </w:rPr>
            </w:pPr>
            <w:r w:rsidRPr="000808ED">
              <w:rPr>
                <w:rFonts w:eastAsia="Times New Roman"/>
                <w:b/>
                <w:bCs/>
                <w:sz w:val="10"/>
                <w:szCs w:val="10"/>
                <w:lang w:val="en-US"/>
              </w:rPr>
              <w:t>0.037</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b/>
                <w:bCs/>
                <w:sz w:val="10"/>
                <w:szCs w:val="10"/>
                <w:lang w:val="en-US"/>
              </w:rPr>
            </w:pPr>
            <w:r w:rsidRPr="000808ED">
              <w:rPr>
                <w:rFonts w:eastAsia="Times New Roman"/>
                <w:b/>
                <w:bCs/>
                <w:sz w:val="10"/>
                <w:szCs w:val="10"/>
                <w:lang w:val="en-US"/>
              </w:rPr>
              <w:t>&lt;0.001</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N/A</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0.140</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b/>
                <w:bCs/>
                <w:sz w:val="10"/>
                <w:szCs w:val="10"/>
                <w:lang w:val="en-US"/>
              </w:rPr>
            </w:pPr>
            <w:r w:rsidRPr="000808ED">
              <w:rPr>
                <w:rFonts w:eastAsia="Times New Roman"/>
                <w:b/>
                <w:bCs/>
                <w:sz w:val="10"/>
                <w:szCs w:val="10"/>
                <w:lang w:val="en-US"/>
              </w:rPr>
              <w:t>0.001</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b/>
                <w:bCs/>
                <w:sz w:val="10"/>
                <w:szCs w:val="10"/>
                <w:lang w:val="en-US"/>
              </w:rPr>
            </w:pPr>
            <w:r w:rsidRPr="000808ED">
              <w:rPr>
                <w:rFonts w:eastAsia="Times New Roman"/>
                <w:b/>
                <w:bCs/>
                <w:sz w:val="10"/>
                <w:szCs w:val="10"/>
                <w:lang w:val="en-US"/>
              </w:rPr>
              <w:t>0.001</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b/>
                <w:bCs/>
                <w:sz w:val="10"/>
                <w:szCs w:val="10"/>
                <w:lang w:val="en-US"/>
              </w:rPr>
            </w:pPr>
            <w:r w:rsidRPr="000808ED">
              <w:rPr>
                <w:rFonts w:eastAsia="Times New Roman"/>
                <w:b/>
                <w:bCs/>
                <w:sz w:val="10"/>
                <w:szCs w:val="10"/>
                <w:lang w:val="en-US"/>
              </w:rPr>
              <w:t>0.028</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0.984</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0.409</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0.717</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b/>
                <w:bCs/>
                <w:sz w:val="10"/>
                <w:szCs w:val="10"/>
                <w:lang w:val="en-US"/>
              </w:rPr>
            </w:pPr>
            <w:r w:rsidRPr="000808ED">
              <w:rPr>
                <w:rFonts w:eastAsia="Times New Roman"/>
                <w:b/>
                <w:bCs/>
                <w:sz w:val="10"/>
                <w:szCs w:val="10"/>
                <w:lang w:val="en-US"/>
              </w:rPr>
              <w:t>0.005</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b/>
                <w:bCs/>
                <w:sz w:val="10"/>
                <w:szCs w:val="10"/>
                <w:lang w:val="en-US"/>
              </w:rPr>
            </w:pPr>
            <w:r w:rsidRPr="000808ED">
              <w:rPr>
                <w:rFonts w:eastAsia="Times New Roman"/>
                <w:b/>
                <w:bCs/>
                <w:sz w:val="10"/>
                <w:szCs w:val="10"/>
                <w:lang w:val="en-US"/>
              </w:rPr>
              <w:t>0.004</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b/>
                <w:bCs/>
                <w:sz w:val="10"/>
                <w:szCs w:val="10"/>
                <w:lang w:val="en-US"/>
              </w:rPr>
            </w:pPr>
            <w:r w:rsidRPr="000808ED">
              <w:rPr>
                <w:rFonts w:eastAsia="Times New Roman"/>
                <w:b/>
                <w:bCs/>
                <w:sz w:val="10"/>
                <w:szCs w:val="10"/>
                <w:lang w:val="en-US"/>
              </w:rPr>
              <w:t>0.037</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b/>
                <w:bCs/>
                <w:sz w:val="10"/>
                <w:szCs w:val="10"/>
                <w:lang w:val="en-US"/>
              </w:rPr>
            </w:pPr>
            <w:r w:rsidRPr="000808ED">
              <w:rPr>
                <w:rFonts w:eastAsia="Times New Roman"/>
                <w:b/>
                <w:bCs/>
                <w:sz w:val="10"/>
                <w:szCs w:val="10"/>
                <w:lang w:val="en-US"/>
              </w:rPr>
              <w:t>0.001</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0.985</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b/>
                <w:bCs/>
                <w:sz w:val="10"/>
                <w:szCs w:val="10"/>
                <w:lang w:val="en-US"/>
              </w:rPr>
            </w:pPr>
            <w:r w:rsidRPr="000808ED">
              <w:rPr>
                <w:rFonts w:eastAsia="Times New Roman"/>
                <w:b/>
                <w:bCs/>
                <w:sz w:val="10"/>
                <w:szCs w:val="10"/>
                <w:lang w:val="en-US"/>
              </w:rPr>
              <w:t>0.029</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b/>
                <w:bCs/>
                <w:sz w:val="10"/>
                <w:szCs w:val="10"/>
                <w:lang w:val="en-US"/>
              </w:rPr>
            </w:pPr>
            <w:r w:rsidRPr="000808ED">
              <w:rPr>
                <w:rFonts w:eastAsia="Times New Roman"/>
                <w:b/>
                <w:bCs/>
                <w:sz w:val="10"/>
                <w:szCs w:val="10"/>
                <w:lang w:val="en-US"/>
              </w:rPr>
              <w:t>0.005</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0.111</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b/>
                <w:bCs/>
                <w:sz w:val="10"/>
                <w:szCs w:val="10"/>
                <w:lang w:val="en-US"/>
              </w:rPr>
            </w:pPr>
            <w:r w:rsidRPr="000808ED">
              <w:rPr>
                <w:rFonts w:eastAsia="Times New Roman"/>
                <w:b/>
                <w:bCs/>
                <w:sz w:val="10"/>
                <w:szCs w:val="10"/>
                <w:lang w:val="en-US"/>
              </w:rPr>
              <w:t>0.009</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b/>
                <w:bCs/>
                <w:sz w:val="10"/>
                <w:szCs w:val="10"/>
                <w:lang w:val="en-US"/>
              </w:rPr>
            </w:pPr>
            <w:r w:rsidRPr="000808ED">
              <w:rPr>
                <w:rFonts w:eastAsia="Times New Roman"/>
                <w:b/>
                <w:bCs/>
                <w:sz w:val="10"/>
                <w:szCs w:val="10"/>
                <w:lang w:val="en-US"/>
              </w:rPr>
              <w:t>0.030</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b/>
                <w:bCs/>
                <w:sz w:val="10"/>
                <w:szCs w:val="10"/>
                <w:lang w:val="en-US"/>
              </w:rPr>
            </w:pPr>
            <w:r w:rsidRPr="000808ED">
              <w:rPr>
                <w:rFonts w:eastAsia="Times New Roman"/>
                <w:b/>
                <w:bCs/>
                <w:sz w:val="10"/>
                <w:szCs w:val="10"/>
                <w:lang w:val="en-US"/>
              </w:rPr>
              <w:t>0.008</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b/>
                <w:bCs/>
                <w:sz w:val="10"/>
                <w:szCs w:val="10"/>
                <w:lang w:val="en-US"/>
              </w:rPr>
            </w:pPr>
            <w:r w:rsidRPr="000808ED">
              <w:rPr>
                <w:rFonts w:eastAsia="Times New Roman"/>
                <w:b/>
                <w:bCs/>
                <w:sz w:val="10"/>
                <w:szCs w:val="10"/>
                <w:lang w:val="en-US"/>
              </w:rPr>
              <w:t>0.003</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0.108</w:t>
            </w:r>
          </w:p>
        </w:tc>
      </w:tr>
      <w:tr w:rsidR="000808ED" w:rsidRPr="000808ED" w:rsidTr="000808ED">
        <w:trPr>
          <w:trHeight w:val="315"/>
        </w:trPr>
        <w:tc>
          <w:tcPr>
            <w:tcW w:w="0" w:type="auto"/>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b/>
                <w:bCs/>
                <w:sz w:val="10"/>
                <w:szCs w:val="10"/>
                <w:lang w:val="en-US"/>
              </w:rPr>
            </w:pPr>
            <w:r w:rsidRPr="000808ED">
              <w:rPr>
                <w:rFonts w:eastAsia="Times New Roman"/>
                <w:b/>
                <w:bCs/>
                <w:sz w:val="10"/>
                <w:szCs w:val="10"/>
                <w:lang w:val="en-US"/>
              </w:rPr>
              <w:t>Grasslands + Forests</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b/>
                <w:bCs/>
                <w:sz w:val="10"/>
                <w:szCs w:val="10"/>
                <w:lang w:val="en-US"/>
              </w:rPr>
            </w:pPr>
            <w:r w:rsidRPr="000808ED">
              <w:rPr>
                <w:rFonts w:eastAsia="Times New Roman"/>
                <w:b/>
                <w:bCs/>
                <w:sz w:val="10"/>
                <w:szCs w:val="10"/>
                <w:lang w:val="en-US"/>
              </w:rPr>
              <w:t>0.001</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0.054</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0.123</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b/>
                <w:bCs/>
                <w:sz w:val="10"/>
                <w:szCs w:val="10"/>
                <w:lang w:val="en-US"/>
              </w:rPr>
            </w:pPr>
            <w:r w:rsidRPr="000808ED">
              <w:rPr>
                <w:rFonts w:eastAsia="Times New Roman"/>
                <w:b/>
                <w:bCs/>
                <w:sz w:val="10"/>
                <w:szCs w:val="10"/>
                <w:lang w:val="en-US"/>
              </w:rPr>
              <w:t>0.004</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0.123</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0.255</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0.008</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0.056</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0.169</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0.388</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0.667</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0.450</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b/>
                <w:bCs/>
                <w:sz w:val="10"/>
                <w:szCs w:val="10"/>
                <w:lang w:val="en-US"/>
              </w:rPr>
            </w:pPr>
            <w:r w:rsidRPr="000808ED">
              <w:rPr>
                <w:rFonts w:eastAsia="Times New Roman"/>
                <w:b/>
                <w:bCs/>
                <w:sz w:val="10"/>
                <w:szCs w:val="10"/>
                <w:lang w:val="en-US"/>
              </w:rPr>
              <w:t>&lt;0.001</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b/>
                <w:bCs/>
                <w:sz w:val="10"/>
                <w:szCs w:val="10"/>
                <w:lang w:val="en-US"/>
              </w:rPr>
            </w:pPr>
            <w:r w:rsidRPr="000808ED">
              <w:rPr>
                <w:rFonts w:eastAsia="Times New Roman"/>
                <w:b/>
                <w:bCs/>
                <w:sz w:val="10"/>
                <w:szCs w:val="10"/>
                <w:lang w:val="en-US"/>
              </w:rPr>
              <w:t>0.030</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0.054</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b/>
                <w:bCs/>
                <w:sz w:val="10"/>
                <w:szCs w:val="10"/>
                <w:lang w:val="en-US"/>
              </w:rPr>
            </w:pPr>
            <w:r w:rsidRPr="000808ED">
              <w:rPr>
                <w:rFonts w:eastAsia="Times New Roman"/>
                <w:b/>
                <w:bCs/>
                <w:sz w:val="10"/>
                <w:szCs w:val="10"/>
                <w:lang w:val="en-US"/>
              </w:rPr>
              <w:t>&lt;0.001</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0.632</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b/>
                <w:bCs/>
                <w:sz w:val="10"/>
                <w:szCs w:val="10"/>
                <w:lang w:val="en-US"/>
              </w:rPr>
            </w:pPr>
            <w:r w:rsidRPr="000808ED">
              <w:rPr>
                <w:rFonts w:eastAsia="Times New Roman"/>
                <w:b/>
                <w:bCs/>
                <w:sz w:val="10"/>
                <w:szCs w:val="10"/>
                <w:lang w:val="en-US"/>
              </w:rPr>
              <w:t>0.006</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b/>
                <w:bCs/>
                <w:sz w:val="10"/>
                <w:szCs w:val="10"/>
                <w:lang w:val="en-US"/>
              </w:rPr>
            </w:pPr>
            <w:r w:rsidRPr="000808ED">
              <w:rPr>
                <w:rFonts w:eastAsia="Times New Roman"/>
                <w:b/>
                <w:bCs/>
                <w:sz w:val="10"/>
                <w:szCs w:val="10"/>
                <w:lang w:val="en-US"/>
              </w:rPr>
              <w:t>0.004</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0.391</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b/>
                <w:bCs/>
                <w:sz w:val="10"/>
                <w:szCs w:val="10"/>
                <w:lang w:val="en-US"/>
              </w:rPr>
            </w:pPr>
            <w:r w:rsidRPr="000808ED">
              <w:rPr>
                <w:rFonts w:eastAsia="Times New Roman"/>
                <w:b/>
                <w:bCs/>
                <w:sz w:val="10"/>
                <w:szCs w:val="10"/>
                <w:lang w:val="en-US"/>
              </w:rPr>
              <w:t>0.030</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b/>
                <w:bCs/>
                <w:sz w:val="10"/>
                <w:szCs w:val="10"/>
                <w:lang w:val="en-US"/>
              </w:rPr>
            </w:pPr>
            <w:r w:rsidRPr="000808ED">
              <w:rPr>
                <w:rFonts w:eastAsia="Times New Roman"/>
                <w:b/>
                <w:bCs/>
                <w:sz w:val="10"/>
                <w:szCs w:val="10"/>
                <w:lang w:val="en-US"/>
              </w:rPr>
              <w:t>0.008</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b/>
                <w:bCs/>
                <w:sz w:val="10"/>
                <w:szCs w:val="10"/>
                <w:lang w:val="en-US"/>
              </w:rPr>
            </w:pPr>
            <w:r w:rsidRPr="000808ED">
              <w:rPr>
                <w:rFonts w:eastAsia="Times New Roman"/>
                <w:b/>
                <w:bCs/>
                <w:sz w:val="10"/>
                <w:szCs w:val="10"/>
                <w:lang w:val="en-US"/>
              </w:rPr>
              <w:t>0.004</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b/>
                <w:bCs/>
                <w:sz w:val="10"/>
                <w:szCs w:val="10"/>
                <w:lang w:val="en-US"/>
              </w:rPr>
            </w:pPr>
            <w:r w:rsidRPr="000808ED">
              <w:rPr>
                <w:rFonts w:eastAsia="Times New Roman"/>
                <w:b/>
                <w:bCs/>
                <w:sz w:val="10"/>
                <w:szCs w:val="10"/>
                <w:lang w:val="en-US"/>
              </w:rPr>
              <w:t>0.004</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0.208</w:t>
            </w:r>
          </w:p>
        </w:tc>
      </w:tr>
      <w:tr w:rsidR="000808ED" w:rsidRPr="000808ED" w:rsidTr="000808ED">
        <w:trPr>
          <w:trHeight w:val="315"/>
        </w:trPr>
        <w:tc>
          <w:tcPr>
            <w:tcW w:w="0" w:type="auto"/>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p>
        </w:tc>
        <w:tc>
          <w:tcPr>
            <w:tcW w:w="0" w:type="auto"/>
            <w:tcBorders>
              <w:bottom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b/>
                <w:bCs/>
                <w:sz w:val="10"/>
                <w:szCs w:val="10"/>
                <w:lang w:val="en-US"/>
              </w:rPr>
            </w:pPr>
            <w:r w:rsidRPr="000808ED">
              <w:rPr>
                <w:rFonts w:eastAsia="Times New Roman"/>
                <w:b/>
                <w:bCs/>
                <w:sz w:val="10"/>
                <w:szCs w:val="10"/>
                <w:lang w:val="en-US"/>
              </w:rPr>
              <w:t>Forests only</w:t>
            </w:r>
          </w:p>
        </w:tc>
        <w:tc>
          <w:tcPr>
            <w:tcW w:w="0" w:type="auto"/>
            <w:tcBorders>
              <w:bottom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b/>
                <w:bCs/>
                <w:sz w:val="10"/>
                <w:szCs w:val="10"/>
                <w:lang w:val="en-US"/>
              </w:rPr>
            </w:pPr>
            <w:r w:rsidRPr="000808ED">
              <w:rPr>
                <w:rFonts w:eastAsia="Times New Roman"/>
                <w:b/>
                <w:bCs/>
                <w:sz w:val="10"/>
                <w:szCs w:val="10"/>
                <w:lang w:val="en-US"/>
              </w:rPr>
              <w:t>0.001</w:t>
            </w:r>
          </w:p>
        </w:tc>
        <w:tc>
          <w:tcPr>
            <w:tcW w:w="0" w:type="auto"/>
            <w:tcBorders>
              <w:bottom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0.245</w:t>
            </w:r>
          </w:p>
        </w:tc>
        <w:tc>
          <w:tcPr>
            <w:tcW w:w="0" w:type="auto"/>
            <w:tcBorders>
              <w:bottom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0.888</w:t>
            </w:r>
          </w:p>
        </w:tc>
        <w:tc>
          <w:tcPr>
            <w:tcW w:w="0" w:type="auto"/>
            <w:tcBorders>
              <w:bottom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0.888</w:t>
            </w:r>
          </w:p>
        </w:tc>
        <w:tc>
          <w:tcPr>
            <w:tcW w:w="0" w:type="auto"/>
            <w:tcBorders>
              <w:bottom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b/>
                <w:bCs/>
                <w:sz w:val="10"/>
                <w:szCs w:val="10"/>
                <w:lang w:val="en-US"/>
              </w:rPr>
            </w:pPr>
            <w:r w:rsidRPr="000808ED">
              <w:rPr>
                <w:rFonts w:eastAsia="Times New Roman"/>
                <w:b/>
                <w:bCs/>
                <w:sz w:val="10"/>
                <w:szCs w:val="10"/>
                <w:lang w:val="en-US"/>
              </w:rPr>
              <w:t>0.042</w:t>
            </w:r>
          </w:p>
        </w:tc>
        <w:tc>
          <w:tcPr>
            <w:tcW w:w="0" w:type="auto"/>
            <w:tcBorders>
              <w:bottom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0.532</w:t>
            </w:r>
          </w:p>
        </w:tc>
        <w:tc>
          <w:tcPr>
            <w:tcW w:w="0" w:type="auto"/>
            <w:tcBorders>
              <w:bottom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0.614</w:t>
            </w:r>
          </w:p>
        </w:tc>
        <w:tc>
          <w:tcPr>
            <w:tcW w:w="0" w:type="auto"/>
            <w:tcBorders>
              <w:bottom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0.497</w:t>
            </w:r>
          </w:p>
        </w:tc>
        <w:tc>
          <w:tcPr>
            <w:tcW w:w="0" w:type="auto"/>
            <w:tcBorders>
              <w:bottom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0.741</w:t>
            </w:r>
          </w:p>
        </w:tc>
        <w:tc>
          <w:tcPr>
            <w:tcW w:w="0" w:type="auto"/>
            <w:tcBorders>
              <w:bottom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N/A</w:t>
            </w:r>
          </w:p>
        </w:tc>
        <w:tc>
          <w:tcPr>
            <w:tcW w:w="0" w:type="auto"/>
            <w:tcBorders>
              <w:bottom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0.485</w:t>
            </w:r>
          </w:p>
        </w:tc>
        <w:tc>
          <w:tcPr>
            <w:tcW w:w="0" w:type="auto"/>
            <w:tcBorders>
              <w:bottom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0.717</w:t>
            </w:r>
          </w:p>
        </w:tc>
        <w:tc>
          <w:tcPr>
            <w:tcW w:w="0" w:type="auto"/>
            <w:tcBorders>
              <w:bottom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b/>
                <w:bCs/>
                <w:sz w:val="10"/>
                <w:szCs w:val="10"/>
                <w:lang w:val="en-US"/>
              </w:rPr>
            </w:pPr>
            <w:r w:rsidRPr="000808ED">
              <w:rPr>
                <w:rFonts w:eastAsia="Times New Roman"/>
                <w:b/>
                <w:bCs/>
                <w:sz w:val="10"/>
                <w:szCs w:val="10"/>
                <w:lang w:val="en-US"/>
              </w:rPr>
              <w:t>&lt;0.001</w:t>
            </w:r>
          </w:p>
        </w:tc>
        <w:tc>
          <w:tcPr>
            <w:tcW w:w="0" w:type="auto"/>
            <w:tcBorders>
              <w:bottom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b/>
                <w:bCs/>
                <w:sz w:val="10"/>
                <w:szCs w:val="10"/>
                <w:lang w:val="en-US"/>
              </w:rPr>
            </w:pPr>
            <w:r w:rsidRPr="000808ED">
              <w:rPr>
                <w:rFonts w:eastAsia="Times New Roman"/>
                <w:b/>
                <w:bCs/>
                <w:sz w:val="10"/>
                <w:szCs w:val="10"/>
                <w:lang w:val="en-US"/>
              </w:rPr>
              <w:t>0.043</w:t>
            </w:r>
          </w:p>
        </w:tc>
        <w:tc>
          <w:tcPr>
            <w:tcW w:w="0" w:type="auto"/>
            <w:tcBorders>
              <w:bottom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0.727</w:t>
            </w:r>
          </w:p>
        </w:tc>
        <w:tc>
          <w:tcPr>
            <w:tcW w:w="0" w:type="auto"/>
            <w:tcBorders>
              <w:bottom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b/>
                <w:bCs/>
                <w:sz w:val="10"/>
                <w:szCs w:val="10"/>
                <w:lang w:val="en-US"/>
              </w:rPr>
            </w:pPr>
            <w:r w:rsidRPr="000808ED">
              <w:rPr>
                <w:rFonts w:eastAsia="Times New Roman"/>
                <w:b/>
                <w:bCs/>
                <w:sz w:val="10"/>
                <w:szCs w:val="10"/>
                <w:lang w:val="en-US"/>
              </w:rPr>
              <w:t>0.043</w:t>
            </w:r>
          </w:p>
        </w:tc>
        <w:tc>
          <w:tcPr>
            <w:tcW w:w="0" w:type="auto"/>
            <w:tcBorders>
              <w:bottom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0.245</w:t>
            </w:r>
          </w:p>
        </w:tc>
        <w:tc>
          <w:tcPr>
            <w:tcW w:w="0" w:type="auto"/>
            <w:tcBorders>
              <w:bottom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0.158</w:t>
            </w:r>
          </w:p>
        </w:tc>
        <w:tc>
          <w:tcPr>
            <w:tcW w:w="0" w:type="auto"/>
            <w:tcBorders>
              <w:bottom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0.193</w:t>
            </w:r>
          </w:p>
        </w:tc>
        <w:tc>
          <w:tcPr>
            <w:tcW w:w="0" w:type="auto"/>
            <w:tcBorders>
              <w:bottom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0.971</w:t>
            </w:r>
          </w:p>
        </w:tc>
        <w:tc>
          <w:tcPr>
            <w:tcW w:w="0" w:type="auto"/>
            <w:tcBorders>
              <w:bottom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0.717</w:t>
            </w:r>
          </w:p>
        </w:tc>
        <w:tc>
          <w:tcPr>
            <w:tcW w:w="0" w:type="auto"/>
            <w:tcBorders>
              <w:bottom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0.717</w:t>
            </w:r>
          </w:p>
        </w:tc>
        <w:tc>
          <w:tcPr>
            <w:tcW w:w="0" w:type="auto"/>
            <w:tcBorders>
              <w:bottom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0.741</w:t>
            </w:r>
          </w:p>
        </w:tc>
        <w:tc>
          <w:tcPr>
            <w:tcW w:w="0" w:type="auto"/>
            <w:tcBorders>
              <w:bottom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0.717</w:t>
            </w:r>
          </w:p>
        </w:tc>
        <w:tc>
          <w:tcPr>
            <w:tcW w:w="0" w:type="auto"/>
            <w:tcBorders>
              <w:bottom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r w:rsidRPr="000808ED">
              <w:rPr>
                <w:rFonts w:eastAsia="Times New Roman"/>
                <w:sz w:val="10"/>
                <w:szCs w:val="10"/>
                <w:lang w:val="en-US"/>
              </w:rPr>
              <w:t>0.717</w:t>
            </w:r>
          </w:p>
        </w:tc>
      </w:tr>
      <w:tr w:rsidR="000808ED" w:rsidRPr="000808ED" w:rsidTr="000808ED">
        <w:trPr>
          <w:trHeight w:val="315"/>
        </w:trPr>
        <w:tc>
          <w:tcPr>
            <w:tcW w:w="0" w:type="auto"/>
            <w:tcBorders>
              <w:bottom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sz w:val="10"/>
                <w:szCs w:val="10"/>
                <w:lang w:val="en-US"/>
              </w:rPr>
            </w:pPr>
          </w:p>
        </w:tc>
        <w:tc>
          <w:tcPr>
            <w:tcW w:w="0" w:type="auto"/>
            <w:tcBorders>
              <w:top w:val="single" w:sz="4" w:space="0" w:color="auto"/>
              <w:bottom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Borders>
              <w:top w:val="single" w:sz="4" w:space="0" w:color="auto"/>
              <w:bottom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Borders>
              <w:top w:val="single" w:sz="4" w:space="0" w:color="auto"/>
              <w:bottom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Borders>
              <w:top w:val="single" w:sz="4" w:space="0" w:color="auto"/>
              <w:bottom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Borders>
              <w:top w:val="single" w:sz="4" w:space="0" w:color="auto"/>
              <w:bottom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Borders>
              <w:top w:val="single" w:sz="4" w:space="0" w:color="auto"/>
              <w:bottom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Borders>
              <w:top w:val="single" w:sz="4" w:space="0" w:color="auto"/>
              <w:bottom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Borders>
              <w:top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Borders>
              <w:top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Borders>
              <w:top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Borders>
              <w:top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Borders>
              <w:top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Borders>
              <w:top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Borders>
              <w:top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Borders>
              <w:top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Borders>
              <w:top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Borders>
              <w:top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Borders>
              <w:top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Borders>
              <w:top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Borders>
              <w:top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Borders>
              <w:top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Borders>
              <w:top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Borders>
              <w:top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Borders>
              <w:top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Borders>
              <w:top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Borders>
              <w:top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r>
      <w:tr w:rsidR="000808ED" w:rsidRPr="000808ED" w:rsidTr="000808ED">
        <w:trPr>
          <w:trHeight w:val="315"/>
        </w:trPr>
        <w:tc>
          <w:tcPr>
            <w:tcW w:w="0" w:type="auto"/>
            <w:tcBorders>
              <w:top w:val="single" w:sz="4" w:space="0" w:color="auto"/>
              <w:bottom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rPr>
                <w:rFonts w:eastAsia="Times New Roman"/>
                <w:sz w:val="10"/>
                <w:szCs w:val="10"/>
                <w:lang w:val="en-US"/>
              </w:rPr>
            </w:pPr>
            <w:r w:rsidRPr="000808ED">
              <w:rPr>
                <w:rFonts w:eastAsia="Times New Roman"/>
                <w:sz w:val="10"/>
                <w:szCs w:val="10"/>
                <w:lang w:val="en-US"/>
              </w:rPr>
              <w:t>b)</w:t>
            </w:r>
          </w:p>
        </w:tc>
        <w:tc>
          <w:tcPr>
            <w:tcW w:w="0" w:type="auto"/>
            <w:tcBorders>
              <w:top w:val="single" w:sz="4" w:space="0" w:color="auto"/>
              <w:bottom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rPr>
                <w:rFonts w:eastAsia="Times New Roman"/>
                <w:sz w:val="10"/>
                <w:szCs w:val="10"/>
                <w:lang w:val="en-US"/>
              </w:rPr>
            </w:pPr>
          </w:p>
        </w:tc>
        <w:tc>
          <w:tcPr>
            <w:tcW w:w="0" w:type="auto"/>
            <w:tcBorders>
              <w:top w:val="single" w:sz="4" w:space="0" w:color="auto"/>
              <w:bottom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rPr>
                <w:rFonts w:eastAsia="Times New Roman"/>
                <w:sz w:val="10"/>
                <w:szCs w:val="10"/>
                <w:lang w:val="en-US"/>
              </w:rPr>
            </w:pPr>
            <w:r w:rsidRPr="000808ED">
              <w:rPr>
                <w:rFonts w:eastAsia="Times New Roman"/>
                <w:sz w:val="10"/>
                <w:szCs w:val="10"/>
                <w:lang w:val="en-US"/>
              </w:rPr>
              <w:t>Latitude</w:t>
            </w:r>
          </w:p>
        </w:tc>
        <w:tc>
          <w:tcPr>
            <w:tcW w:w="0" w:type="auto"/>
            <w:tcBorders>
              <w:top w:val="single" w:sz="4" w:space="0" w:color="auto"/>
              <w:bottom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rPr>
                <w:rFonts w:eastAsia="Times New Roman"/>
                <w:sz w:val="10"/>
                <w:szCs w:val="10"/>
                <w:lang w:val="en-US"/>
              </w:rPr>
            </w:pPr>
            <w:r w:rsidRPr="000808ED">
              <w:rPr>
                <w:rFonts w:eastAsia="Times New Roman"/>
                <w:sz w:val="10"/>
                <w:szCs w:val="10"/>
                <w:lang w:val="en-US"/>
              </w:rPr>
              <w:t>MAP/PET</w:t>
            </w:r>
          </w:p>
        </w:tc>
        <w:tc>
          <w:tcPr>
            <w:tcW w:w="0" w:type="auto"/>
            <w:tcBorders>
              <w:top w:val="single" w:sz="4" w:space="0" w:color="auto"/>
              <w:bottom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rPr>
                <w:rFonts w:eastAsia="Times New Roman"/>
                <w:sz w:val="10"/>
                <w:szCs w:val="10"/>
                <w:lang w:val="en-US"/>
              </w:rPr>
            </w:pPr>
            <w:r w:rsidRPr="000808ED">
              <w:rPr>
                <w:rFonts w:eastAsia="Times New Roman"/>
                <w:sz w:val="10"/>
                <w:szCs w:val="10"/>
                <w:lang w:val="en-US"/>
              </w:rPr>
              <w:t>MAP</w:t>
            </w:r>
          </w:p>
        </w:tc>
        <w:tc>
          <w:tcPr>
            <w:tcW w:w="0" w:type="auto"/>
            <w:tcBorders>
              <w:top w:val="single" w:sz="4" w:space="0" w:color="auto"/>
              <w:bottom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rPr>
                <w:rFonts w:eastAsia="Times New Roman"/>
                <w:sz w:val="10"/>
                <w:szCs w:val="10"/>
                <w:lang w:val="en-US"/>
              </w:rPr>
            </w:pPr>
            <w:r w:rsidRPr="000808ED">
              <w:rPr>
                <w:rFonts w:eastAsia="Times New Roman"/>
                <w:sz w:val="10"/>
                <w:szCs w:val="10"/>
                <w:lang w:val="en-US"/>
              </w:rPr>
              <w:t>MAT</w:t>
            </w:r>
          </w:p>
        </w:tc>
        <w:tc>
          <w:tcPr>
            <w:tcW w:w="0" w:type="auto"/>
            <w:tcBorders>
              <w:top w:val="single" w:sz="4" w:space="0" w:color="auto"/>
              <w:bottom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rPr>
                <w:rFonts w:eastAsia="Times New Roman"/>
                <w:sz w:val="10"/>
                <w:szCs w:val="10"/>
                <w:lang w:val="en-US"/>
              </w:rPr>
            </w:pPr>
            <w:r w:rsidRPr="000808ED">
              <w:rPr>
                <w:rFonts w:eastAsia="Times New Roman"/>
                <w:sz w:val="10"/>
                <w:szCs w:val="10"/>
                <w:lang w:val="en-US"/>
              </w:rPr>
              <w:t>Moisture deficit</w:t>
            </w:r>
          </w:p>
        </w:tc>
        <w:tc>
          <w:tcPr>
            <w:tcW w:w="0" w:type="auto"/>
            <w:tcBorders>
              <w:top w:val="single" w:sz="4" w:space="0" w:color="auto"/>
              <w:bottom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rPr>
                <w:rFonts w:eastAsia="Times New Roman"/>
                <w:sz w:val="10"/>
                <w:szCs w:val="10"/>
                <w:lang w:val="en-US"/>
              </w:rPr>
            </w:pPr>
            <w:r w:rsidRPr="000808ED">
              <w:rPr>
                <w:rFonts w:eastAsia="Times New Roman"/>
                <w:sz w:val="10"/>
                <w:szCs w:val="10"/>
                <w:lang w:val="en-US"/>
              </w:rPr>
              <w:t>PET</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eastAsia="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r>
      <w:tr w:rsidR="000808ED" w:rsidRPr="000808ED" w:rsidTr="000808ED">
        <w:trPr>
          <w:trHeight w:val="315"/>
        </w:trPr>
        <w:tc>
          <w:tcPr>
            <w:tcW w:w="0" w:type="auto"/>
            <w:tcBorders>
              <w:top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jc w:val="right"/>
              <w:rPr>
                <w:rFonts w:ascii="Times New Roman" w:eastAsia="Times New Roman" w:hAnsi="Times New Roman" w:cs="Times New Roman"/>
                <w:b/>
                <w:bCs/>
                <w:color w:val="000000"/>
                <w:sz w:val="10"/>
                <w:szCs w:val="10"/>
                <w:lang w:val="en-US"/>
              </w:rPr>
            </w:pPr>
            <w:r w:rsidRPr="000808ED">
              <w:rPr>
                <w:rFonts w:ascii="Times New Roman" w:eastAsia="Times New Roman" w:hAnsi="Times New Roman" w:cs="Times New Roman"/>
                <w:b/>
                <w:bCs/>
                <w:color w:val="000000"/>
                <w:sz w:val="10"/>
                <w:szCs w:val="10"/>
                <w:lang w:val="en-US"/>
              </w:rPr>
              <w:t>Δ</w:t>
            </w:r>
            <w:r w:rsidRPr="000808ED">
              <w:rPr>
                <w:rFonts w:ascii="Times New Roman" w:eastAsia="Times New Roman" w:hAnsi="Times New Roman" w:cs="Times New Roman"/>
                <w:b/>
                <w:bCs/>
                <w:color w:val="000000"/>
                <w:sz w:val="10"/>
                <w:szCs w:val="10"/>
                <w:vertAlign w:val="superscript"/>
                <w:lang w:val="en-US"/>
              </w:rPr>
              <w:t>14</w:t>
            </w:r>
            <w:r w:rsidRPr="000808ED">
              <w:rPr>
                <w:rFonts w:ascii="Times New Roman" w:eastAsia="Times New Roman" w:hAnsi="Times New Roman" w:cs="Times New Roman"/>
                <w:b/>
                <w:bCs/>
                <w:color w:val="000000"/>
                <w:sz w:val="10"/>
                <w:szCs w:val="10"/>
                <w:lang w:val="en-US"/>
              </w:rPr>
              <w:t>OC</w:t>
            </w:r>
          </w:p>
        </w:tc>
        <w:tc>
          <w:tcPr>
            <w:tcW w:w="0" w:type="auto"/>
            <w:tcBorders>
              <w:top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b/>
                <w:bCs/>
                <w:sz w:val="10"/>
                <w:szCs w:val="10"/>
                <w:lang w:val="en-US"/>
              </w:rPr>
            </w:pPr>
            <w:r w:rsidRPr="000808ED">
              <w:rPr>
                <w:rFonts w:eastAsia="Times New Roman"/>
                <w:b/>
                <w:bCs/>
                <w:sz w:val="10"/>
                <w:szCs w:val="10"/>
                <w:lang w:val="en-US"/>
              </w:rPr>
              <w:t>Grasslands only</w:t>
            </w:r>
          </w:p>
        </w:tc>
        <w:tc>
          <w:tcPr>
            <w:tcW w:w="0" w:type="auto"/>
            <w:tcBorders>
              <w:top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sz w:val="10"/>
                <w:szCs w:val="10"/>
                <w:lang w:val="en-US"/>
              </w:rPr>
            </w:pPr>
            <w:r w:rsidRPr="000808ED">
              <w:rPr>
                <w:rFonts w:eastAsia="Times New Roman"/>
                <w:sz w:val="10"/>
                <w:szCs w:val="10"/>
                <w:lang w:val="en-US"/>
              </w:rPr>
              <w:t>0.079</w:t>
            </w:r>
          </w:p>
        </w:tc>
        <w:tc>
          <w:tcPr>
            <w:tcW w:w="0" w:type="auto"/>
            <w:tcBorders>
              <w:top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sz w:val="10"/>
                <w:szCs w:val="10"/>
                <w:lang w:val="en-US"/>
              </w:rPr>
            </w:pPr>
            <w:r w:rsidRPr="000808ED">
              <w:rPr>
                <w:rFonts w:eastAsia="Times New Roman"/>
                <w:sz w:val="10"/>
                <w:szCs w:val="10"/>
                <w:lang w:val="en-US"/>
              </w:rPr>
              <w:t>0.236</w:t>
            </w:r>
          </w:p>
        </w:tc>
        <w:tc>
          <w:tcPr>
            <w:tcW w:w="0" w:type="auto"/>
            <w:tcBorders>
              <w:top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sz w:val="10"/>
                <w:szCs w:val="10"/>
                <w:lang w:val="en-US"/>
              </w:rPr>
            </w:pPr>
            <w:r w:rsidRPr="000808ED">
              <w:rPr>
                <w:rFonts w:eastAsia="Times New Roman"/>
                <w:sz w:val="10"/>
                <w:szCs w:val="10"/>
                <w:lang w:val="en-US"/>
              </w:rPr>
              <w:t>0.740</w:t>
            </w:r>
          </w:p>
        </w:tc>
        <w:tc>
          <w:tcPr>
            <w:tcW w:w="0" w:type="auto"/>
            <w:tcBorders>
              <w:top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sz w:val="10"/>
                <w:szCs w:val="10"/>
                <w:lang w:val="en-US"/>
              </w:rPr>
            </w:pPr>
            <w:r w:rsidRPr="000808ED">
              <w:rPr>
                <w:rFonts w:eastAsia="Times New Roman"/>
                <w:sz w:val="10"/>
                <w:szCs w:val="10"/>
                <w:lang w:val="en-US"/>
              </w:rPr>
              <w:t>0.079</w:t>
            </w:r>
          </w:p>
        </w:tc>
        <w:tc>
          <w:tcPr>
            <w:tcW w:w="0" w:type="auto"/>
            <w:tcBorders>
              <w:top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sz w:val="10"/>
                <w:szCs w:val="10"/>
                <w:lang w:val="en-US"/>
              </w:rPr>
            </w:pPr>
            <w:r w:rsidRPr="000808ED">
              <w:rPr>
                <w:rFonts w:eastAsia="Times New Roman"/>
                <w:sz w:val="10"/>
                <w:szCs w:val="10"/>
                <w:lang w:val="en-US"/>
              </w:rPr>
              <w:t>0.471</w:t>
            </w:r>
          </w:p>
        </w:tc>
        <w:tc>
          <w:tcPr>
            <w:tcW w:w="0" w:type="auto"/>
            <w:tcBorders>
              <w:top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sz w:val="10"/>
                <w:szCs w:val="10"/>
                <w:lang w:val="en-US"/>
              </w:rPr>
            </w:pPr>
            <w:r w:rsidRPr="000808ED">
              <w:rPr>
                <w:rFonts w:eastAsia="Times New Roman"/>
                <w:sz w:val="10"/>
                <w:szCs w:val="10"/>
                <w:lang w:val="en-US"/>
              </w:rPr>
              <w:t>0.079</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r>
      <w:tr w:rsidR="000808ED" w:rsidRPr="000808ED" w:rsidTr="000808ED">
        <w:trPr>
          <w:trHeight w:val="315"/>
        </w:trPr>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b/>
                <w:bCs/>
                <w:sz w:val="10"/>
                <w:szCs w:val="10"/>
                <w:lang w:val="en-US"/>
              </w:rPr>
            </w:pPr>
            <w:r w:rsidRPr="000808ED">
              <w:rPr>
                <w:rFonts w:eastAsia="Times New Roman"/>
                <w:b/>
                <w:bCs/>
                <w:sz w:val="10"/>
                <w:szCs w:val="10"/>
                <w:lang w:val="en-US"/>
              </w:rPr>
              <w:t>Grasslands + Forests</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sz w:val="10"/>
                <w:szCs w:val="10"/>
                <w:lang w:val="en-US"/>
              </w:rPr>
            </w:pPr>
            <w:r w:rsidRPr="000808ED">
              <w:rPr>
                <w:rFonts w:eastAsia="Times New Roman"/>
                <w:sz w:val="10"/>
                <w:szCs w:val="10"/>
                <w:lang w:val="en-US"/>
              </w:rPr>
              <w:t>0.289</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sz w:val="10"/>
                <w:szCs w:val="10"/>
                <w:lang w:val="en-US"/>
              </w:rPr>
            </w:pPr>
            <w:r w:rsidRPr="000808ED">
              <w:rPr>
                <w:rFonts w:eastAsia="Times New Roman"/>
                <w:sz w:val="10"/>
                <w:szCs w:val="10"/>
                <w:lang w:val="en-US"/>
              </w:rPr>
              <w:t>0.787</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sz w:val="10"/>
                <w:szCs w:val="10"/>
                <w:lang w:val="en-US"/>
              </w:rPr>
            </w:pPr>
            <w:r w:rsidRPr="000808ED">
              <w:rPr>
                <w:rFonts w:eastAsia="Times New Roman"/>
                <w:sz w:val="10"/>
                <w:szCs w:val="10"/>
                <w:lang w:val="en-US"/>
              </w:rPr>
              <w:t>0.294</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sz w:val="10"/>
                <w:szCs w:val="10"/>
                <w:lang w:val="en-US"/>
              </w:rPr>
            </w:pPr>
            <w:r w:rsidRPr="000808ED">
              <w:rPr>
                <w:rFonts w:eastAsia="Times New Roman"/>
                <w:sz w:val="10"/>
                <w:szCs w:val="10"/>
                <w:lang w:val="en-US"/>
              </w:rPr>
              <w:t>0.340</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sz w:val="10"/>
                <w:szCs w:val="10"/>
                <w:lang w:val="en-US"/>
              </w:rPr>
            </w:pPr>
            <w:r w:rsidRPr="000808ED">
              <w:rPr>
                <w:rFonts w:eastAsia="Times New Roman"/>
                <w:sz w:val="10"/>
                <w:szCs w:val="10"/>
                <w:lang w:val="en-US"/>
              </w:rPr>
              <w:t>0.991</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sz w:val="10"/>
                <w:szCs w:val="10"/>
                <w:lang w:val="en-US"/>
              </w:rPr>
            </w:pPr>
            <w:r w:rsidRPr="000808ED">
              <w:rPr>
                <w:rFonts w:eastAsia="Times New Roman"/>
                <w:sz w:val="10"/>
                <w:szCs w:val="10"/>
                <w:lang w:val="en-US"/>
              </w:rPr>
              <w:t>0.294</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r>
      <w:tr w:rsidR="000808ED" w:rsidRPr="000808ED" w:rsidTr="000808ED">
        <w:trPr>
          <w:trHeight w:val="315"/>
        </w:trPr>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b/>
                <w:bCs/>
                <w:sz w:val="10"/>
                <w:szCs w:val="10"/>
                <w:lang w:val="en-US"/>
              </w:rPr>
            </w:pPr>
            <w:r w:rsidRPr="000808ED">
              <w:rPr>
                <w:rFonts w:eastAsia="Times New Roman"/>
                <w:b/>
                <w:bCs/>
                <w:sz w:val="10"/>
                <w:szCs w:val="10"/>
                <w:lang w:val="en-US"/>
              </w:rPr>
              <w:t>Forests only</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sz w:val="10"/>
                <w:szCs w:val="10"/>
                <w:lang w:val="en-US"/>
              </w:rPr>
            </w:pPr>
            <w:r w:rsidRPr="000808ED">
              <w:rPr>
                <w:rFonts w:eastAsia="Times New Roman"/>
                <w:sz w:val="10"/>
                <w:szCs w:val="10"/>
                <w:lang w:val="en-US"/>
              </w:rPr>
              <w:t>0.967</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sz w:val="10"/>
                <w:szCs w:val="10"/>
                <w:lang w:val="en-US"/>
              </w:rPr>
            </w:pPr>
            <w:r w:rsidRPr="000808ED">
              <w:rPr>
                <w:rFonts w:eastAsia="Times New Roman"/>
                <w:sz w:val="10"/>
                <w:szCs w:val="10"/>
                <w:lang w:val="en-US"/>
              </w:rPr>
              <w:t>0.116</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sz w:val="10"/>
                <w:szCs w:val="10"/>
                <w:lang w:val="en-US"/>
              </w:rPr>
            </w:pPr>
            <w:r w:rsidRPr="000808ED">
              <w:rPr>
                <w:rFonts w:eastAsia="Times New Roman"/>
                <w:sz w:val="10"/>
                <w:szCs w:val="10"/>
                <w:lang w:val="en-US"/>
              </w:rPr>
              <w:t>0.116</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sz w:val="10"/>
                <w:szCs w:val="10"/>
                <w:lang w:val="en-US"/>
              </w:rPr>
            </w:pPr>
            <w:r w:rsidRPr="000808ED">
              <w:rPr>
                <w:rFonts w:eastAsia="Times New Roman"/>
                <w:sz w:val="10"/>
                <w:szCs w:val="10"/>
                <w:lang w:val="en-US"/>
              </w:rPr>
              <w:t>0.967</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sz w:val="10"/>
                <w:szCs w:val="10"/>
                <w:lang w:val="en-US"/>
              </w:rPr>
            </w:pPr>
            <w:r w:rsidRPr="000808ED">
              <w:rPr>
                <w:rFonts w:eastAsia="Times New Roman"/>
                <w:sz w:val="10"/>
                <w:szCs w:val="10"/>
                <w:lang w:val="en-US"/>
              </w:rPr>
              <w:t>0.136</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sz w:val="10"/>
                <w:szCs w:val="10"/>
                <w:lang w:val="en-US"/>
              </w:rPr>
            </w:pPr>
            <w:r w:rsidRPr="000808ED">
              <w:rPr>
                <w:rFonts w:eastAsia="Times New Roman"/>
                <w:sz w:val="10"/>
                <w:szCs w:val="10"/>
                <w:lang w:val="en-US"/>
              </w:rPr>
              <w:t>0.688</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r>
      <w:tr w:rsidR="000808ED" w:rsidRPr="000808ED" w:rsidTr="000808ED">
        <w:trPr>
          <w:trHeight w:val="315"/>
        </w:trPr>
        <w:tc>
          <w:tcPr>
            <w:tcW w:w="0" w:type="auto"/>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b/>
                <w:bCs/>
                <w:sz w:val="10"/>
                <w:szCs w:val="10"/>
                <w:lang w:val="en-US"/>
              </w:rPr>
            </w:pPr>
            <w:r w:rsidRPr="000808ED">
              <w:rPr>
                <w:rFonts w:eastAsia="Times New Roman"/>
                <w:b/>
                <w:bCs/>
                <w:sz w:val="10"/>
                <w:szCs w:val="10"/>
                <w:lang w:val="en-US"/>
              </w:rPr>
              <w:t>%OC</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b/>
                <w:bCs/>
                <w:sz w:val="10"/>
                <w:szCs w:val="10"/>
                <w:lang w:val="en-US"/>
              </w:rPr>
            </w:pPr>
            <w:r w:rsidRPr="000808ED">
              <w:rPr>
                <w:rFonts w:eastAsia="Times New Roman"/>
                <w:b/>
                <w:bCs/>
                <w:sz w:val="10"/>
                <w:szCs w:val="10"/>
                <w:lang w:val="en-US"/>
              </w:rPr>
              <w:t>Grasslands only</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b/>
                <w:bCs/>
                <w:sz w:val="10"/>
                <w:szCs w:val="10"/>
                <w:lang w:val="en-US"/>
              </w:rPr>
            </w:pPr>
            <w:r w:rsidRPr="000808ED">
              <w:rPr>
                <w:rFonts w:eastAsia="Times New Roman"/>
                <w:b/>
                <w:bCs/>
                <w:sz w:val="10"/>
                <w:szCs w:val="10"/>
                <w:lang w:val="en-US"/>
              </w:rPr>
              <w:t>0.026</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b/>
                <w:bCs/>
                <w:sz w:val="10"/>
                <w:szCs w:val="10"/>
                <w:lang w:val="en-US"/>
              </w:rPr>
            </w:pPr>
            <w:r w:rsidRPr="000808ED">
              <w:rPr>
                <w:rFonts w:eastAsia="Times New Roman"/>
                <w:b/>
                <w:bCs/>
                <w:sz w:val="10"/>
                <w:szCs w:val="10"/>
                <w:lang w:val="en-US"/>
              </w:rPr>
              <w:t>0.018</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sz w:val="10"/>
                <w:szCs w:val="10"/>
                <w:lang w:val="en-US"/>
              </w:rPr>
            </w:pPr>
            <w:r w:rsidRPr="000808ED">
              <w:rPr>
                <w:rFonts w:eastAsia="Times New Roman"/>
                <w:sz w:val="10"/>
                <w:szCs w:val="10"/>
                <w:lang w:val="en-US"/>
              </w:rPr>
              <w:t>0.685</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sz w:val="10"/>
                <w:szCs w:val="10"/>
                <w:lang w:val="en-US"/>
              </w:rPr>
            </w:pPr>
            <w:r w:rsidRPr="000808ED">
              <w:rPr>
                <w:rFonts w:eastAsia="Times New Roman"/>
                <w:sz w:val="10"/>
                <w:szCs w:val="10"/>
                <w:lang w:val="en-US"/>
              </w:rPr>
              <w:t>0.085</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b/>
                <w:bCs/>
                <w:sz w:val="10"/>
                <w:szCs w:val="10"/>
                <w:lang w:val="en-US"/>
              </w:rPr>
            </w:pPr>
            <w:r w:rsidRPr="000808ED">
              <w:rPr>
                <w:rFonts w:eastAsia="Times New Roman"/>
                <w:b/>
                <w:bCs/>
                <w:sz w:val="10"/>
                <w:szCs w:val="10"/>
                <w:lang w:val="en-US"/>
              </w:rPr>
              <w:t>0.007</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b/>
                <w:bCs/>
                <w:sz w:val="10"/>
                <w:szCs w:val="10"/>
                <w:lang w:val="en-US"/>
              </w:rPr>
            </w:pPr>
            <w:r w:rsidRPr="000808ED">
              <w:rPr>
                <w:rFonts w:eastAsia="Times New Roman"/>
                <w:b/>
                <w:bCs/>
                <w:sz w:val="10"/>
                <w:szCs w:val="10"/>
                <w:lang w:val="en-US"/>
              </w:rPr>
              <w:t>0.018</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b/>
                <w:bCs/>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r>
      <w:tr w:rsidR="000808ED" w:rsidRPr="000808ED" w:rsidTr="000808ED">
        <w:trPr>
          <w:trHeight w:val="315"/>
        </w:trPr>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b/>
                <w:bCs/>
                <w:sz w:val="10"/>
                <w:szCs w:val="10"/>
                <w:lang w:val="en-US"/>
              </w:rPr>
            </w:pPr>
            <w:r w:rsidRPr="000808ED">
              <w:rPr>
                <w:rFonts w:eastAsia="Times New Roman"/>
                <w:b/>
                <w:bCs/>
                <w:sz w:val="10"/>
                <w:szCs w:val="10"/>
                <w:lang w:val="en-US"/>
              </w:rPr>
              <w:t>Grasslands + Forests</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sz w:val="10"/>
                <w:szCs w:val="10"/>
                <w:lang w:val="en-US"/>
              </w:rPr>
            </w:pPr>
            <w:r w:rsidRPr="000808ED">
              <w:rPr>
                <w:rFonts w:eastAsia="Times New Roman"/>
                <w:sz w:val="10"/>
                <w:szCs w:val="10"/>
                <w:lang w:val="en-US"/>
              </w:rPr>
              <w:t>0.669</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sz w:val="10"/>
                <w:szCs w:val="10"/>
                <w:lang w:val="en-US"/>
              </w:rPr>
            </w:pPr>
            <w:r w:rsidRPr="000808ED">
              <w:rPr>
                <w:rFonts w:eastAsia="Times New Roman"/>
                <w:sz w:val="10"/>
                <w:szCs w:val="10"/>
                <w:lang w:val="en-US"/>
              </w:rPr>
              <w:t>0.669</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sz w:val="10"/>
                <w:szCs w:val="10"/>
                <w:lang w:val="en-US"/>
              </w:rPr>
            </w:pPr>
            <w:r w:rsidRPr="000808ED">
              <w:rPr>
                <w:rFonts w:eastAsia="Times New Roman"/>
                <w:sz w:val="10"/>
                <w:szCs w:val="10"/>
                <w:lang w:val="en-US"/>
              </w:rPr>
              <w:t>0.669</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sz w:val="10"/>
                <w:szCs w:val="10"/>
                <w:lang w:val="en-US"/>
              </w:rPr>
            </w:pPr>
            <w:r w:rsidRPr="000808ED">
              <w:rPr>
                <w:rFonts w:eastAsia="Times New Roman"/>
                <w:sz w:val="10"/>
                <w:szCs w:val="10"/>
                <w:lang w:val="en-US"/>
              </w:rPr>
              <w:t>0.669</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sz w:val="10"/>
                <w:szCs w:val="10"/>
                <w:lang w:val="en-US"/>
              </w:rPr>
            </w:pPr>
            <w:r w:rsidRPr="000808ED">
              <w:rPr>
                <w:rFonts w:eastAsia="Times New Roman"/>
                <w:sz w:val="10"/>
                <w:szCs w:val="10"/>
                <w:lang w:val="en-US"/>
              </w:rPr>
              <w:t>0.669</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sz w:val="10"/>
                <w:szCs w:val="10"/>
                <w:lang w:val="en-US"/>
              </w:rPr>
            </w:pPr>
            <w:r w:rsidRPr="000808ED">
              <w:rPr>
                <w:rFonts w:eastAsia="Times New Roman"/>
                <w:sz w:val="10"/>
                <w:szCs w:val="10"/>
                <w:lang w:val="en-US"/>
              </w:rPr>
              <w:t>0.725</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r>
      <w:tr w:rsidR="000808ED" w:rsidRPr="000808ED" w:rsidTr="000808ED">
        <w:trPr>
          <w:trHeight w:val="315"/>
        </w:trPr>
        <w:tc>
          <w:tcPr>
            <w:tcW w:w="0" w:type="auto"/>
            <w:tcBorders>
              <w:bottom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Borders>
              <w:bottom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b/>
                <w:bCs/>
                <w:sz w:val="10"/>
                <w:szCs w:val="10"/>
                <w:lang w:val="en-US"/>
              </w:rPr>
            </w:pPr>
            <w:r w:rsidRPr="000808ED">
              <w:rPr>
                <w:rFonts w:eastAsia="Times New Roman"/>
                <w:b/>
                <w:bCs/>
                <w:sz w:val="10"/>
                <w:szCs w:val="10"/>
                <w:lang w:val="en-US"/>
              </w:rPr>
              <w:t>Forests only</w:t>
            </w:r>
          </w:p>
        </w:tc>
        <w:tc>
          <w:tcPr>
            <w:tcW w:w="0" w:type="auto"/>
            <w:tcBorders>
              <w:bottom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sz w:val="10"/>
                <w:szCs w:val="10"/>
                <w:lang w:val="en-US"/>
              </w:rPr>
            </w:pPr>
            <w:r w:rsidRPr="000808ED">
              <w:rPr>
                <w:rFonts w:eastAsia="Times New Roman"/>
                <w:sz w:val="10"/>
                <w:szCs w:val="10"/>
                <w:lang w:val="en-US"/>
              </w:rPr>
              <w:t>0.423</w:t>
            </w:r>
          </w:p>
        </w:tc>
        <w:tc>
          <w:tcPr>
            <w:tcW w:w="0" w:type="auto"/>
            <w:tcBorders>
              <w:bottom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sz w:val="10"/>
                <w:szCs w:val="10"/>
                <w:lang w:val="en-US"/>
              </w:rPr>
            </w:pPr>
            <w:r w:rsidRPr="000808ED">
              <w:rPr>
                <w:rFonts w:eastAsia="Times New Roman"/>
                <w:sz w:val="10"/>
                <w:szCs w:val="10"/>
                <w:lang w:val="en-US"/>
              </w:rPr>
              <w:t>0.509</w:t>
            </w:r>
          </w:p>
        </w:tc>
        <w:tc>
          <w:tcPr>
            <w:tcW w:w="0" w:type="auto"/>
            <w:tcBorders>
              <w:bottom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sz w:val="10"/>
                <w:szCs w:val="10"/>
                <w:lang w:val="en-US"/>
              </w:rPr>
            </w:pPr>
            <w:r w:rsidRPr="000808ED">
              <w:rPr>
                <w:rFonts w:eastAsia="Times New Roman"/>
                <w:sz w:val="10"/>
                <w:szCs w:val="10"/>
                <w:lang w:val="en-US"/>
              </w:rPr>
              <w:t>0.423</w:t>
            </w:r>
          </w:p>
        </w:tc>
        <w:tc>
          <w:tcPr>
            <w:tcW w:w="0" w:type="auto"/>
            <w:tcBorders>
              <w:bottom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sz w:val="10"/>
                <w:szCs w:val="10"/>
                <w:lang w:val="en-US"/>
              </w:rPr>
            </w:pPr>
            <w:r w:rsidRPr="000808ED">
              <w:rPr>
                <w:rFonts w:eastAsia="Times New Roman"/>
                <w:sz w:val="10"/>
                <w:szCs w:val="10"/>
                <w:lang w:val="en-US"/>
              </w:rPr>
              <w:t>0.423</w:t>
            </w:r>
          </w:p>
        </w:tc>
        <w:tc>
          <w:tcPr>
            <w:tcW w:w="0" w:type="auto"/>
            <w:tcBorders>
              <w:bottom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sz w:val="10"/>
                <w:szCs w:val="10"/>
                <w:lang w:val="en-US"/>
              </w:rPr>
            </w:pPr>
            <w:r w:rsidRPr="000808ED">
              <w:rPr>
                <w:rFonts w:eastAsia="Times New Roman"/>
                <w:sz w:val="10"/>
                <w:szCs w:val="10"/>
                <w:lang w:val="en-US"/>
              </w:rPr>
              <w:t>0.423</w:t>
            </w:r>
          </w:p>
        </w:tc>
        <w:tc>
          <w:tcPr>
            <w:tcW w:w="0" w:type="auto"/>
            <w:tcBorders>
              <w:bottom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sz w:val="10"/>
                <w:szCs w:val="10"/>
                <w:lang w:val="en-US"/>
              </w:rPr>
            </w:pPr>
            <w:r w:rsidRPr="000808ED">
              <w:rPr>
                <w:rFonts w:eastAsia="Times New Roman"/>
                <w:sz w:val="10"/>
                <w:szCs w:val="10"/>
                <w:lang w:val="en-US"/>
              </w:rPr>
              <w:t>0.423</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r>
      <w:tr w:rsidR="000808ED" w:rsidRPr="000808ED" w:rsidTr="000808ED">
        <w:trPr>
          <w:trHeight w:val="315"/>
        </w:trPr>
        <w:tc>
          <w:tcPr>
            <w:tcW w:w="0" w:type="auto"/>
            <w:tcBorders>
              <w:top w:val="single" w:sz="4" w:space="0" w:color="auto"/>
              <w:bottom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Borders>
              <w:top w:val="single" w:sz="4" w:space="0" w:color="auto"/>
              <w:bottom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Borders>
              <w:top w:val="single" w:sz="4" w:space="0" w:color="auto"/>
              <w:bottom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Borders>
              <w:top w:val="single" w:sz="4" w:space="0" w:color="auto"/>
              <w:bottom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Borders>
              <w:top w:val="single" w:sz="4" w:space="0" w:color="auto"/>
              <w:bottom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Borders>
              <w:top w:val="single" w:sz="4" w:space="0" w:color="auto"/>
              <w:bottom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Borders>
              <w:top w:val="single" w:sz="4" w:space="0" w:color="auto"/>
              <w:bottom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Borders>
              <w:top w:val="single" w:sz="4" w:space="0" w:color="auto"/>
              <w:bottom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Borders>
              <w:bottom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Borders>
              <w:bottom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r>
      <w:tr w:rsidR="000808ED" w:rsidRPr="000808ED" w:rsidTr="000808ED">
        <w:trPr>
          <w:trHeight w:val="315"/>
        </w:trPr>
        <w:tc>
          <w:tcPr>
            <w:tcW w:w="0" w:type="auto"/>
            <w:tcBorders>
              <w:top w:val="single" w:sz="4" w:space="0" w:color="auto"/>
              <w:bottom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rPr>
                <w:rFonts w:eastAsia="Times New Roman"/>
                <w:sz w:val="10"/>
                <w:szCs w:val="10"/>
                <w:lang w:val="en-US"/>
              </w:rPr>
            </w:pPr>
            <w:r w:rsidRPr="000808ED">
              <w:rPr>
                <w:rFonts w:eastAsia="Times New Roman"/>
                <w:sz w:val="10"/>
                <w:szCs w:val="10"/>
                <w:lang w:val="en-US"/>
              </w:rPr>
              <w:t>c)</w:t>
            </w:r>
          </w:p>
        </w:tc>
        <w:tc>
          <w:tcPr>
            <w:tcW w:w="0" w:type="auto"/>
            <w:tcBorders>
              <w:top w:val="single" w:sz="4" w:space="0" w:color="auto"/>
              <w:bottom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rPr>
                <w:rFonts w:eastAsia="Times New Roman"/>
                <w:sz w:val="10"/>
                <w:szCs w:val="10"/>
                <w:lang w:val="en-US"/>
              </w:rPr>
            </w:pPr>
          </w:p>
        </w:tc>
        <w:tc>
          <w:tcPr>
            <w:tcW w:w="0" w:type="auto"/>
            <w:tcBorders>
              <w:top w:val="single" w:sz="4" w:space="0" w:color="auto"/>
              <w:bottom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rPr>
                <w:rFonts w:eastAsia="Times New Roman"/>
                <w:sz w:val="10"/>
                <w:szCs w:val="10"/>
                <w:lang w:val="en-US"/>
              </w:rPr>
            </w:pPr>
            <w:r w:rsidRPr="000808ED">
              <w:rPr>
                <w:rFonts w:eastAsia="Times New Roman"/>
                <w:sz w:val="10"/>
                <w:szCs w:val="10"/>
                <w:lang w:val="en-US"/>
              </w:rPr>
              <w:t>Biological Index</w:t>
            </w:r>
          </w:p>
        </w:tc>
        <w:tc>
          <w:tcPr>
            <w:tcW w:w="0" w:type="auto"/>
            <w:tcBorders>
              <w:top w:val="single" w:sz="4" w:space="0" w:color="auto"/>
              <w:bottom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rPr>
                <w:rFonts w:eastAsia="Times New Roman"/>
                <w:sz w:val="10"/>
                <w:szCs w:val="10"/>
                <w:lang w:val="en-US"/>
              </w:rPr>
            </w:pPr>
            <w:r w:rsidRPr="000808ED">
              <w:rPr>
                <w:rFonts w:eastAsia="Times New Roman"/>
                <w:sz w:val="10"/>
                <w:szCs w:val="10"/>
                <w:lang w:val="en-US"/>
              </w:rPr>
              <w:t>C: N</w:t>
            </w:r>
          </w:p>
        </w:tc>
        <w:tc>
          <w:tcPr>
            <w:tcW w:w="0" w:type="auto"/>
            <w:tcBorders>
              <w:top w:val="single" w:sz="4" w:space="0" w:color="auto"/>
              <w:bottom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rPr>
                <w:rFonts w:eastAsia="Times New Roman"/>
                <w:sz w:val="10"/>
                <w:szCs w:val="10"/>
                <w:lang w:val="en-US"/>
              </w:rPr>
            </w:pPr>
            <w:r w:rsidRPr="000808ED">
              <w:rPr>
                <w:rFonts w:eastAsia="Times New Roman"/>
                <w:sz w:val="10"/>
                <w:szCs w:val="10"/>
                <w:lang w:val="en-US"/>
              </w:rPr>
              <w:t>DBE-O Chloroform</w:t>
            </w:r>
          </w:p>
        </w:tc>
        <w:tc>
          <w:tcPr>
            <w:tcW w:w="0" w:type="auto"/>
            <w:tcBorders>
              <w:top w:val="single" w:sz="4" w:space="0" w:color="auto"/>
              <w:bottom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rPr>
                <w:rFonts w:eastAsia="Times New Roman"/>
                <w:sz w:val="10"/>
                <w:szCs w:val="10"/>
                <w:lang w:val="en-US"/>
              </w:rPr>
            </w:pPr>
            <w:r w:rsidRPr="000808ED">
              <w:rPr>
                <w:rFonts w:eastAsia="Times New Roman"/>
                <w:sz w:val="10"/>
                <w:szCs w:val="10"/>
                <w:lang w:val="en-US"/>
              </w:rPr>
              <w:t>Diacid: lignin</w:t>
            </w:r>
          </w:p>
        </w:tc>
        <w:tc>
          <w:tcPr>
            <w:tcW w:w="0" w:type="auto"/>
            <w:tcBorders>
              <w:top w:val="single" w:sz="4" w:space="0" w:color="auto"/>
              <w:bottom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rPr>
                <w:rFonts w:eastAsia="Times New Roman"/>
                <w:sz w:val="10"/>
                <w:szCs w:val="10"/>
                <w:lang w:val="en-US"/>
              </w:rPr>
            </w:pPr>
            <w:r w:rsidRPr="000808ED">
              <w:rPr>
                <w:rFonts w:eastAsia="Times New Roman"/>
                <w:sz w:val="10"/>
                <w:szCs w:val="10"/>
                <w:lang w:val="en-US"/>
              </w:rPr>
              <w:t>Fluorescence Index</w:t>
            </w:r>
          </w:p>
        </w:tc>
        <w:tc>
          <w:tcPr>
            <w:tcW w:w="0" w:type="auto"/>
            <w:tcBorders>
              <w:top w:val="single" w:sz="4" w:space="0" w:color="auto"/>
              <w:bottom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rPr>
                <w:rFonts w:eastAsia="Times New Roman"/>
                <w:sz w:val="10"/>
                <w:szCs w:val="10"/>
                <w:lang w:val="en-US"/>
              </w:rPr>
            </w:pPr>
            <w:r w:rsidRPr="000808ED">
              <w:rPr>
                <w:rFonts w:eastAsia="Times New Roman"/>
                <w:sz w:val="10"/>
                <w:szCs w:val="10"/>
                <w:lang w:val="en-US"/>
              </w:rPr>
              <w:t>NOSC</w:t>
            </w:r>
          </w:p>
        </w:tc>
        <w:tc>
          <w:tcPr>
            <w:tcW w:w="0" w:type="auto"/>
            <w:tcBorders>
              <w:top w:val="single" w:sz="4" w:space="0" w:color="auto"/>
              <w:bottom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rPr>
                <w:rFonts w:eastAsia="Times New Roman"/>
                <w:sz w:val="10"/>
                <w:szCs w:val="10"/>
                <w:lang w:val="en-US"/>
              </w:rPr>
            </w:pPr>
            <w:r w:rsidRPr="000808ED">
              <w:rPr>
                <w:rFonts w:eastAsia="Times New Roman"/>
                <w:sz w:val="10"/>
                <w:szCs w:val="10"/>
                <w:lang w:val="en-US"/>
              </w:rPr>
              <w:t>Pyrogenic C</w:t>
            </w:r>
          </w:p>
        </w:tc>
        <w:tc>
          <w:tcPr>
            <w:tcW w:w="0" w:type="auto"/>
            <w:tcBorders>
              <w:top w:val="single" w:sz="4" w:space="0" w:color="auto"/>
              <w:bottom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rPr>
                <w:rFonts w:eastAsia="Times New Roman"/>
                <w:sz w:val="10"/>
                <w:szCs w:val="10"/>
                <w:lang w:val="en-US"/>
              </w:rPr>
            </w:pPr>
            <w:r w:rsidRPr="000808ED">
              <w:rPr>
                <w:rFonts w:eastAsia="Times New Roman"/>
                <w:sz w:val="10"/>
                <w:szCs w:val="10"/>
                <w:lang w:val="en-US"/>
              </w:rPr>
              <w:t>δ13C</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eastAsia="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r>
      <w:tr w:rsidR="000808ED" w:rsidRPr="000808ED" w:rsidTr="000808ED">
        <w:trPr>
          <w:trHeight w:val="315"/>
        </w:trPr>
        <w:tc>
          <w:tcPr>
            <w:tcW w:w="0" w:type="auto"/>
            <w:tcBorders>
              <w:top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jc w:val="right"/>
              <w:rPr>
                <w:rFonts w:ascii="Times New Roman" w:eastAsia="Times New Roman" w:hAnsi="Times New Roman" w:cs="Times New Roman"/>
                <w:b/>
                <w:bCs/>
                <w:color w:val="000000"/>
                <w:sz w:val="10"/>
                <w:szCs w:val="10"/>
                <w:lang w:val="en-US"/>
              </w:rPr>
            </w:pPr>
            <w:r w:rsidRPr="000808ED">
              <w:rPr>
                <w:rFonts w:ascii="Times New Roman" w:eastAsia="Times New Roman" w:hAnsi="Times New Roman" w:cs="Times New Roman"/>
                <w:b/>
                <w:bCs/>
                <w:color w:val="000000"/>
                <w:sz w:val="10"/>
                <w:szCs w:val="10"/>
                <w:lang w:val="en-US"/>
              </w:rPr>
              <w:t>Δ</w:t>
            </w:r>
            <w:r w:rsidRPr="000808ED">
              <w:rPr>
                <w:rFonts w:ascii="Times New Roman" w:eastAsia="Times New Roman" w:hAnsi="Times New Roman" w:cs="Times New Roman"/>
                <w:b/>
                <w:bCs/>
                <w:color w:val="000000"/>
                <w:sz w:val="10"/>
                <w:szCs w:val="10"/>
                <w:vertAlign w:val="superscript"/>
                <w:lang w:val="en-US"/>
              </w:rPr>
              <w:t>14</w:t>
            </w:r>
            <w:r w:rsidRPr="000808ED">
              <w:rPr>
                <w:rFonts w:ascii="Times New Roman" w:eastAsia="Times New Roman" w:hAnsi="Times New Roman" w:cs="Times New Roman"/>
                <w:b/>
                <w:bCs/>
                <w:color w:val="000000"/>
                <w:sz w:val="10"/>
                <w:szCs w:val="10"/>
                <w:lang w:val="en-US"/>
              </w:rPr>
              <w:t>OC</w:t>
            </w:r>
          </w:p>
        </w:tc>
        <w:tc>
          <w:tcPr>
            <w:tcW w:w="0" w:type="auto"/>
            <w:tcBorders>
              <w:top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b/>
                <w:bCs/>
                <w:sz w:val="10"/>
                <w:szCs w:val="10"/>
                <w:lang w:val="en-US"/>
              </w:rPr>
            </w:pPr>
            <w:r w:rsidRPr="000808ED">
              <w:rPr>
                <w:rFonts w:eastAsia="Times New Roman"/>
                <w:b/>
                <w:bCs/>
                <w:sz w:val="10"/>
                <w:szCs w:val="10"/>
                <w:lang w:val="en-US"/>
              </w:rPr>
              <w:t>Grasslands only</w:t>
            </w:r>
          </w:p>
        </w:tc>
        <w:tc>
          <w:tcPr>
            <w:tcW w:w="0" w:type="auto"/>
            <w:tcBorders>
              <w:top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b/>
                <w:bCs/>
                <w:sz w:val="10"/>
                <w:szCs w:val="10"/>
                <w:lang w:val="en-US"/>
              </w:rPr>
            </w:pPr>
            <w:r w:rsidRPr="000808ED">
              <w:rPr>
                <w:rFonts w:eastAsia="Times New Roman"/>
                <w:b/>
                <w:bCs/>
                <w:sz w:val="10"/>
                <w:szCs w:val="10"/>
                <w:lang w:val="en-US"/>
              </w:rPr>
              <w:t>0.013</w:t>
            </w:r>
          </w:p>
        </w:tc>
        <w:tc>
          <w:tcPr>
            <w:tcW w:w="0" w:type="auto"/>
            <w:tcBorders>
              <w:top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sz w:val="10"/>
                <w:szCs w:val="10"/>
                <w:lang w:val="en-US"/>
              </w:rPr>
            </w:pPr>
            <w:r w:rsidRPr="000808ED">
              <w:rPr>
                <w:rFonts w:eastAsia="Times New Roman"/>
                <w:sz w:val="10"/>
                <w:szCs w:val="10"/>
                <w:lang w:val="en-US"/>
              </w:rPr>
              <w:t>0.479</w:t>
            </w:r>
          </w:p>
        </w:tc>
        <w:tc>
          <w:tcPr>
            <w:tcW w:w="0" w:type="auto"/>
            <w:tcBorders>
              <w:top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b/>
                <w:bCs/>
                <w:sz w:val="10"/>
                <w:szCs w:val="10"/>
                <w:lang w:val="en-US"/>
              </w:rPr>
            </w:pPr>
            <w:r w:rsidRPr="000808ED">
              <w:rPr>
                <w:rFonts w:eastAsia="Times New Roman"/>
                <w:b/>
                <w:bCs/>
                <w:sz w:val="10"/>
                <w:szCs w:val="10"/>
                <w:lang w:val="en-US"/>
              </w:rPr>
              <w:t>&lt;0.001</w:t>
            </w:r>
          </w:p>
        </w:tc>
        <w:tc>
          <w:tcPr>
            <w:tcW w:w="0" w:type="auto"/>
            <w:tcBorders>
              <w:top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b/>
                <w:bCs/>
                <w:sz w:val="10"/>
                <w:szCs w:val="10"/>
                <w:lang w:val="en-US"/>
              </w:rPr>
            </w:pPr>
            <w:r w:rsidRPr="000808ED">
              <w:rPr>
                <w:rFonts w:eastAsia="Times New Roman"/>
                <w:b/>
                <w:bCs/>
                <w:sz w:val="10"/>
                <w:szCs w:val="10"/>
                <w:lang w:val="en-US"/>
              </w:rPr>
              <w:t>0.003</w:t>
            </w:r>
          </w:p>
        </w:tc>
        <w:tc>
          <w:tcPr>
            <w:tcW w:w="0" w:type="auto"/>
            <w:tcBorders>
              <w:top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b/>
                <w:bCs/>
                <w:sz w:val="10"/>
                <w:szCs w:val="10"/>
                <w:lang w:val="en-US"/>
              </w:rPr>
            </w:pPr>
            <w:r w:rsidRPr="000808ED">
              <w:rPr>
                <w:rFonts w:eastAsia="Times New Roman"/>
                <w:b/>
                <w:bCs/>
                <w:sz w:val="10"/>
                <w:szCs w:val="10"/>
                <w:lang w:val="en-US"/>
              </w:rPr>
              <w:t>0.004</w:t>
            </w:r>
          </w:p>
        </w:tc>
        <w:tc>
          <w:tcPr>
            <w:tcW w:w="0" w:type="auto"/>
            <w:tcBorders>
              <w:top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b/>
                <w:bCs/>
                <w:sz w:val="10"/>
                <w:szCs w:val="10"/>
                <w:lang w:val="en-US"/>
              </w:rPr>
            </w:pPr>
            <w:r w:rsidRPr="000808ED">
              <w:rPr>
                <w:rFonts w:eastAsia="Times New Roman"/>
                <w:b/>
                <w:bCs/>
                <w:sz w:val="10"/>
                <w:szCs w:val="10"/>
                <w:lang w:val="en-US"/>
              </w:rPr>
              <w:t>0.013</w:t>
            </w:r>
          </w:p>
        </w:tc>
        <w:tc>
          <w:tcPr>
            <w:tcW w:w="0" w:type="auto"/>
            <w:tcBorders>
              <w:top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sz w:val="10"/>
                <w:szCs w:val="10"/>
                <w:lang w:val="en-US"/>
              </w:rPr>
            </w:pPr>
            <w:r w:rsidRPr="000808ED">
              <w:rPr>
                <w:rFonts w:eastAsia="Times New Roman"/>
                <w:sz w:val="10"/>
                <w:szCs w:val="10"/>
                <w:lang w:val="en-US"/>
              </w:rPr>
              <w:t>0.287</w:t>
            </w:r>
          </w:p>
        </w:tc>
        <w:tc>
          <w:tcPr>
            <w:tcW w:w="0" w:type="auto"/>
            <w:tcBorders>
              <w:top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sz w:val="10"/>
                <w:szCs w:val="10"/>
                <w:lang w:val="en-US"/>
              </w:rPr>
            </w:pPr>
            <w:r w:rsidRPr="000808ED">
              <w:rPr>
                <w:rFonts w:eastAsia="Times New Roman"/>
                <w:sz w:val="10"/>
                <w:szCs w:val="10"/>
                <w:lang w:val="en-US"/>
              </w:rPr>
              <w:t>0.559</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r>
      <w:tr w:rsidR="000808ED" w:rsidRPr="000808ED" w:rsidTr="000808ED">
        <w:trPr>
          <w:trHeight w:val="315"/>
        </w:trPr>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b/>
                <w:bCs/>
                <w:sz w:val="10"/>
                <w:szCs w:val="10"/>
                <w:lang w:val="en-US"/>
              </w:rPr>
            </w:pPr>
            <w:r w:rsidRPr="000808ED">
              <w:rPr>
                <w:rFonts w:eastAsia="Times New Roman"/>
                <w:b/>
                <w:bCs/>
                <w:sz w:val="10"/>
                <w:szCs w:val="10"/>
                <w:lang w:val="en-US"/>
              </w:rPr>
              <w:t>Grasslands + Forests</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sz w:val="10"/>
                <w:szCs w:val="10"/>
                <w:lang w:val="en-US"/>
              </w:rPr>
            </w:pPr>
            <w:r w:rsidRPr="000808ED">
              <w:rPr>
                <w:rFonts w:eastAsia="Times New Roman"/>
                <w:sz w:val="10"/>
                <w:szCs w:val="10"/>
                <w:lang w:val="en-US"/>
              </w:rPr>
              <w:t>0.647</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sz w:val="10"/>
                <w:szCs w:val="10"/>
                <w:lang w:val="en-US"/>
              </w:rPr>
            </w:pPr>
            <w:r w:rsidRPr="000808ED">
              <w:rPr>
                <w:rFonts w:eastAsia="Times New Roman"/>
                <w:sz w:val="10"/>
                <w:szCs w:val="10"/>
                <w:lang w:val="en-US"/>
              </w:rPr>
              <w:t>0.307</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b/>
                <w:bCs/>
                <w:sz w:val="10"/>
                <w:szCs w:val="10"/>
                <w:lang w:val="en-US"/>
              </w:rPr>
            </w:pPr>
            <w:r w:rsidRPr="000808ED">
              <w:rPr>
                <w:rFonts w:eastAsia="Times New Roman"/>
                <w:b/>
                <w:bCs/>
                <w:sz w:val="10"/>
                <w:szCs w:val="10"/>
                <w:lang w:val="en-US"/>
              </w:rPr>
              <w:t>0.001</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center"/>
              <w:rPr>
                <w:rFonts w:eastAsia="Times New Roman"/>
                <w:b/>
                <w:bCs/>
                <w:sz w:val="10"/>
                <w:szCs w:val="10"/>
                <w:lang w:val="en-US"/>
              </w:rPr>
            </w:pPr>
            <w:r w:rsidRPr="000808ED">
              <w:rPr>
                <w:rFonts w:eastAsia="Times New Roman"/>
                <w:b/>
                <w:bCs/>
                <w:sz w:val="10"/>
                <w:szCs w:val="10"/>
                <w:lang w:val="en-US"/>
              </w:rPr>
              <w:t>&lt;0.001</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b/>
                <w:bCs/>
                <w:sz w:val="10"/>
                <w:szCs w:val="10"/>
                <w:lang w:val="en-US"/>
              </w:rPr>
            </w:pPr>
            <w:r w:rsidRPr="000808ED">
              <w:rPr>
                <w:rFonts w:eastAsia="Times New Roman"/>
                <w:b/>
                <w:bCs/>
                <w:sz w:val="10"/>
                <w:szCs w:val="10"/>
                <w:lang w:val="en-US"/>
              </w:rPr>
              <w:t>0.001</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sz w:val="10"/>
                <w:szCs w:val="10"/>
                <w:lang w:val="en-US"/>
              </w:rPr>
            </w:pPr>
            <w:r w:rsidRPr="000808ED">
              <w:rPr>
                <w:rFonts w:eastAsia="Times New Roman"/>
                <w:sz w:val="10"/>
                <w:szCs w:val="10"/>
                <w:lang w:val="en-US"/>
              </w:rPr>
              <w:t>0.647</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sz w:val="10"/>
                <w:szCs w:val="10"/>
                <w:lang w:val="en-US"/>
              </w:rPr>
            </w:pPr>
            <w:r w:rsidRPr="000808ED">
              <w:rPr>
                <w:rFonts w:eastAsia="Times New Roman"/>
                <w:sz w:val="10"/>
                <w:szCs w:val="10"/>
                <w:lang w:val="en-US"/>
              </w:rPr>
              <w:t>0.261</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b/>
                <w:bCs/>
                <w:sz w:val="10"/>
                <w:szCs w:val="10"/>
                <w:lang w:val="en-US"/>
              </w:rPr>
            </w:pPr>
            <w:r w:rsidRPr="000808ED">
              <w:rPr>
                <w:rFonts w:eastAsia="Times New Roman"/>
                <w:b/>
                <w:bCs/>
                <w:sz w:val="10"/>
                <w:szCs w:val="10"/>
                <w:lang w:val="en-US"/>
              </w:rPr>
              <w:t>0.005</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b/>
                <w:bCs/>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r>
      <w:tr w:rsidR="000808ED" w:rsidRPr="000808ED" w:rsidTr="000808ED">
        <w:trPr>
          <w:trHeight w:val="315"/>
        </w:trPr>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b/>
                <w:bCs/>
                <w:sz w:val="10"/>
                <w:szCs w:val="10"/>
                <w:lang w:val="en-US"/>
              </w:rPr>
            </w:pPr>
            <w:r w:rsidRPr="000808ED">
              <w:rPr>
                <w:rFonts w:eastAsia="Times New Roman"/>
                <w:b/>
                <w:bCs/>
                <w:sz w:val="10"/>
                <w:szCs w:val="10"/>
                <w:lang w:val="en-US"/>
              </w:rPr>
              <w:t>Forests only</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sz w:val="10"/>
                <w:szCs w:val="10"/>
                <w:lang w:val="en-US"/>
              </w:rPr>
            </w:pPr>
            <w:r w:rsidRPr="000808ED">
              <w:rPr>
                <w:rFonts w:eastAsia="Times New Roman"/>
                <w:sz w:val="10"/>
                <w:szCs w:val="10"/>
                <w:lang w:val="en-US"/>
              </w:rPr>
              <w:t>0.687</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sz w:val="10"/>
                <w:szCs w:val="10"/>
                <w:lang w:val="en-US"/>
              </w:rPr>
            </w:pPr>
            <w:r w:rsidRPr="000808ED">
              <w:rPr>
                <w:rFonts w:eastAsia="Times New Roman"/>
                <w:sz w:val="10"/>
                <w:szCs w:val="10"/>
                <w:lang w:val="en-US"/>
              </w:rPr>
              <w:t>0.346</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sz w:val="10"/>
                <w:szCs w:val="10"/>
                <w:lang w:val="en-US"/>
              </w:rPr>
            </w:pPr>
            <w:r w:rsidRPr="000808ED">
              <w:rPr>
                <w:rFonts w:eastAsia="Times New Roman"/>
                <w:sz w:val="10"/>
                <w:szCs w:val="10"/>
                <w:lang w:val="en-US"/>
              </w:rPr>
              <w:t>0.276</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sz w:val="10"/>
                <w:szCs w:val="10"/>
                <w:lang w:val="en-US"/>
              </w:rPr>
            </w:pPr>
            <w:r w:rsidRPr="000808ED">
              <w:rPr>
                <w:rFonts w:eastAsia="Times New Roman"/>
                <w:sz w:val="10"/>
                <w:szCs w:val="10"/>
                <w:lang w:val="en-US"/>
              </w:rPr>
              <w:t>0.276</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sz w:val="10"/>
                <w:szCs w:val="10"/>
                <w:lang w:val="en-US"/>
              </w:rPr>
            </w:pPr>
            <w:r w:rsidRPr="000808ED">
              <w:rPr>
                <w:rFonts w:eastAsia="Times New Roman"/>
                <w:sz w:val="10"/>
                <w:szCs w:val="10"/>
                <w:lang w:val="en-US"/>
              </w:rPr>
              <w:t>0.276</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sz w:val="10"/>
                <w:szCs w:val="10"/>
                <w:lang w:val="en-US"/>
              </w:rPr>
            </w:pPr>
            <w:r w:rsidRPr="000808ED">
              <w:rPr>
                <w:rFonts w:eastAsia="Times New Roman"/>
                <w:sz w:val="10"/>
                <w:szCs w:val="10"/>
                <w:lang w:val="en-US"/>
              </w:rPr>
              <w:t>0.886</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sz w:val="10"/>
                <w:szCs w:val="10"/>
                <w:lang w:val="en-US"/>
              </w:rPr>
            </w:pPr>
            <w:r w:rsidRPr="000808ED">
              <w:rPr>
                <w:rFonts w:eastAsia="Times New Roman"/>
                <w:sz w:val="10"/>
                <w:szCs w:val="10"/>
                <w:lang w:val="en-US"/>
              </w:rPr>
              <w:t>0.835</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sz w:val="10"/>
                <w:szCs w:val="10"/>
                <w:lang w:val="en-US"/>
              </w:rPr>
            </w:pPr>
            <w:r w:rsidRPr="000808ED">
              <w:rPr>
                <w:rFonts w:eastAsia="Times New Roman"/>
                <w:sz w:val="10"/>
                <w:szCs w:val="10"/>
                <w:lang w:val="en-US"/>
              </w:rPr>
              <w:t>0.835</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r>
      <w:tr w:rsidR="000808ED" w:rsidRPr="000808ED" w:rsidTr="000808ED">
        <w:trPr>
          <w:trHeight w:val="315"/>
        </w:trPr>
        <w:tc>
          <w:tcPr>
            <w:tcW w:w="0" w:type="auto"/>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b/>
                <w:bCs/>
                <w:sz w:val="10"/>
                <w:szCs w:val="10"/>
                <w:lang w:val="en-US"/>
              </w:rPr>
            </w:pPr>
            <w:r w:rsidRPr="000808ED">
              <w:rPr>
                <w:rFonts w:eastAsia="Times New Roman"/>
                <w:b/>
                <w:bCs/>
                <w:sz w:val="10"/>
                <w:szCs w:val="10"/>
                <w:lang w:val="en-US"/>
              </w:rPr>
              <w:t>%OC</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b/>
                <w:bCs/>
                <w:sz w:val="10"/>
                <w:szCs w:val="10"/>
                <w:lang w:val="en-US"/>
              </w:rPr>
            </w:pPr>
            <w:r w:rsidRPr="000808ED">
              <w:rPr>
                <w:rFonts w:eastAsia="Times New Roman"/>
                <w:b/>
                <w:bCs/>
                <w:sz w:val="10"/>
                <w:szCs w:val="10"/>
                <w:lang w:val="en-US"/>
              </w:rPr>
              <w:t>Grasslands only</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sz w:val="10"/>
                <w:szCs w:val="10"/>
                <w:lang w:val="en-US"/>
              </w:rPr>
            </w:pPr>
            <w:r w:rsidRPr="000808ED">
              <w:rPr>
                <w:rFonts w:eastAsia="Times New Roman"/>
                <w:sz w:val="10"/>
                <w:szCs w:val="10"/>
                <w:lang w:val="en-US"/>
              </w:rPr>
              <w:t>0.629</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sz w:val="10"/>
                <w:szCs w:val="10"/>
                <w:lang w:val="en-US"/>
              </w:rPr>
            </w:pPr>
            <w:r w:rsidRPr="000808ED">
              <w:rPr>
                <w:rFonts w:eastAsia="Times New Roman"/>
                <w:sz w:val="10"/>
                <w:szCs w:val="10"/>
                <w:lang w:val="en-US"/>
              </w:rPr>
              <w:t>0.440</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sz w:val="10"/>
                <w:szCs w:val="10"/>
                <w:lang w:val="en-US"/>
              </w:rPr>
            </w:pPr>
            <w:r w:rsidRPr="000808ED">
              <w:rPr>
                <w:rFonts w:eastAsia="Times New Roman"/>
                <w:sz w:val="10"/>
                <w:szCs w:val="10"/>
                <w:lang w:val="en-US"/>
              </w:rPr>
              <w:t>0.989</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sz w:val="10"/>
                <w:szCs w:val="10"/>
                <w:lang w:val="en-US"/>
              </w:rPr>
            </w:pPr>
            <w:r w:rsidRPr="000808ED">
              <w:rPr>
                <w:rFonts w:eastAsia="Times New Roman"/>
                <w:sz w:val="10"/>
                <w:szCs w:val="10"/>
                <w:lang w:val="en-US"/>
              </w:rPr>
              <w:t>0.629</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sz w:val="10"/>
                <w:szCs w:val="10"/>
                <w:lang w:val="en-US"/>
              </w:rPr>
            </w:pPr>
            <w:r w:rsidRPr="000808ED">
              <w:rPr>
                <w:rFonts w:eastAsia="Times New Roman"/>
                <w:sz w:val="10"/>
                <w:szCs w:val="10"/>
                <w:lang w:val="en-US"/>
              </w:rPr>
              <w:t>0.810</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sz w:val="10"/>
                <w:szCs w:val="10"/>
                <w:lang w:val="en-US"/>
              </w:rPr>
            </w:pPr>
            <w:r w:rsidRPr="000808ED">
              <w:rPr>
                <w:rFonts w:eastAsia="Times New Roman"/>
                <w:sz w:val="10"/>
                <w:szCs w:val="10"/>
                <w:lang w:val="en-US"/>
              </w:rPr>
              <w:t>0.288</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sz w:val="10"/>
                <w:szCs w:val="10"/>
                <w:lang w:val="en-US"/>
              </w:rPr>
            </w:pPr>
            <w:r w:rsidRPr="000808ED">
              <w:rPr>
                <w:rFonts w:eastAsia="Times New Roman"/>
                <w:sz w:val="10"/>
                <w:szCs w:val="10"/>
                <w:lang w:val="en-US"/>
              </w:rPr>
              <w:t>0.063</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sz w:val="10"/>
                <w:szCs w:val="10"/>
                <w:lang w:val="en-US"/>
              </w:rPr>
            </w:pPr>
            <w:r w:rsidRPr="000808ED">
              <w:rPr>
                <w:rFonts w:eastAsia="Times New Roman"/>
                <w:sz w:val="10"/>
                <w:szCs w:val="10"/>
                <w:lang w:val="en-US"/>
              </w:rPr>
              <w:t>0.629</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r>
      <w:tr w:rsidR="000808ED" w:rsidRPr="000808ED" w:rsidTr="000808ED">
        <w:trPr>
          <w:trHeight w:val="315"/>
        </w:trPr>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b/>
                <w:bCs/>
                <w:sz w:val="10"/>
                <w:szCs w:val="10"/>
                <w:lang w:val="en-US"/>
              </w:rPr>
            </w:pPr>
            <w:r w:rsidRPr="000808ED">
              <w:rPr>
                <w:rFonts w:eastAsia="Times New Roman"/>
                <w:b/>
                <w:bCs/>
                <w:sz w:val="10"/>
                <w:szCs w:val="10"/>
                <w:lang w:val="en-US"/>
              </w:rPr>
              <w:t>Grasslands + Forests</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sz w:val="10"/>
                <w:szCs w:val="10"/>
                <w:lang w:val="en-US"/>
              </w:rPr>
            </w:pPr>
            <w:r w:rsidRPr="000808ED">
              <w:rPr>
                <w:rFonts w:eastAsia="Times New Roman"/>
                <w:sz w:val="10"/>
                <w:szCs w:val="10"/>
                <w:lang w:val="en-US"/>
              </w:rPr>
              <w:t>0.653</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sz w:val="10"/>
                <w:szCs w:val="10"/>
                <w:lang w:val="en-US"/>
              </w:rPr>
            </w:pPr>
            <w:r w:rsidRPr="000808ED">
              <w:rPr>
                <w:rFonts w:eastAsia="Times New Roman"/>
                <w:sz w:val="10"/>
                <w:szCs w:val="10"/>
                <w:lang w:val="en-US"/>
              </w:rPr>
              <w:t>0.245</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sz w:val="10"/>
                <w:szCs w:val="10"/>
                <w:lang w:val="en-US"/>
              </w:rPr>
            </w:pPr>
            <w:r w:rsidRPr="000808ED">
              <w:rPr>
                <w:rFonts w:eastAsia="Times New Roman"/>
                <w:sz w:val="10"/>
                <w:szCs w:val="10"/>
                <w:lang w:val="en-US"/>
              </w:rPr>
              <w:t>0.653</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sz w:val="10"/>
                <w:szCs w:val="10"/>
                <w:lang w:val="en-US"/>
              </w:rPr>
            </w:pPr>
            <w:r w:rsidRPr="000808ED">
              <w:rPr>
                <w:rFonts w:eastAsia="Times New Roman"/>
                <w:sz w:val="10"/>
                <w:szCs w:val="10"/>
                <w:lang w:val="en-US"/>
              </w:rPr>
              <w:t>0.511</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sz w:val="10"/>
                <w:szCs w:val="10"/>
                <w:lang w:val="en-US"/>
              </w:rPr>
            </w:pPr>
            <w:r w:rsidRPr="000808ED">
              <w:rPr>
                <w:rFonts w:eastAsia="Times New Roman"/>
                <w:sz w:val="10"/>
                <w:szCs w:val="10"/>
                <w:lang w:val="en-US"/>
              </w:rPr>
              <w:t>0.456</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sz w:val="10"/>
                <w:szCs w:val="10"/>
                <w:lang w:val="en-US"/>
              </w:rPr>
            </w:pPr>
            <w:r w:rsidRPr="000808ED">
              <w:rPr>
                <w:rFonts w:eastAsia="Times New Roman"/>
                <w:sz w:val="10"/>
                <w:szCs w:val="10"/>
                <w:lang w:val="en-US"/>
              </w:rPr>
              <w:t>0.606</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b/>
                <w:bCs/>
                <w:sz w:val="10"/>
                <w:szCs w:val="10"/>
                <w:lang w:val="en-US"/>
              </w:rPr>
            </w:pPr>
            <w:r w:rsidRPr="000808ED">
              <w:rPr>
                <w:rFonts w:eastAsia="Times New Roman"/>
                <w:b/>
                <w:bCs/>
                <w:sz w:val="10"/>
                <w:szCs w:val="10"/>
                <w:lang w:val="en-US"/>
              </w:rPr>
              <w:t>0.022</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sz w:val="10"/>
                <w:szCs w:val="10"/>
                <w:lang w:val="en-US"/>
              </w:rPr>
            </w:pPr>
            <w:r w:rsidRPr="000808ED">
              <w:rPr>
                <w:rFonts w:eastAsia="Times New Roman"/>
                <w:sz w:val="10"/>
                <w:szCs w:val="10"/>
                <w:lang w:val="en-US"/>
              </w:rPr>
              <w:t>0.456</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r>
      <w:tr w:rsidR="000808ED" w:rsidRPr="000808ED" w:rsidTr="000808ED">
        <w:trPr>
          <w:trHeight w:val="315"/>
        </w:trPr>
        <w:tc>
          <w:tcPr>
            <w:tcW w:w="0" w:type="auto"/>
            <w:tcBorders>
              <w:bottom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Borders>
              <w:bottom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b/>
                <w:bCs/>
                <w:sz w:val="10"/>
                <w:szCs w:val="10"/>
                <w:lang w:val="en-US"/>
              </w:rPr>
            </w:pPr>
            <w:r w:rsidRPr="000808ED">
              <w:rPr>
                <w:rFonts w:eastAsia="Times New Roman"/>
                <w:b/>
                <w:bCs/>
                <w:sz w:val="10"/>
                <w:szCs w:val="10"/>
                <w:lang w:val="en-US"/>
              </w:rPr>
              <w:t>Forests only</w:t>
            </w:r>
          </w:p>
        </w:tc>
        <w:tc>
          <w:tcPr>
            <w:tcW w:w="0" w:type="auto"/>
            <w:tcBorders>
              <w:bottom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sz w:val="10"/>
                <w:szCs w:val="10"/>
                <w:lang w:val="en-US"/>
              </w:rPr>
            </w:pPr>
            <w:r w:rsidRPr="000808ED">
              <w:rPr>
                <w:rFonts w:eastAsia="Times New Roman"/>
                <w:sz w:val="10"/>
                <w:szCs w:val="10"/>
                <w:lang w:val="en-US"/>
              </w:rPr>
              <w:t>0.244</w:t>
            </w:r>
          </w:p>
        </w:tc>
        <w:tc>
          <w:tcPr>
            <w:tcW w:w="0" w:type="auto"/>
            <w:tcBorders>
              <w:bottom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sz w:val="10"/>
                <w:szCs w:val="10"/>
                <w:lang w:val="en-US"/>
              </w:rPr>
            </w:pPr>
            <w:r w:rsidRPr="000808ED">
              <w:rPr>
                <w:rFonts w:eastAsia="Times New Roman"/>
                <w:sz w:val="10"/>
                <w:szCs w:val="10"/>
                <w:lang w:val="en-US"/>
              </w:rPr>
              <w:t>0.244</w:t>
            </w:r>
          </w:p>
        </w:tc>
        <w:tc>
          <w:tcPr>
            <w:tcW w:w="0" w:type="auto"/>
            <w:tcBorders>
              <w:bottom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sz w:val="10"/>
                <w:szCs w:val="10"/>
                <w:lang w:val="en-US"/>
              </w:rPr>
            </w:pPr>
            <w:r w:rsidRPr="000808ED">
              <w:rPr>
                <w:rFonts w:eastAsia="Times New Roman"/>
                <w:sz w:val="10"/>
                <w:szCs w:val="10"/>
                <w:lang w:val="en-US"/>
              </w:rPr>
              <w:t>0.244</w:t>
            </w:r>
          </w:p>
        </w:tc>
        <w:tc>
          <w:tcPr>
            <w:tcW w:w="0" w:type="auto"/>
            <w:tcBorders>
              <w:bottom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sz w:val="10"/>
                <w:szCs w:val="10"/>
                <w:lang w:val="en-US"/>
              </w:rPr>
            </w:pPr>
            <w:r w:rsidRPr="000808ED">
              <w:rPr>
                <w:rFonts w:eastAsia="Times New Roman"/>
                <w:sz w:val="10"/>
                <w:szCs w:val="10"/>
                <w:lang w:val="en-US"/>
              </w:rPr>
              <w:t>0.990</w:t>
            </w:r>
          </w:p>
        </w:tc>
        <w:tc>
          <w:tcPr>
            <w:tcW w:w="0" w:type="auto"/>
            <w:tcBorders>
              <w:bottom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sz w:val="10"/>
                <w:szCs w:val="10"/>
                <w:lang w:val="en-US"/>
              </w:rPr>
            </w:pPr>
            <w:r w:rsidRPr="000808ED">
              <w:rPr>
                <w:rFonts w:eastAsia="Times New Roman"/>
                <w:sz w:val="10"/>
                <w:szCs w:val="10"/>
                <w:lang w:val="en-US"/>
              </w:rPr>
              <w:t>0.643</w:t>
            </w:r>
          </w:p>
        </w:tc>
        <w:tc>
          <w:tcPr>
            <w:tcW w:w="0" w:type="auto"/>
            <w:tcBorders>
              <w:bottom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sz w:val="10"/>
                <w:szCs w:val="10"/>
                <w:lang w:val="en-US"/>
              </w:rPr>
            </w:pPr>
            <w:r w:rsidRPr="000808ED">
              <w:rPr>
                <w:rFonts w:eastAsia="Times New Roman"/>
                <w:sz w:val="10"/>
                <w:szCs w:val="10"/>
                <w:lang w:val="en-US"/>
              </w:rPr>
              <w:t>0.643</w:t>
            </w:r>
          </w:p>
        </w:tc>
        <w:tc>
          <w:tcPr>
            <w:tcW w:w="0" w:type="auto"/>
            <w:tcBorders>
              <w:bottom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sz w:val="10"/>
                <w:szCs w:val="10"/>
                <w:lang w:val="en-US"/>
              </w:rPr>
            </w:pPr>
            <w:r w:rsidRPr="000808ED">
              <w:rPr>
                <w:rFonts w:eastAsia="Times New Roman"/>
                <w:sz w:val="10"/>
                <w:szCs w:val="10"/>
                <w:lang w:val="en-US"/>
              </w:rPr>
              <w:t>0.244</w:t>
            </w:r>
          </w:p>
        </w:tc>
        <w:tc>
          <w:tcPr>
            <w:tcW w:w="0" w:type="auto"/>
            <w:tcBorders>
              <w:bottom w:val="single" w:sz="4" w:space="0" w:color="auto"/>
            </w:tcBorders>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sz w:val="10"/>
                <w:szCs w:val="10"/>
                <w:lang w:val="en-US"/>
              </w:rPr>
            </w:pPr>
            <w:r w:rsidRPr="000808ED">
              <w:rPr>
                <w:rFonts w:eastAsia="Times New Roman"/>
                <w:sz w:val="10"/>
                <w:szCs w:val="10"/>
                <w:lang w:val="en-US"/>
              </w:rPr>
              <w:t>0.869</w:t>
            </w:r>
          </w:p>
        </w:tc>
        <w:tc>
          <w:tcPr>
            <w:tcW w:w="0" w:type="auto"/>
            <w:tcMar>
              <w:top w:w="30" w:type="dxa"/>
              <w:left w:w="45" w:type="dxa"/>
              <w:bottom w:w="30" w:type="dxa"/>
              <w:right w:w="45" w:type="dxa"/>
            </w:tcMar>
            <w:vAlign w:val="bottom"/>
            <w:hideMark/>
          </w:tcPr>
          <w:p w:rsidR="000808ED" w:rsidRPr="000808ED" w:rsidRDefault="000808ED" w:rsidP="000808ED">
            <w:pPr>
              <w:spacing w:line="240" w:lineRule="auto"/>
              <w:jc w:val="right"/>
              <w:rPr>
                <w:rFonts w:eastAsia="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c>
          <w:tcPr>
            <w:tcW w:w="0" w:type="auto"/>
            <w:tcMar>
              <w:top w:w="30" w:type="dxa"/>
              <w:left w:w="45" w:type="dxa"/>
              <w:bottom w:w="30" w:type="dxa"/>
              <w:right w:w="45" w:type="dxa"/>
            </w:tcMar>
            <w:vAlign w:val="bottom"/>
            <w:hideMark/>
          </w:tcPr>
          <w:p w:rsidR="000808ED" w:rsidRPr="000808ED" w:rsidRDefault="000808ED" w:rsidP="000808ED">
            <w:pPr>
              <w:spacing w:line="240" w:lineRule="auto"/>
              <w:rPr>
                <w:rFonts w:ascii="Times New Roman" w:eastAsia="Times New Roman" w:hAnsi="Times New Roman" w:cs="Times New Roman"/>
                <w:sz w:val="10"/>
                <w:szCs w:val="10"/>
                <w:lang w:val="en-US"/>
              </w:rPr>
            </w:pPr>
          </w:p>
        </w:tc>
      </w:tr>
    </w:tbl>
    <w:p w:rsidR="003C0A1A" w:rsidRDefault="003C0A1A">
      <w:pPr>
        <w:rPr>
          <w:rFonts w:ascii="Times New Roman" w:eastAsia="Times New Roman" w:hAnsi="Times New Roman" w:cs="Times New Roman"/>
          <w:sz w:val="24"/>
          <w:szCs w:val="24"/>
        </w:rPr>
      </w:pPr>
    </w:p>
    <w:tbl>
      <w:tblPr>
        <w:tblW w:w="0" w:type="dxa"/>
        <w:tblCellMar>
          <w:left w:w="0" w:type="dxa"/>
          <w:right w:w="0" w:type="dxa"/>
        </w:tblCellMar>
        <w:tblLook w:val="04A0" w:firstRow="1" w:lastRow="0" w:firstColumn="1" w:lastColumn="0" w:noHBand="0" w:noVBand="1"/>
      </w:tblPr>
      <w:tblGrid>
        <w:gridCol w:w="939"/>
        <w:gridCol w:w="1756"/>
        <w:gridCol w:w="1903"/>
        <w:gridCol w:w="747"/>
        <w:gridCol w:w="1098"/>
        <w:gridCol w:w="849"/>
        <w:gridCol w:w="1478"/>
        <w:gridCol w:w="1381"/>
        <w:gridCol w:w="1051"/>
        <w:gridCol w:w="873"/>
        <w:gridCol w:w="885"/>
      </w:tblGrid>
      <w:tr w:rsidR="0024090F" w:rsidRPr="0024090F" w:rsidTr="0024090F">
        <w:trPr>
          <w:trHeight w:val="261"/>
        </w:trPr>
        <w:tc>
          <w:tcPr>
            <w:tcW w:w="0" w:type="auto"/>
            <w:gridSpan w:val="11"/>
            <w:tcBorders>
              <w:bottom w:val="single" w:sz="4" w:space="0" w:color="auto"/>
            </w:tcBorders>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b/>
                <w:bCs/>
                <w:color w:val="000000"/>
                <w:sz w:val="12"/>
                <w:szCs w:val="12"/>
                <w:lang w:val="en-US"/>
              </w:rPr>
            </w:pPr>
            <w:r w:rsidRPr="0024090F">
              <w:rPr>
                <w:rFonts w:ascii="Calibri" w:eastAsia="Times New Roman" w:hAnsi="Calibri" w:cs="Calibri"/>
                <w:b/>
                <w:bCs/>
                <w:color w:val="000000"/>
                <w:sz w:val="12"/>
                <w:szCs w:val="12"/>
                <w:lang w:val="en-US"/>
              </w:rPr>
              <w:t xml:space="preserve">Supplementary table </w:t>
            </w:r>
            <w:r w:rsidR="00522E59">
              <w:rPr>
                <w:rFonts w:ascii="Calibri" w:eastAsia="Times New Roman" w:hAnsi="Calibri" w:cs="Calibri"/>
                <w:b/>
                <w:bCs/>
                <w:color w:val="000000"/>
                <w:sz w:val="12"/>
                <w:szCs w:val="12"/>
                <w:lang w:val="en-US"/>
              </w:rPr>
              <w:t>4</w:t>
            </w:r>
            <w:r w:rsidRPr="0024090F">
              <w:rPr>
                <w:rFonts w:ascii="Calibri" w:eastAsia="Times New Roman" w:hAnsi="Calibri" w:cs="Calibri"/>
                <w:b/>
                <w:bCs/>
                <w:color w:val="000000"/>
                <w:sz w:val="12"/>
                <w:szCs w:val="12"/>
                <w:lang w:val="en-US"/>
              </w:rPr>
              <w:t xml:space="preserve">. </w:t>
            </w:r>
            <w:r w:rsidRPr="0024090F">
              <w:rPr>
                <w:rFonts w:ascii="Calibri" w:eastAsia="Times New Roman" w:hAnsi="Calibri" w:cs="Calibri"/>
                <w:color w:val="000000"/>
                <w:sz w:val="12"/>
                <w:szCs w:val="12"/>
                <w:lang w:val="en-US"/>
              </w:rPr>
              <w:t>Summary of studies extracted from ISRaD which report both extractable Fe and Al concentrations and Δ14OC.</w:t>
            </w:r>
          </w:p>
        </w:tc>
      </w:tr>
      <w:tr w:rsidR="0024090F" w:rsidRPr="0024090F" w:rsidTr="0024090F">
        <w:trPr>
          <w:trHeight w:val="558"/>
        </w:trPr>
        <w:tc>
          <w:tcPr>
            <w:tcW w:w="0" w:type="auto"/>
            <w:tcBorders>
              <w:top w:val="single" w:sz="4" w:space="0" w:color="auto"/>
              <w:bottom w:val="single" w:sz="4" w:space="0" w:color="auto"/>
            </w:tcBorders>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b/>
                <w:bCs/>
                <w:color w:val="000000"/>
                <w:sz w:val="12"/>
                <w:szCs w:val="12"/>
                <w:lang w:val="en-US"/>
              </w:rPr>
            </w:pPr>
            <w:proofErr w:type="spellStart"/>
            <w:r w:rsidRPr="0024090F">
              <w:rPr>
                <w:rFonts w:ascii="Calibri" w:eastAsia="Times New Roman" w:hAnsi="Calibri" w:cs="Calibri"/>
                <w:b/>
                <w:bCs/>
                <w:color w:val="000000"/>
                <w:sz w:val="12"/>
                <w:szCs w:val="12"/>
                <w:lang w:val="en-US"/>
              </w:rPr>
              <w:t>entry_name</w:t>
            </w:r>
            <w:proofErr w:type="spellEnd"/>
          </w:p>
        </w:tc>
        <w:tc>
          <w:tcPr>
            <w:tcW w:w="0" w:type="auto"/>
            <w:tcBorders>
              <w:top w:val="single" w:sz="4" w:space="0" w:color="auto"/>
              <w:bottom w:val="single" w:sz="4" w:space="0" w:color="auto"/>
            </w:tcBorders>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b/>
                <w:bCs/>
                <w:color w:val="000000"/>
                <w:sz w:val="12"/>
                <w:szCs w:val="12"/>
                <w:lang w:val="en-US"/>
              </w:rPr>
            </w:pPr>
            <w:proofErr w:type="spellStart"/>
            <w:r w:rsidRPr="0024090F">
              <w:rPr>
                <w:rFonts w:ascii="Calibri" w:eastAsia="Times New Roman" w:hAnsi="Calibri" w:cs="Calibri"/>
                <w:b/>
                <w:bCs/>
                <w:color w:val="000000"/>
                <w:sz w:val="12"/>
                <w:szCs w:val="12"/>
                <w:lang w:val="en-US"/>
              </w:rPr>
              <w:t>doi</w:t>
            </w:r>
            <w:proofErr w:type="spellEnd"/>
          </w:p>
        </w:tc>
        <w:tc>
          <w:tcPr>
            <w:tcW w:w="0" w:type="auto"/>
            <w:tcBorders>
              <w:top w:val="single" w:sz="4" w:space="0" w:color="auto"/>
              <w:bottom w:val="single" w:sz="4" w:space="0" w:color="auto"/>
            </w:tcBorders>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b/>
                <w:bCs/>
                <w:color w:val="000000"/>
                <w:sz w:val="12"/>
                <w:szCs w:val="12"/>
                <w:lang w:val="en-US"/>
              </w:rPr>
            </w:pPr>
            <w:r w:rsidRPr="0024090F">
              <w:rPr>
                <w:rFonts w:ascii="Calibri" w:eastAsia="Times New Roman" w:hAnsi="Calibri" w:cs="Calibri"/>
                <w:b/>
                <w:bCs/>
                <w:color w:val="000000"/>
                <w:sz w:val="12"/>
                <w:szCs w:val="12"/>
                <w:lang w:val="en-US"/>
              </w:rPr>
              <w:t>Parent material</w:t>
            </w:r>
          </w:p>
        </w:tc>
        <w:tc>
          <w:tcPr>
            <w:tcW w:w="0" w:type="auto"/>
            <w:tcBorders>
              <w:top w:val="single" w:sz="4" w:space="0" w:color="auto"/>
              <w:bottom w:val="single" w:sz="4" w:space="0" w:color="auto"/>
            </w:tcBorders>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b/>
                <w:bCs/>
                <w:color w:val="000000"/>
                <w:sz w:val="12"/>
                <w:szCs w:val="12"/>
                <w:lang w:val="en-US"/>
              </w:rPr>
            </w:pPr>
            <w:r w:rsidRPr="0024090F">
              <w:rPr>
                <w:rFonts w:ascii="Calibri" w:eastAsia="Times New Roman" w:hAnsi="Calibri" w:cs="Calibri"/>
                <w:b/>
                <w:bCs/>
                <w:color w:val="000000"/>
                <w:sz w:val="12"/>
                <w:szCs w:val="12"/>
                <w:lang w:val="en-US"/>
              </w:rPr>
              <w:t>Vegetation</w:t>
            </w:r>
          </w:p>
        </w:tc>
        <w:tc>
          <w:tcPr>
            <w:tcW w:w="0" w:type="auto"/>
            <w:tcBorders>
              <w:top w:val="single" w:sz="4" w:space="0" w:color="auto"/>
              <w:bottom w:val="single" w:sz="4" w:space="0" w:color="auto"/>
            </w:tcBorders>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b/>
                <w:bCs/>
                <w:color w:val="000000"/>
                <w:sz w:val="12"/>
                <w:szCs w:val="12"/>
                <w:lang w:val="en-US"/>
              </w:rPr>
            </w:pPr>
            <w:r w:rsidRPr="0024090F">
              <w:rPr>
                <w:rFonts w:ascii="Calibri" w:eastAsia="Times New Roman" w:hAnsi="Calibri" w:cs="Calibri"/>
                <w:b/>
                <w:bCs/>
                <w:color w:val="000000"/>
                <w:sz w:val="12"/>
                <w:szCs w:val="12"/>
                <w:lang w:val="en-US"/>
              </w:rPr>
              <w:t>gradient</w:t>
            </w:r>
          </w:p>
        </w:tc>
        <w:tc>
          <w:tcPr>
            <w:tcW w:w="0" w:type="auto"/>
            <w:tcBorders>
              <w:top w:val="single" w:sz="4" w:space="0" w:color="auto"/>
              <w:bottom w:val="single" w:sz="4" w:space="0" w:color="auto"/>
            </w:tcBorders>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b/>
                <w:bCs/>
                <w:color w:val="000000"/>
                <w:sz w:val="12"/>
                <w:szCs w:val="12"/>
                <w:lang w:val="en-US"/>
              </w:rPr>
            </w:pPr>
            <w:r w:rsidRPr="0024090F">
              <w:rPr>
                <w:rFonts w:ascii="Calibri" w:eastAsia="Times New Roman" w:hAnsi="Calibri" w:cs="Calibri"/>
                <w:b/>
                <w:bCs/>
                <w:color w:val="000000"/>
                <w:sz w:val="12"/>
                <w:szCs w:val="12"/>
                <w:lang w:val="en-US"/>
              </w:rPr>
              <w:t>% reactive mineral phase</w:t>
            </w:r>
          </w:p>
        </w:tc>
        <w:tc>
          <w:tcPr>
            <w:tcW w:w="0" w:type="auto"/>
            <w:tcBorders>
              <w:top w:val="single" w:sz="4" w:space="0" w:color="auto"/>
              <w:bottom w:val="single" w:sz="4" w:space="0" w:color="auto"/>
            </w:tcBorders>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b/>
                <w:bCs/>
                <w:color w:val="000000"/>
                <w:sz w:val="12"/>
                <w:szCs w:val="12"/>
                <w:lang w:val="en-US"/>
              </w:rPr>
            </w:pPr>
            <w:r w:rsidRPr="0024090F">
              <w:rPr>
                <w:rFonts w:ascii="Calibri" w:eastAsia="Times New Roman" w:hAnsi="Calibri" w:cs="Calibri"/>
                <w:b/>
                <w:bCs/>
                <w:color w:val="000000"/>
                <w:sz w:val="12"/>
                <w:szCs w:val="12"/>
                <w:lang w:val="en-US"/>
              </w:rPr>
              <w:t>max value associated with highest degree of stability (%)</w:t>
            </w:r>
          </w:p>
        </w:tc>
        <w:tc>
          <w:tcPr>
            <w:tcW w:w="0" w:type="auto"/>
            <w:tcBorders>
              <w:top w:val="single" w:sz="4" w:space="0" w:color="auto"/>
              <w:bottom w:val="single" w:sz="4" w:space="0" w:color="auto"/>
            </w:tcBorders>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b/>
                <w:bCs/>
                <w:color w:val="000000"/>
                <w:sz w:val="12"/>
                <w:szCs w:val="12"/>
                <w:lang w:val="en-US"/>
              </w:rPr>
            </w:pPr>
            <w:r w:rsidRPr="0024090F">
              <w:rPr>
                <w:rFonts w:ascii="Calibri" w:eastAsia="Times New Roman" w:hAnsi="Calibri" w:cs="Calibri"/>
                <w:b/>
                <w:bCs/>
                <w:color w:val="000000"/>
                <w:sz w:val="12"/>
                <w:szCs w:val="12"/>
                <w:lang w:val="en-US"/>
              </w:rPr>
              <w:t>Mineral phase associated with stabilization</w:t>
            </w:r>
          </w:p>
        </w:tc>
        <w:tc>
          <w:tcPr>
            <w:tcW w:w="0" w:type="auto"/>
            <w:tcBorders>
              <w:top w:val="single" w:sz="4" w:space="0" w:color="auto"/>
              <w:bottom w:val="single" w:sz="4" w:space="0" w:color="auto"/>
            </w:tcBorders>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b/>
                <w:bCs/>
                <w:color w:val="000000"/>
                <w:sz w:val="12"/>
                <w:szCs w:val="12"/>
                <w:lang w:val="en-US"/>
              </w:rPr>
            </w:pPr>
            <w:r w:rsidRPr="0024090F">
              <w:rPr>
                <w:rFonts w:ascii="Calibri" w:eastAsia="Times New Roman" w:hAnsi="Calibri" w:cs="Calibri"/>
                <w:b/>
                <w:bCs/>
                <w:color w:val="000000"/>
                <w:sz w:val="12"/>
                <w:szCs w:val="12"/>
                <w:lang w:val="en-US"/>
              </w:rPr>
              <w:t>extractant</w:t>
            </w:r>
          </w:p>
        </w:tc>
        <w:tc>
          <w:tcPr>
            <w:tcW w:w="0" w:type="auto"/>
            <w:tcBorders>
              <w:top w:val="single" w:sz="4" w:space="0" w:color="auto"/>
              <w:bottom w:val="single" w:sz="4" w:space="0" w:color="auto"/>
            </w:tcBorders>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b/>
                <w:bCs/>
                <w:color w:val="000000"/>
                <w:sz w:val="12"/>
                <w:szCs w:val="12"/>
                <w:lang w:val="en-US"/>
              </w:rPr>
            </w:pPr>
            <w:r w:rsidRPr="0024090F">
              <w:rPr>
                <w:rFonts w:ascii="Calibri" w:eastAsia="Times New Roman" w:hAnsi="Calibri" w:cs="Calibri"/>
                <w:b/>
                <w:bCs/>
                <w:color w:val="000000"/>
                <w:sz w:val="12"/>
                <w:szCs w:val="12"/>
                <w:lang w:val="en-US"/>
              </w:rPr>
              <w:t>Correlated with [OC]?</w:t>
            </w:r>
          </w:p>
        </w:tc>
        <w:tc>
          <w:tcPr>
            <w:tcW w:w="0" w:type="auto"/>
            <w:tcBorders>
              <w:top w:val="single" w:sz="4" w:space="0" w:color="auto"/>
              <w:bottom w:val="single" w:sz="4" w:space="0" w:color="auto"/>
            </w:tcBorders>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b/>
                <w:bCs/>
                <w:color w:val="000000"/>
                <w:sz w:val="12"/>
                <w:szCs w:val="12"/>
                <w:lang w:val="en-US"/>
              </w:rPr>
            </w:pPr>
            <w:r w:rsidRPr="0024090F">
              <w:rPr>
                <w:rFonts w:ascii="Calibri" w:eastAsia="Times New Roman" w:hAnsi="Calibri" w:cs="Calibri"/>
                <w:b/>
                <w:bCs/>
                <w:color w:val="000000"/>
                <w:sz w:val="12"/>
                <w:szCs w:val="12"/>
                <w:lang w:val="en-US"/>
              </w:rPr>
              <w:t>Correlated with Δ14C?</w:t>
            </w:r>
          </w:p>
        </w:tc>
      </w:tr>
      <w:tr w:rsidR="0024090F" w:rsidRPr="0024090F" w:rsidTr="0024090F">
        <w:trPr>
          <w:trHeight w:val="315"/>
        </w:trPr>
        <w:tc>
          <w:tcPr>
            <w:tcW w:w="0" w:type="auto"/>
            <w:tcBorders>
              <w:top w:val="single" w:sz="4" w:space="0" w:color="auto"/>
            </w:tcBorders>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kleber_2011</w:t>
            </w:r>
          </w:p>
        </w:tc>
        <w:tc>
          <w:tcPr>
            <w:tcW w:w="0" w:type="auto"/>
            <w:tcBorders>
              <w:top w:val="single" w:sz="4" w:space="0" w:color="auto"/>
            </w:tcBorders>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10.1111/j.1365-2486.</w:t>
            </w:r>
            <w:proofErr w:type="gramStart"/>
            <w:r w:rsidRPr="0024090F">
              <w:rPr>
                <w:rFonts w:ascii="Calibri" w:eastAsia="Times New Roman" w:hAnsi="Calibri" w:cs="Calibri"/>
                <w:color w:val="000000"/>
                <w:sz w:val="12"/>
                <w:szCs w:val="12"/>
                <w:lang w:val="en-US"/>
              </w:rPr>
              <w:t>2010.02278.x</w:t>
            </w:r>
            <w:proofErr w:type="gramEnd"/>
          </w:p>
        </w:tc>
        <w:tc>
          <w:tcPr>
            <w:tcW w:w="0" w:type="auto"/>
            <w:tcBorders>
              <w:top w:val="single" w:sz="4" w:space="0" w:color="auto"/>
            </w:tcBorders>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 xml:space="preserve">Andesitic/basaltic </w:t>
            </w:r>
            <w:proofErr w:type="spellStart"/>
            <w:r w:rsidRPr="0024090F">
              <w:rPr>
                <w:rFonts w:ascii="Calibri" w:eastAsia="Times New Roman" w:hAnsi="Calibri" w:cs="Calibri"/>
                <w:color w:val="000000"/>
                <w:sz w:val="12"/>
                <w:szCs w:val="12"/>
                <w:lang w:val="en-US"/>
              </w:rPr>
              <w:t>ash</w:t>
            </w:r>
            <w:proofErr w:type="spellEnd"/>
            <w:r w:rsidRPr="0024090F">
              <w:rPr>
                <w:rFonts w:ascii="Calibri" w:eastAsia="Times New Roman" w:hAnsi="Calibri" w:cs="Calibri"/>
                <w:color w:val="000000"/>
                <w:sz w:val="12"/>
                <w:szCs w:val="12"/>
                <w:lang w:val="en-US"/>
              </w:rPr>
              <w:t>-flow tuffs, serpentinite, sedimentary</w:t>
            </w:r>
          </w:p>
        </w:tc>
        <w:tc>
          <w:tcPr>
            <w:tcW w:w="0" w:type="auto"/>
            <w:tcBorders>
              <w:top w:val="single" w:sz="4" w:space="0" w:color="auto"/>
            </w:tcBorders>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forest, cultivated</w:t>
            </w:r>
          </w:p>
        </w:tc>
        <w:tc>
          <w:tcPr>
            <w:tcW w:w="0" w:type="auto"/>
            <w:tcBorders>
              <w:top w:val="single" w:sz="4" w:space="0" w:color="auto"/>
            </w:tcBorders>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p>
        </w:tc>
        <w:tc>
          <w:tcPr>
            <w:tcW w:w="0" w:type="auto"/>
            <w:tcBorders>
              <w:top w:val="single" w:sz="4" w:space="0" w:color="auto"/>
            </w:tcBorders>
            <w:tcMar>
              <w:top w:w="30" w:type="dxa"/>
              <w:left w:w="45" w:type="dxa"/>
              <w:bottom w:w="30" w:type="dxa"/>
              <w:right w:w="45" w:type="dxa"/>
            </w:tcMar>
            <w:vAlign w:val="bottom"/>
            <w:hideMark/>
          </w:tcPr>
          <w:p w:rsidR="0024090F" w:rsidRPr="0024090F" w:rsidRDefault="0024090F" w:rsidP="0024090F">
            <w:pPr>
              <w:spacing w:line="240" w:lineRule="auto"/>
              <w:rPr>
                <w:rFonts w:ascii="Times New Roman" w:eastAsia="Times New Roman" w:hAnsi="Times New Roman" w:cs="Times New Roman"/>
                <w:sz w:val="12"/>
                <w:szCs w:val="12"/>
                <w:lang w:val="en-US"/>
              </w:rPr>
            </w:pPr>
          </w:p>
        </w:tc>
        <w:tc>
          <w:tcPr>
            <w:tcW w:w="0" w:type="auto"/>
            <w:tcBorders>
              <w:top w:val="single" w:sz="4" w:space="0" w:color="auto"/>
            </w:tcBorders>
            <w:tcMar>
              <w:top w:w="30" w:type="dxa"/>
              <w:left w:w="45" w:type="dxa"/>
              <w:bottom w:w="30" w:type="dxa"/>
              <w:right w:w="45" w:type="dxa"/>
            </w:tcMar>
            <w:vAlign w:val="bottom"/>
            <w:hideMark/>
          </w:tcPr>
          <w:p w:rsidR="0024090F" w:rsidRPr="0024090F" w:rsidRDefault="0024090F" w:rsidP="0024090F">
            <w:pPr>
              <w:spacing w:line="240" w:lineRule="auto"/>
              <w:jc w:val="right"/>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20.4</w:t>
            </w:r>
          </w:p>
        </w:tc>
        <w:tc>
          <w:tcPr>
            <w:tcW w:w="0" w:type="auto"/>
            <w:tcBorders>
              <w:top w:val="single" w:sz="4" w:space="0" w:color="auto"/>
            </w:tcBorders>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pyrophosphate, dithionite</w:t>
            </w:r>
          </w:p>
        </w:tc>
        <w:tc>
          <w:tcPr>
            <w:tcW w:w="0" w:type="auto"/>
            <w:tcBorders>
              <w:top w:val="single" w:sz="4" w:space="0" w:color="auto"/>
            </w:tcBorders>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pyrophosphate, dithionite</w:t>
            </w:r>
          </w:p>
        </w:tc>
        <w:tc>
          <w:tcPr>
            <w:tcW w:w="0" w:type="auto"/>
            <w:tcBorders>
              <w:top w:val="single" w:sz="4" w:space="0" w:color="auto"/>
            </w:tcBorders>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no</w:t>
            </w:r>
          </w:p>
        </w:tc>
        <w:tc>
          <w:tcPr>
            <w:tcW w:w="0" w:type="auto"/>
            <w:tcBorders>
              <w:top w:val="single" w:sz="4" w:space="0" w:color="auto"/>
            </w:tcBorders>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no</w:t>
            </w:r>
          </w:p>
        </w:tc>
      </w:tr>
      <w:tr w:rsidR="0024090F" w:rsidRPr="0024090F" w:rsidTr="0024090F">
        <w:trPr>
          <w:trHeight w:val="315"/>
        </w:trPr>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Sollins_2009</w:t>
            </w:r>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10.1007/s10533-009-9359-z</w:t>
            </w:r>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 xml:space="preserve">Andesitic/basaltic </w:t>
            </w:r>
            <w:proofErr w:type="spellStart"/>
            <w:r w:rsidRPr="0024090F">
              <w:rPr>
                <w:rFonts w:ascii="Calibri" w:eastAsia="Times New Roman" w:hAnsi="Calibri" w:cs="Calibri"/>
                <w:color w:val="000000"/>
                <w:sz w:val="12"/>
                <w:szCs w:val="12"/>
                <w:lang w:val="en-US"/>
              </w:rPr>
              <w:t>ash</w:t>
            </w:r>
            <w:proofErr w:type="spellEnd"/>
            <w:r w:rsidRPr="0024090F">
              <w:rPr>
                <w:rFonts w:ascii="Calibri" w:eastAsia="Times New Roman" w:hAnsi="Calibri" w:cs="Calibri"/>
                <w:color w:val="000000"/>
                <w:sz w:val="12"/>
                <w:szCs w:val="12"/>
                <w:lang w:val="en-US"/>
              </w:rPr>
              <w:t>-flow tuffs, serpentinite, sedimentary, glacial till</w:t>
            </w:r>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forest, cultivated</w:t>
            </w:r>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various</w:t>
            </w:r>
          </w:p>
        </w:tc>
        <w:tc>
          <w:tcPr>
            <w:tcW w:w="0" w:type="auto"/>
            <w:tcMar>
              <w:top w:w="30" w:type="dxa"/>
              <w:left w:w="45" w:type="dxa"/>
              <w:bottom w:w="30" w:type="dxa"/>
              <w:right w:w="45" w:type="dxa"/>
            </w:tcMar>
            <w:vAlign w:val="bottom"/>
            <w:hideMark/>
          </w:tcPr>
          <w:p w:rsidR="0024090F" w:rsidRPr="0024090F" w:rsidRDefault="0024090F" w:rsidP="0024090F">
            <w:pPr>
              <w:spacing w:line="240" w:lineRule="auto"/>
              <w:jc w:val="right"/>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20.4</w:t>
            </w:r>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pyrophosphate, dithionite</w:t>
            </w:r>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pyrophosphate, dithionite</w:t>
            </w:r>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no</w:t>
            </w:r>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qualitatively</w:t>
            </w:r>
          </w:p>
        </w:tc>
      </w:tr>
      <w:tr w:rsidR="0024090F" w:rsidRPr="0024090F" w:rsidTr="0024090F">
        <w:trPr>
          <w:trHeight w:val="315"/>
        </w:trPr>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Berhe_2012</w:t>
            </w:r>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10.1029/2011JG001790</w:t>
            </w:r>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chert, greenstone, sandstone</w:t>
            </w:r>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grassland</w:t>
            </w:r>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proofErr w:type="spellStart"/>
            <w:r w:rsidRPr="0024090F">
              <w:rPr>
                <w:rFonts w:ascii="Calibri" w:eastAsia="Times New Roman" w:hAnsi="Calibri" w:cs="Calibri"/>
                <w:color w:val="000000"/>
                <w:sz w:val="12"/>
                <w:szCs w:val="12"/>
                <w:lang w:val="en-US"/>
              </w:rPr>
              <w:t>toposequence</w:t>
            </w:r>
            <w:proofErr w:type="spellEnd"/>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Times New Roman" w:eastAsia="Times New Roman" w:hAnsi="Times New Roman" w:cs="Times New Roman"/>
                <w:sz w:val="12"/>
                <w:szCs w:val="12"/>
                <w:lang w:val="en-US"/>
              </w:rPr>
            </w:pPr>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surface area (7-35 m^2 g^-1)</w:t>
            </w:r>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yes</w:t>
            </w:r>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yes</w:t>
            </w:r>
          </w:p>
        </w:tc>
      </w:tr>
      <w:tr w:rsidR="0024090F" w:rsidRPr="0024090F" w:rsidTr="0024090F">
        <w:trPr>
          <w:trHeight w:val="315"/>
        </w:trPr>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Lawrence_2015</w:t>
            </w:r>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10.1016/j.geoderma.2015.02.005</w:t>
            </w:r>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basalt, andesite, volcanic loess</w:t>
            </w:r>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grassland</w:t>
            </w:r>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proofErr w:type="spellStart"/>
            <w:r w:rsidRPr="0024090F">
              <w:rPr>
                <w:rFonts w:ascii="Calibri" w:eastAsia="Times New Roman" w:hAnsi="Calibri" w:cs="Calibri"/>
                <w:color w:val="000000"/>
                <w:sz w:val="12"/>
                <w:szCs w:val="12"/>
                <w:lang w:val="en-US"/>
              </w:rPr>
              <w:t>chronosequence</w:t>
            </w:r>
            <w:proofErr w:type="spellEnd"/>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Times New Roman" w:eastAsia="Times New Roman" w:hAnsi="Times New Roman" w:cs="Times New Roman"/>
                <w:sz w:val="12"/>
                <w:szCs w:val="12"/>
                <w:lang w:val="en-US"/>
              </w:rPr>
            </w:pPr>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surface area</w:t>
            </w:r>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yes</w:t>
            </w:r>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yes</w:t>
            </w:r>
          </w:p>
        </w:tc>
      </w:tr>
      <w:tr w:rsidR="0024090F" w:rsidRPr="0024090F" w:rsidTr="0024090F">
        <w:trPr>
          <w:trHeight w:val="315"/>
        </w:trPr>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proofErr w:type="spellStart"/>
            <w:r w:rsidRPr="0024090F">
              <w:rPr>
                <w:rFonts w:ascii="Calibri" w:eastAsia="Times New Roman" w:hAnsi="Calibri" w:cs="Calibri"/>
                <w:color w:val="000000"/>
                <w:sz w:val="12"/>
                <w:szCs w:val="12"/>
                <w:lang w:val="en-US"/>
              </w:rPr>
              <w:t>Masiello</w:t>
            </w:r>
            <w:proofErr w:type="spellEnd"/>
            <w:r w:rsidRPr="0024090F">
              <w:rPr>
                <w:rFonts w:ascii="Calibri" w:eastAsia="Times New Roman" w:hAnsi="Calibri" w:cs="Calibri"/>
                <w:color w:val="000000"/>
                <w:sz w:val="12"/>
                <w:szCs w:val="12"/>
                <w:lang w:val="en-US"/>
              </w:rPr>
              <w:t>, 2004</w:t>
            </w:r>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10.1029/2004GB002219</w:t>
            </w:r>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proofErr w:type="spellStart"/>
            <w:r w:rsidRPr="0024090F">
              <w:rPr>
                <w:rFonts w:ascii="Calibri" w:eastAsia="Times New Roman" w:hAnsi="Calibri" w:cs="Calibri"/>
                <w:color w:val="000000"/>
                <w:sz w:val="12"/>
                <w:szCs w:val="12"/>
                <w:lang w:val="en-US"/>
              </w:rPr>
              <w:t>arkosic</w:t>
            </w:r>
            <w:proofErr w:type="spellEnd"/>
            <w:r w:rsidRPr="0024090F">
              <w:rPr>
                <w:rFonts w:ascii="Calibri" w:eastAsia="Times New Roman" w:hAnsi="Calibri" w:cs="Calibri"/>
                <w:color w:val="000000"/>
                <w:sz w:val="12"/>
                <w:szCs w:val="12"/>
                <w:lang w:val="en-US"/>
              </w:rPr>
              <w:t xml:space="preserve"> sandstone, siltstone, and shale</w:t>
            </w:r>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grassland</w:t>
            </w:r>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proofErr w:type="spellStart"/>
            <w:r w:rsidRPr="0024090F">
              <w:rPr>
                <w:rFonts w:ascii="Calibri" w:eastAsia="Times New Roman" w:hAnsi="Calibri" w:cs="Calibri"/>
                <w:color w:val="000000"/>
                <w:sz w:val="12"/>
                <w:szCs w:val="12"/>
                <w:lang w:val="en-US"/>
              </w:rPr>
              <w:t>chronosequence</w:t>
            </w:r>
            <w:proofErr w:type="spellEnd"/>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0.05-1.35</w:t>
            </w:r>
          </w:p>
        </w:tc>
        <w:tc>
          <w:tcPr>
            <w:tcW w:w="0" w:type="auto"/>
            <w:tcMar>
              <w:top w:w="30" w:type="dxa"/>
              <w:left w:w="45" w:type="dxa"/>
              <w:bottom w:w="30" w:type="dxa"/>
              <w:right w:w="45" w:type="dxa"/>
            </w:tcMar>
            <w:vAlign w:val="bottom"/>
            <w:hideMark/>
          </w:tcPr>
          <w:p w:rsidR="0024090F" w:rsidRPr="0024090F" w:rsidRDefault="0024090F" w:rsidP="0024090F">
            <w:pPr>
              <w:spacing w:line="240" w:lineRule="auto"/>
              <w:jc w:val="right"/>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1.28</w:t>
            </w:r>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proofErr w:type="spellStart"/>
            <w:r w:rsidRPr="0024090F">
              <w:rPr>
                <w:rFonts w:ascii="Calibri" w:eastAsia="Times New Roman" w:hAnsi="Calibri" w:cs="Calibri"/>
                <w:color w:val="000000"/>
                <w:sz w:val="12"/>
                <w:szCs w:val="12"/>
                <w:lang w:val="en-US"/>
              </w:rPr>
              <w:t>Fe+Al</w:t>
            </w:r>
            <w:proofErr w:type="spellEnd"/>
            <w:r w:rsidRPr="0024090F">
              <w:rPr>
                <w:rFonts w:ascii="Calibri" w:eastAsia="Times New Roman" w:hAnsi="Calibri" w:cs="Calibri"/>
                <w:color w:val="000000"/>
                <w:sz w:val="12"/>
                <w:szCs w:val="12"/>
                <w:lang w:val="en-US"/>
              </w:rPr>
              <w:t>(</w:t>
            </w:r>
            <w:proofErr w:type="spellStart"/>
            <w:r w:rsidRPr="0024090F">
              <w:rPr>
                <w:rFonts w:ascii="Calibri" w:eastAsia="Times New Roman" w:hAnsi="Calibri" w:cs="Calibri"/>
                <w:color w:val="000000"/>
                <w:sz w:val="12"/>
                <w:szCs w:val="12"/>
                <w:lang w:val="en-US"/>
              </w:rPr>
              <w:t>py</w:t>
            </w:r>
            <w:proofErr w:type="spellEnd"/>
            <w:r w:rsidRPr="0024090F">
              <w:rPr>
                <w:rFonts w:ascii="Calibri" w:eastAsia="Times New Roman" w:hAnsi="Calibri" w:cs="Calibri"/>
                <w:color w:val="000000"/>
                <w:sz w:val="12"/>
                <w:szCs w:val="12"/>
                <w:lang w:val="en-US"/>
              </w:rPr>
              <w:t>)</w:t>
            </w:r>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pyrophosphate</w:t>
            </w:r>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yes</w:t>
            </w:r>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yes</w:t>
            </w:r>
          </w:p>
        </w:tc>
      </w:tr>
      <w:tr w:rsidR="0024090F" w:rsidRPr="0024090F" w:rsidTr="0024090F">
        <w:trPr>
          <w:trHeight w:val="315"/>
        </w:trPr>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Khomo_2017</w:t>
            </w:r>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10.5194/soil-3-17-2017</w:t>
            </w:r>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granite, nephelinite, gabbro</w:t>
            </w:r>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savanna</w:t>
            </w:r>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proofErr w:type="spellStart"/>
            <w:r w:rsidRPr="0024090F">
              <w:rPr>
                <w:rFonts w:ascii="Calibri" w:eastAsia="Times New Roman" w:hAnsi="Calibri" w:cs="Calibri"/>
                <w:color w:val="000000"/>
                <w:sz w:val="12"/>
                <w:szCs w:val="12"/>
                <w:lang w:val="en-US"/>
              </w:rPr>
              <w:t>lithoclimosequence</w:t>
            </w:r>
            <w:proofErr w:type="spellEnd"/>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0-5.5</w:t>
            </w:r>
          </w:p>
        </w:tc>
        <w:tc>
          <w:tcPr>
            <w:tcW w:w="0" w:type="auto"/>
            <w:tcMar>
              <w:top w:w="30" w:type="dxa"/>
              <w:left w:w="45" w:type="dxa"/>
              <w:bottom w:w="30" w:type="dxa"/>
              <w:right w:w="45" w:type="dxa"/>
            </w:tcMar>
            <w:vAlign w:val="bottom"/>
            <w:hideMark/>
          </w:tcPr>
          <w:p w:rsidR="0024090F" w:rsidRPr="0024090F" w:rsidRDefault="0024090F" w:rsidP="0024090F">
            <w:pPr>
              <w:spacing w:line="240" w:lineRule="auto"/>
              <w:jc w:val="right"/>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5.5</w:t>
            </w:r>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 xml:space="preserve">crystalline </w:t>
            </w:r>
            <w:proofErr w:type="spellStart"/>
            <w:r w:rsidRPr="0024090F">
              <w:rPr>
                <w:rFonts w:ascii="Calibri" w:eastAsia="Times New Roman" w:hAnsi="Calibri" w:cs="Calibri"/>
                <w:color w:val="000000"/>
                <w:sz w:val="12"/>
                <w:szCs w:val="12"/>
                <w:lang w:val="en-US"/>
              </w:rPr>
              <w:t>FeOOH</w:t>
            </w:r>
            <w:proofErr w:type="spellEnd"/>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Fed-</w:t>
            </w:r>
            <w:proofErr w:type="spellStart"/>
            <w:r w:rsidRPr="0024090F">
              <w:rPr>
                <w:rFonts w:ascii="Calibri" w:eastAsia="Times New Roman" w:hAnsi="Calibri" w:cs="Calibri"/>
                <w:color w:val="000000"/>
                <w:sz w:val="12"/>
                <w:szCs w:val="12"/>
                <w:lang w:val="en-US"/>
              </w:rPr>
              <w:t>Feo</w:t>
            </w:r>
            <w:proofErr w:type="spellEnd"/>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yes</w:t>
            </w:r>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qualitatively</w:t>
            </w:r>
          </w:p>
        </w:tc>
      </w:tr>
      <w:tr w:rsidR="0024090F" w:rsidRPr="0024090F" w:rsidTr="0024090F">
        <w:trPr>
          <w:trHeight w:val="315"/>
        </w:trPr>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Heckman_2010</w:t>
            </w:r>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10.5281/zenodo.1486081</w:t>
            </w:r>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basalt, rhyolite, granite, dolostone</w:t>
            </w:r>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temperate forest</w:t>
            </w:r>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proofErr w:type="spellStart"/>
            <w:r w:rsidRPr="0024090F">
              <w:rPr>
                <w:rFonts w:ascii="Calibri" w:eastAsia="Times New Roman" w:hAnsi="Calibri" w:cs="Calibri"/>
                <w:color w:val="000000"/>
                <w:sz w:val="12"/>
                <w:szCs w:val="12"/>
                <w:lang w:val="en-US"/>
              </w:rPr>
              <w:t>lithosequence</w:t>
            </w:r>
            <w:proofErr w:type="spellEnd"/>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0.4-3.1</w:t>
            </w:r>
          </w:p>
        </w:tc>
        <w:tc>
          <w:tcPr>
            <w:tcW w:w="0" w:type="auto"/>
            <w:tcMar>
              <w:top w:w="30" w:type="dxa"/>
              <w:left w:w="45" w:type="dxa"/>
              <w:bottom w:w="30" w:type="dxa"/>
              <w:right w:w="45" w:type="dxa"/>
            </w:tcMar>
            <w:vAlign w:val="bottom"/>
            <w:hideMark/>
          </w:tcPr>
          <w:p w:rsidR="0024090F" w:rsidRPr="0024090F" w:rsidRDefault="0024090F" w:rsidP="0024090F">
            <w:pPr>
              <w:spacing w:line="240" w:lineRule="auto"/>
              <w:jc w:val="right"/>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3.1</w:t>
            </w:r>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crystalline Fe, organo-Fe</w:t>
            </w:r>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Fed-</w:t>
            </w:r>
            <w:proofErr w:type="spellStart"/>
            <w:r w:rsidRPr="0024090F">
              <w:rPr>
                <w:rFonts w:ascii="Calibri" w:eastAsia="Times New Roman" w:hAnsi="Calibri" w:cs="Calibri"/>
                <w:color w:val="000000"/>
                <w:sz w:val="12"/>
                <w:szCs w:val="12"/>
                <w:lang w:val="en-US"/>
              </w:rPr>
              <w:t>Feo</w:t>
            </w:r>
            <w:proofErr w:type="spellEnd"/>
            <w:r w:rsidRPr="0024090F">
              <w:rPr>
                <w:rFonts w:ascii="Calibri" w:eastAsia="Times New Roman" w:hAnsi="Calibri" w:cs="Calibri"/>
                <w:color w:val="000000"/>
                <w:sz w:val="12"/>
                <w:szCs w:val="12"/>
                <w:lang w:val="en-US"/>
              </w:rPr>
              <w:t>, pyrophosphate</w:t>
            </w:r>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yes</w:t>
            </w:r>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qualitatively</w:t>
            </w:r>
          </w:p>
        </w:tc>
      </w:tr>
      <w:tr w:rsidR="0024090F" w:rsidRPr="0024090F" w:rsidTr="0024090F">
        <w:trPr>
          <w:trHeight w:val="315"/>
        </w:trPr>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Rasmussen_2005</w:t>
            </w:r>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10.2136/sssaj2005.0040</w:t>
            </w:r>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andesite, granite</w:t>
            </w:r>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temperate forest</w:t>
            </w:r>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proofErr w:type="spellStart"/>
            <w:r w:rsidRPr="0024090F">
              <w:rPr>
                <w:rFonts w:ascii="Calibri" w:eastAsia="Times New Roman" w:hAnsi="Calibri" w:cs="Calibri"/>
                <w:color w:val="000000"/>
                <w:sz w:val="12"/>
                <w:szCs w:val="12"/>
                <w:lang w:val="en-US"/>
              </w:rPr>
              <w:t>lithosequence</w:t>
            </w:r>
            <w:proofErr w:type="spellEnd"/>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0.2-2.7</w:t>
            </w:r>
          </w:p>
        </w:tc>
        <w:tc>
          <w:tcPr>
            <w:tcW w:w="0" w:type="auto"/>
            <w:tcMar>
              <w:top w:w="30" w:type="dxa"/>
              <w:left w:w="45" w:type="dxa"/>
              <w:bottom w:w="30" w:type="dxa"/>
              <w:right w:w="45" w:type="dxa"/>
            </w:tcMar>
            <w:vAlign w:val="bottom"/>
            <w:hideMark/>
          </w:tcPr>
          <w:p w:rsidR="0024090F" w:rsidRPr="0024090F" w:rsidRDefault="0024090F" w:rsidP="0024090F">
            <w:pPr>
              <w:spacing w:line="240" w:lineRule="auto"/>
              <w:jc w:val="right"/>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1.07</w:t>
            </w:r>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proofErr w:type="gramStart"/>
            <w:r w:rsidRPr="0024090F">
              <w:rPr>
                <w:rFonts w:ascii="Calibri" w:eastAsia="Times New Roman" w:hAnsi="Calibri" w:cs="Calibri"/>
                <w:color w:val="000000"/>
                <w:sz w:val="12"/>
                <w:szCs w:val="12"/>
                <w:lang w:val="en-US"/>
              </w:rPr>
              <w:t>Al(</w:t>
            </w:r>
            <w:proofErr w:type="gramEnd"/>
            <w:r w:rsidRPr="0024090F">
              <w:rPr>
                <w:rFonts w:ascii="Calibri" w:eastAsia="Times New Roman" w:hAnsi="Calibri" w:cs="Calibri"/>
                <w:color w:val="000000"/>
                <w:sz w:val="12"/>
                <w:szCs w:val="12"/>
                <w:lang w:val="en-US"/>
              </w:rPr>
              <w:t>OX)</w:t>
            </w:r>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oxalate</w:t>
            </w:r>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yes</w:t>
            </w:r>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qualitatively</w:t>
            </w:r>
          </w:p>
        </w:tc>
      </w:tr>
      <w:tr w:rsidR="0024090F" w:rsidRPr="0024090F" w:rsidTr="0024090F">
        <w:trPr>
          <w:trHeight w:val="315"/>
        </w:trPr>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Rasmussen_2018</w:t>
            </w:r>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10.3390/soilsystems2030041</w:t>
            </w:r>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granite, basalt, andesite</w:t>
            </w:r>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temperate forest</w:t>
            </w:r>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proofErr w:type="spellStart"/>
            <w:r w:rsidRPr="0024090F">
              <w:rPr>
                <w:rFonts w:ascii="Calibri" w:eastAsia="Times New Roman" w:hAnsi="Calibri" w:cs="Calibri"/>
                <w:color w:val="000000"/>
                <w:sz w:val="12"/>
                <w:szCs w:val="12"/>
                <w:lang w:val="en-US"/>
              </w:rPr>
              <w:t>lithosequence</w:t>
            </w:r>
            <w:proofErr w:type="spellEnd"/>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0.08-0.692</w:t>
            </w:r>
          </w:p>
        </w:tc>
        <w:tc>
          <w:tcPr>
            <w:tcW w:w="0" w:type="auto"/>
            <w:tcMar>
              <w:top w:w="30" w:type="dxa"/>
              <w:left w:w="45" w:type="dxa"/>
              <w:bottom w:w="30" w:type="dxa"/>
              <w:right w:w="45" w:type="dxa"/>
            </w:tcMar>
            <w:vAlign w:val="bottom"/>
            <w:hideMark/>
          </w:tcPr>
          <w:p w:rsidR="0024090F" w:rsidRPr="0024090F" w:rsidRDefault="0024090F" w:rsidP="0024090F">
            <w:pPr>
              <w:spacing w:line="240" w:lineRule="auto"/>
              <w:jc w:val="right"/>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0.69</w:t>
            </w:r>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Fe (ox)</w:t>
            </w:r>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oxalate</w:t>
            </w:r>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yes</w:t>
            </w:r>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yes</w:t>
            </w:r>
          </w:p>
        </w:tc>
      </w:tr>
      <w:tr w:rsidR="0024090F" w:rsidRPr="0024090F" w:rsidTr="0024090F">
        <w:trPr>
          <w:trHeight w:val="315"/>
        </w:trPr>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Trumbore_1996</w:t>
            </w:r>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10.1126/science.272.5260.393</w:t>
            </w:r>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granodiorite</w:t>
            </w:r>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temperate forest</w:t>
            </w:r>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elevation</w:t>
            </w:r>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0.06-6.6 (ox), 0.01-0.27 (</w:t>
            </w:r>
            <w:proofErr w:type="spellStart"/>
            <w:r w:rsidRPr="0024090F">
              <w:rPr>
                <w:rFonts w:ascii="Calibri" w:eastAsia="Times New Roman" w:hAnsi="Calibri" w:cs="Calibri"/>
                <w:color w:val="000000"/>
                <w:sz w:val="12"/>
                <w:szCs w:val="12"/>
                <w:lang w:val="en-US"/>
              </w:rPr>
              <w:t>py</w:t>
            </w:r>
            <w:proofErr w:type="spellEnd"/>
            <w:r w:rsidRPr="0024090F">
              <w:rPr>
                <w:rFonts w:ascii="Calibri" w:eastAsia="Times New Roman" w:hAnsi="Calibri" w:cs="Calibri"/>
                <w:color w:val="000000"/>
                <w:sz w:val="12"/>
                <w:szCs w:val="12"/>
                <w:lang w:val="en-US"/>
              </w:rPr>
              <w:t>)</w:t>
            </w:r>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n/a</w:t>
            </w:r>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 xml:space="preserve">Al and Fe from </w:t>
            </w:r>
            <w:proofErr w:type="spellStart"/>
            <w:r w:rsidRPr="0024090F">
              <w:rPr>
                <w:rFonts w:ascii="Calibri" w:eastAsia="Times New Roman" w:hAnsi="Calibri" w:cs="Calibri"/>
                <w:color w:val="000000"/>
                <w:sz w:val="12"/>
                <w:szCs w:val="12"/>
                <w:lang w:val="en-US"/>
              </w:rPr>
              <w:t>py</w:t>
            </w:r>
            <w:proofErr w:type="spellEnd"/>
            <w:r w:rsidRPr="0024090F">
              <w:rPr>
                <w:rFonts w:ascii="Calibri" w:eastAsia="Times New Roman" w:hAnsi="Calibri" w:cs="Calibri"/>
                <w:color w:val="000000"/>
                <w:sz w:val="12"/>
                <w:szCs w:val="12"/>
                <w:lang w:val="en-US"/>
              </w:rPr>
              <w:t xml:space="preserve"> and ox</w:t>
            </w:r>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pyrophosphate, oxalate</w:t>
            </w:r>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no</w:t>
            </w:r>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no</w:t>
            </w:r>
          </w:p>
        </w:tc>
      </w:tr>
      <w:tr w:rsidR="0024090F" w:rsidRPr="0024090F" w:rsidTr="0024090F">
        <w:trPr>
          <w:trHeight w:val="315"/>
        </w:trPr>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Giardina_2014</w:t>
            </w:r>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10.1038/NCLIMATE2322</w:t>
            </w:r>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proofErr w:type="spellStart"/>
            <w:r w:rsidRPr="0024090F">
              <w:rPr>
                <w:rFonts w:ascii="Calibri" w:eastAsia="Times New Roman" w:hAnsi="Calibri" w:cs="Calibri"/>
                <w:color w:val="000000"/>
                <w:sz w:val="12"/>
                <w:szCs w:val="12"/>
                <w:lang w:val="en-US"/>
              </w:rPr>
              <w:t>volanic</w:t>
            </w:r>
            <w:proofErr w:type="spellEnd"/>
            <w:r w:rsidRPr="0024090F">
              <w:rPr>
                <w:rFonts w:ascii="Calibri" w:eastAsia="Times New Roman" w:hAnsi="Calibri" w:cs="Calibri"/>
                <w:color w:val="000000"/>
                <w:sz w:val="12"/>
                <w:szCs w:val="12"/>
                <w:lang w:val="en-US"/>
              </w:rPr>
              <w:t xml:space="preserve"> (lava)</w:t>
            </w:r>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tropical forest</w:t>
            </w:r>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proofErr w:type="spellStart"/>
            <w:r w:rsidRPr="0024090F">
              <w:rPr>
                <w:rFonts w:ascii="Calibri" w:eastAsia="Times New Roman" w:hAnsi="Calibri" w:cs="Calibri"/>
                <w:color w:val="000000"/>
                <w:sz w:val="12"/>
                <w:szCs w:val="12"/>
                <w:lang w:val="en-US"/>
              </w:rPr>
              <w:t>climosequence</w:t>
            </w:r>
            <w:proofErr w:type="spellEnd"/>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0-9</w:t>
            </w:r>
          </w:p>
        </w:tc>
        <w:tc>
          <w:tcPr>
            <w:tcW w:w="0" w:type="auto"/>
            <w:tcMar>
              <w:top w:w="30" w:type="dxa"/>
              <w:left w:w="45" w:type="dxa"/>
              <w:bottom w:w="30" w:type="dxa"/>
              <w:right w:w="45" w:type="dxa"/>
            </w:tcMar>
            <w:vAlign w:val="bottom"/>
            <w:hideMark/>
          </w:tcPr>
          <w:p w:rsidR="0024090F" w:rsidRPr="0024090F" w:rsidRDefault="0024090F" w:rsidP="0024090F">
            <w:pPr>
              <w:spacing w:line="240" w:lineRule="auto"/>
              <w:jc w:val="right"/>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9</w:t>
            </w:r>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Al(ox)</w:t>
            </w:r>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oxalate</w:t>
            </w:r>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yes</w:t>
            </w:r>
          </w:p>
        </w:tc>
      </w:tr>
      <w:tr w:rsidR="0024090F" w:rsidRPr="0024090F" w:rsidTr="0024090F">
        <w:trPr>
          <w:trHeight w:val="315"/>
        </w:trPr>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Guillet_1988</w:t>
            </w:r>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10.1016/0031-0182(88)90111-3</w:t>
            </w:r>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volcanic</w:t>
            </w:r>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tropical forest</w:t>
            </w:r>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proofErr w:type="spellStart"/>
            <w:r w:rsidRPr="0024090F">
              <w:rPr>
                <w:rFonts w:ascii="Calibri" w:eastAsia="Times New Roman" w:hAnsi="Calibri" w:cs="Calibri"/>
                <w:color w:val="000000"/>
                <w:sz w:val="12"/>
                <w:szCs w:val="12"/>
                <w:lang w:val="en-US"/>
              </w:rPr>
              <w:t>climo</w:t>
            </w:r>
            <w:proofErr w:type="spellEnd"/>
            <w:r w:rsidRPr="0024090F">
              <w:rPr>
                <w:rFonts w:ascii="Calibri" w:eastAsia="Times New Roman" w:hAnsi="Calibri" w:cs="Calibri"/>
                <w:color w:val="000000"/>
                <w:sz w:val="12"/>
                <w:szCs w:val="12"/>
                <w:lang w:val="en-US"/>
              </w:rPr>
              <w:t>/</w:t>
            </w:r>
            <w:proofErr w:type="spellStart"/>
            <w:r w:rsidRPr="0024090F">
              <w:rPr>
                <w:rFonts w:ascii="Calibri" w:eastAsia="Times New Roman" w:hAnsi="Calibri" w:cs="Calibri"/>
                <w:color w:val="000000"/>
                <w:sz w:val="12"/>
                <w:szCs w:val="12"/>
                <w:lang w:val="en-US"/>
              </w:rPr>
              <w:t>toposequence</w:t>
            </w:r>
            <w:proofErr w:type="spellEnd"/>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0.01-5</w:t>
            </w:r>
          </w:p>
        </w:tc>
        <w:tc>
          <w:tcPr>
            <w:tcW w:w="0" w:type="auto"/>
            <w:tcMar>
              <w:top w:w="30" w:type="dxa"/>
              <w:left w:w="45" w:type="dxa"/>
              <w:bottom w:w="30" w:type="dxa"/>
              <w:right w:w="45" w:type="dxa"/>
            </w:tcMar>
            <w:vAlign w:val="bottom"/>
            <w:hideMark/>
          </w:tcPr>
          <w:p w:rsidR="0024090F" w:rsidRPr="0024090F" w:rsidRDefault="0024090F" w:rsidP="0024090F">
            <w:pPr>
              <w:spacing w:line="240" w:lineRule="auto"/>
              <w:jc w:val="right"/>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5</w:t>
            </w:r>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Al(ox) and Si(ox)</w:t>
            </w:r>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oxalate</w:t>
            </w:r>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qualitatively</w:t>
            </w:r>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qualitatively</w:t>
            </w:r>
          </w:p>
        </w:tc>
      </w:tr>
      <w:tr w:rsidR="0024090F" w:rsidRPr="0024090F" w:rsidTr="0024090F">
        <w:trPr>
          <w:trHeight w:val="315"/>
        </w:trPr>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Torn_1997</w:t>
            </w:r>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10.1038/38260</w:t>
            </w:r>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volcanic</w:t>
            </w:r>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tropical forest</w:t>
            </w:r>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proofErr w:type="spellStart"/>
            <w:r w:rsidRPr="0024090F">
              <w:rPr>
                <w:rFonts w:ascii="Calibri" w:eastAsia="Times New Roman" w:hAnsi="Calibri" w:cs="Calibri"/>
                <w:color w:val="000000"/>
                <w:sz w:val="12"/>
                <w:szCs w:val="12"/>
                <w:lang w:val="en-US"/>
              </w:rPr>
              <w:t>chronosequence</w:t>
            </w:r>
            <w:proofErr w:type="spellEnd"/>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5-74</w:t>
            </w:r>
          </w:p>
        </w:tc>
        <w:tc>
          <w:tcPr>
            <w:tcW w:w="0" w:type="auto"/>
            <w:tcMar>
              <w:top w:w="30" w:type="dxa"/>
              <w:left w:w="45" w:type="dxa"/>
              <w:bottom w:w="30" w:type="dxa"/>
              <w:right w:w="45" w:type="dxa"/>
            </w:tcMar>
            <w:vAlign w:val="bottom"/>
            <w:hideMark/>
          </w:tcPr>
          <w:p w:rsidR="0024090F" w:rsidRPr="0024090F" w:rsidRDefault="0024090F" w:rsidP="0024090F">
            <w:pPr>
              <w:spacing w:line="240" w:lineRule="auto"/>
              <w:jc w:val="right"/>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55</w:t>
            </w:r>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 xml:space="preserve">allophane, imogolite, </w:t>
            </w:r>
            <w:proofErr w:type="spellStart"/>
            <w:r w:rsidRPr="0024090F">
              <w:rPr>
                <w:rFonts w:ascii="Calibri" w:eastAsia="Times New Roman" w:hAnsi="Calibri" w:cs="Calibri"/>
                <w:color w:val="000000"/>
                <w:sz w:val="12"/>
                <w:szCs w:val="12"/>
                <w:lang w:val="en-US"/>
              </w:rPr>
              <w:t>ferrilhydrite</w:t>
            </w:r>
            <w:proofErr w:type="spellEnd"/>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ammonium oxalate</w:t>
            </w:r>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yes</w:t>
            </w:r>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yes</w:t>
            </w:r>
          </w:p>
        </w:tc>
      </w:tr>
      <w:tr w:rsidR="0024090F" w:rsidRPr="0024090F" w:rsidTr="0024090F">
        <w:trPr>
          <w:trHeight w:val="315"/>
        </w:trPr>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Gentsch_2018</w:t>
            </w:r>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10.1111/gcb.14316</w:t>
            </w:r>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not listed</w:t>
            </w:r>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tundra</w:t>
            </w:r>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0.02-2</w:t>
            </w:r>
          </w:p>
        </w:tc>
        <w:tc>
          <w:tcPr>
            <w:tcW w:w="0" w:type="auto"/>
            <w:tcMar>
              <w:top w:w="30" w:type="dxa"/>
              <w:left w:w="45" w:type="dxa"/>
              <w:bottom w:w="30" w:type="dxa"/>
              <w:right w:w="45" w:type="dxa"/>
            </w:tcMar>
            <w:vAlign w:val="bottom"/>
            <w:hideMark/>
          </w:tcPr>
          <w:p w:rsidR="0024090F" w:rsidRPr="0024090F" w:rsidRDefault="0024090F" w:rsidP="0024090F">
            <w:pPr>
              <w:spacing w:line="240" w:lineRule="auto"/>
              <w:jc w:val="right"/>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2</w:t>
            </w:r>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"metals"</w:t>
            </w:r>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oxalate</w:t>
            </w:r>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qualitatively</w:t>
            </w:r>
          </w:p>
        </w:tc>
        <w:tc>
          <w:tcPr>
            <w:tcW w:w="0" w:type="auto"/>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qualitatively</w:t>
            </w:r>
          </w:p>
        </w:tc>
      </w:tr>
      <w:tr w:rsidR="0024090F" w:rsidRPr="0024090F" w:rsidTr="0024090F">
        <w:trPr>
          <w:trHeight w:val="315"/>
        </w:trPr>
        <w:tc>
          <w:tcPr>
            <w:tcW w:w="0" w:type="auto"/>
            <w:tcBorders>
              <w:bottom w:val="single" w:sz="4" w:space="0" w:color="auto"/>
            </w:tcBorders>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Caner_2003</w:t>
            </w:r>
          </w:p>
        </w:tc>
        <w:tc>
          <w:tcPr>
            <w:tcW w:w="0" w:type="auto"/>
            <w:tcBorders>
              <w:bottom w:val="single" w:sz="4" w:space="0" w:color="auto"/>
            </w:tcBorders>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10.1016/S0016-7061(03)00127-7</w:t>
            </w:r>
          </w:p>
        </w:tc>
        <w:tc>
          <w:tcPr>
            <w:tcW w:w="0" w:type="auto"/>
            <w:tcBorders>
              <w:bottom w:val="single" w:sz="4" w:space="0" w:color="auto"/>
            </w:tcBorders>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proofErr w:type="spellStart"/>
            <w:r w:rsidRPr="0024090F">
              <w:rPr>
                <w:rFonts w:ascii="Calibri" w:eastAsia="Times New Roman" w:hAnsi="Calibri" w:cs="Calibri"/>
                <w:color w:val="000000"/>
                <w:sz w:val="12"/>
                <w:szCs w:val="12"/>
                <w:lang w:val="en-US"/>
              </w:rPr>
              <w:t>laterized</w:t>
            </w:r>
            <w:proofErr w:type="spellEnd"/>
            <w:r w:rsidRPr="0024090F">
              <w:rPr>
                <w:rFonts w:ascii="Calibri" w:eastAsia="Times New Roman" w:hAnsi="Calibri" w:cs="Calibri"/>
                <w:color w:val="000000"/>
                <w:sz w:val="12"/>
                <w:szCs w:val="12"/>
                <w:lang w:val="en-US"/>
              </w:rPr>
              <w:t xml:space="preserve"> surface</w:t>
            </w:r>
          </w:p>
        </w:tc>
        <w:tc>
          <w:tcPr>
            <w:tcW w:w="0" w:type="auto"/>
            <w:tcBorders>
              <w:bottom w:val="single" w:sz="4" w:space="0" w:color="auto"/>
            </w:tcBorders>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p>
        </w:tc>
        <w:tc>
          <w:tcPr>
            <w:tcW w:w="0" w:type="auto"/>
            <w:tcBorders>
              <w:bottom w:val="single" w:sz="4" w:space="0" w:color="auto"/>
            </w:tcBorders>
            <w:tcMar>
              <w:top w:w="30" w:type="dxa"/>
              <w:left w:w="45" w:type="dxa"/>
              <w:bottom w:w="30" w:type="dxa"/>
              <w:right w:w="45" w:type="dxa"/>
            </w:tcMar>
            <w:vAlign w:val="bottom"/>
            <w:hideMark/>
          </w:tcPr>
          <w:p w:rsidR="0024090F" w:rsidRPr="0024090F" w:rsidRDefault="0024090F" w:rsidP="0024090F">
            <w:pPr>
              <w:spacing w:line="240" w:lineRule="auto"/>
              <w:rPr>
                <w:rFonts w:ascii="Times New Roman" w:eastAsia="Times New Roman" w:hAnsi="Times New Roman" w:cs="Times New Roman"/>
                <w:sz w:val="12"/>
                <w:szCs w:val="12"/>
                <w:lang w:val="en-US"/>
              </w:rPr>
            </w:pPr>
          </w:p>
        </w:tc>
        <w:tc>
          <w:tcPr>
            <w:tcW w:w="0" w:type="auto"/>
            <w:tcBorders>
              <w:bottom w:val="single" w:sz="4" w:space="0" w:color="auto"/>
            </w:tcBorders>
            <w:tcMar>
              <w:top w:w="30" w:type="dxa"/>
              <w:left w:w="45" w:type="dxa"/>
              <w:bottom w:w="30" w:type="dxa"/>
              <w:right w:w="45" w:type="dxa"/>
            </w:tcMar>
            <w:vAlign w:val="bottom"/>
            <w:hideMark/>
          </w:tcPr>
          <w:p w:rsidR="0024090F" w:rsidRPr="0024090F" w:rsidRDefault="0024090F" w:rsidP="0024090F">
            <w:pPr>
              <w:spacing w:line="240" w:lineRule="auto"/>
              <w:rPr>
                <w:rFonts w:ascii="Times New Roman" w:eastAsia="Times New Roman" w:hAnsi="Times New Roman" w:cs="Times New Roman"/>
                <w:sz w:val="12"/>
                <w:szCs w:val="12"/>
                <w:lang w:val="en-US"/>
              </w:rPr>
            </w:pPr>
          </w:p>
        </w:tc>
        <w:tc>
          <w:tcPr>
            <w:tcW w:w="0" w:type="auto"/>
            <w:tcBorders>
              <w:bottom w:val="single" w:sz="4" w:space="0" w:color="auto"/>
            </w:tcBorders>
            <w:tcMar>
              <w:top w:w="30" w:type="dxa"/>
              <w:left w:w="45" w:type="dxa"/>
              <w:bottom w:w="30" w:type="dxa"/>
              <w:right w:w="45" w:type="dxa"/>
            </w:tcMar>
            <w:vAlign w:val="bottom"/>
            <w:hideMark/>
          </w:tcPr>
          <w:p w:rsidR="0024090F" w:rsidRPr="0024090F" w:rsidRDefault="0024090F" w:rsidP="0024090F">
            <w:pPr>
              <w:spacing w:line="240" w:lineRule="auto"/>
              <w:rPr>
                <w:rFonts w:ascii="Times New Roman" w:eastAsia="Times New Roman" w:hAnsi="Times New Roman" w:cs="Times New Roman"/>
                <w:sz w:val="12"/>
                <w:szCs w:val="12"/>
                <w:lang w:val="en-US"/>
              </w:rPr>
            </w:pPr>
          </w:p>
        </w:tc>
        <w:tc>
          <w:tcPr>
            <w:tcW w:w="0" w:type="auto"/>
            <w:tcBorders>
              <w:bottom w:val="single" w:sz="4" w:space="0" w:color="auto"/>
            </w:tcBorders>
            <w:tcMar>
              <w:top w:w="30" w:type="dxa"/>
              <w:left w:w="45" w:type="dxa"/>
              <w:bottom w:w="30" w:type="dxa"/>
              <w:right w:w="45" w:type="dxa"/>
            </w:tcMar>
            <w:vAlign w:val="bottom"/>
            <w:hideMark/>
          </w:tcPr>
          <w:p w:rsidR="0024090F" w:rsidRPr="0024090F" w:rsidRDefault="0024090F" w:rsidP="0024090F">
            <w:pPr>
              <w:spacing w:line="240" w:lineRule="auto"/>
              <w:rPr>
                <w:rFonts w:ascii="Times New Roman" w:eastAsia="Times New Roman" w:hAnsi="Times New Roman" w:cs="Times New Roman"/>
                <w:sz w:val="12"/>
                <w:szCs w:val="12"/>
                <w:lang w:val="en-US"/>
              </w:rPr>
            </w:pPr>
          </w:p>
        </w:tc>
        <w:tc>
          <w:tcPr>
            <w:tcW w:w="0" w:type="auto"/>
            <w:tcBorders>
              <w:bottom w:val="single" w:sz="4" w:space="0" w:color="auto"/>
            </w:tcBorders>
            <w:tcMar>
              <w:top w:w="30" w:type="dxa"/>
              <w:left w:w="45" w:type="dxa"/>
              <w:bottom w:w="30" w:type="dxa"/>
              <w:right w:w="45" w:type="dxa"/>
            </w:tcMar>
            <w:vAlign w:val="bottom"/>
            <w:hideMark/>
          </w:tcPr>
          <w:p w:rsidR="0024090F" w:rsidRPr="0024090F" w:rsidRDefault="0024090F" w:rsidP="0024090F">
            <w:pPr>
              <w:spacing w:line="240" w:lineRule="auto"/>
              <w:rPr>
                <w:rFonts w:ascii="Times New Roman" w:eastAsia="Times New Roman" w:hAnsi="Times New Roman" w:cs="Times New Roman"/>
                <w:sz w:val="12"/>
                <w:szCs w:val="12"/>
                <w:lang w:val="en-US"/>
              </w:rPr>
            </w:pPr>
          </w:p>
        </w:tc>
        <w:tc>
          <w:tcPr>
            <w:tcW w:w="0" w:type="auto"/>
            <w:tcBorders>
              <w:bottom w:val="single" w:sz="4" w:space="0" w:color="auto"/>
            </w:tcBorders>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no</w:t>
            </w:r>
          </w:p>
        </w:tc>
        <w:tc>
          <w:tcPr>
            <w:tcW w:w="0" w:type="auto"/>
            <w:tcBorders>
              <w:bottom w:val="single" w:sz="4" w:space="0" w:color="auto"/>
            </w:tcBorders>
            <w:tcMar>
              <w:top w:w="30" w:type="dxa"/>
              <w:left w:w="45" w:type="dxa"/>
              <w:bottom w:w="30" w:type="dxa"/>
              <w:right w:w="45" w:type="dxa"/>
            </w:tcMar>
            <w:vAlign w:val="bottom"/>
            <w:hideMark/>
          </w:tcPr>
          <w:p w:rsidR="0024090F" w:rsidRPr="0024090F" w:rsidRDefault="0024090F" w:rsidP="0024090F">
            <w:pPr>
              <w:spacing w:line="240" w:lineRule="auto"/>
              <w:rPr>
                <w:rFonts w:ascii="Calibri" w:eastAsia="Times New Roman" w:hAnsi="Calibri" w:cs="Calibri"/>
                <w:color w:val="000000"/>
                <w:sz w:val="12"/>
                <w:szCs w:val="12"/>
                <w:lang w:val="en-US"/>
              </w:rPr>
            </w:pPr>
            <w:r w:rsidRPr="0024090F">
              <w:rPr>
                <w:rFonts w:ascii="Calibri" w:eastAsia="Times New Roman" w:hAnsi="Calibri" w:cs="Calibri"/>
                <w:color w:val="000000"/>
                <w:sz w:val="12"/>
                <w:szCs w:val="12"/>
                <w:lang w:val="en-US"/>
              </w:rPr>
              <w:t>no</w:t>
            </w:r>
          </w:p>
        </w:tc>
      </w:tr>
    </w:tbl>
    <w:p w:rsidR="0024090F" w:rsidRDefault="0024090F">
      <w:pPr>
        <w:rPr>
          <w:rFonts w:ascii="Times New Roman" w:eastAsia="Times New Roman" w:hAnsi="Times New Roman" w:cs="Times New Roman"/>
          <w:sz w:val="24"/>
          <w:szCs w:val="24"/>
        </w:rPr>
      </w:pPr>
    </w:p>
    <w:p w:rsidR="00522E59" w:rsidRDefault="00522E59">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3C0A1A" w:rsidRDefault="003C0A1A">
      <w:pPr>
        <w:rPr>
          <w:rFonts w:ascii="Times New Roman" w:eastAsia="Times New Roman" w:hAnsi="Times New Roman" w:cs="Times New Roman"/>
          <w:sz w:val="24"/>
          <w:szCs w:val="24"/>
        </w:rPr>
      </w:pPr>
    </w:p>
    <w:tbl>
      <w:tblPr>
        <w:tblW w:w="6740" w:type="dxa"/>
        <w:tblLook w:val="04A0" w:firstRow="1" w:lastRow="0" w:firstColumn="1" w:lastColumn="0" w:noHBand="0" w:noVBand="1"/>
      </w:tblPr>
      <w:tblGrid>
        <w:gridCol w:w="2280"/>
        <w:gridCol w:w="960"/>
        <w:gridCol w:w="1360"/>
        <w:gridCol w:w="2140"/>
      </w:tblGrid>
      <w:tr w:rsidR="00522E59" w:rsidRPr="0045074B" w:rsidTr="00C1142C">
        <w:trPr>
          <w:trHeight w:val="1545"/>
        </w:trPr>
        <w:tc>
          <w:tcPr>
            <w:tcW w:w="6740" w:type="dxa"/>
            <w:gridSpan w:val="4"/>
            <w:vMerge w:val="restart"/>
            <w:tcBorders>
              <w:top w:val="nil"/>
              <w:left w:val="nil"/>
              <w:bottom w:val="single" w:sz="4" w:space="0" w:color="000000"/>
              <w:right w:val="nil"/>
            </w:tcBorders>
            <w:shd w:val="clear" w:color="auto" w:fill="auto"/>
            <w:vAlign w:val="center"/>
            <w:hideMark/>
          </w:tcPr>
          <w:p w:rsidR="00522E59" w:rsidRPr="0045074B" w:rsidRDefault="00522E59" w:rsidP="00C1142C">
            <w:pPr>
              <w:spacing w:line="240" w:lineRule="auto"/>
              <w:rPr>
                <w:rFonts w:ascii="Calibri" w:eastAsia="Times New Roman" w:hAnsi="Calibri" w:cs="Calibri"/>
                <w:color w:val="000000"/>
              </w:rPr>
            </w:pPr>
            <w:r>
              <w:rPr>
                <w:rFonts w:ascii="Calibri" w:eastAsia="Calibri" w:hAnsi="Calibri" w:cs="Calibri"/>
                <w:color w:val="000000"/>
              </w:rPr>
              <w:t>Supplementary t</w:t>
            </w:r>
            <w:r w:rsidRPr="0045074B">
              <w:rPr>
                <w:rFonts w:ascii="Calibri" w:eastAsia="Calibri" w:hAnsi="Calibri" w:cs="Calibri"/>
                <w:color w:val="000000"/>
              </w:rPr>
              <w:t xml:space="preserve">able </w:t>
            </w:r>
            <w:r>
              <w:rPr>
                <w:rFonts w:ascii="Calibri" w:eastAsia="Calibri" w:hAnsi="Calibri" w:cs="Calibri"/>
                <w:color w:val="000000"/>
              </w:rPr>
              <w:t>5</w:t>
            </w:r>
            <w:r w:rsidRPr="0045074B">
              <w:rPr>
                <w:rFonts w:ascii="Calibri" w:eastAsia="Calibri" w:hAnsi="Calibri" w:cs="Calibri"/>
                <w:color w:val="000000"/>
              </w:rPr>
              <w:t>. Relative abundance of soil parent materials, expressed as % area of conterminous US, % of sites included in this study (</w:t>
            </w:r>
            <w:r w:rsidRPr="0045074B">
              <w:rPr>
                <w:rFonts w:ascii="Calibri" w:eastAsia="Calibri" w:hAnsi="Calibri" w:cs="Calibri"/>
                <w:i/>
                <w:iCs/>
                <w:color w:val="000000"/>
              </w:rPr>
              <w:t>n</w:t>
            </w:r>
            <w:r w:rsidRPr="0045074B">
              <w:rPr>
                <w:rFonts w:ascii="Calibri" w:eastAsia="Calibri" w:hAnsi="Calibri" w:cs="Calibri"/>
                <w:color w:val="000000"/>
              </w:rPr>
              <w:t xml:space="preserve"> = 24), and % of published studies that report both selective dissolution and bulk Δ</w:t>
            </w:r>
            <w:r w:rsidRPr="0045074B">
              <w:rPr>
                <w:rFonts w:ascii="Calibri" w:eastAsia="Calibri" w:hAnsi="Calibri" w:cs="Calibri"/>
                <w:color w:val="000000"/>
                <w:vertAlign w:val="superscript"/>
              </w:rPr>
              <w:t>14</w:t>
            </w:r>
            <w:r w:rsidRPr="0045074B">
              <w:rPr>
                <w:rFonts w:ascii="Calibri" w:eastAsia="Calibri" w:hAnsi="Calibri" w:cs="Calibri"/>
                <w:color w:val="000000"/>
              </w:rPr>
              <w:t>OC data in ISRaD (</w:t>
            </w:r>
            <w:r w:rsidRPr="0045074B">
              <w:rPr>
                <w:rFonts w:ascii="Calibri" w:eastAsia="Calibri" w:hAnsi="Calibri" w:cs="Calibri"/>
                <w:i/>
                <w:iCs/>
                <w:color w:val="000000"/>
              </w:rPr>
              <w:t>n</w:t>
            </w:r>
            <w:r w:rsidRPr="0045074B">
              <w:rPr>
                <w:rFonts w:ascii="Calibri" w:eastAsia="Calibri" w:hAnsi="Calibri" w:cs="Calibri"/>
                <w:color w:val="000000"/>
              </w:rPr>
              <w:t xml:space="preserve"> = 15).</w:t>
            </w:r>
          </w:p>
        </w:tc>
      </w:tr>
      <w:tr w:rsidR="00522E59" w:rsidRPr="0045074B" w:rsidTr="00C1142C">
        <w:trPr>
          <w:trHeight w:val="450"/>
        </w:trPr>
        <w:tc>
          <w:tcPr>
            <w:tcW w:w="6740" w:type="dxa"/>
            <w:gridSpan w:val="4"/>
            <w:vMerge/>
            <w:tcBorders>
              <w:top w:val="nil"/>
              <w:left w:val="nil"/>
              <w:bottom w:val="single" w:sz="4" w:space="0" w:color="000000"/>
              <w:right w:val="nil"/>
            </w:tcBorders>
            <w:vAlign w:val="center"/>
            <w:hideMark/>
          </w:tcPr>
          <w:p w:rsidR="00522E59" w:rsidRPr="0045074B" w:rsidRDefault="00522E59" w:rsidP="00C1142C">
            <w:pPr>
              <w:spacing w:line="240" w:lineRule="auto"/>
              <w:rPr>
                <w:rFonts w:ascii="Calibri" w:eastAsia="Times New Roman" w:hAnsi="Calibri" w:cs="Calibri"/>
                <w:color w:val="000000"/>
              </w:rPr>
            </w:pPr>
          </w:p>
        </w:tc>
      </w:tr>
      <w:tr w:rsidR="00522E59" w:rsidRPr="0045074B" w:rsidTr="00C1142C">
        <w:trPr>
          <w:trHeight w:val="255"/>
        </w:trPr>
        <w:tc>
          <w:tcPr>
            <w:tcW w:w="2280" w:type="dxa"/>
            <w:tcBorders>
              <w:top w:val="nil"/>
              <w:left w:val="nil"/>
              <w:bottom w:val="nil"/>
              <w:right w:val="nil"/>
            </w:tcBorders>
            <w:shd w:val="clear" w:color="auto" w:fill="auto"/>
            <w:vAlign w:val="center"/>
            <w:hideMark/>
          </w:tcPr>
          <w:p w:rsidR="00522E59" w:rsidRPr="0045074B" w:rsidRDefault="00522E59" w:rsidP="00C1142C">
            <w:pPr>
              <w:spacing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vAlign w:val="center"/>
            <w:hideMark/>
          </w:tcPr>
          <w:p w:rsidR="00522E59" w:rsidRPr="0045074B" w:rsidRDefault="00522E59" w:rsidP="00C1142C">
            <w:pPr>
              <w:spacing w:line="240" w:lineRule="auto"/>
              <w:jc w:val="center"/>
              <w:rPr>
                <w:rFonts w:ascii="Calibri" w:eastAsia="Times New Roman" w:hAnsi="Calibri" w:cs="Calibri"/>
                <w:b/>
                <w:bCs/>
                <w:color w:val="000000"/>
              </w:rPr>
            </w:pPr>
            <w:r w:rsidRPr="0045074B">
              <w:rPr>
                <w:rFonts w:ascii="Calibri" w:eastAsia="Times New Roman" w:hAnsi="Calibri" w:cs="Calibri"/>
                <w:b/>
                <w:bCs/>
                <w:color w:val="000000"/>
              </w:rPr>
              <w:t>% area</w:t>
            </w:r>
          </w:p>
        </w:tc>
        <w:tc>
          <w:tcPr>
            <w:tcW w:w="1360" w:type="dxa"/>
            <w:tcBorders>
              <w:top w:val="nil"/>
              <w:left w:val="nil"/>
              <w:bottom w:val="nil"/>
              <w:right w:val="nil"/>
            </w:tcBorders>
            <w:shd w:val="clear" w:color="auto" w:fill="auto"/>
            <w:vAlign w:val="center"/>
            <w:hideMark/>
          </w:tcPr>
          <w:p w:rsidR="00522E59" w:rsidRPr="0045074B" w:rsidRDefault="00522E59" w:rsidP="00C1142C">
            <w:pPr>
              <w:spacing w:line="240" w:lineRule="auto"/>
              <w:jc w:val="center"/>
              <w:rPr>
                <w:rFonts w:ascii="Calibri" w:eastAsia="Times New Roman" w:hAnsi="Calibri" w:cs="Calibri"/>
                <w:b/>
                <w:bCs/>
                <w:color w:val="000000"/>
              </w:rPr>
            </w:pPr>
            <w:r w:rsidRPr="0045074B">
              <w:rPr>
                <w:rFonts w:ascii="Calibri" w:eastAsia="Times New Roman" w:hAnsi="Calibri" w:cs="Calibri"/>
                <w:b/>
                <w:bCs/>
                <w:color w:val="000000"/>
              </w:rPr>
              <w:t>% sites</w:t>
            </w:r>
          </w:p>
        </w:tc>
        <w:tc>
          <w:tcPr>
            <w:tcW w:w="2140" w:type="dxa"/>
            <w:tcBorders>
              <w:top w:val="nil"/>
              <w:left w:val="nil"/>
              <w:bottom w:val="nil"/>
              <w:right w:val="nil"/>
            </w:tcBorders>
            <w:shd w:val="clear" w:color="auto" w:fill="auto"/>
            <w:vAlign w:val="center"/>
            <w:hideMark/>
          </w:tcPr>
          <w:p w:rsidR="00522E59" w:rsidRPr="0045074B" w:rsidRDefault="00522E59" w:rsidP="00C1142C">
            <w:pPr>
              <w:spacing w:line="240" w:lineRule="auto"/>
              <w:jc w:val="center"/>
              <w:rPr>
                <w:rFonts w:ascii="Calibri" w:eastAsia="Times New Roman" w:hAnsi="Calibri" w:cs="Calibri"/>
                <w:b/>
                <w:bCs/>
                <w:color w:val="000000"/>
              </w:rPr>
            </w:pPr>
            <w:r w:rsidRPr="0045074B">
              <w:rPr>
                <w:rFonts w:ascii="Calibri" w:eastAsia="Times New Roman" w:hAnsi="Calibri" w:cs="Calibri"/>
                <w:b/>
                <w:bCs/>
                <w:color w:val="000000"/>
              </w:rPr>
              <w:t>% studies</w:t>
            </w:r>
          </w:p>
        </w:tc>
      </w:tr>
      <w:tr w:rsidR="00522E59" w:rsidRPr="0045074B" w:rsidTr="00C1142C">
        <w:trPr>
          <w:trHeight w:val="420"/>
        </w:trPr>
        <w:tc>
          <w:tcPr>
            <w:tcW w:w="2280" w:type="dxa"/>
            <w:tcBorders>
              <w:top w:val="nil"/>
              <w:left w:val="nil"/>
              <w:bottom w:val="single" w:sz="4" w:space="0" w:color="auto"/>
              <w:right w:val="nil"/>
            </w:tcBorders>
            <w:shd w:val="clear" w:color="auto" w:fill="auto"/>
            <w:vAlign w:val="center"/>
            <w:hideMark/>
          </w:tcPr>
          <w:p w:rsidR="00522E59" w:rsidRPr="0045074B" w:rsidRDefault="00522E59" w:rsidP="00C1142C">
            <w:pPr>
              <w:spacing w:line="240" w:lineRule="auto"/>
              <w:jc w:val="right"/>
              <w:rPr>
                <w:rFonts w:ascii="Calibri" w:eastAsia="Times New Roman" w:hAnsi="Calibri" w:cs="Calibri"/>
                <w:b/>
                <w:bCs/>
                <w:color w:val="000000"/>
              </w:rPr>
            </w:pPr>
            <w:r w:rsidRPr="0045074B">
              <w:rPr>
                <w:rFonts w:ascii="Calibri" w:eastAsia="Times New Roman" w:hAnsi="Calibri" w:cs="Calibri"/>
                <w:b/>
                <w:bCs/>
                <w:color w:val="000000"/>
              </w:rPr>
              <w:t>Parent material class</w:t>
            </w:r>
          </w:p>
        </w:tc>
        <w:tc>
          <w:tcPr>
            <w:tcW w:w="960" w:type="dxa"/>
            <w:tcBorders>
              <w:top w:val="nil"/>
              <w:left w:val="nil"/>
              <w:bottom w:val="single" w:sz="4" w:space="0" w:color="auto"/>
              <w:right w:val="nil"/>
            </w:tcBorders>
            <w:shd w:val="clear" w:color="auto" w:fill="auto"/>
            <w:vAlign w:val="center"/>
            <w:hideMark/>
          </w:tcPr>
          <w:p w:rsidR="00522E59" w:rsidRPr="0045074B" w:rsidRDefault="00522E59" w:rsidP="00C1142C">
            <w:pPr>
              <w:spacing w:line="240" w:lineRule="auto"/>
              <w:jc w:val="center"/>
              <w:rPr>
                <w:rFonts w:ascii="Calibri" w:eastAsia="Times New Roman" w:hAnsi="Calibri" w:cs="Calibri"/>
                <w:b/>
                <w:bCs/>
                <w:color w:val="000000"/>
              </w:rPr>
            </w:pPr>
            <w:r w:rsidRPr="0045074B">
              <w:rPr>
                <w:rFonts w:ascii="Calibri" w:eastAsia="Times New Roman" w:hAnsi="Calibri" w:cs="Calibri"/>
                <w:b/>
                <w:bCs/>
                <w:color w:val="000000"/>
              </w:rPr>
              <w:t>USGS</w:t>
            </w:r>
          </w:p>
        </w:tc>
        <w:tc>
          <w:tcPr>
            <w:tcW w:w="1360" w:type="dxa"/>
            <w:tcBorders>
              <w:top w:val="nil"/>
              <w:left w:val="nil"/>
              <w:bottom w:val="single" w:sz="4" w:space="0" w:color="auto"/>
              <w:right w:val="nil"/>
            </w:tcBorders>
            <w:shd w:val="clear" w:color="auto" w:fill="auto"/>
            <w:vAlign w:val="center"/>
            <w:hideMark/>
          </w:tcPr>
          <w:p w:rsidR="00522E59" w:rsidRPr="0045074B" w:rsidRDefault="00522E59" w:rsidP="00C1142C">
            <w:pPr>
              <w:spacing w:line="240" w:lineRule="auto"/>
              <w:jc w:val="center"/>
              <w:rPr>
                <w:rFonts w:ascii="Calibri" w:eastAsia="Times New Roman" w:hAnsi="Calibri" w:cs="Calibri"/>
                <w:b/>
                <w:bCs/>
                <w:color w:val="000000"/>
              </w:rPr>
            </w:pPr>
            <w:r w:rsidRPr="0045074B">
              <w:rPr>
                <w:rFonts w:ascii="Calibri" w:eastAsia="Times New Roman" w:hAnsi="Calibri" w:cs="Calibri"/>
                <w:b/>
                <w:bCs/>
                <w:color w:val="000000"/>
              </w:rPr>
              <w:t>This study</w:t>
            </w:r>
          </w:p>
        </w:tc>
        <w:tc>
          <w:tcPr>
            <w:tcW w:w="2140" w:type="dxa"/>
            <w:tcBorders>
              <w:top w:val="nil"/>
              <w:left w:val="nil"/>
              <w:bottom w:val="single" w:sz="4" w:space="0" w:color="auto"/>
              <w:right w:val="nil"/>
            </w:tcBorders>
            <w:shd w:val="clear" w:color="auto" w:fill="auto"/>
            <w:vAlign w:val="center"/>
            <w:hideMark/>
          </w:tcPr>
          <w:p w:rsidR="00522E59" w:rsidRPr="0045074B" w:rsidRDefault="00522E59" w:rsidP="00C1142C">
            <w:pPr>
              <w:spacing w:line="240" w:lineRule="auto"/>
              <w:jc w:val="center"/>
              <w:rPr>
                <w:rFonts w:ascii="Calibri" w:eastAsia="Times New Roman" w:hAnsi="Calibri" w:cs="Calibri"/>
                <w:b/>
                <w:bCs/>
                <w:color w:val="000000"/>
              </w:rPr>
            </w:pPr>
            <w:r w:rsidRPr="0045074B">
              <w:rPr>
                <w:rFonts w:ascii="Calibri" w:eastAsia="Times New Roman" w:hAnsi="Calibri" w:cs="Calibri"/>
                <w:b/>
                <w:bCs/>
                <w:color w:val="000000"/>
              </w:rPr>
              <w:t>Published studies</w:t>
            </w:r>
          </w:p>
        </w:tc>
      </w:tr>
      <w:tr w:rsidR="00522E59" w:rsidRPr="0045074B" w:rsidTr="00C1142C">
        <w:trPr>
          <w:trHeight w:val="319"/>
        </w:trPr>
        <w:tc>
          <w:tcPr>
            <w:tcW w:w="2280" w:type="dxa"/>
            <w:tcBorders>
              <w:top w:val="nil"/>
              <w:left w:val="nil"/>
              <w:bottom w:val="nil"/>
              <w:right w:val="nil"/>
            </w:tcBorders>
            <w:shd w:val="clear" w:color="auto" w:fill="auto"/>
            <w:vAlign w:val="center"/>
            <w:hideMark/>
          </w:tcPr>
          <w:p w:rsidR="00522E59" w:rsidRPr="0045074B" w:rsidRDefault="00522E59" w:rsidP="00C1142C">
            <w:pPr>
              <w:spacing w:line="240" w:lineRule="auto"/>
              <w:jc w:val="right"/>
              <w:rPr>
                <w:rFonts w:ascii="Calibri" w:eastAsia="Times New Roman" w:hAnsi="Calibri" w:cs="Calibri"/>
                <w:color w:val="000000"/>
              </w:rPr>
            </w:pPr>
            <w:r w:rsidRPr="0045074B">
              <w:rPr>
                <w:rFonts w:ascii="Calibri" w:eastAsia="Times New Roman" w:hAnsi="Calibri" w:cs="Calibri"/>
                <w:color w:val="000000"/>
              </w:rPr>
              <w:t>Alluvial/Colluvial</w:t>
            </w:r>
          </w:p>
        </w:tc>
        <w:tc>
          <w:tcPr>
            <w:tcW w:w="960" w:type="dxa"/>
            <w:tcBorders>
              <w:top w:val="nil"/>
              <w:left w:val="nil"/>
              <w:bottom w:val="nil"/>
              <w:right w:val="nil"/>
            </w:tcBorders>
            <w:shd w:val="clear" w:color="auto" w:fill="auto"/>
            <w:vAlign w:val="center"/>
            <w:hideMark/>
          </w:tcPr>
          <w:p w:rsidR="00522E59" w:rsidRPr="0045074B" w:rsidRDefault="00522E59" w:rsidP="00C1142C">
            <w:pPr>
              <w:spacing w:line="240" w:lineRule="auto"/>
              <w:jc w:val="center"/>
              <w:rPr>
                <w:rFonts w:ascii="Calibri" w:eastAsia="Times New Roman" w:hAnsi="Calibri" w:cs="Calibri"/>
                <w:color w:val="000000"/>
              </w:rPr>
            </w:pPr>
            <w:r w:rsidRPr="0045074B">
              <w:rPr>
                <w:rFonts w:ascii="Calibri" w:eastAsia="Times New Roman" w:hAnsi="Calibri" w:cs="Calibri"/>
                <w:color w:val="000000"/>
              </w:rPr>
              <w:t>28</w:t>
            </w:r>
          </w:p>
        </w:tc>
        <w:tc>
          <w:tcPr>
            <w:tcW w:w="1360" w:type="dxa"/>
            <w:tcBorders>
              <w:top w:val="nil"/>
              <w:left w:val="nil"/>
              <w:bottom w:val="nil"/>
              <w:right w:val="nil"/>
            </w:tcBorders>
            <w:shd w:val="clear" w:color="auto" w:fill="auto"/>
            <w:vAlign w:val="center"/>
            <w:hideMark/>
          </w:tcPr>
          <w:p w:rsidR="00522E59" w:rsidRPr="0045074B" w:rsidRDefault="00522E59" w:rsidP="00C1142C">
            <w:pPr>
              <w:spacing w:line="240" w:lineRule="auto"/>
              <w:jc w:val="center"/>
              <w:rPr>
                <w:rFonts w:ascii="Calibri" w:eastAsia="Times New Roman" w:hAnsi="Calibri" w:cs="Calibri"/>
                <w:color w:val="000000"/>
              </w:rPr>
            </w:pPr>
            <w:r w:rsidRPr="0045074B">
              <w:rPr>
                <w:rFonts w:ascii="Calibri" w:eastAsia="Times New Roman" w:hAnsi="Calibri" w:cs="Calibri"/>
                <w:color w:val="000000"/>
              </w:rPr>
              <w:t>33</w:t>
            </w:r>
          </w:p>
        </w:tc>
        <w:tc>
          <w:tcPr>
            <w:tcW w:w="2140" w:type="dxa"/>
            <w:tcBorders>
              <w:top w:val="nil"/>
              <w:left w:val="nil"/>
              <w:bottom w:val="nil"/>
              <w:right w:val="nil"/>
            </w:tcBorders>
            <w:shd w:val="clear" w:color="auto" w:fill="auto"/>
            <w:vAlign w:val="center"/>
            <w:hideMark/>
          </w:tcPr>
          <w:p w:rsidR="00522E59" w:rsidRPr="0045074B" w:rsidRDefault="00522E59" w:rsidP="00C1142C">
            <w:pPr>
              <w:spacing w:line="240" w:lineRule="auto"/>
              <w:jc w:val="center"/>
              <w:rPr>
                <w:rFonts w:ascii="Calibri" w:eastAsia="Times New Roman" w:hAnsi="Calibri" w:cs="Calibri"/>
                <w:color w:val="000000"/>
              </w:rPr>
            </w:pPr>
            <w:r w:rsidRPr="0045074B">
              <w:rPr>
                <w:rFonts w:ascii="Calibri" w:eastAsia="Times New Roman" w:hAnsi="Calibri" w:cs="Calibri"/>
                <w:color w:val="000000"/>
              </w:rPr>
              <w:t>0</w:t>
            </w:r>
          </w:p>
        </w:tc>
      </w:tr>
      <w:tr w:rsidR="00522E59" w:rsidRPr="0045074B" w:rsidTr="00C1142C">
        <w:trPr>
          <w:trHeight w:val="319"/>
        </w:trPr>
        <w:tc>
          <w:tcPr>
            <w:tcW w:w="2280" w:type="dxa"/>
            <w:tcBorders>
              <w:top w:val="nil"/>
              <w:left w:val="nil"/>
              <w:bottom w:val="nil"/>
              <w:right w:val="nil"/>
            </w:tcBorders>
            <w:shd w:val="clear" w:color="auto" w:fill="auto"/>
            <w:vAlign w:val="center"/>
            <w:hideMark/>
          </w:tcPr>
          <w:p w:rsidR="00522E59" w:rsidRPr="0045074B" w:rsidRDefault="00522E59" w:rsidP="00C1142C">
            <w:pPr>
              <w:spacing w:line="240" w:lineRule="auto"/>
              <w:jc w:val="right"/>
              <w:rPr>
                <w:rFonts w:ascii="Calibri" w:eastAsia="Times New Roman" w:hAnsi="Calibri" w:cs="Calibri"/>
                <w:color w:val="000000"/>
              </w:rPr>
            </w:pPr>
            <w:r w:rsidRPr="0045074B">
              <w:rPr>
                <w:rFonts w:ascii="Calibri" w:eastAsia="Times New Roman" w:hAnsi="Calibri" w:cs="Calibri"/>
                <w:color w:val="000000"/>
              </w:rPr>
              <w:t>Eolian</w:t>
            </w:r>
          </w:p>
        </w:tc>
        <w:tc>
          <w:tcPr>
            <w:tcW w:w="960" w:type="dxa"/>
            <w:tcBorders>
              <w:top w:val="nil"/>
              <w:left w:val="nil"/>
              <w:bottom w:val="nil"/>
              <w:right w:val="nil"/>
            </w:tcBorders>
            <w:shd w:val="clear" w:color="auto" w:fill="auto"/>
            <w:vAlign w:val="center"/>
            <w:hideMark/>
          </w:tcPr>
          <w:p w:rsidR="00522E59" w:rsidRPr="0045074B" w:rsidRDefault="00522E59" w:rsidP="00C1142C">
            <w:pPr>
              <w:spacing w:line="240" w:lineRule="auto"/>
              <w:jc w:val="center"/>
              <w:rPr>
                <w:rFonts w:ascii="Calibri" w:eastAsia="Times New Roman" w:hAnsi="Calibri" w:cs="Calibri"/>
                <w:color w:val="000000"/>
              </w:rPr>
            </w:pPr>
            <w:r w:rsidRPr="0045074B">
              <w:rPr>
                <w:rFonts w:ascii="Calibri" w:eastAsia="Times New Roman" w:hAnsi="Calibri" w:cs="Calibri"/>
                <w:color w:val="000000"/>
              </w:rPr>
              <w:t>7</w:t>
            </w:r>
          </w:p>
        </w:tc>
        <w:tc>
          <w:tcPr>
            <w:tcW w:w="1360" w:type="dxa"/>
            <w:tcBorders>
              <w:top w:val="nil"/>
              <w:left w:val="nil"/>
              <w:bottom w:val="nil"/>
              <w:right w:val="nil"/>
            </w:tcBorders>
            <w:shd w:val="clear" w:color="auto" w:fill="auto"/>
            <w:vAlign w:val="center"/>
            <w:hideMark/>
          </w:tcPr>
          <w:p w:rsidR="00522E59" w:rsidRPr="0045074B" w:rsidRDefault="00522E59" w:rsidP="00C1142C">
            <w:pPr>
              <w:spacing w:line="240" w:lineRule="auto"/>
              <w:jc w:val="center"/>
              <w:rPr>
                <w:rFonts w:ascii="Calibri" w:eastAsia="Times New Roman" w:hAnsi="Calibri" w:cs="Calibri"/>
                <w:color w:val="000000"/>
              </w:rPr>
            </w:pPr>
            <w:r w:rsidRPr="0045074B">
              <w:rPr>
                <w:rFonts w:ascii="Calibri" w:eastAsia="Times New Roman" w:hAnsi="Calibri" w:cs="Calibri"/>
                <w:color w:val="000000"/>
              </w:rPr>
              <w:t>0</w:t>
            </w:r>
          </w:p>
        </w:tc>
        <w:tc>
          <w:tcPr>
            <w:tcW w:w="2140" w:type="dxa"/>
            <w:tcBorders>
              <w:top w:val="nil"/>
              <w:left w:val="nil"/>
              <w:bottom w:val="nil"/>
              <w:right w:val="nil"/>
            </w:tcBorders>
            <w:shd w:val="clear" w:color="auto" w:fill="auto"/>
            <w:vAlign w:val="center"/>
            <w:hideMark/>
          </w:tcPr>
          <w:p w:rsidR="00522E59" w:rsidRPr="0045074B" w:rsidRDefault="00522E59" w:rsidP="00C1142C">
            <w:pPr>
              <w:spacing w:line="240" w:lineRule="auto"/>
              <w:jc w:val="center"/>
              <w:rPr>
                <w:rFonts w:ascii="Calibri" w:eastAsia="Times New Roman" w:hAnsi="Calibri" w:cs="Calibri"/>
                <w:color w:val="000000"/>
              </w:rPr>
            </w:pPr>
            <w:r w:rsidRPr="0045074B">
              <w:rPr>
                <w:rFonts w:ascii="Calibri" w:eastAsia="Times New Roman" w:hAnsi="Calibri" w:cs="Calibri"/>
                <w:color w:val="000000"/>
              </w:rPr>
              <w:t>0</w:t>
            </w:r>
          </w:p>
        </w:tc>
      </w:tr>
      <w:tr w:rsidR="00522E59" w:rsidRPr="0045074B" w:rsidTr="00C1142C">
        <w:trPr>
          <w:trHeight w:val="319"/>
        </w:trPr>
        <w:tc>
          <w:tcPr>
            <w:tcW w:w="2280" w:type="dxa"/>
            <w:tcBorders>
              <w:top w:val="nil"/>
              <w:left w:val="nil"/>
              <w:bottom w:val="nil"/>
              <w:right w:val="nil"/>
            </w:tcBorders>
            <w:shd w:val="clear" w:color="auto" w:fill="auto"/>
            <w:vAlign w:val="center"/>
            <w:hideMark/>
          </w:tcPr>
          <w:p w:rsidR="00522E59" w:rsidRPr="0045074B" w:rsidRDefault="00522E59" w:rsidP="00C1142C">
            <w:pPr>
              <w:spacing w:line="240" w:lineRule="auto"/>
              <w:jc w:val="right"/>
              <w:rPr>
                <w:rFonts w:ascii="Calibri" w:eastAsia="Times New Roman" w:hAnsi="Calibri" w:cs="Calibri"/>
                <w:color w:val="000000"/>
              </w:rPr>
            </w:pPr>
            <w:r w:rsidRPr="0045074B">
              <w:rPr>
                <w:rFonts w:ascii="Calibri" w:eastAsia="Times New Roman" w:hAnsi="Calibri" w:cs="Calibri"/>
                <w:color w:val="000000"/>
              </w:rPr>
              <w:t>Glacial till/outwash</w:t>
            </w:r>
          </w:p>
        </w:tc>
        <w:tc>
          <w:tcPr>
            <w:tcW w:w="960" w:type="dxa"/>
            <w:tcBorders>
              <w:top w:val="nil"/>
              <w:left w:val="nil"/>
              <w:bottom w:val="nil"/>
              <w:right w:val="nil"/>
            </w:tcBorders>
            <w:shd w:val="clear" w:color="auto" w:fill="auto"/>
            <w:vAlign w:val="center"/>
            <w:hideMark/>
          </w:tcPr>
          <w:p w:rsidR="00522E59" w:rsidRPr="0045074B" w:rsidRDefault="00522E59" w:rsidP="00C1142C">
            <w:pPr>
              <w:spacing w:line="240" w:lineRule="auto"/>
              <w:jc w:val="center"/>
              <w:rPr>
                <w:rFonts w:ascii="Calibri" w:eastAsia="Times New Roman" w:hAnsi="Calibri" w:cs="Calibri"/>
                <w:color w:val="000000"/>
              </w:rPr>
            </w:pPr>
            <w:r w:rsidRPr="0045074B">
              <w:rPr>
                <w:rFonts w:ascii="Calibri" w:eastAsia="Times New Roman" w:hAnsi="Calibri" w:cs="Calibri"/>
                <w:color w:val="000000"/>
              </w:rPr>
              <w:t>21</w:t>
            </w:r>
          </w:p>
        </w:tc>
        <w:tc>
          <w:tcPr>
            <w:tcW w:w="1360" w:type="dxa"/>
            <w:tcBorders>
              <w:top w:val="nil"/>
              <w:left w:val="nil"/>
              <w:bottom w:val="nil"/>
              <w:right w:val="nil"/>
            </w:tcBorders>
            <w:shd w:val="clear" w:color="auto" w:fill="auto"/>
            <w:vAlign w:val="center"/>
            <w:hideMark/>
          </w:tcPr>
          <w:p w:rsidR="00522E59" w:rsidRPr="0045074B" w:rsidRDefault="00522E59" w:rsidP="00C1142C">
            <w:pPr>
              <w:spacing w:line="240" w:lineRule="auto"/>
              <w:jc w:val="center"/>
              <w:rPr>
                <w:rFonts w:ascii="Calibri" w:eastAsia="Times New Roman" w:hAnsi="Calibri" w:cs="Calibri"/>
                <w:color w:val="000000"/>
              </w:rPr>
            </w:pPr>
            <w:r w:rsidRPr="0045074B">
              <w:rPr>
                <w:rFonts w:ascii="Calibri" w:eastAsia="Times New Roman" w:hAnsi="Calibri" w:cs="Calibri"/>
                <w:color w:val="000000"/>
              </w:rPr>
              <w:t>33</w:t>
            </w:r>
          </w:p>
        </w:tc>
        <w:tc>
          <w:tcPr>
            <w:tcW w:w="2140" w:type="dxa"/>
            <w:tcBorders>
              <w:top w:val="nil"/>
              <w:left w:val="nil"/>
              <w:bottom w:val="nil"/>
              <w:right w:val="nil"/>
            </w:tcBorders>
            <w:shd w:val="clear" w:color="auto" w:fill="auto"/>
            <w:vAlign w:val="center"/>
            <w:hideMark/>
          </w:tcPr>
          <w:p w:rsidR="00522E59" w:rsidRPr="0045074B" w:rsidRDefault="00522E59" w:rsidP="00C1142C">
            <w:pPr>
              <w:spacing w:line="240" w:lineRule="auto"/>
              <w:jc w:val="center"/>
              <w:rPr>
                <w:rFonts w:ascii="Calibri" w:eastAsia="Times New Roman" w:hAnsi="Calibri" w:cs="Calibri"/>
                <w:color w:val="000000"/>
              </w:rPr>
            </w:pPr>
            <w:r w:rsidRPr="0045074B">
              <w:rPr>
                <w:rFonts w:ascii="Calibri" w:eastAsia="Times New Roman" w:hAnsi="Calibri" w:cs="Calibri"/>
                <w:color w:val="000000"/>
              </w:rPr>
              <w:t>0</w:t>
            </w:r>
          </w:p>
        </w:tc>
      </w:tr>
      <w:tr w:rsidR="00522E59" w:rsidRPr="0045074B" w:rsidTr="00C1142C">
        <w:trPr>
          <w:trHeight w:val="319"/>
        </w:trPr>
        <w:tc>
          <w:tcPr>
            <w:tcW w:w="2280" w:type="dxa"/>
            <w:tcBorders>
              <w:top w:val="nil"/>
              <w:left w:val="nil"/>
              <w:bottom w:val="nil"/>
              <w:right w:val="nil"/>
            </w:tcBorders>
            <w:shd w:val="clear" w:color="auto" w:fill="auto"/>
            <w:vAlign w:val="center"/>
            <w:hideMark/>
          </w:tcPr>
          <w:p w:rsidR="00522E59" w:rsidRPr="0045074B" w:rsidRDefault="00522E59" w:rsidP="00C1142C">
            <w:pPr>
              <w:spacing w:line="240" w:lineRule="auto"/>
              <w:jc w:val="right"/>
              <w:rPr>
                <w:rFonts w:ascii="Calibri" w:eastAsia="Times New Roman" w:hAnsi="Calibri" w:cs="Calibri"/>
                <w:color w:val="000000"/>
              </w:rPr>
            </w:pPr>
            <w:r w:rsidRPr="0045074B">
              <w:rPr>
                <w:rFonts w:ascii="Calibri" w:eastAsia="Times New Roman" w:hAnsi="Calibri" w:cs="Calibri"/>
                <w:color w:val="000000"/>
              </w:rPr>
              <w:t>Lacustrine/playa</w:t>
            </w:r>
          </w:p>
        </w:tc>
        <w:tc>
          <w:tcPr>
            <w:tcW w:w="960" w:type="dxa"/>
            <w:tcBorders>
              <w:top w:val="nil"/>
              <w:left w:val="nil"/>
              <w:bottom w:val="nil"/>
              <w:right w:val="nil"/>
            </w:tcBorders>
            <w:shd w:val="clear" w:color="auto" w:fill="auto"/>
            <w:vAlign w:val="center"/>
            <w:hideMark/>
          </w:tcPr>
          <w:p w:rsidR="00522E59" w:rsidRPr="0045074B" w:rsidRDefault="00522E59" w:rsidP="00C1142C">
            <w:pPr>
              <w:spacing w:line="240" w:lineRule="auto"/>
              <w:jc w:val="center"/>
              <w:rPr>
                <w:rFonts w:ascii="Calibri" w:eastAsia="Times New Roman" w:hAnsi="Calibri" w:cs="Calibri"/>
                <w:color w:val="000000"/>
              </w:rPr>
            </w:pPr>
            <w:r w:rsidRPr="0045074B">
              <w:rPr>
                <w:rFonts w:ascii="Calibri" w:eastAsia="Times New Roman" w:hAnsi="Calibri" w:cs="Calibri"/>
                <w:color w:val="000000"/>
              </w:rPr>
              <w:t>1</w:t>
            </w:r>
          </w:p>
        </w:tc>
        <w:tc>
          <w:tcPr>
            <w:tcW w:w="1360" w:type="dxa"/>
            <w:tcBorders>
              <w:top w:val="nil"/>
              <w:left w:val="nil"/>
              <w:bottom w:val="nil"/>
              <w:right w:val="nil"/>
            </w:tcBorders>
            <w:shd w:val="clear" w:color="auto" w:fill="auto"/>
            <w:vAlign w:val="center"/>
            <w:hideMark/>
          </w:tcPr>
          <w:p w:rsidR="00522E59" w:rsidRPr="0045074B" w:rsidRDefault="00522E59" w:rsidP="00C1142C">
            <w:pPr>
              <w:spacing w:line="240" w:lineRule="auto"/>
              <w:jc w:val="center"/>
              <w:rPr>
                <w:rFonts w:ascii="Calibri" w:eastAsia="Times New Roman" w:hAnsi="Calibri" w:cs="Calibri"/>
                <w:color w:val="000000"/>
              </w:rPr>
            </w:pPr>
            <w:r w:rsidRPr="0045074B">
              <w:rPr>
                <w:rFonts w:ascii="Calibri" w:eastAsia="Times New Roman" w:hAnsi="Calibri" w:cs="Calibri"/>
                <w:color w:val="000000"/>
              </w:rPr>
              <w:t>0</w:t>
            </w:r>
          </w:p>
        </w:tc>
        <w:tc>
          <w:tcPr>
            <w:tcW w:w="2140" w:type="dxa"/>
            <w:tcBorders>
              <w:top w:val="nil"/>
              <w:left w:val="nil"/>
              <w:bottom w:val="nil"/>
              <w:right w:val="nil"/>
            </w:tcBorders>
            <w:shd w:val="clear" w:color="auto" w:fill="auto"/>
            <w:vAlign w:val="center"/>
            <w:hideMark/>
          </w:tcPr>
          <w:p w:rsidR="00522E59" w:rsidRPr="0045074B" w:rsidRDefault="00522E59" w:rsidP="00C1142C">
            <w:pPr>
              <w:spacing w:line="240" w:lineRule="auto"/>
              <w:jc w:val="center"/>
              <w:rPr>
                <w:rFonts w:ascii="Calibri" w:eastAsia="Times New Roman" w:hAnsi="Calibri" w:cs="Calibri"/>
                <w:color w:val="000000"/>
              </w:rPr>
            </w:pPr>
            <w:r w:rsidRPr="0045074B">
              <w:rPr>
                <w:rFonts w:ascii="Calibri" w:eastAsia="Times New Roman" w:hAnsi="Calibri" w:cs="Calibri"/>
                <w:color w:val="000000"/>
              </w:rPr>
              <w:t>0</w:t>
            </w:r>
          </w:p>
        </w:tc>
      </w:tr>
      <w:tr w:rsidR="00522E59" w:rsidRPr="0045074B" w:rsidTr="00C1142C">
        <w:trPr>
          <w:trHeight w:val="319"/>
        </w:trPr>
        <w:tc>
          <w:tcPr>
            <w:tcW w:w="2280" w:type="dxa"/>
            <w:tcBorders>
              <w:top w:val="nil"/>
              <w:left w:val="nil"/>
              <w:bottom w:val="nil"/>
              <w:right w:val="nil"/>
            </w:tcBorders>
            <w:shd w:val="clear" w:color="auto" w:fill="auto"/>
            <w:vAlign w:val="center"/>
            <w:hideMark/>
          </w:tcPr>
          <w:p w:rsidR="00522E59" w:rsidRPr="0045074B" w:rsidRDefault="00522E59" w:rsidP="00C1142C">
            <w:pPr>
              <w:spacing w:line="240" w:lineRule="auto"/>
              <w:jc w:val="right"/>
              <w:rPr>
                <w:rFonts w:ascii="Calibri" w:eastAsia="Times New Roman" w:hAnsi="Calibri" w:cs="Calibri"/>
                <w:color w:val="000000"/>
              </w:rPr>
            </w:pPr>
            <w:r w:rsidRPr="0045074B">
              <w:rPr>
                <w:rFonts w:ascii="Calibri" w:eastAsia="Times New Roman" w:hAnsi="Calibri" w:cs="Calibri"/>
                <w:color w:val="000000"/>
              </w:rPr>
              <w:t>Sandstone</w:t>
            </w:r>
          </w:p>
        </w:tc>
        <w:tc>
          <w:tcPr>
            <w:tcW w:w="960" w:type="dxa"/>
            <w:tcBorders>
              <w:top w:val="nil"/>
              <w:left w:val="nil"/>
              <w:bottom w:val="nil"/>
              <w:right w:val="nil"/>
            </w:tcBorders>
            <w:shd w:val="clear" w:color="auto" w:fill="auto"/>
            <w:vAlign w:val="center"/>
            <w:hideMark/>
          </w:tcPr>
          <w:p w:rsidR="00522E59" w:rsidRPr="0045074B" w:rsidRDefault="00522E59" w:rsidP="00C1142C">
            <w:pPr>
              <w:spacing w:line="240" w:lineRule="auto"/>
              <w:jc w:val="center"/>
              <w:rPr>
                <w:rFonts w:ascii="Calibri" w:eastAsia="Times New Roman" w:hAnsi="Calibri" w:cs="Calibri"/>
                <w:color w:val="000000"/>
              </w:rPr>
            </w:pPr>
            <w:r w:rsidRPr="0045074B">
              <w:rPr>
                <w:rFonts w:ascii="Calibri" w:eastAsia="Times New Roman" w:hAnsi="Calibri" w:cs="Calibri"/>
                <w:color w:val="000000"/>
              </w:rPr>
              <w:t>23</w:t>
            </w:r>
          </w:p>
        </w:tc>
        <w:tc>
          <w:tcPr>
            <w:tcW w:w="1360" w:type="dxa"/>
            <w:tcBorders>
              <w:top w:val="nil"/>
              <w:left w:val="nil"/>
              <w:bottom w:val="nil"/>
              <w:right w:val="nil"/>
            </w:tcBorders>
            <w:shd w:val="clear" w:color="auto" w:fill="auto"/>
            <w:vAlign w:val="center"/>
            <w:hideMark/>
          </w:tcPr>
          <w:p w:rsidR="00522E59" w:rsidRPr="0045074B" w:rsidRDefault="00522E59" w:rsidP="00C1142C">
            <w:pPr>
              <w:spacing w:line="240" w:lineRule="auto"/>
              <w:jc w:val="center"/>
              <w:rPr>
                <w:rFonts w:ascii="Calibri" w:eastAsia="Times New Roman" w:hAnsi="Calibri" w:cs="Calibri"/>
                <w:color w:val="000000"/>
              </w:rPr>
            </w:pPr>
            <w:r w:rsidRPr="0045074B">
              <w:rPr>
                <w:rFonts w:ascii="Calibri" w:eastAsia="Times New Roman" w:hAnsi="Calibri" w:cs="Calibri"/>
                <w:color w:val="000000"/>
              </w:rPr>
              <w:t>17</w:t>
            </w:r>
          </w:p>
        </w:tc>
        <w:tc>
          <w:tcPr>
            <w:tcW w:w="2140" w:type="dxa"/>
            <w:tcBorders>
              <w:top w:val="nil"/>
              <w:left w:val="nil"/>
              <w:bottom w:val="nil"/>
              <w:right w:val="nil"/>
            </w:tcBorders>
            <w:shd w:val="clear" w:color="auto" w:fill="auto"/>
            <w:vAlign w:val="center"/>
            <w:hideMark/>
          </w:tcPr>
          <w:p w:rsidR="00522E59" w:rsidRPr="0045074B" w:rsidRDefault="00522E59" w:rsidP="00C1142C">
            <w:pPr>
              <w:spacing w:line="240" w:lineRule="auto"/>
              <w:jc w:val="center"/>
              <w:rPr>
                <w:rFonts w:ascii="Calibri" w:eastAsia="Times New Roman" w:hAnsi="Calibri" w:cs="Calibri"/>
                <w:color w:val="000000"/>
              </w:rPr>
            </w:pPr>
            <w:r w:rsidRPr="0045074B">
              <w:rPr>
                <w:rFonts w:ascii="Calibri" w:eastAsia="Times New Roman" w:hAnsi="Calibri" w:cs="Calibri"/>
                <w:color w:val="000000"/>
              </w:rPr>
              <w:t>13</w:t>
            </w:r>
          </w:p>
        </w:tc>
      </w:tr>
      <w:tr w:rsidR="00522E59" w:rsidRPr="0045074B" w:rsidTr="00C1142C">
        <w:trPr>
          <w:trHeight w:val="319"/>
        </w:trPr>
        <w:tc>
          <w:tcPr>
            <w:tcW w:w="2280" w:type="dxa"/>
            <w:tcBorders>
              <w:top w:val="nil"/>
              <w:left w:val="nil"/>
              <w:bottom w:val="nil"/>
              <w:right w:val="nil"/>
            </w:tcBorders>
            <w:shd w:val="clear" w:color="auto" w:fill="auto"/>
            <w:vAlign w:val="center"/>
            <w:hideMark/>
          </w:tcPr>
          <w:p w:rsidR="00522E59" w:rsidRPr="0045074B" w:rsidRDefault="00522E59" w:rsidP="00C1142C">
            <w:pPr>
              <w:spacing w:line="240" w:lineRule="auto"/>
              <w:jc w:val="right"/>
              <w:rPr>
                <w:rFonts w:ascii="Calibri" w:eastAsia="Times New Roman" w:hAnsi="Calibri" w:cs="Calibri"/>
                <w:color w:val="000000"/>
              </w:rPr>
            </w:pPr>
            <w:r w:rsidRPr="0045074B">
              <w:rPr>
                <w:rFonts w:ascii="Calibri" w:eastAsia="Times New Roman" w:hAnsi="Calibri" w:cs="Calibri"/>
                <w:color w:val="000000"/>
              </w:rPr>
              <w:t>Limestone/calcareous</w:t>
            </w:r>
          </w:p>
        </w:tc>
        <w:tc>
          <w:tcPr>
            <w:tcW w:w="960" w:type="dxa"/>
            <w:tcBorders>
              <w:top w:val="nil"/>
              <w:left w:val="nil"/>
              <w:bottom w:val="nil"/>
              <w:right w:val="nil"/>
            </w:tcBorders>
            <w:shd w:val="clear" w:color="auto" w:fill="auto"/>
            <w:vAlign w:val="center"/>
            <w:hideMark/>
          </w:tcPr>
          <w:p w:rsidR="00522E59" w:rsidRPr="0045074B" w:rsidRDefault="00522E59" w:rsidP="00C1142C">
            <w:pPr>
              <w:spacing w:line="240" w:lineRule="auto"/>
              <w:jc w:val="center"/>
              <w:rPr>
                <w:rFonts w:ascii="Calibri" w:eastAsia="Times New Roman" w:hAnsi="Calibri" w:cs="Calibri"/>
                <w:color w:val="000000"/>
              </w:rPr>
            </w:pPr>
            <w:r w:rsidRPr="0045074B">
              <w:rPr>
                <w:rFonts w:ascii="Calibri" w:eastAsia="Times New Roman" w:hAnsi="Calibri" w:cs="Calibri"/>
                <w:color w:val="000000"/>
              </w:rPr>
              <w:t>6</w:t>
            </w:r>
          </w:p>
        </w:tc>
        <w:tc>
          <w:tcPr>
            <w:tcW w:w="1360" w:type="dxa"/>
            <w:tcBorders>
              <w:top w:val="nil"/>
              <w:left w:val="nil"/>
              <w:bottom w:val="nil"/>
              <w:right w:val="nil"/>
            </w:tcBorders>
            <w:shd w:val="clear" w:color="auto" w:fill="auto"/>
            <w:vAlign w:val="center"/>
            <w:hideMark/>
          </w:tcPr>
          <w:p w:rsidR="00522E59" w:rsidRPr="0045074B" w:rsidRDefault="00522E59" w:rsidP="00C1142C">
            <w:pPr>
              <w:spacing w:line="240" w:lineRule="auto"/>
              <w:jc w:val="center"/>
              <w:rPr>
                <w:rFonts w:ascii="Calibri" w:eastAsia="Times New Roman" w:hAnsi="Calibri" w:cs="Calibri"/>
                <w:color w:val="000000"/>
              </w:rPr>
            </w:pPr>
            <w:r w:rsidRPr="0045074B">
              <w:rPr>
                <w:rFonts w:ascii="Calibri" w:eastAsia="Times New Roman" w:hAnsi="Calibri" w:cs="Calibri"/>
                <w:color w:val="000000"/>
              </w:rPr>
              <w:t>4</w:t>
            </w:r>
          </w:p>
        </w:tc>
        <w:tc>
          <w:tcPr>
            <w:tcW w:w="2140" w:type="dxa"/>
            <w:tcBorders>
              <w:top w:val="nil"/>
              <w:left w:val="nil"/>
              <w:bottom w:val="nil"/>
              <w:right w:val="nil"/>
            </w:tcBorders>
            <w:shd w:val="clear" w:color="auto" w:fill="auto"/>
            <w:vAlign w:val="center"/>
            <w:hideMark/>
          </w:tcPr>
          <w:p w:rsidR="00522E59" w:rsidRPr="0045074B" w:rsidRDefault="00522E59" w:rsidP="00C1142C">
            <w:pPr>
              <w:spacing w:line="240" w:lineRule="auto"/>
              <w:jc w:val="center"/>
              <w:rPr>
                <w:rFonts w:ascii="Calibri" w:eastAsia="Times New Roman" w:hAnsi="Calibri" w:cs="Calibri"/>
                <w:color w:val="000000"/>
              </w:rPr>
            </w:pPr>
            <w:r w:rsidRPr="0045074B">
              <w:rPr>
                <w:rFonts w:ascii="Calibri" w:eastAsia="Times New Roman" w:hAnsi="Calibri" w:cs="Calibri"/>
                <w:color w:val="000000"/>
              </w:rPr>
              <w:t>0</w:t>
            </w:r>
          </w:p>
        </w:tc>
      </w:tr>
      <w:tr w:rsidR="00522E59" w:rsidRPr="0045074B" w:rsidTr="00C1142C">
        <w:trPr>
          <w:trHeight w:val="319"/>
        </w:trPr>
        <w:tc>
          <w:tcPr>
            <w:tcW w:w="2280" w:type="dxa"/>
            <w:tcBorders>
              <w:top w:val="nil"/>
              <w:left w:val="nil"/>
              <w:bottom w:val="nil"/>
              <w:right w:val="nil"/>
            </w:tcBorders>
            <w:shd w:val="clear" w:color="auto" w:fill="auto"/>
            <w:vAlign w:val="center"/>
            <w:hideMark/>
          </w:tcPr>
          <w:p w:rsidR="00522E59" w:rsidRPr="0045074B" w:rsidRDefault="00522E59" w:rsidP="00C1142C">
            <w:pPr>
              <w:spacing w:line="240" w:lineRule="auto"/>
              <w:jc w:val="right"/>
              <w:rPr>
                <w:rFonts w:ascii="Calibri" w:eastAsia="Times New Roman" w:hAnsi="Calibri" w:cs="Calibri"/>
                <w:color w:val="000000"/>
              </w:rPr>
            </w:pPr>
            <w:r w:rsidRPr="0045074B">
              <w:rPr>
                <w:rFonts w:ascii="Calibri" w:eastAsia="Times New Roman" w:hAnsi="Calibri" w:cs="Calibri"/>
                <w:color w:val="000000"/>
              </w:rPr>
              <w:t>Residuum, unspecified</w:t>
            </w:r>
          </w:p>
        </w:tc>
        <w:tc>
          <w:tcPr>
            <w:tcW w:w="960" w:type="dxa"/>
            <w:tcBorders>
              <w:top w:val="nil"/>
              <w:left w:val="nil"/>
              <w:bottom w:val="nil"/>
              <w:right w:val="nil"/>
            </w:tcBorders>
            <w:shd w:val="clear" w:color="auto" w:fill="auto"/>
            <w:vAlign w:val="center"/>
            <w:hideMark/>
          </w:tcPr>
          <w:p w:rsidR="00522E59" w:rsidRPr="0045074B" w:rsidRDefault="00522E59" w:rsidP="00C1142C">
            <w:pPr>
              <w:spacing w:line="240" w:lineRule="auto"/>
              <w:jc w:val="center"/>
              <w:rPr>
                <w:rFonts w:ascii="Calibri" w:eastAsia="Times New Roman" w:hAnsi="Calibri" w:cs="Calibri"/>
                <w:color w:val="000000"/>
              </w:rPr>
            </w:pPr>
            <w:r w:rsidRPr="0045074B">
              <w:rPr>
                <w:rFonts w:ascii="Calibri" w:eastAsia="Times New Roman" w:hAnsi="Calibri" w:cs="Calibri"/>
                <w:color w:val="000000"/>
              </w:rPr>
              <w:t>2</w:t>
            </w:r>
          </w:p>
        </w:tc>
        <w:tc>
          <w:tcPr>
            <w:tcW w:w="1360" w:type="dxa"/>
            <w:tcBorders>
              <w:top w:val="nil"/>
              <w:left w:val="nil"/>
              <w:bottom w:val="nil"/>
              <w:right w:val="nil"/>
            </w:tcBorders>
            <w:shd w:val="clear" w:color="auto" w:fill="auto"/>
            <w:vAlign w:val="center"/>
            <w:hideMark/>
          </w:tcPr>
          <w:p w:rsidR="00522E59" w:rsidRPr="0045074B" w:rsidRDefault="00522E59" w:rsidP="00C1142C">
            <w:pPr>
              <w:spacing w:line="240" w:lineRule="auto"/>
              <w:jc w:val="center"/>
              <w:rPr>
                <w:rFonts w:ascii="Calibri" w:eastAsia="Times New Roman" w:hAnsi="Calibri" w:cs="Calibri"/>
                <w:color w:val="000000"/>
              </w:rPr>
            </w:pPr>
            <w:r w:rsidRPr="0045074B">
              <w:rPr>
                <w:rFonts w:ascii="Calibri" w:eastAsia="Times New Roman" w:hAnsi="Calibri" w:cs="Calibri"/>
                <w:color w:val="000000"/>
              </w:rPr>
              <w:t>0</w:t>
            </w:r>
          </w:p>
        </w:tc>
        <w:tc>
          <w:tcPr>
            <w:tcW w:w="2140" w:type="dxa"/>
            <w:tcBorders>
              <w:top w:val="nil"/>
              <w:left w:val="nil"/>
              <w:bottom w:val="nil"/>
              <w:right w:val="nil"/>
            </w:tcBorders>
            <w:shd w:val="clear" w:color="auto" w:fill="auto"/>
            <w:vAlign w:val="center"/>
            <w:hideMark/>
          </w:tcPr>
          <w:p w:rsidR="00522E59" w:rsidRPr="0045074B" w:rsidRDefault="00522E59" w:rsidP="00C1142C">
            <w:pPr>
              <w:spacing w:line="240" w:lineRule="auto"/>
              <w:jc w:val="center"/>
              <w:rPr>
                <w:rFonts w:ascii="Calibri" w:eastAsia="Times New Roman" w:hAnsi="Calibri" w:cs="Calibri"/>
                <w:color w:val="000000"/>
              </w:rPr>
            </w:pPr>
            <w:r w:rsidRPr="0045074B">
              <w:rPr>
                <w:rFonts w:ascii="Calibri" w:eastAsia="Times New Roman" w:hAnsi="Calibri" w:cs="Calibri"/>
                <w:color w:val="000000"/>
              </w:rPr>
              <w:t>7</w:t>
            </w:r>
          </w:p>
        </w:tc>
      </w:tr>
      <w:tr w:rsidR="00522E59" w:rsidRPr="0045074B" w:rsidTr="00C1142C">
        <w:trPr>
          <w:trHeight w:val="319"/>
        </w:trPr>
        <w:tc>
          <w:tcPr>
            <w:tcW w:w="2280" w:type="dxa"/>
            <w:tcBorders>
              <w:top w:val="nil"/>
              <w:left w:val="nil"/>
              <w:bottom w:val="nil"/>
              <w:right w:val="nil"/>
            </w:tcBorders>
            <w:shd w:val="clear" w:color="auto" w:fill="auto"/>
            <w:vAlign w:val="center"/>
            <w:hideMark/>
          </w:tcPr>
          <w:p w:rsidR="00522E59" w:rsidRPr="0045074B" w:rsidRDefault="00522E59" w:rsidP="00C1142C">
            <w:pPr>
              <w:spacing w:line="240" w:lineRule="auto"/>
              <w:jc w:val="right"/>
              <w:rPr>
                <w:rFonts w:ascii="Calibri" w:eastAsia="Times New Roman" w:hAnsi="Calibri" w:cs="Calibri"/>
                <w:color w:val="000000"/>
              </w:rPr>
            </w:pPr>
            <w:r w:rsidRPr="0045074B">
              <w:rPr>
                <w:rFonts w:ascii="Calibri" w:eastAsia="Times New Roman" w:hAnsi="Calibri" w:cs="Calibri"/>
                <w:color w:val="000000"/>
              </w:rPr>
              <w:t>igneous/metamorphic</w:t>
            </w:r>
          </w:p>
        </w:tc>
        <w:tc>
          <w:tcPr>
            <w:tcW w:w="960" w:type="dxa"/>
            <w:tcBorders>
              <w:top w:val="nil"/>
              <w:left w:val="nil"/>
              <w:bottom w:val="nil"/>
              <w:right w:val="nil"/>
            </w:tcBorders>
            <w:shd w:val="clear" w:color="auto" w:fill="auto"/>
            <w:vAlign w:val="center"/>
            <w:hideMark/>
          </w:tcPr>
          <w:p w:rsidR="00522E59" w:rsidRPr="0045074B" w:rsidRDefault="00522E59" w:rsidP="00C1142C">
            <w:pPr>
              <w:spacing w:line="240" w:lineRule="auto"/>
              <w:jc w:val="center"/>
              <w:rPr>
                <w:rFonts w:ascii="Calibri" w:eastAsia="Times New Roman" w:hAnsi="Calibri" w:cs="Calibri"/>
                <w:color w:val="000000"/>
              </w:rPr>
            </w:pPr>
            <w:r w:rsidRPr="0045074B">
              <w:rPr>
                <w:rFonts w:ascii="Calibri" w:eastAsia="Times New Roman" w:hAnsi="Calibri" w:cs="Calibri"/>
                <w:color w:val="000000"/>
              </w:rPr>
              <w:t>12</w:t>
            </w:r>
          </w:p>
        </w:tc>
        <w:tc>
          <w:tcPr>
            <w:tcW w:w="1360" w:type="dxa"/>
            <w:tcBorders>
              <w:top w:val="nil"/>
              <w:left w:val="nil"/>
              <w:bottom w:val="nil"/>
              <w:right w:val="nil"/>
            </w:tcBorders>
            <w:shd w:val="clear" w:color="auto" w:fill="auto"/>
            <w:vAlign w:val="center"/>
            <w:hideMark/>
          </w:tcPr>
          <w:p w:rsidR="00522E59" w:rsidRPr="0045074B" w:rsidRDefault="00522E59" w:rsidP="00C1142C">
            <w:pPr>
              <w:spacing w:line="240" w:lineRule="auto"/>
              <w:jc w:val="center"/>
              <w:rPr>
                <w:rFonts w:ascii="Calibri" w:eastAsia="Times New Roman" w:hAnsi="Calibri" w:cs="Calibri"/>
                <w:color w:val="000000"/>
              </w:rPr>
            </w:pPr>
            <w:r w:rsidRPr="0045074B">
              <w:rPr>
                <w:rFonts w:ascii="Calibri" w:eastAsia="Times New Roman" w:hAnsi="Calibri" w:cs="Calibri"/>
                <w:color w:val="000000"/>
              </w:rPr>
              <w:t>13</w:t>
            </w:r>
          </w:p>
        </w:tc>
        <w:tc>
          <w:tcPr>
            <w:tcW w:w="2140" w:type="dxa"/>
            <w:tcBorders>
              <w:top w:val="nil"/>
              <w:left w:val="nil"/>
              <w:bottom w:val="nil"/>
              <w:right w:val="nil"/>
            </w:tcBorders>
            <w:shd w:val="clear" w:color="auto" w:fill="auto"/>
            <w:vAlign w:val="center"/>
            <w:hideMark/>
          </w:tcPr>
          <w:p w:rsidR="00522E59" w:rsidRPr="0045074B" w:rsidRDefault="00522E59" w:rsidP="00C1142C">
            <w:pPr>
              <w:spacing w:line="240" w:lineRule="auto"/>
              <w:jc w:val="center"/>
              <w:rPr>
                <w:rFonts w:ascii="Calibri" w:eastAsia="Times New Roman" w:hAnsi="Calibri" w:cs="Calibri"/>
                <w:color w:val="000000"/>
              </w:rPr>
            </w:pPr>
            <w:r w:rsidRPr="0045074B">
              <w:rPr>
                <w:rFonts w:ascii="Calibri" w:eastAsia="Times New Roman" w:hAnsi="Calibri" w:cs="Calibri"/>
                <w:color w:val="000000"/>
              </w:rPr>
              <w:t>7</w:t>
            </w:r>
          </w:p>
        </w:tc>
      </w:tr>
      <w:tr w:rsidR="00522E59" w:rsidRPr="0045074B" w:rsidTr="00C1142C">
        <w:trPr>
          <w:trHeight w:val="615"/>
        </w:trPr>
        <w:tc>
          <w:tcPr>
            <w:tcW w:w="2280" w:type="dxa"/>
            <w:tcBorders>
              <w:top w:val="nil"/>
              <w:left w:val="nil"/>
              <w:bottom w:val="single" w:sz="4" w:space="0" w:color="auto"/>
              <w:right w:val="nil"/>
            </w:tcBorders>
            <w:shd w:val="clear" w:color="auto" w:fill="auto"/>
            <w:vAlign w:val="center"/>
            <w:hideMark/>
          </w:tcPr>
          <w:p w:rsidR="00522E59" w:rsidRPr="0045074B" w:rsidRDefault="00522E59" w:rsidP="00C1142C">
            <w:pPr>
              <w:spacing w:line="240" w:lineRule="auto"/>
              <w:jc w:val="right"/>
              <w:rPr>
                <w:rFonts w:ascii="Calibri" w:eastAsia="Times New Roman" w:hAnsi="Calibri" w:cs="Calibri"/>
                <w:color w:val="000000"/>
              </w:rPr>
            </w:pPr>
            <w:r w:rsidRPr="0045074B">
              <w:rPr>
                <w:rFonts w:ascii="Calibri" w:eastAsia="Times New Roman" w:hAnsi="Calibri" w:cs="Calibri"/>
                <w:color w:val="000000"/>
              </w:rPr>
              <w:t>volcanic (basalt, andesite, rhyolite)</w:t>
            </w:r>
          </w:p>
        </w:tc>
        <w:tc>
          <w:tcPr>
            <w:tcW w:w="960" w:type="dxa"/>
            <w:tcBorders>
              <w:top w:val="nil"/>
              <w:left w:val="nil"/>
              <w:bottom w:val="single" w:sz="4" w:space="0" w:color="auto"/>
              <w:right w:val="nil"/>
            </w:tcBorders>
            <w:shd w:val="clear" w:color="auto" w:fill="auto"/>
            <w:vAlign w:val="center"/>
            <w:hideMark/>
          </w:tcPr>
          <w:p w:rsidR="00522E59" w:rsidRPr="0045074B" w:rsidRDefault="00522E59" w:rsidP="00C1142C">
            <w:pPr>
              <w:spacing w:line="240" w:lineRule="auto"/>
              <w:jc w:val="center"/>
              <w:rPr>
                <w:rFonts w:ascii="Calibri" w:eastAsia="Times New Roman" w:hAnsi="Calibri" w:cs="Calibri"/>
                <w:color w:val="000000"/>
              </w:rPr>
            </w:pPr>
            <w:r w:rsidRPr="0045074B">
              <w:rPr>
                <w:rFonts w:ascii="Calibri" w:eastAsia="Times New Roman" w:hAnsi="Calibri" w:cs="Calibri"/>
                <w:color w:val="000000"/>
              </w:rPr>
              <w:t>1</w:t>
            </w:r>
          </w:p>
        </w:tc>
        <w:tc>
          <w:tcPr>
            <w:tcW w:w="1360" w:type="dxa"/>
            <w:tcBorders>
              <w:top w:val="nil"/>
              <w:left w:val="nil"/>
              <w:bottom w:val="single" w:sz="4" w:space="0" w:color="auto"/>
              <w:right w:val="nil"/>
            </w:tcBorders>
            <w:shd w:val="clear" w:color="auto" w:fill="auto"/>
            <w:vAlign w:val="center"/>
            <w:hideMark/>
          </w:tcPr>
          <w:p w:rsidR="00522E59" w:rsidRPr="0045074B" w:rsidRDefault="00522E59" w:rsidP="00C1142C">
            <w:pPr>
              <w:spacing w:line="240" w:lineRule="auto"/>
              <w:jc w:val="center"/>
              <w:rPr>
                <w:rFonts w:ascii="Calibri" w:eastAsia="Times New Roman" w:hAnsi="Calibri" w:cs="Calibri"/>
                <w:color w:val="000000"/>
              </w:rPr>
            </w:pPr>
            <w:r w:rsidRPr="0045074B">
              <w:rPr>
                <w:rFonts w:ascii="Calibri" w:eastAsia="Times New Roman" w:hAnsi="Calibri" w:cs="Calibri"/>
                <w:color w:val="000000"/>
              </w:rPr>
              <w:t>0</w:t>
            </w:r>
          </w:p>
        </w:tc>
        <w:tc>
          <w:tcPr>
            <w:tcW w:w="2140" w:type="dxa"/>
            <w:tcBorders>
              <w:top w:val="nil"/>
              <w:left w:val="nil"/>
              <w:bottom w:val="single" w:sz="4" w:space="0" w:color="auto"/>
              <w:right w:val="nil"/>
            </w:tcBorders>
            <w:shd w:val="clear" w:color="auto" w:fill="auto"/>
            <w:vAlign w:val="center"/>
            <w:hideMark/>
          </w:tcPr>
          <w:p w:rsidR="00522E59" w:rsidRPr="0045074B" w:rsidRDefault="00522E59" w:rsidP="00C1142C">
            <w:pPr>
              <w:spacing w:line="240" w:lineRule="auto"/>
              <w:jc w:val="center"/>
              <w:rPr>
                <w:rFonts w:ascii="Calibri" w:eastAsia="Times New Roman" w:hAnsi="Calibri" w:cs="Calibri"/>
                <w:color w:val="000000"/>
              </w:rPr>
            </w:pPr>
            <w:r w:rsidRPr="0045074B">
              <w:rPr>
                <w:rFonts w:ascii="Calibri" w:eastAsia="Times New Roman" w:hAnsi="Calibri" w:cs="Calibri"/>
                <w:color w:val="000000"/>
              </w:rPr>
              <w:t>73</w:t>
            </w:r>
          </w:p>
        </w:tc>
      </w:tr>
    </w:tbl>
    <w:p w:rsidR="00522E59" w:rsidRDefault="00522E59" w:rsidP="00522E59"/>
    <w:p w:rsidR="00522E59" w:rsidRDefault="00522E59">
      <w:pPr>
        <w:rPr>
          <w:rFonts w:ascii="Times New Roman" w:eastAsia="Times New Roman" w:hAnsi="Times New Roman" w:cs="Times New Roman"/>
          <w:sz w:val="24"/>
          <w:szCs w:val="24"/>
        </w:rPr>
      </w:pPr>
    </w:p>
    <w:sectPr w:rsidR="00522E59" w:rsidSect="000808ED">
      <w:pgSz w:w="15840" w:h="12240" w:orient="landscape"/>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E4B70" w:rsidRDefault="00EE4B70">
      <w:pPr>
        <w:spacing w:line="240" w:lineRule="auto"/>
      </w:pPr>
      <w:r>
        <w:separator/>
      </w:r>
    </w:p>
  </w:endnote>
  <w:endnote w:type="continuationSeparator" w:id="0">
    <w:p w:rsidR="00EE4B70" w:rsidRDefault="00EE4B7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142C" w:rsidRDefault="00C1142C">
    <w:pPr>
      <w:jc w:val="right"/>
    </w:pPr>
    <w:r>
      <w:fldChar w:fldCharType="begin"/>
    </w:r>
    <w:r>
      <w:instrText>PAGE</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E4B70" w:rsidRDefault="00EE4B70">
      <w:pPr>
        <w:spacing w:line="240" w:lineRule="auto"/>
      </w:pPr>
      <w:r>
        <w:separator/>
      </w:r>
    </w:p>
  </w:footnote>
  <w:footnote w:type="continuationSeparator" w:id="0">
    <w:p w:rsidR="00EE4B70" w:rsidRDefault="00EE4B70">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A1A"/>
    <w:rsid w:val="000808ED"/>
    <w:rsid w:val="000C1B3F"/>
    <w:rsid w:val="001C2163"/>
    <w:rsid w:val="001F55D2"/>
    <w:rsid w:val="0024090F"/>
    <w:rsid w:val="003C0A1A"/>
    <w:rsid w:val="00522E59"/>
    <w:rsid w:val="006D1E1A"/>
    <w:rsid w:val="008C17DA"/>
    <w:rsid w:val="008E04E4"/>
    <w:rsid w:val="009141C0"/>
    <w:rsid w:val="00951DA8"/>
    <w:rsid w:val="00C1142C"/>
    <w:rsid w:val="00D65A49"/>
    <w:rsid w:val="00E60F62"/>
    <w:rsid w:val="00ED0C29"/>
    <w:rsid w:val="00EE4B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A6BC4"/>
  <w15:docId w15:val="{070E107F-2625-4D7D-B257-082382A38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8C17D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17D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022540">
      <w:bodyDiv w:val="1"/>
      <w:marLeft w:val="0"/>
      <w:marRight w:val="0"/>
      <w:marTop w:val="0"/>
      <w:marBottom w:val="0"/>
      <w:divBdr>
        <w:top w:val="none" w:sz="0" w:space="0" w:color="auto"/>
        <w:left w:val="none" w:sz="0" w:space="0" w:color="auto"/>
        <w:bottom w:val="none" w:sz="0" w:space="0" w:color="auto"/>
        <w:right w:val="none" w:sz="0" w:space="0" w:color="auto"/>
      </w:divBdr>
    </w:div>
    <w:div w:id="181939929">
      <w:bodyDiv w:val="1"/>
      <w:marLeft w:val="0"/>
      <w:marRight w:val="0"/>
      <w:marTop w:val="0"/>
      <w:marBottom w:val="0"/>
      <w:divBdr>
        <w:top w:val="none" w:sz="0" w:space="0" w:color="auto"/>
        <w:left w:val="none" w:sz="0" w:space="0" w:color="auto"/>
        <w:bottom w:val="none" w:sz="0" w:space="0" w:color="auto"/>
        <w:right w:val="none" w:sz="0" w:space="0" w:color="auto"/>
      </w:divBdr>
    </w:div>
    <w:div w:id="1002465389">
      <w:bodyDiv w:val="1"/>
      <w:marLeft w:val="0"/>
      <w:marRight w:val="0"/>
      <w:marTop w:val="0"/>
      <w:marBottom w:val="0"/>
      <w:divBdr>
        <w:top w:val="none" w:sz="0" w:space="0" w:color="auto"/>
        <w:left w:val="none" w:sz="0" w:space="0" w:color="auto"/>
        <w:bottom w:val="none" w:sz="0" w:space="0" w:color="auto"/>
        <w:right w:val="none" w:sz="0" w:space="0" w:color="auto"/>
      </w:divBdr>
    </w:div>
    <w:div w:id="1103695189">
      <w:bodyDiv w:val="1"/>
      <w:marLeft w:val="0"/>
      <w:marRight w:val="0"/>
      <w:marTop w:val="0"/>
      <w:marBottom w:val="0"/>
      <w:divBdr>
        <w:top w:val="none" w:sz="0" w:space="0" w:color="auto"/>
        <w:left w:val="none" w:sz="0" w:space="0" w:color="auto"/>
        <w:bottom w:val="none" w:sz="0" w:space="0" w:color="auto"/>
        <w:right w:val="none" w:sz="0" w:space="0" w:color="auto"/>
      </w:divBdr>
    </w:div>
    <w:div w:id="1424380655">
      <w:bodyDiv w:val="1"/>
      <w:marLeft w:val="0"/>
      <w:marRight w:val="0"/>
      <w:marTop w:val="0"/>
      <w:marBottom w:val="0"/>
      <w:divBdr>
        <w:top w:val="none" w:sz="0" w:space="0" w:color="auto"/>
        <w:left w:val="none" w:sz="0" w:space="0" w:color="auto"/>
        <w:bottom w:val="none" w:sz="0" w:space="0" w:color="auto"/>
        <w:right w:val="none" w:sz="0" w:space="0" w:color="auto"/>
      </w:divBdr>
    </w:div>
    <w:div w:id="1479298164">
      <w:bodyDiv w:val="1"/>
      <w:marLeft w:val="0"/>
      <w:marRight w:val="0"/>
      <w:marTop w:val="0"/>
      <w:marBottom w:val="0"/>
      <w:divBdr>
        <w:top w:val="none" w:sz="0" w:space="0" w:color="auto"/>
        <w:left w:val="none" w:sz="0" w:space="0" w:color="auto"/>
        <w:bottom w:val="none" w:sz="0" w:space="0" w:color="auto"/>
        <w:right w:val="none" w:sz="0" w:space="0" w:color="auto"/>
      </w:divBdr>
    </w:div>
    <w:div w:id="1577593870">
      <w:bodyDiv w:val="1"/>
      <w:marLeft w:val="0"/>
      <w:marRight w:val="0"/>
      <w:marTop w:val="0"/>
      <w:marBottom w:val="0"/>
      <w:divBdr>
        <w:top w:val="none" w:sz="0" w:space="0" w:color="auto"/>
        <w:left w:val="none" w:sz="0" w:space="0" w:color="auto"/>
        <w:bottom w:val="none" w:sz="0" w:space="0" w:color="auto"/>
        <w:right w:val="none" w:sz="0" w:space="0" w:color="auto"/>
      </w:divBdr>
    </w:div>
    <w:div w:id="206780051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image" Target="media/image5.emf"/><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1658</Words>
  <Characters>9456</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Heckman, Katherine A -FS</dc:creator>
  <cp:lastModifiedBy>Heckman, Katherine A -FS</cp:lastModifiedBy>
  <cp:revision>2</cp:revision>
  <dcterms:created xsi:type="dcterms:W3CDTF">2020-09-04T19:23:00Z</dcterms:created>
  <dcterms:modified xsi:type="dcterms:W3CDTF">2020-09-04T19:23:00Z</dcterms:modified>
</cp:coreProperties>
</file>