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CF896" w14:textId="3EB456C5" w:rsidR="008C3022" w:rsidRPr="004F6552" w:rsidRDefault="008C3022" w:rsidP="00B80ECC">
      <w:pPr>
        <w:spacing w:line="360" w:lineRule="auto"/>
        <w:jc w:val="center"/>
        <w:rPr>
          <w:b/>
          <w:lang w:val="en-GB"/>
        </w:rPr>
      </w:pPr>
      <w:r>
        <w:rPr>
          <w:b/>
          <w:lang w:val="en-GB"/>
        </w:rPr>
        <w:t>Supplemental Material</w:t>
      </w:r>
    </w:p>
    <w:p w14:paraId="0786089A" w14:textId="35830B1B" w:rsidR="008C3022" w:rsidRDefault="008C3022" w:rsidP="008C3022"/>
    <w:p w14:paraId="7F4DD668" w14:textId="77777777" w:rsidR="00B80ECC" w:rsidRDefault="00B80ECC" w:rsidP="008C3022"/>
    <w:p w14:paraId="261E4D68" w14:textId="3735EE63" w:rsidR="00B80ECC" w:rsidRPr="00B80ECC" w:rsidRDefault="00B80ECC" w:rsidP="00B80ECC">
      <w:pPr>
        <w:spacing w:line="480" w:lineRule="auto"/>
      </w:pPr>
      <w:r w:rsidRPr="00B80ECC">
        <w:t xml:space="preserve">Seasonal patterns in riverine carbon form and export from a temperate forested watershed in </w:t>
      </w:r>
      <w:r w:rsidR="0035130C">
        <w:t>S</w:t>
      </w:r>
      <w:r w:rsidRPr="00B80ECC">
        <w:t>outheast Alaska</w:t>
      </w:r>
    </w:p>
    <w:p w14:paraId="738C68EB" w14:textId="77777777" w:rsidR="00B80ECC" w:rsidRDefault="00B80ECC" w:rsidP="00B80ECC">
      <w:pPr>
        <w:spacing w:line="480" w:lineRule="auto"/>
        <w:rPr>
          <w:b/>
          <w:bCs/>
        </w:rPr>
      </w:pPr>
    </w:p>
    <w:p w14:paraId="6CA1ECEA" w14:textId="49DD6169" w:rsidR="00B80ECC" w:rsidRPr="003D0033" w:rsidRDefault="00B80ECC" w:rsidP="00B80ECC">
      <w:pPr>
        <w:spacing w:line="480" w:lineRule="auto"/>
        <w:rPr>
          <w:shd w:val="clear" w:color="auto" w:fill="FFFFFF"/>
        </w:rPr>
      </w:pPr>
      <w:r>
        <w:rPr>
          <w:shd w:val="clear" w:color="auto" w:fill="FFFFFF"/>
        </w:rPr>
        <w:t xml:space="preserve">Claire Delbecq*, </w:t>
      </w:r>
      <w:r w:rsidRPr="003D0033">
        <w:rPr>
          <w:shd w:val="clear" w:color="auto" w:fill="FFFFFF"/>
        </w:rPr>
        <w:t>Jason B</w:t>
      </w:r>
      <w:r>
        <w:rPr>
          <w:shd w:val="clear" w:color="auto" w:fill="FFFFFF"/>
        </w:rPr>
        <w:t>.</w:t>
      </w:r>
      <w:r w:rsidRPr="003D0033">
        <w:rPr>
          <w:shd w:val="clear" w:color="auto" w:fill="FFFFFF"/>
        </w:rPr>
        <w:t xml:space="preserve"> Fellman, Ryan J. Bellmore, </w:t>
      </w:r>
      <w:r>
        <w:rPr>
          <w:shd w:val="clear" w:color="auto" w:fill="FFFFFF"/>
        </w:rPr>
        <w:t xml:space="preserve">Emily </w:t>
      </w:r>
      <w:r w:rsidR="007F1CF3">
        <w:rPr>
          <w:shd w:val="clear" w:color="auto" w:fill="FFFFFF"/>
        </w:rPr>
        <w:t xml:space="preserve">J. </w:t>
      </w:r>
      <w:r>
        <w:rPr>
          <w:shd w:val="clear" w:color="auto" w:fill="FFFFFF"/>
        </w:rPr>
        <w:t>Whitney</w:t>
      </w:r>
      <w:r w:rsidRPr="003D0033">
        <w:rPr>
          <w:shd w:val="clear" w:color="auto" w:fill="FFFFFF"/>
        </w:rPr>
        <w:t>,</w:t>
      </w:r>
      <w:r>
        <w:rPr>
          <w:shd w:val="clear" w:color="auto" w:fill="FFFFFF"/>
        </w:rPr>
        <w:t xml:space="preserve"> Eran Hood,</w:t>
      </w:r>
      <w:r w:rsidRPr="003D0033">
        <w:rPr>
          <w:shd w:val="clear" w:color="auto" w:fill="FFFFFF"/>
        </w:rPr>
        <w:t xml:space="preserve"> </w:t>
      </w:r>
      <w:r>
        <w:rPr>
          <w:shd w:val="clear" w:color="auto" w:fill="FFFFFF"/>
        </w:rPr>
        <w:t>Kevin Fitzgerald</w:t>
      </w:r>
      <w:r w:rsidRPr="003D0033">
        <w:rPr>
          <w:shd w:val="clear" w:color="auto" w:fill="FFFFFF"/>
        </w:rPr>
        <w:t xml:space="preserve">, and </w:t>
      </w:r>
      <w:r>
        <w:rPr>
          <w:shd w:val="clear" w:color="auto" w:fill="FFFFFF"/>
        </w:rPr>
        <w:t>Jeffrey A. Falke.</w:t>
      </w:r>
    </w:p>
    <w:p w14:paraId="7D183E63" w14:textId="77777777" w:rsidR="00B80ECC" w:rsidRDefault="00B80ECC" w:rsidP="008C3022"/>
    <w:p w14:paraId="23F7B9BF" w14:textId="18AC1BB3" w:rsidR="00B80ECC" w:rsidRPr="003D0033" w:rsidRDefault="00B80ECC" w:rsidP="00B80ECC">
      <w:pPr>
        <w:rPr>
          <w:lang w:val="en-GB"/>
        </w:rPr>
      </w:pPr>
      <w:r>
        <w:t>*</w:t>
      </w:r>
      <w:r w:rsidRPr="003D0033">
        <w:t xml:space="preserve">Corresponding author: </w:t>
      </w:r>
      <w:r>
        <w:rPr>
          <w:lang w:val="en-GB"/>
        </w:rPr>
        <w:t>cedelbecq@alaska.edu</w:t>
      </w:r>
    </w:p>
    <w:p w14:paraId="719DA276" w14:textId="725A39A7" w:rsidR="00B80ECC" w:rsidRDefault="00B80ECC" w:rsidP="00B80ECC"/>
    <w:p w14:paraId="0A62A2C6" w14:textId="68275E8C" w:rsidR="00B80ECC" w:rsidRDefault="00B80ECC" w:rsidP="00B80ECC"/>
    <w:p w14:paraId="496309FC" w14:textId="77777777" w:rsidR="00B80ECC" w:rsidRDefault="00B80ECC" w:rsidP="00B80ECC"/>
    <w:p w14:paraId="22E3C74A" w14:textId="77777777" w:rsidR="00B80ECC" w:rsidRDefault="00B80ECC" w:rsidP="00B80ECC">
      <w:pPr>
        <w:spacing w:line="360" w:lineRule="auto"/>
        <w:jc w:val="both"/>
        <w:rPr>
          <w:lang w:val="en-GB"/>
        </w:rPr>
      </w:pPr>
      <w:r w:rsidRPr="004F6552">
        <w:rPr>
          <w:lang w:val="en-GB"/>
        </w:rPr>
        <w:t xml:space="preserve">The following </w:t>
      </w:r>
      <w:r>
        <w:rPr>
          <w:lang w:val="en-GB"/>
        </w:rPr>
        <w:t>Supplemental</w:t>
      </w:r>
      <w:r w:rsidRPr="004F6552">
        <w:rPr>
          <w:lang w:val="en-GB"/>
        </w:rPr>
        <w:t xml:space="preserve"> </w:t>
      </w:r>
      <w:r>
        <w:rPr>
          <w:lang w:val="en-GB"/>
        </w:rPr>
        <w:t>Material</w:t>
      </w:r>
      <w:r w:rsidRPr="004F6552">
        <w:rPr>
          <w:lang w:val="en-GB"/>
        </w:rPr>
        <w:t xml:space="preserve"> is available for this article:</w:t>
      </w:r>
    </w:p>
    <w:p w14:paraId="05A11019" w14:textId="77777777" w:rsidR="008C3022" w:rsidRDefault="008C3022" w:rsidP="008C3022"/>
    <w:p w14:paraId="1A26BB48" w14:textId="3EEE5109" w:rsidR="008C3022" w:rsidRDefault="00B80ECC" w:rsidP="008C3022">
      <w:r w:rsidRPr="00B80ECC">
        <w:rPr>
          <w:b/>
          <w:bCs/>
        </w:rPr>
        <w:t>Table S1:</w:t>
      </w:r>
      <w:r>
        <w:t xml:space="preserve"> Concentrations and yields of the five forms of carbon. </w:t>
      </w:r>
    </w:p>
    <w:p w14:paraId="65901211" w14:textId="5293FC6A" w:rsidR="00B80ECC" w:rsidRDefault="00B80ECC" w:rsidP="008C3022">
      <w:r w:rsidRPr="00B80ECC">
        <w:rPr>
          <w:b/>
          <w:bCs/>
        </w:rPr>
        <w:t xml:space="preserve">Table S2: </w:t>
      </w:r>
      <w:r>
        <w:t xml:space="preserve">Invertebrate taxa present in </w:t>
      </w:r>
      <w:proofErr w:type="spellStart"/>
      <w:r>
        <w:t>streamwater</w:t>
      </w:r>
      <w:proofErr w:type="spellEnd"/>
      <w:r>
        <w:t xml:space="preserve"> drift samples. </w:t>
      </w:r>
    </w:p>
    <w:p w14:paraId="126DCDA3" w14:textId="2B072428" w:rsidR="000221A4" w:rsidRPr="00EA4B7F" w:rsidRDefault="00277C84" w:rsidP="000221A4">
      <w:pPr>
        <w:rPr>
          <w:b/>
          <w:bCs/>
        </w:rPr>
      </w:pPr>
      <w:r w:rsidRPr="00EA4B7F">
        <w:rPr>
          <w:b/>
          <w:bCs/>
        </w:rPr>
        <w:t>Figure S</w:t>
      </w:r>
      <w:r w:rsidR="0035130C">
        <w:rPr>
          <w:b/>
          <w:bCs/>
        </w:rPr>
        <w:t>1</w:t>
      </w:r>
      <w:r w:rsidRPr="00EA4B7F">
        <w:rPr>
          <w:b/>
          <w:bCs/>
        </w:rPr>
        <w:t xml:space="preserve">: </w:t>
      </w:r>
      <w:r w:rsidRPr="009B660B">
        <w:t xml:space="preserve">Stage-discharge relationship for upper Montana Creek. </w:t>
      </w:r>
    </w:p>
    <w:p w14:paraId="259A76D6" w14:textId="4C02E45A" w:rsidR="00277C84" w:rsidRDefault="000221A4" w:rsidP="00277C84">
      <w:pPr>
        <w:rPr>
          <w:b/>
          <w:bCs/>
        </w:rPr>
      </w:pPr>
      <w:r w:rsidRPr="00EA4B7F">
        <w:rPr>
          <w:b/>
          <w:bCs/>
        </w:rPr>
        <w:t>Figure S</w:t>
      </w:r>
      <w:r w:rsidR="0035130C">
        <w:rPr>
          <w:b/>
          <w:bCs/>
        </w:rPr>
        <w:t>2</w:t>
      </w:r>
      <w:r w:rsidRPr="00EA4B7F">
        <w:rPr>
          <w:b/>
          <w:bCs/>
        </w:rPr>
        <w:t xml:space="preserve">: </w:t>
      </w:r>
      <w:r w:rsidR="00EA4B7F" w:rsidRPr="00EA4B7F">
        <w:t>Boxplots of daily carbon yields for each month</w:t>
      </w:r>
      <w:r w:rsidR="009B660B">
        <w:t>.</w:t>
      </w:r>
      <w:r w:rsidR="00277C84" w:rsidRPr="00277C84">
        <w:rPr>
          <w:b/>
          <w:bCs/>
        </w:rPr>
        <w:t xml:space="preserve"> </w:t>
      </w:r>
    </w:p>
    <w:p w14:paraId="52A7CAAB" w14:textId="25FF3806" w:rsidR="00277C84" w:rsidRPr="000221A4" w:rsidRDefault="00277C84" w:rsidP="00277C84">
      <w:r w:rsidRPr="000221A4">
        <w:rPr>
          <w:b/>
          <w:bCs/>
        </w:rPr>
        <w:t>Figure S</w:t>
      </w:r>
      <w:r w:rsidR="0035130C">
        <w:rPr>
          <w:b/>
          <w:bCs/>
        </w:rPr>
        <w:t>3</w:t>
      </w:r>
      <w:r w:rsidRPr="000221A4">
        <w:rPr>
          <w:b/>
          <w:bCs/>
        </w:rPr>
        <w:t xml:space="preserve">: </w:t>
      </w:r>
      <w:r w:rsidRPr="000221A4">
        <w:t>Percent contribution of invertebrate carbon to total watershed carbon export.</w:t>
      </w:r>
    </w:p>
    <w:p w14:paraId="15572D28" w14:textId="0A16D2E6" w:rsidR="008C3022" w:rsidRPr="00EA4B7F" w:rsidRDefault="008C3022" w:rsidP="000221A4">
      <w:r w:rsidRPr="00EA4B7F">
        <w:br w:type="page"/>
      </w:r>
    </w:p>
    <w:p w14:paraId="15EED6F1" w14:textId="4BDEFB38" w:rsidR="008C3022" w:rsidRDefault="008C3022" w:rsidP="008C3022">
      <w:r w:rsidRPr="001D0CE6">
        <w:lastRenderedPageBreak/>
        <w:t xml:space="preserve">Table </w:t>
      </w:r>
      <w:r>
        <w:t>S</w:t>
      </w:r>
      <w:r w:rsidRPr="001D0CE6">
        <w:t>1</w:t>
      </w:r>
      <w:r>
        <w:t xml:space="preserve">. </w:t>
      </w:r>
      <w:r w:rsidRPr="00702CFA">
        <w:t xml:space="preserve">Number of samples used for modeled data, range of concentrations measured </w:t>
      </w:r>
      <w:r>
        <w:t>with</w:t>
      </w:r>
      <w:r w:rsidRPr="00702CFA">
        <w:t xml:space="preserve"> coefficient of variation, total flux for the sampling period with standard error</w:t>
      </w:r>
      <w:r>
        <w:t xml:space="preserve"> (SE)</w:t>
      </w:r>
      <w:r w:rsidRPr="00702CFA">
        <w:t>, and r</w:t>
      </w:r>
      <w:r w:rsidRPr="00740A84">
        <w:rPr>
          <w:vertAlign w:val="superscript"/>
        </w:rPr>
        <w:t>2</w:t>
      </w:r>
      <w:r w:rsidRPr="00702CFA">
        <w:t xml:space="preserve"> values for the model used to correlate concentration</w:t>
      </w:r>
      <w:r>
        <w:t xml:space="preserve"> of carbon</w:t>
      </w:r>
      <w:r w:rsidRPr="00702CFA">
        <w:t xml:space="preserve"> and discharge</w:t>
      </w:r>
      <w:r>
        <w:t xml:space="preserve"> of upper </w:t>
      </w:r>
      <w:r w:rsidRPr="00702CFA">
        <w:t>Kaxdigoowu Héen</w:t>
      </w:r>
      <w:r>
        <w:t>.</w:t>
      </w:r>
      <w:r w:rsidRPr="00702CFA">
        <w:t xml:space="preserve"> </w:t>
      </w:r>
      <w:r>
        <w:t>A</w:t>
      </w:r>
      <w:r w:rsidRPr="00702CFA">
        <w:t>ll p-value</w:t>
      </w:r>
      <w:r>
        <w:t>s were</w:t>
      </w:r>
      <w:r w:rsidRPr="00702CFA">
        <w:t xml:space="preserve"> &lt;0.0001</w:t>
      </w:r>
      <w:r>
        <w:t>.</w:t>
      </w:r>
    </w:p>
    <w:p w14:paraId="06B89B3E" w14:textId="77777777" w:rsidR="008C3022" w:rsidRPr="001D0CE6" w:rsidRDefault="008C3022" w:rsidP="008C3022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515"/>
        <w:gridCol w:w="2610"/>
        <w:gridCol w:w="1530"/>
        <w:gridCol w:w="1890"/>
      </w:tblGrid>
      <w:tr w:rsidR="008C3022" w:rsidRPr="001D0CE6" w14:paraId="3A44E68A" w14:textId="77777777" w:rsidTr="00651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73285C22" w14:textId="77777777" w:rsidR="008C3022" w:rsidRPr="001D0CE6" w:rsidRDefault="008C3022" w:rsidP="00651060">
            <w:pPr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Constituent</w:t>
            </w:r>
          </w:p>
        </w:tc>
        <w:tc>
          <w:tcPr>
            <w:tcW w:w="2610" w:type="dxa"/>
          </w:tcPr>
          <w:p w14:paraId="6E63708C" w14:textId="77777777" w:rsidR="008C3022" w:rsidRPr="001D0CE6" w:rsidRDefault="008C3022" w:rsidP="00651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 xml:space="preserve">Range of Measured Concentrations </w:t>
            </w:r>
            <w:r>
              <w:rPr>
                <w:rFonts w:eastAsiaTheme="minorHAnsi"/>
              </w:rPr>
              <w:t xml:space="preserve">          (</w:t>
            </w:r>
            <w:r w:rsidRPr="001D0CE6">
              <w:rPr>
                <w:rFonts w:eastAsiaTheme="minorHAnsi"/>
              </w:rPr>
              <w:t>mg</w:t>
            </w:r>
            <w:r>
              <w:rPr>
                <w:rFonts w:eastAsiaTheme="minorHAnsi"/>
              </w:rPr>
              <w:t>/</w:t>
            </w:r>
            <w:r w:rsidRPr="001D0CE6">
              <w:rPr>
                <w:rFonts w:eastAsiaTheme="minorHAnsi"/>
              </w:rPr>
              <w:t>L</w:t>
            </w:r>
            <w:r>
              <w:rPr>
                <w:rFonts w:eastAsiaTheme="minorHAnsi"/>
              </w:rPr>
              <w:t>;</w:t>
            </w:r>
            <w:r w:rsidRPr="001D0CE6">
              <w:rPr>
                <w:rFonts w:eastAsiaTheme="minorHAnsi"/>
              </w:rPr>
              <w:t xml:space="preserve"> CV)</w:t>
            </w:r>
          </w:p>
        </w:tc>
        <w:tc>
          <w:tcPr>
            <w:tcW w:w="1530" w:type="dxa"/>
          </w:tcPr>
          <w:p w14:paraId="77E18FC9" w14:textId="77777777" w:rsidR="008C3022" w:rsidRPr="001D0CE6" w:rsidRDefault="008C3022" w:rsidP="00651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vertAlign w:val="superscript"/>
              </w:rPr>
            </w:pPr>
            <w:r w:rsidRPr="001D0CE6">
              <w:rPr>
                <w:rFonts w:eastAsiaTheme="minorHAnsi"/>
              </w:rPr>
              <w:t>Total Yield kg/km</w:t>
            </w:r>
            <w:r w:rsidRPr="001D0CE6">
              <w:rPr>
                <w:rFonts w:eastAsiaTheme="minorHAnsi"/>
                <w:vertAlign w:val="superscript"/>
              </w:rPr>
              <w:t>2</w:t>
            </w:r>
          </w:p>
          <w:p w14:paraId="235605A3" w14:textId="77777777" w:rsidR="008C3022" w:rsidRPr="001D0CE6" w:rsidRDefault="008C3022" w:rsidP="00651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(</w:t>
            </w:r>
            <w:r>
              <w:rPr>
                <w:rFonts w:eastAsiaTheme="minorHAnsi"/>
              </w:rPr>
              <w:t>SE</w:t>
            </w:r>
            <w:r w:rsidRPr="001D0CE6">
              <w:rPr>
                <w:rFonts w:eastAsiaTheme="minorHAnsi"/>
              </w:rPr>
              <w:t>)</w:t>
            </w:r>
          </w:p>
        </w:tc>
        <w:tc>
          <w:tcPr>
            <w:tcW w:w="1890" w:type="dxa"/>
          </w:tcPr>
          <w:p w14:paraId="3622FC2E" w14:textId="77777777" w:rsidR="008C3022" w:rsidRPr="001D0CE6" w:rsidRDefault="008C3022" w:rsidP="00651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Model Fit</w:t>
            </w:r>
          </w:p>
          <w:p w14:paraId="773152DD" w14:textId="77777777" w:rsidR="008C3022" w:rsidRPr="001D0CE6" w:rsidRDefault="008C3022" w:rsidP="00651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</w:p>
        </w:tc>
      </w:tr>
      <w:tr w:rsidR="008C3022" w:rsidRPr="001D0CE6" w14:paraId="3B7E765A" w14:textId="77777777" w:rsidTr="006510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004D1886" w14:textId="77777777" w:rsidR="008C3022" w:rsidRPr="001D0CE6" w:rsidRDefault="008C3022" w:rsidP="00651060">
            <w:pPr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DOC (n=</w:t>
            </w:r>
            <w:r>
              <w:rPr>
                <w:rFonts w:eastAsiaTheme="minorHAnsi"/>
              </w:rPr>
              <w:t>5</w:t>
            </w:r>
            <w:r w:rsidRPr="001D0CE6">
              <w:rPr>
                <w:rFonts w:eastAsiaTheme="minorHAnsi"/>
              </w:rPr>
              <w:t>5)</w:t>
            </w:r>
          </w:p>
          <w:p w14:paraId="28B27EBC" w14:textId="77777777" w:rsidR="008C3022" w:rsidRPr="001D0CE6" w:rsidRDefault="008C3022" w:rsidP="00651060">
            <w:pPr>
              <w:rPr>
                <w:rFonts w:eastAsiaTheme="minorHAnsi"/>
              </w:rPr>
            </w:pPr>
          </w:p>
        </w:tc>
        <w:tc>
          <w:tcPr>
            <w:tcW w:w="2610" w:type="dxa"/>
          </w:tcPr>
          <w:p w14:paraId="62B4B2A9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1.13–10.46 (0.54)</w:t>
            </w:r>
          </w:p>
        </w:tc>
        <w:tc>
          <w:tcPr>
            <w:tcW w:w="1530" w:type="dxa"/>
          </w:tcPr>
          <w:p w14:paraId="4936E6BE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8708 (</w:t>
            </w:r>
            <w:r w:rsidRPr="001D0CE6">
              <w:rPr>
                <w:rFonts w:eastAsiaTheme="minorHAnsi"/>
                <w:color w:val="202122"/>
                <w:shd w:val="clear" w:color="auto" w:fill="FDFDFD"/>
              </w:rPr>
              <w:t>±</w:t>
            </w:r>
            <w:r w:rsidRPr="001D0CE6">
              <w:rPr>
                <w:rFonts w:eastAsiaTheme="minorHAnsi"/>
              </w:rPr>
              <w:t>384)</w:t>
            </w:r>
          </w:p>
        </w:tc>
        <w:tc>
          <w:tcPr>
            <w:tcW w:w="1890" w:type="dxa"/>
          </w:tcPr>
          <w:p w14:paraId="5A3EEFB2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r</w:t>
            </w:r>
            <w:r w:rsidRPr="001D0CE6">
              <w:rPr>
                <w:rFonts w:eastAsiaTheme="minorHAnsi"/>
                <w:vertAlign w:val="superscript"/>
              </w:rPr>
              <w:t>2</w:t>
            </w:r>
            <w:r>
              <w:rPr>
                <w:rFonts w:eastAsiaTheme="minorHAnsi"/>
              </w:rPr>
              <w:t>=0.</w:t>
            </w:r>
            <w:r w:rsidRPr="001D0CE6">
              <w:rPr>
                <w:rFonts w:eastAsiaTheme="minorHAnsi"/>
              </w:rPr>
              <w:t>96</w:t>
            </w:r>
          </w:p>
        </w:tc>
      </w:tr>
      <w:tr w:rsidR="008C3022" w:rsidRPr="001D0CE6" w14:paraId="7EFE7B79" w14:textId="77777777" w:rsidTr="006510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7D8F29BE" w14:textId="77777777" w:rsidR="008C3022" w:rsidRPr="001D0CE6" w:rsidRDefault="008C3022" w:rsidP="00651060">
            <w:pPr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Alkalinity (n=55)</w:t>
            </w:r>
          </w:p>
          <w:p w14:paraId="78415010" w14:textId="77777777" w:rsidR="008C3022" w:rsidRPr="001D0CE6" w:rsidRDefault="008C3022" w:rsidP="00651060">
            <w:pPr>
              <w:rPr>
                <w:rFonts w:eastAsiaTheme="minorHAnsi"/>
              </w:rPr>
            </w:pPr>
          </w:p>
        </w:tc>
        <w:tc>
          <w:tcPr>
            <w:tcW w:w="2610" w:type="dxa"/>
          </w:tcPr>
          <w:p w14:paraId="7CA96155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0.69–3.00 (0.44)</w:t>
            </w:r>
          </w:p>
        </w:tc>
        <w:tc>
          <w:tcPr>
            <w:tcW w:w="1530" w:type="dxa"/>
          </w:tcPr>
          <w:p w14:paraId="0907ECE6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3127 (</w:t>
            </w:r>
            <w:r w:rsidRPr="001D0CE6">
              <w:rPr>
                <w:rFonts w:eastAsiaTheme="minorHAnsi"/>
                <w:color w:val="202122"/>
                <w:shd w:val="clear" w:color="auto" w:fill="FDFDFD"/>
              </w:rPr>
              <w:t>±</w:t>
            </w:r>
            <w:r w:rsidRPr="001D0CE6">
              <w:rPr>
                <w:rFonts w:eastAsiaTheme="minorHAnsi"/>
              </w:rPr>
              <w:t>80)</w:t>
            </w:r>
          </w:p>
        </w:tc>
        <w:tc>
          <w:tcPr>
            <w:tcW w:w="1890" w:type="dxa"/>
          </w:tcPr>
          <w:p w14:paraId="1017E024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r</w:t>
            </w:r>
            <w:r w:rsidRPr="001D0CE6">
              <w:rPr>
                <w:rFonts w:eastAsiaTheme="minorHAnsi"/>
                <w:vertAlign w:val="superscript"/>
              </w:rPr>
              <w:t>2</w:t>
            </w:r>
            <w:r>
              <w:rPr>
                <w:rFonts w:eastAsiaTheme="minorHAnsi"/>
              </w:rPr>
              <w:t>=0.</w:t>
            </w:r>
            <w:r w:rsidRPr="001D0CE6">
              <w:rPr>
                <w:rFonts w:eastAsiaTheme="minorHAnsi"/>
              </w:rPr>
              <w:t>83</w:t>
            </w:r>
          </w:p>
        </w:tc>
      </w:tr>
      <w:tr w:rsidR="008C3022" w:rsidRPr="001D0CE6" w14:paraId="65304B81" w14:textId="77777777" w:rsidTr="006510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03D3CC38" w14:textId="77777777" w:rsidR="008C3022" w:rsidRPr="001D0CE6" w:rsidRDefault="008C3022" w:rsidP="00651060">
            <w:pPr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POC (n=25)</w:t>
            </w:r>
          </w:p>
          <w:p w14:paraId="6F4E2C2D" w14:textId="77777777" w:rsidR="008C3022" w:rsidRPr="001D0CE6" w:rsidRDefault="008C3022" w:rsidP="00651060">
            <w:pPr>
              <w:rPr>
                <w:rFonts w:eastAsiaTheme="minorHAnsi"/>
              </w:rPr>
            </w:pPr>
          </w:p>
        </w:tc>
        <w:tc>
          <w:tcPr>
            <w:tcW w:w="2610" w:type="dxa"/>
          </w:tcPr>
          <w:p w14:paraId="25019E27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0.07–4.99 (1.99)</w:t>
            </w:r>
          </w:p>
        </w:tc>
        <w:tc>
          <w:tcPr>
            <w:tcW w:w="1530" w:type="dxa"/>
          </w:tcPr>
          <w:p w14:paraId="4A1D15E9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992 (</w:t>
            </w:r>
            <w:r w:rsidRPr="001D0CE6">
              <w:rPr>
                <w:rFonts w:eastAsiaTheme="minorHAnsi"/>
                <w:color w:val="202122"/>
                <w:shd w:val="clear" w:color="auto" w:fill="FDFDFD"/>
              </w:rPr>
              <w:t>±</w:t>
            </w:r>
            <w:r w:rsidRPr="001D0CE6">
              <w:rPr>
                <w:rFonts w:eastAsiaTheme="minorHAnsi"/>
              </w:rPr>
              <w:t>229)</w:t>
            </w:r>
          </w:p>
        </w:tc>
        <w:tc>
          <w:tcPr>
            <w:tcW w:w="1890" w:type="dxa"/>
          </w:tcPr>
          <w:p w14:paraId="58DE5A05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r</w:t>
            </w:r>
            <w:r w:rsidRPr="001D0CE6">
              <w:rPr>
                <w:rFonts w:eastAsiaTheme="minorHAnsi"/>
                <w:vertAlign w:val="superscript"/>
              </w:rPr>
              <w:t>2</w:t>
            </w:r>
            <w:r>
              <w:rPr>
                <w:rFonts w:eastAsiaTheme="minorHAnsi"/>
              </w:rPr>
              <w:t>=0.</w:t>
            </w:r>
            <w:r w:rsidRPr="001D0CE6">
              <w:rPr>
                <w:rFonts w:eastAsiaTheme="minorHAnsi"/>
              </w:rPr>
              <w:t>93</w:t>
            </w:r>
          </w:p>
        </w:tc>
      </w:tr>
      <w:tr w:rsidR="008C3022" w:rsidRPr="001D0CE6" w14:paraId="03216B59" w14:textId="77777777" w:rsidTr="006510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08CD7DF7" w14:textId="77777777" w:rsidR="008C3022" w:rsidRPr="001D0CE6" w:rsidRDefault="008C3022" w:rsidP="00651060">
            <w:pPr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CPOC (n=53)</w:t>
            </w:r>
          </w:p>
          <w:p w14:paraId="4E662800" w14:textId="77777777" w:rsidR="008C3022" w:rsidRPr="001D0CE6" w:rsidRDefault="008C3022" w:rsidP="00651060">
            <w:pPr>
              <w:rPr>
                <w:rFonts w:eastAsiaTheme="minorHAnsi"/>
              </w:rPr>
            </w:pPr>
          </w:p>
        </w:tc>
        <w:tc>
          <w:tcPr>
            <w:tcW w:w="2610" w:type="dxa"/>
          </w:tcPr>
          <w:p w14:paraId="4019557A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0.0007–0.5756 (1.17)</w:t>
            </w:r>
          </w:p>
        </w:tc>
        <w:tc>
          <w:tcPr>
            <w:tcW w:w="1530" w:type="dxa"/>
          </w:tcPr>
          <w:p w14:paraId="26F0FC1E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313 (</w:t>
            </w:r>
            <w:r w:rsidRPr="001D0CE6">
              <w:rPr>
                <w:rFonts w:eastAsiaTheme="minorHAnsi"/>
                <w:color w:val="202122"/>
                <w:shd w:val="clear" w:color="auto" w:fill="FDFDFD"/>
              </w:rPr>
              <w:t>±</w:t>
            </w:r>
            <w:r w:rsidRPr="001D0CE6">
              <w:rPr>
                <w:rFonts w:eastAsiaTheme="minorHAnsi"/>
              </w:rPr>
              <w:t>62)</w:t>
            </w:r>
          </w:p>
        </w:tc>
        <w:tc>
          <w:tcPr>
            <w:tcW w:w="1890" w:type="dxa"/>
          </w:tcPr>
          <w:p w14:paraId="0604D9BA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r</w:t>
            </w:r>
            <w:r w:rsidRPr="001D0CE6">
              <w:rPr>
                <w:rFonts w:eastAsiaTheme="minorHAnsi"/>
                <w:vertAlign w:val="superscript"/>
              </w:rPr>
              <w:t>2</w:t>
            </w:r>
            <w:r>
              <w:rPr>
                <w:rFonts w:eastAsiaTheme="minorHAnsi"/>
              </w:rPr>
              <w:t>=0.</w:t>
            </w:r>
            <w:r w:rsidRPr="001D0CE6">
              <w:rPr>
                <w:rFonts w:eastAsiaTheme="minorHAnsi"/>
              </w:rPr>
              <w:t>88</w:t>
            </w:r>
          </w:p>
        </w:tc>
      </w:tr>
      <w:tr w:rsidR="008C3022" w:rsidRPr="001D0CE6" w14:paraId="58F12689" w14:textId="77777777" w:rsidTr="00651060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341FE058" w14:textId="77777777" w:rsidR="008C3022" w:rsidRPr="001D0CE6" w:rsidRDefault="008C3022" w:rsidP="00651060">
            <w:pPr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Invertebrates (n=52)</w:t>
            </w:r>
          </w:p>
          <w:p w14:paraId="45EE4D7D" w14:textId="77777777" w:rsidR="008C3022" w:rsidRPr="001D0CE6" w:rsidRDefault="008C3022" w:rsidP="00651060">
            <w:pPr>
              <w:rPr>
                <w:rFonts w:eastAsiaTheme="minorHAnsi"/>
              </w:rPr>
            </w:pPr>
          </w:p>
        </w:tc>
        <w:tc>
          <w:tcPr>
            <w:tcW w:w="2610" w:type="dxa"/>
          </w:tcPr>
          <w:p w14:paraId="621F83C2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0.0018–0.079 (1.07)</w:t>
            </w:r>
          </w:p>
        </w:tc>
        <w:tc>
          <w:tcPr>
            <w:tcW w:w="1530" w:type="dxa"/>
          </w:tcPr>
          <w:p w14:paraId="6E0E9106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40 (</w:t>
            </w:r>
            <w:r w:rsidRPr="001D0CE6">
              <w:rPr>
                <w:rFonts w:eastAsiaTheme="minorHAnsi"/>
                <w:color w:val="202122"/>
                <w:shd w:val="clear" w:color="auto" w:fill="FDFDFD"/>
              </w:rPr>
              <w:t>±</w:t>
            </w:r>
            <w:r w:rsidRPr="001D0CE6">
              <w:rPr>
                <w:rFonts w:eastAsiaTheme="minorHAnsi"/>
              </w:rPr>
              <w:t>6)</w:t>
            </w:r>
          </w:p>
        </w:tc>
        <w:tc>
          <w:tcPr>
            <w:tcW w:w="1890" w:type="dxa"/>
          </w:tcPr>
          <w:p w14:paraId="3FDE946E" w14:textId="77777777" w:rsidR="008C3022" w:rsidRPr="001D0CE6" w:rsidRDefault="008C3022" w:rsidP="00651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1D0CE6">
              <w:rPr>
                <w:rFonts w:eastAsiaTheme="minorHAnsi"/>
              </w:rPr>
              <w:t>r</w:t>
            </w:r>
            <w:r w:rsidRPr="001D0CE6">
              <w:rPr>
                <w:rFonts w:eastAsiaTheme="minorHAnsi"/>
                <w:vertAlign w:val="superscript"/>
              </w:rPr>
              <w:t>2</w:t>
            </w:r>
            <w:r>
              <w:rPr>
                <w:rFonts w:eastAsiaTheme="minorHAnsi"/>
              </w:rPr>
              <w:t>=0.</w:t>
            </w:r>
            <w:r w:rsidRPr="001D0CE6">
              <w:rPr>
                <w:rFonts w:eastAsiaTheme="minorHAnsi"/>
              </w:rPr>
              <w:t>77</w:t>
            </w:r>
          </w:p>
        </w:tc>
      </w:tr>
    </w:tbl>
    <w:p w14:paraId="36604929" w14:textId="77777777" w:rsidR="008C3022" w:rsidRDefault="008C3022" w:rsidP="008C3022">
      <w:r>
        <w:br w:type="page"/>
      </w:r>
    </w:p>
    <w:p w14:paraId="3FA09778" w14:textId="3375A2A1" w:rsidR="008C3022" w:rsidRDefault="008C3022" w:rsidP="008C3022">
      <w:r>
        <w:lastRenderedPageBreak/>
        <w:t xml:space="preserve">Table S2. </w:t>
      </w:r>
      <w:r w:rsidRPr="00B30035">
        <w:t xml:space="preserve">Taxa present in drift samples that contributed more than one percent to </w:t>
      </w:r>
      <w:r>
        <w:t>t</w:t>
      </w:r>
      <w:r w:rsidRPr="00B30035">
        <w:t xml:space="preserve">errestrial or </w:t>
      </w:r>
      <w:r w:rsidR="0035130C">
        <w:t>a</w:t>
      </w:r>
      <w:r w:rsidRPr="00B30035">
        <w:t xml:space="preserve">quatic origin biomass </w:t>
      </w:r>
      <w:r>
        <w:t xml:space="preserve">carbon (C) </w:t>
      </w:r>
      <w:r w:rsidRPr="00B30035">
        <w:t>concentration</w:t>
      </w:r>
      <w:r>
        <w:t xml:space="preserve"> (mg C/L)</w:t>
      </w:r>
      <w:r w:rsidRPr="00B30035">
        <w:t xml:space="preserve"> </w:t>
      </w:r>
      <w:r w:rsidRPr="00702CFA">
        <w:t>in Kaxdigoowu Héen</w:t>
      </w:r>
      <w:r>
        <w:t>, Alaska.</w:t>
      </w:r>
      <w:r w:rsidRPr="00B30035" w:rsidDel="00B12D73">
        <w:t xml:space="preserve"> </w:t>
      </w:r>
    </w:p>
    <w:tbl>
      <w:tblPr>
        <w:tblW w:w="9265" w:type="dxa"/>
        <w:tblLook w:val="04A0" w:firstRow="1" w:lastRow="0" w:firstColumn="1" w:lastColumn="0" w:noHBand="0" w:noVBand="1"/>
      </w:tblPr>
      <w:tblGrid>
        <w:gridCol w:w="3220"/>
        <w:gridCol w:w="6045"/>
      </w:tblGrid>
      <w:tr w:rsidR="008C3022" w:rsidRPr="00B02BF7" w14:paraId="25E2000F" w14:textId="77777777" w:rsidTr="00651060">
        <w:trPr>
          <w:trHeight w:val="32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0EDFACFD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Terrestrial Origin Taxon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35FC29F2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Percent contribution to Terrestrial biomass C concentration</w:t>
            </w:r>
          </w:p>
        </w:tc>
      </w:tr>
      <w:tr w:rsidR="008C3022" w:rsidRPr="00B02BF7" w14:paraId="0015CA13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8FC70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Gastropoda</w:t>
            </w:r>
            <w:proofErr w:type="spellEnd"/>
            <w:r w:rsidRPr="00B02BF7">
              <w:rPr>
                <w:color w:val="000000"/>
              </w:rPr>
              <w:t xml:space="preserve"> (terrestrial)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4F58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2%</w:t>
            </w:r>
          </w:p>
        </w:tc>
      </w:tr>
      <w:tr w:rsidR="008C3022" w:rsidRPr="00B02BF7" w14:paraId="6C7C252B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5EBFB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Chilopoda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D50D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2%</w:t>
            </w:r>
          </w:p>
        </w:tc>
      </w:tr>
      <w:tr w:rsidR="008C3022" w:rsidRPr="00B02BF7" w14:paraId="54854885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ACD77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Collembola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4F55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4C4268F3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BEB96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Araneae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A817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7408B8BD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11004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Coleoptera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25D8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79%</w:t>
            </w:r>
          </w:p>
        </w:tc>
      </w:tr>
      <w:tr w:rsidR="008C3022" w:rsidRPr="00B02BF7" w14:paraId="4623CBEA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432BC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Brachycera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0460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5B86348F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29F5B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Nematocera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4D9D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5%</w:t>
            </w:r>
          </w:p>
        </w:tc>
      </w:tr>
      <w:tr w:rsidR="008C3022" w:rsidRPr="00B02BF7" w14:paraId="3F2FF7FF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B3873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Aphididae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8033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07FA0234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9D8D0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Hymenoptera parasitoid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81F8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7%</w:t>
            </w:r>
          </w:p>
        </w:tc>
      </w:tr>
      <w:tr w:rsidR="008C3022" w:rsidRPr="00B02BF7" w14:paraId="0721724D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34914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Lepidoptera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42FB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4224742A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292AA2A8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Aquatic Origin Taxon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63AEC0B9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Percent contribution to Aquatic biomass C concentration</w:t>
            </w:r>
          </w:p>
        </w:tc>
      </w:tr>
      <w:tr w:rsidR="008C3022" w:rsidRPr="00B02BF7" w14:paraId="366AB475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94BDF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Nemata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70F8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3%</w:t>
            </w:r>
          </w:p>
        </w:tc>
      </w:tr>
      <w:tr w:rsidR="008C3022" w:rsidRPr="00B02BF7" w14:paraId="5BE8A8B0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9C897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Oligochaeta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2BC3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6%</w:t>
            </w:r>
          </w:p>
        </w:tc>
      </w:tr>
      <w:tr w:rsidR="008C3022" w:rsidRPr="00B02BF7" w14:paraId="7B2D0BAA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C4168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Acari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E19D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5%</w:t>
            </w:r>
          </w:p>
        </w:tc>
      </w:tr>
      <w:tr w:rsidR="008C3022" w:rsidRPr="00B02BF7" w14:paraId="7B988F92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56B7A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Pisces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DE64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12D244D5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8CDCD" w14:textId="77777777" w:rsidR="008C3022" w:rsidRPr="00B02BF7" w:rsidRDefault="008C3022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Salmonid eggs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EB65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4%</w:t>
            </w:r>
          </w:p>
        </w:tc>
      </w:tr>
      <w:tr w:rsidR="008C3022" w:rsidRPr="00B02BF7" w14:paraId="774993F7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74944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Ameletus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8949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5D6F218D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E562D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Baetis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E879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25%</w:t>
            </w:r>
          </w:p>
        </w:tc>
      </w:tr>
      <w:tr w:rsidR="008C3022" w:rsidRPr="00B02BF7" w14:paraId="2439C1EC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715E3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Ephemerellidae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5C04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2%</w:t>
            </w:r>
          </w:p>
        </w:tc>
      </w:tr>
      <w:tr w:rsidR="008C3022" w:rsidRPr="00B02BF7" w14:paraId="43B76095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1449D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Heptageniidae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189F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18%</w:t>
            </w:r>
          </w:p>
        </w:tc>
      </w:tr>
      <w:tr w:rsidR="008C3022" w:rsidRPr="00B02BF7" w14:paraId="09178A2D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0FF48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Leptophlebiidae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4E1D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1C756A58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C9971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Capniidae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6DA0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11BF5D55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D75ED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Chloroperlidae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FBA2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5%</w:t>
            </w:r>
          </w:p>
        </w:tc>
      </w:tr>
      <w:tr w:rsidR="008C3022" w:rsidRPr="00B02BF7" w14:paraId="669680D9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C3382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Nemouridae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F3D1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2%</w:t>
            </w:r>
          </w:p>
        </w:tc>
      </w:tr>
      <w:tr w:rsidR="008C3022" w:rsidRPr="00B02BF7" w14:paraId="145D7F8D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A0290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Limnephilidae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2035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4%</w:t>
            </w:r>
          </w:p>
        </w:tc>
      </w:tr>
      <w:tr w:rsidR="008C3022" w:rsidRPr="00B02BF7" w14:paraId="20D49A6D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30615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Rhyacophila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46DE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3%</w:t>
            </w:r>
          </w:p>
        </w:tc>
      </w:tr>
      <w:tr w:rsidR="008C3022" w:rsidRPr="00B02BF7" w14:paraId="148EE7C2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51108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Amphizoa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13AE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18BEED2F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DC662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Empididae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6D54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3322B637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DEA5B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Muscidae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8D70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6B2DF842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51C1E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Simuliidae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9752" w14:textId="77777777" w:rsidR="008C3022" w:rsidRPr="00B02BF7" w:rsidRDefault="008C3022" w:rsidP="00651060">
            <w:pPr>
              <w:jc w:val="right"/>
              <w:rPr>
                <w:color w:val="000000"/>
              </w:rPr>
            </w:pPr>
            <w:r w:rsidRPr="00B02BF7">
              <w:rPr>
                <w:color w:val="000000"/>
              </w:rPr>
              <w:t>1%</w:t>
            </w:r>
          </w:p>
        </w:tc>
      </w:tr>
      <w:tr w:rsidR="008C3022" w:rsidRPr="00B02BF7" w14:paraId="2F603B62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9E327" w14:textId="77777777" w:rsidR="008C3022" w:rsidRPr="00B02BF7" w:rsidRDefault="008C3022" w:rsidP="00651060">
            <w:pPr>
              <w:rPr>
                <w:color w:val="000000"/>
              </w:rPr>
            </w:pPr>
            <w:proofErr w:type="spellStart"/>
            <w:r w:rsidRPr="00B02BF7">
              <w:rPr>
                <w:color w:val="000000"/>
              </w:rPr>
              <w:t>Tipuloidea</w:t>
            </w:r>
            <w:proofErr w:type="spellEnd"/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2DA6" w14:textId="42ECBB00" w:rsidR="008C3022" w:rsidRPr="00B02BF7" w:rsidRDefault="00CF603F" w:rsidP="00651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C3022" w:rsidRPr="00B02BF7">
              <w:rPr>
                <w:color w:val="000000"/>
              </w:rPr>
              <w:t>%</w:t>
            </w:r>
          </w:p>
        </w:tc>
      </w:tr>
      <w:tr w:rsidR="00CF603F" w:rsidRPr="00B02BF7" w14:paraId="4095C035" w14:textId="77777777" w:rsidTr="00651060">
        <w:trPr>
          <w:trHeight w:val="32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2DEAB" w14:textId="1EDA44B1" w:rsidR="00CF603F" w:rsidRPr="00B02BF7" w:rsidRDefault="00CF603F" w:rsidP="00651060">
            <w:pPr>
              <w:rPr>
                <w:color w:val="000000"/>
              </w:rPr>
            </w:pPr>
            <w:r w:rsidRPr="00B02BF7">
              <w:rPr>
                <w:color w:val="000000"/>
              </w:rPr>
              <w:t>Chironomidae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0536" w14:textId="0ECED7E7" w:rsidR="00CF603F" w:rsidRPr="00B02BF7" w:rsidRDefault="00CF603F" w:rsidP="00651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B02BF7">
              <w:rPr>
                <w:color w:val="000000"/>
              </w:rPr>
              <w:t>%</w:t>
            </w:r>
          </w:p>
        </w:tc>
      </w:tr>
    </w:tbl>
    <w:p w14:paraId="4D551B88" w14:textId="77777777" w:rsidR="00CF603F" w:rsidRDefault="00CF603F" w:rsidP="00384FF3"/>
    <w:p w14:paraId="182FF31A" w14:textId="77777777" w:rsidR="00CF603F" w:rsidRDefault="00CF603F" w:rsidP="00384FF3"/>
    <w:p w14:paraId="1A9FF235" w14:textId="77777777" w:rsidR="00CF603F" w:rsidRDefault="00CF603F" w:rsidP="00384FF3"/>
    <w:p w14:paraId="0EA114B4" w14:textId="77777777" w:rsidR="00CF603F" w:rsidRDefault="00CF603F" w:rsidP="00384FF3"/>
    <w:p w14:paraId="13AA4379" w14:textId="051B97F4" w:rsidR="00384FF3" w:rsidRDefault="00384FF3" w:rsidP="00384FF3">
      <w:r w:rsidRPr="00624DD2">
        <w:lastRenderedPageBreak/>
        <w:t>Figure S</w:t>
      </w:r>
      <w:r w:rsidR="00AD72F1">
        <w:t>1</w:t>
      </w:r>
      <w:r w:rsidRPr="00624DD2">
        <w:t xml:space="preserve">. </w:t>
      </w:r>
      <w:r>
        <w:t xml:space="preserve">Manual measurements of stage height vs. measurements of discharge used to build the stage-discharge rating curve (Alaska </w:t>
      </w:r>
      <w:proofErr w:type="spellStart"/>
      <w:r>
        <w:t>Hydroscience</w:t>
      </w:r>
      <w:proofErr w:type="spellEnd"/>
      <w:r>
        <w:t xml:space="preserve">, Juneau, AK). </w:t>
      </w:r>
      <w:r w:rsidRPr="00624DD2">
        <w:t>A st</w:t>
      </w:r>
      <w:r>
        <w:t>age</w:t>
      </w:r>
      <w:r w:rsidRPr="00624DD2">
        <w:t xml:space="preserve">-discharge rating curve </w:t>
      </w:r>
      <w:r>
        <w:t xml:space="preserve">was developing </w:t>
      </w:r>
      <w:r w:rsidRPr="00624DD2">
        <w:t>for the sampling period following</w:t>
      </w:r>
      <w:r>
        <w:t xml:space="preserve"> </w:t>
      </w:r>
      <w:proofErr w:type="spellStart"/>
      <w:r>
        <w:t>Rantz</w:t>
      </w:r>
      <w:proofErr w:type="spellEnd"/>
      <w:r>
        <w:t xml:space="preserve"> </w:t>
      </w:r>
      <w:r w:rsidR="00F976F8">
        <w:t xml:space="preserve">et al. </w:t>
      </w:r>
      <w:r>
        <w:t>(1982).</w:t>
      </w:r>
      <w:r w:rsidRPr="00384FF3">
        <w:t xml:space="preserve"> </w:t>
      </w:r>
      <w:r w:rsidR="00361DCC">
        <w:rPr>
          <w:noProof/>
        </w:rPr>
        <w:object w:dxaOrig="8800" w:dyaOrig="6580" w14:anchorId="20E8FB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8.7pt;height:239.5pt;mso-width-percent:0;mso-height-percent:0;mso-width-percent:0;mso-height-percent:0" o:ole="">
            <v:imagedata r:id="rId7" o:title="" croptop="4955f" cropright="3628f"/>
          </v:shape>
          <o:OLEObject Type="Embed" ProgID="SigmaPlotGraphicObject.15" ShapeID="_x0000_i1025" DrawAspect="Content" ObjectID="_1785074331" r:id="rId8"/>
        </w:object>
      </w:r>
    </w:p>
    <w:p w14:paraId="1D29B96F" w14:textId="77777777" w:rsidR="00384FF3" w:rsidRDefault="00384FF3">
      <w:pPr>
        <w:spacing w:after="160" w:line="259" w:lineRule="auto"/>
      </w:pPr>
      <w:r>
        <w:br w:type="page"/>
      </w:r>
    </w:p>
    <w:p w14:paraId="21C92946" w14:textId="240686CE" w:rsidR="000221A4" w:rsidRDefault="000221A4">
      <w:r>
        <w:lastRenderedPageBreak/>
        <w:t>Figure S</w:t>
      </w:r>
      <w:r w:rsidR="00277C84">
        <w:t>2</w:t>
      </w:r>
      <w:r>
        <w:t>.</w:t>
      </w:r>
      <w:r w:rsidR="00EA4B7F">
        <w:t xml:space="preserve"> </w:t>
      </w:r>
      <w:r w:rsidR="00EA4B7F" w:rsidRPr="006F4BC0">
        <w:rPr>
          <w:sz w:val="22"/>
          <w:szCs w:val="22"/>
        </w:rPr>
        <w:t>Boxplots of daily yields for each month for: a) DOC, b) alkalinity, c) POC, d) CPOC, and e) invertebrate biomass carbon (kg C/km</w:t>
      </w:r>
      <w:r w:rsidR="00EA4B7F" w:rsidRPr="006F4BC0">
        <w:rPr>
          <w:sz w:val="22"/>
          <w:szCs w:val="22"/>
          <w:vertAlign w:val="superscript"/>
        </w:rPr>
        <w:t>2</w:t>
      </w:r>
      <w:r w:rsidR="00EA4B7F" w:rsidRPr="006F4BC0">
        <w:rPr>
          <w:sz w:val="22"/>
          <w:szCs w:val="22"/>
        </w:rPr>
        <w:t>/day). Note that the y-axis scale is different among figure panels. Boxes represent the inter-quartile range (IQR) with the median in bold, whiskers extend to a maximum of 1.5 times the IQR. Outliers have been excluded from this plot.</w:t>
      </w:r>
    </w:p>
    <w:p w14:paraId="6BB0B592" w14:textId="7532913B" w:rsidR="000221A4" w:rsidRDefault="000221A4"/>
    <w:p w14:paraId="2FFA81F1" w14:textId="3857B79E" w:rsidR="000221A4" w:rsidRDefault="000221A4">
      <w:r w:rsidRPr="006F4BC0">
        <w:rPr>
          <w:noProof/>
          <w:sz w:val="22"/>
          <w:szCs w:val="22"/>
        </w:rPr>
        <w:drawing>
          <wp:inline distT="0" distB="0" distL="0" distR="0" wp14:anchorId="182C03AA" wp14:editId="322C1323">
            <wp:extent cx="5943600" cy="3886835"/>
            <wp:effectExtent l="0" t="0" r="0" b="0"/>
            <wp:docPr id="5" name="Picture 5" descr="A graph of different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of different colored squares&#10;&#10;Description automatically generated with medium confidence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 bwMode="auto">
                    <a:xfrm>
                      <a:off x="0" y="0"/>
                      <a:ext cx="5943600" cy="388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581CE" w14:textId="77777777" w:rsidR="00277C84" w:rsidRDefault="00277C84">
      <w:pPr>
        <w:spacing w:after="160" w:line="259" w:lineRule="auto"/>
      </w:pPr>
      <w:r>
        <w:br w:type="page"/>
      </w:r>
    </w:p>
    <w:p w14:paraId="51C442CF" w14:textId="296E47CE" w:rsidR="00277C84" w:rsidRDefault="00277C84" w:rsidP="00277C84">
      <w:pPr>
        <w:jc w:val="both"/>
      </w:pPr>
      <w:r>
        <w:lastRenderedPageBreak/>
        <w:t>Figure S3.</w:t>
      </w:r>
      <w:r w:rsidRPr="001D0CE6">
        <w:t xml:space="preserve"> </w:t>
      </w:r>
      <w:r w:rsidRPr="00074ABD">
        <w:t xml:space="preserve">Percent contribution of terrestrial and aquatic origin invertebrate </w:t>
      </w:r>
      <w:r>
        <w:t>carbon (C)</w:t>
      </w:r>
      <w:r w:rsidRPr="00074ABD">
        <w:t xml:space="preserve"> to the total watershed export of aquatic/terrestrial taxa </w:t>
      </w:r>
      <w:r>
        <w:t xml:space="preserve">C </w:t>
      </w:r>
      <w:r w:rsidRPr="00702CFA">
        <w:t>in Kaxdigoowu Héen</w:t>
      </w:r>
      <w:r>
        <w:t>, Alaska</w:t>
      </w:r>
      <w:r w:rsidRPr="00702CFA">
        <w:t xml:space="preserve"> </w:t>
      </w:r>
      <w:r w:rsidRPr="00074ABD">
        <w:t>for each month and for the sampling season. Error bars represent ± standard error for each estimate, error bars that extended beyond 100% or 0% we cut off at those values.</w:t>
      </w:r>
    </w:p>
    <w:p w14:paraId="13FD64A9" w14:textId="3BC11363" w:rsidR="000221A4" w:rsidRDefault="00277C84">
      <w:r w:rsidRPr="00C91E31">
        <w:rPr>
          <w:noProof/>
        </w:rPr>
        <w:drawing>
          <wp:inline distT="0" distB="0" distL="0" distR="0" wp14:anchorId="7911954D" wp14:editId="0A033FFF">
            <wp:extent cx="5943600" cy="4286250"/>
            <wp:effectExtent l="0" t="0" r="0" b="0"/>
            <wp:docPr id="13" name="Picture 13" descr="A picture containing text, screenshot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screenshot, diagram, plo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D70AA" w14:textId="687232FE" w:rsidR="00624DD2" w:rsidRDefault="00624DD2"/>
    <w:p w14:paraId="001B3037" w14:textId="2E155DB6" w:rsidR="00241B2B" w:rsidRDefault="00241B2B">
      <w:pPr>
        <w:spacing w:after="160" w:line="259" w:lineRule="auto"/>
      </w:pPr>
      <w:r>
        <w:br w:type="page"/>
      </w:r>
    </w:p>
    <w:p w14:paraId="2C38967E" w14:textId="4692F0C2" w:rsidR="00241B2B" w:rsidRDefault="00241B2B" w:rsidP="00241B2B">
      <w:pPr>
        <w:jc w:val="center"/>
      </w:pPr>
      <w:r>
        <w:lastRenderedPageBreak/>
        <w:t>References</w:t>
      </w:r>
    </w:p>
    <w:p w14:paraId="6D1E82F5" w14:textId="63FAE31A" w:rsidR="00241B2B" w:rsidRDefault="00241B2B"/>
    <w:p w14:paraId="05846464" w14:textId="2826EBF1" w:rsidR="00241B2B" w:rsidRPr="001F0CC6" w:rsidRDefault="00241B2B" w:rsidP="00241B2B">
      <w:pPr>
        <w:pStyle w:val="Bibliography"/>
        <w:spacing w:after="100" w:afterAutospacing="1"/>
        <w:rPr>
          <w:sz w:val="22"/>
          <w:szCs w:val="22"/>
        </w:rPr>
      </w:pPr>
      <w:r w:rsidRPr="001F0CC6">
        <w:rPr>
          <w:sz w:val="22"/>
          <w:szCs w:val="22"/>
        </w:rPr>
        <w:fldChar w:fldCharType="begin"/>
      </w:r>
      <w:r w:rsidRPr="001F0CC6">
        <w:rPr>
          <w:sz w:val="22"/>
          <w:szCs w:val="22"/>
        </w:rPr>
        <w:instrText xml:space="preserve"> ADDIN ZOTERO_BIBL {"uncited":[],"omitted":[],"custom":[]} CSL_BIBLIOGRAPHY </w:instrText>
      </w:r>
      <w:r w:rsidRPr="001F0CC6">
        <w:rPr>
          <w:sz w:val="22"/>
          <w:szCs w:val="22"/>
        </w:rPr>
        <w:fldChar w:fldCharType="separate"/>
      </w:r>
      <w:r w:rsidRPr="001F0CC6">
        <w:rPr>
          <w:sz w:val="22"/>
          <w:szCs w:val="22"/>
        </w:rPr>
        <w:t>Rantz, S</w:t>
      </w:r>
      <w:r>
        <w:rPr>
          <w:sz w:val="22"/>
          <w:szCs w:val="22"/>
        </w:rPr>
        <w:t>E</w:t>
      </w:r>
      <w:r w:rsidRPr="001F0CC6">
        <w:rPr>
          <w:sz w:val="22"/>
          <w:szCs w:val="22"/>
        </w:rPr>
        <w:t xml:space="preserve"> </w:t>
      </w:r>
      <w:r w:rsidR="0035130C">
        <w:rPr>
          <w:sz w:val="22"/>
          <w:szCs w:val="22"/>
        </w:rPr>
        <w:t xml:space="preserve">et al. </w:t>
      </w:r>
      <w:r>
        <w:rPr>
          <w:sz w:val="22"/>
          <w:szCs w:val="22"/>
        </w:rPr>
        <w:t>(</w:t>
      </w:r>
      <w:r w:rsidRPr="00241B2B">
        <w:t>1982</w:t>
      </w:r>
      <w:r>
        <w:rPr>
          <w:sz w:val="22"/>
          <w:szCs w:val="22"/>
        </w:rPr>
        <w:t xml:space="preserve">) </w:t>
      </w:r>
      <w:r w:rsidRPr="001F0CC6">
        <w:rPr>
          <w:sz w:val="22"/>
          <w:szCs w:val="22"/>
        </w:rPr>
        <w:t>Measurement and Computation of Streamflow. Report. Vol. 1 &amp; 2. Water Supply Paper, USGS Publications Warehouse. https://doi.org/10.3133/wsp2175.</w:t>
      </w:r>
    </w:p>
    <w:p w14:paraId="2AE74665" w14:textId="624AD494" w:rsidR="00241B2B" w:rsidRDefault="00241B2B" w:rsidP="00241B2B">
      <w:r w:rsidRPr="001F0CC6">
        <w:rPr>
          <w:sz w:val="22"/>
          <w:szCs w:val="22"/>
        </w:rPr>
        <w:fldChar w:fldCharType="end"/>
      </w:r>
    </w:p>
    <w:p w14:paraId="1D6AC7EB" w14:textId="3EABE251" w:rsidR="00241B2B" w:rsidRDefault="00241B2B" w:rsidP="00241B2B"/>
    <w:sectPr w:rsidR="00241B2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6B98" w14:textId="77777777" w:rsidR="00361DCC" w:rsidRDefault="00361DCC" w:rsidP="00B80ECC">
      <w:r>
        <w:separator/>
      </w:r>
    </w:p>
  </w:endnote>
  <w:endnote w:type="continuationSeparator" w:id="0">
    <w:p w14:paraId="1E2D8075" w14:textId="77777777" w:rsidR="00361DCC" w:rsidRDefault="00361DCC" w:rsidP="00B8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57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69D079" w14:textId="25D84D67" w:rsidR="00B80ECC" w:rsidRDefault="00B80E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45BBAA" w14:textId="77777777" w:rsidR="00B80ECC" w:rsidRDefault="00B80E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950A1" w14:textId="77777777" w:rsidR="00361DCC" w:rsidRDefault="00361DCC" w:rsidP="00B80ECC">
      <w:r>
        <w:separator/>
      </w:r>
    </w:p>
  </w:footnote>
  <w:footnote w:type="continuationSeparator" w:id="0">
    <w:p w14:paraId="2CC04C84" w14:textId="77777777" w:rsidR="00361DCC" w:rsidRDefault="00361DCC" w:rsidP="00B80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22"/>
    <w:rsid w:val="00015AEB"/>
    <w:rsid w:val="000221A4"/>
    <w:rsid w:val="000B09E5"/>
    <w:rsid w:val="002035B5"/>
    <w:rsid w:val="00241B2B"/>
    <w:rsid w:val="00246FCF"/>
    <w:rsid w:val="00277C84"/>
    <w:rsid w:val="002F2667"/>
    <w:rsid w:val="00341A70"/>
    <w:rsid w:val="0035130C"/>
    <w:rsid w:val="00361DCC"/>
    <w:rsid w:val="00384FF3"/>
    <w:rsid w:val="00475A91"/>
    <w:rsid w:val="00624DD2"/>
    <w:rsid w:val="007E400A"/>
    <w:rsid w:val="007F1CF3"/>
    <w:rsid w:val="007F437B"/>
    <w:rsid w:val="00886DD3"/>
    <w:rsid w:val="008C3022"/>
    <w:rsid w:val="009721BB"/>
    <w:rsid w:val="009B660B"/>
    <w:rsid w:val="00AD72F1"/>
    <w:rsid w:val="00AE0B94"/>
    <w:rsid w:val="00B80ECC"/>
    <w:rsid w:val="00B87882"/>
    <w:rsid w:val="00C10787"/>
    <w:rsid w:val="00CB0414"/>
    <w:rsid w:val="00CF603F"/>
    <w:rsid w:val="00E0741A"/>
    <w:rsid w:val="00EA4B7F"/>
    <w:rsid w:val="00F564C0"/>
    <w:rsid w:val="00F9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C5248"/>
  <w15:chartTrackingRefBased/>
  <w15:docId w15:val="{ED93A558-164C-476A-A52C-76DA9C3E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8C302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B80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E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0E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ECC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4D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4DD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4DD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24DD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4DD2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24DD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24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DD2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624DD2"/>
    <w:pPr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C10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7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7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78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B9047-B9BF-45A2-9B1C-789B752F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Fellman</dc:creator>
  <cp:keywords/>
  <dc:description/>
  <cp:lastModifiedBy>Claire Delbecq</cp:lastModifiedBy>
  <cp:revision>2</cp:revision>
  <dcterms:created xsi:type="dcterms:W3CDTF">2024-08-14T01:12:00Z</dcterms:created>
  <dcterms:modified xsi:type="dcterms:W3CDTF">2024-08-14T01:12:00Z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id="cX5WKkMR"/&gt;&lt;style id="http://www.zotero.org/styles/chicago-note-bibliography" locale="en-US" hasBibliography="1" bibliographyStyleHasBeenSet="1"/&gt;&lt;prefs&gt;&lt;pref name="fieldType" value="Field"/&gt;&lt;pre</vt:lpwstr>
  </property>
  <property fmtid="{D5CDD505-2E9C-101B-9397-08002B2CF9AE}" pid="3" name="ZOTERO_PREF_2">
    <vt:lpwstr>f name="automaticJournalAbbreviations" value="true"/&gt;&lt;pref name="noteType" value="2"/&gt;&lt;/prefs&gt;&lt;/data&gt;</vt:lpwstr>
  </property>
</Properties>
</file>