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D47CB" w14:textId="77777777" w:rsidR="00BA3A95" w:rsidRPr="005B7DBE" w:rsidRDefault="00BA3A95" w:rsidP="00BA3A95">
      <w:pPr>
        <w:spacing w:line="36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(Title)</w:t>
      </w:r>
    </w:p>
    <w:p w14:paraId="73B8044B" w14:textId="77777777" w:rsidR="00BA3A95" w:rsidRPr="005B7DBE" w:rsidRDefault="00BA3A95" w:rsidP="00BA3A95">
      <w:pPr>
        <w:spacing w:line="36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 xml:space="preserve">Microbial survivability </w:t>
      </w:r>
      <w:r w:rsidRPr="005B7DBE">
        <w:rPr>
          <w:rFonts w:ascii="Times New Roman" w:hAnsi="Times New Roman" w:cs="Times New Roman"/>
          <w:color w:val="000000" w:themeColor="text1"/>
        </w:rPr>
        <w:t>during</w:t>
      </w:r>
      <w:r w:rsidRPr="005B7DBE">
        <w:rPr>
          <w:rFonts w:ascii="Times New Roman" w:hAnsi="Times New Roman" w:cs="Times New Roman" w:hint="eastAsia"/>
          <w:color w:val="000000" w:themeColor="text1"/>
        </w:rPr>
        <w:t xml:space="preserve"> repeated extreme dry-wet cycles </w:t>
      </w:r>
      <w:r w:rsidRPr="005B7DBE">
        <w:rPr>
          <w:rFonts w:ascii="Times New Roman" w:hAnsi="Times New Roman" w:cs="Times New Roman"/>
          <w:color w:val="000000" w:themeColor="text1"/>
        </w:rPr>
        <w:t>determine</w:t>
      </w:r>
      <w:r w:rsidRPr="005B7DBE">
        <w:rPr>
          <w:rFonts w:ascii="Times New Roman" w:hAnsi="Times New Roman" w:cs="Times New Roman" w:hint="eastAsia"/>
          <w:color w:val="000000" w:themeColor="text1"/>
        </w:rPr>
        <w:t>s CO</w:t>
      </w:r>
      <w:r w:rsidRPr="005B7DBE">
        <w:rPr>
          <w:rFonts w:ascii="Times New Roman" w:hAnsi="Times New Roman" w:cs="Times New Roman" w:hint="eastAsia"/>
          <w:color w:val="000000" w:themeColor="text1"/>
          <w:vertAlign w:val="subscript"/>
        </w:rPr>
        <w:t>2</w:t>
      </w:r>
      <w:r w:rsidRPr="005B7DBE">
        <w:rPr>
          <w:rFonts w:ascii="Times New Roman" w:hAnsi="Times New Roman" w:cs="Times New Roman" w:hint="eastAsia"/>
          <w:color w:val="000000" w:themeColor="text1"/>
        </w:rPr>
        <w:t xml:space="preserve"> emission</w:t>
      </w:r>
      <w:r w:rsidRPr="005B7DBE">
        <w:rPr>
          <w:rFonts w:ascii="Times New Roman" w:hAnsi="Times New Roman" w:cs="Times New Roman"/>
          <w:color w:val="000000" w:themeColor="text1"/>
        </w:rPr>
        <w:t>s</w:t>
      </w:r>
      <w:r w:rsidRPr="005B7DBE">
        <w:rPr>
          <w:rFonts w:ascii="Times New Roman" w:hAnsi="Times New Roman" w:cs="Times New Roman" w:hint="eastAsia"/>
          <w:color w:val="000000" w:themeColor="text1"/>
        </w:rPr>
        <w:t xml:space="preserve"> after rewetting of dried soils in humid temperate forests</w:t>
      </w:r>
    </w:p>
    <w:p w14:paraId="2B7048B1" w14:textId="77777777" w:rsidR="00BA3A95" w:rsidRPr="005B7DBE" w:rsidRDefault="00BA3A95">
      <w:pPr>
        <w:rPr>
          <w:color w:val="000000" w:themeColor="text1"/>
        </w:rPr>
      </w:pPr>
    </w:p>
    <w:p w14:paraId="23B73432" w14:textId="77777777" w:rsidR="00BA3A95" w:rsidRPr="005B7DBE" w:rsidRDefault="00BA3A95">
      <w:pPr>
        <w:rPr>
          <w:color w:val="000000" w:themeColor="text1"/>
        </w:rPr>
      </w:pPr>
      <w:r w:rsidRPr="005B7DBE">
        <w:rPr>
          <w:rFonts w:hint="eastAsia"/>
          <w:color w:val="000000" w:themeColor="text1"/>
        </w:rPr>
        <w:t>(Journal name)</w:t>
      </w:r>
    </w:p>
    <w:p w14:paraId="4487AD1E" w14:textId="77777777" w:rsidR="00BA3A95" w:rsidRPr="005B7DBE" w:rsidRDefault="00BA3A95">
      <w:pPr>
        <w:rPr>
          <w:color w:val="000000" w:themeColor="text1"/>
        </w:rPr>
      </w:pPr>
      <w:r w:rsidRPr="005B7DBE">
        <w:rPr>
          <w:rFonts w:hint="eastAsia"/>
          <w:color w:val="000000" w:themeColor="text1"/>
        </w:rPr>
        <w:t>Biogeochemistry</w:t>
      </w:r>
    </w:p>
    <w:p w14:paraId="1E18964B" w14:textId="77777777" w:rsidR="00BA3A95" w:rsidRPr="005B7DBE" w:rsidRDefault="00BA3A95" w:rsidP="00BA3A95">
      <w:pPr>
        <w:spacing w:line="480" w:lineRule="auto"/>
        <w:rPr>
          <w:rFonts w:ascii="Times New Roman" w:hAnsi="Times New Roman" w:cs="Times New Roman"/>
          <w:color w:val="000000" w:themeColor="text1"/>
        </w:rPr>
      </w:pPr>
    </w:p>
    <w:p w14:paraId="304A7744"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(Authors)</w:t>
      </w:r>
    </w:p>
    <w:p w14:paraId="33CE3223" w14:textId="77777777" w:rsidR="00BA3A95" w:rsidRPr="005B7DBE" w:rsidRDefault="00BA3A95" w:rsidP="00BA3A95">
      <w:pPr>
        <w:spacing w:line="480" w:lineRule="auto"/>
        <w:rPr>
          <w:rFonts w:ascii="Times New Roman" w:hAnsi="Times New Roman" w:cs="Times New Roman"/>
          <w:color w:val="000000" w:themeColor="text1"/>
          <w:vertAlign w:val="superscript"/>
        </w:rPr>
      </w:pPr>
      <w:r w:rsidRPr="005B7DBE">
        <w:rPr>
          <w:rFonts w:ascii="Times New Roman" w:hAnsi="Times New Roman" w:cs="Times New Roman" w:hint="eastAsia"/>
          <w:color w:val="000000" w:themeColor="text1"/>
        </w:rPr>
        <w:t>Masataka Nakayama</w:t>
      </w:r>
      <w:r w:rsidRPr="005B7DBE">
        <w:rPr>
          <w:rFonts w:ascii="Times New Roman" w:hAnsi="Times New Roman" w:cs="Times New Roman" w:hint="eastAsia"/>
          <w:color w:val="000000" w:themeColor="text1"/>
          <w:vertAlign w:val="superscript"/>
        </w:rPr>
        <w:t>a,b</w:t>
      </w:r>
      <w:r w:rsidRPr="005B7DBE">
        <w:rPr>
          <w:rFonts w:ascii="Times New Roman" w:hAnsi="Times New Roman" w:cs="Times New Roman" w:hint="eastAsia"/>
          <w:color w:val="000000" w:themeColor="text1"/>
        </w:rPr>
        <w:t>, Yuri Suzuki</w:t>
      </w:r>
      <w:r w:rsidRPr="005B7DBE">
        <w:rPr>
          <w:rFonts w:ascii="Times New Roman" w:hAnsi="Times New Roman" w:cs="Times New Roman" w:hint="eastAsia"/>
          <w:color w:val="000000" w:themeColor="text1"/>
          <w:vertAlign w:val="superscript"/>
        </w:rPr>
        <w:t>b,c</w:t>
      </w:r>
      <w:r w:rsidRPr="005B7DBE">
        <w:rPr>
          <w:rFonts w:ascii="Times New Roman" w:hAnsi="Times New Roman" w:cs="Times New Roman" w:hint="eastAsia"/>
          <w:color w:val="000000" w:themeColor="text1"/>
        </w:rPr>
        <w:t>, Yukiko Abe</w:t>
      </w:r>
      <w:r w:rsidRPr="005B7DBE">
        <w:rPr>
          <w:rFonts w:ascii="Times New Roman" w:hAnsi="Times New Roman" w:cs="Times New Roman" w:hint="eastAsia"/>
          <w:color w:val="000000" w:themeColor="text1"/>
          <w:vertAlign w:val="superscript"/>
        </w:rPr>
        <w:t>b</w:t>
      </w:r>
      <w:r w:rsidRPr="005B7DBE">
        <w:rPr>
          <w:rFonts w:ascii="Times New Roman" w:hAnsi="Times New Roman" w:cs="Times New Roman" w:hint="eastAsia"/>
          <w:color w:val="000000" w:themeColor="text1"/>
        </w:rPr>
        <w:t>, Takeshi Taniguchi</w:t>
      </w:r>
      <w:r w:rsidRPr="005B7DBE">
        <w:rPr>
          <w:rFonts w:ascii="Times New Roman" w:hAnsi="Times New Roman" w:cs="Times New Roman" w:hint="eastAsia"/>
          <w:color w:val="000000" w:themeColor="text1"/>
          <w:vertAlign w:val="superscript"/>
        </w:rPr>
        <w:t>a</w:t>
      </w:r>
      <w:r w:rsidRPr="005B7DBE">
        <w:rPr>
          <w:rFonts w:ascii="Times New Roman" w:hAnsi="Times New Roman" w:cs="Times New Roman" w:hint="eastAsia"/>
          <w:color w:val="000000" w:themeColor="text1"/>
        </w:rPr>
        <w:t>, Mariko Atarashi-Andoh</w:t>
      </w:r>
      <w:r w:rsidRPr="005B7DBE">
        <w:rPr>
          <w:rFonts w:ascii="Times New Roman" w:hAnsi="Times New Roman" w:cs="Times New Roman" w:hint="eastAsia"/>
          <w:color w:val="000000" w:themeColor="text1"/>
          <w:vertAlign w:val="superscript"/>
        </w:rPr>
        <w:t>b</w:t>
      </w:r>
      <w:r w:rsidRPr="005B7DBE">
        <w:rPr>
          <w:rFonts w:ascii="Times New Roman" w:hAnsi="Times New Roman" w:cs="Times New Roman" w:hint="eastAsia"/>
          <w:color w:val="000000" w:themeColor="text1"/>
        </w:rPr>
        <w:t>, Jun Koarashi</w:t>
      </w:r>
      <w:r w:rsidRPr="005B7DBE">
        <w:rPr>
          <w:rFonts w:ascii="Times New Roman" w:hAnsi="Times New Roman" w:cs="Times New Roman" w:hint="eastAsia"/>
          <w:color w:val="000000" w:themeColor="text1"/>
          <w:vertAlign w:val="superscript"/>
        </w:rPr>
        <w:t>b</w:t>
      </w:r>
      <w:r w:rsidRPr="005B7DBE">
        <w:rPr>
          <w:rFonts w:ascii="Times New Roman" w:hAnsi="Times New Roman" w:cs="Times New Roman" w:hint="eastAsia"/>
          <w:color w:val="000000" w:themeColor="text1"/>
        </w:rPr>
        <w:t>, Hirohiko Nagano</w:t>
      </w:r>
      <w:r w:rsidRPr="005B7DBE">
        <w:rPr>
          <w:rFonts w:ascii="Times New Roman" w:hAnsi="Times New Roman" w:cs="Times New Roman" w:hint="eastAsia"/>
          <w:color w:val="000000" w:themeColor="text1"/>
          <w:vertAlign w:val="superscript"/>
        </w:rPr>
        <w:t>c</w:t>
      </w:r>
    </w:p>
    <w:p w14:paraId="086638AB" w14:textId="77777777" w:rsidR="00BA3A95" w:rsidRPr="005B7DBE" w:rsidRDefault="00BA3A95" w:rsidP="00BA3A95">
      <w:pPr>
        <w:spacing w:line="480" w:lineRule="auto"/>
        <w:rPr>
          <w:rFonts w:ascii="Times New Roman" w:hAnsi="Times New Roman" w:cs="Times New Roman"/>
          <w:color w:val="000000" w:themeColor="text1"/>
          <w:vertAlign w:val="superscript"/>
        </w:rPr>
      </w:pPr>
    </w:p>
    <w:p w14:paraId="5498A454"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vertAlign w:val="superscript"/>
        </w:rPr>
        <w:t>a</w:t>
      </w:r>
      <w:r w:rsidRPr="005B7DBE">
        <w:rPr>
          <w:rFonts w:ascii="Times New Roman" w:hAnsi="Times New Roman" w:cs="Times New Roman" w:hint="eastAsia"/>
          <w:color w:val="000000" w:themeColor="text1"/>
        </w:rPr>
        <w:t>: Arid Land Research Center, Tottori University, Tottori 680-0001, Japan</w:t>
      </w:r>
    </w:p>
    <w:p w14:paraId="7EE50ACC"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vertAlign w:val="superscript"/>
        </w:rPr>
        <w:t>b</w:t>
      </w:r>
      <w:r w:rsidRPr="005B7DBE">
        <w:rPr>
          <w:rFonts w:ascii="Times New Roman" w:hAnsi="Times New Roman" w:cs="Times New Roman" w:hint="eastAsia"/>
          <w:color w:val="000000" w:themeColor="text1"/>
        </w:rPr>
        <w:t xml:space="preserve">: </w:t>
      </w:r>
      <w:r w:rsidRPr="005B7DBE">
        <w:rPr>
          <w:rFonts w:ascii="Times New Roman" w:hAnsi="Times New Roman" w:cs="Times New Roman"/>
          <w:color w:val="000000" w:themeColor="text1"/>
        </w:rPr>
        <w:t>Nuclear Science and Engineering Center, Japan Atomic Energy Agency, Tokai, Ibaraki 319-1195, Japan</w:t>
      </w:r>
      <w:r w:rsidRPr="005B7DBE">
        <w:rPr>
          <w:rFonts w:ascii="Times New Roman" w:hAnsi="Times New Roman" w:cs="Times New Roman" w:hint="eastAsia"/>
          <w:color w:val="000000" w:themeColor="text1"/>
        </w:rPr>
        <w:t xml:space="preserve"> </w:t>
      </w:r>
    </w:p>
    <w:p w14:paraId="33DC1D9C"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vertAlign w:val="superscript"/>
        </w:rPr>
        <w:t>c</w:t>
      </w:r>
      <w:r w:rsidRPr="005B7DBE">
        <w:rPr>
          <w:rFonts w:ascii="Times New Roman" w:hAnsi="Times New Roman" w:cs="Times New Roman" w:hint="eastAsia"/>
          <w:color w:val="000000" w:themeColor="text1"/>
        </w:rPr>
        <w:t xml:space="preserve">: </w:t>
      </w:r>
      <w:r w:rsidRPr="005B7DBE">
        <w:rPr>
          <w:rFonts w:ascii="Times New Roman" w:hAnsi="Times New Roman" w:cs="Times New Roman"/>
          <w:color w:val="000000" w:themeColor="text1"/>
        </w:rPr>
        <w:t>Graduate School of Science and Technology, Niigata University, Niigata</w:t>
      </w:r>
      <w:r w:rsidRPr="005B7DBE">
        <w:rPr>
          <w:rFonts w:ascii="Times New Roman" w:hAnsi="Times New Roman" w:cs="Times New Roman" w:hint="eastAsia"/>
          <w:color w:val="000000" w:themeColor="text1"/>
        </w:rPr>
        <w:t xml:space="preserve"> 950-2181</w:t>
      </w:r>
      <w:r w:rsidRPr="005B7DBE">
        <w:rPr>
          <w:rFonts w:ascii="Times New Roman" w:hAnsi="Times New Roman" w:cs="Times New Roman"/>
          <w:color w:val="000000" w:themeColor="text1"/>
        </w:rPr>
        <w:t>, Japan</w:t>
      </w:r>
    </w:p>
    <w:p w14:paraId="1E68B9EC" w14:textId="77777777" w:rsidR="00BA3A95" w:rsidRPr="005B7DBE" w:rsidRDefault="00BA3A95" w:rsidP="00BA3A95">
      <w:pPr>
        <w:spacing w:line="480" w:lineRule="auto"/>
        <w:rPr>
          <w:rFonts w:ascii="Times New Roman" w:hAnsi="Times New Roman" w:cs="Times New Roman"/>
          <w:color w:val="000000" w:themeColor="text1"/>
        </w:rPr>
      </w:pPr>
    </w:p>
    <w:p w14:paraId="32B15AD1"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(Corresponding Author)</w:t>
      </w:r>
    </w:p>
    <w:p w14:paraId="58F5D3B9"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Masataka Nakayama</w:t>
      </w:r>
    </w:p>
    <w:p w14:paraId="69C84B34" w14:textId="77777777"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Arid Land Research Center, Tottori University, Tottori 680-0001, Japan</w:t>
      </w:r>
    </w:p>
    <w:p w14:paraId="66D5B541" w14:textId="11D6E092" w:rsidR="00BA3A95" w:rsidRPr="005B7DBE" w:rsidRDefault="00BA3A95" w:rsidP="00BA3A95">
      <w:pPr>
        <w:spacing w:line="480" w:lineRule="auto"/>
        <w:rPr>
          <w:rFonts w:ascii="Times New Roman" w:hAnsi="Times New Roman" w:cs="Times New Roman"/>
          <w:color w:val="000000" w:themeColor="text1"/>
        </w:rPr>
      </w:pPr>
      <w:r w:rsidRPr="005B7DBE">
        <w:rPr>
          <w:rFonts w:ascii="Times New Roman" w:hAnsi="Times New Roman" w:cs="Times New Roman" w:hint="eastAsia"/>
          <w:color w:val="000000" w:themeColor="text1"/>
        </w:rPr>
        <w:t>Tel: +81-</w:t>
      </w:r>
      <w:r w:rsidRPr="005B7DBE">
        <w:rPr>
          <w:rFonts w:ascii="Times New Roman" w:hAnsi="Times New Roman" w:cs="Times New Roman"/>
          <w:color w:val="000000" w:themeColor="text1"/>
        </w:rPr>
        <w:t>857-30-6356</w:t>
      </w:r>
      <w:r w:rsidRPr="005B7DBE">
        <w:rPr>
          <w:rFonts w:ascii="Times New Roman" w:hAnsi="Times New Roman" w:cs="Times New Roman"/>
          <w:color w:val="000000" w:themeColor="text1"/>
        </w:rPr>
        <w:tab/>
      </w:r>
      <w:r w:rsidRPr="005B7DBE">
        <w:rPr>
          <w:rFonts w:ascii="Times New Roman" w:hAnsi="Times New Roman" w:cs="Times New Roman" w:hint="eastAsia"/>
          <w:color w:val="000000" w:themeColor="text1"/>
        </w:rPr>
        <w:t xml:space="preserve">E-mail: </w:t>
      </w:r>
      <w:hyperlink r:id="rId6" w:history="1">
        <w:r w:rsidRPr="005B7DBE">
          <w:rPr>
            <w:rStyle w:val="Hyperlink"/>
            <w:rFonts w:ascii="Times New Roman" w:hAnsi="Times New Roman" w:cs="Times New Roman" w:hint="eastAsia"/>
            <w:color w:val="000000" w:themeColor="text1"/>
          </w:rPr>
          <w:t>n</w:t>
        </w:r>
        <w:r w:rsidRPr="005B7DBE">
          <w:rPr>
            <w:rStyle w:val="Hyperlink"/>
            <w:rFonts w:ascii="Times New Roman" w:hAnsi="Times New Roman" w:cs="Times New Roman"/>
            <w:color w:val="000000" w:themeColor="text1"/>
          </w:rPr>
          <w:t>akayama</w:t>
        </w:r>
        <w:r w:rsidRPr="005B7DBE">
          <w:rPr>
            <w:rStyle w:val="Hyperlink"/>
            <w:rFonts w:ascii="Times New Roman" w:hAnsi="Times New Roman" w:cs="Times New Roman" w:hint="eastAsia"/>
            <w:color w:val="000000" w:themeColor="text1"/>
          </w:rPr>
          <w:t>.masataka.32x@gmail.com</w:t>
        </w:r>
      </w:hyperlink>
    </w:p>
    <w:p w14:paraId="77973EBA" w14:textId="1786813C" w:rsidR="00BA3A95" w:rsidRPr="005B7DBE" w:rsidRDefault="00BA3A95">
      <w:pPr>
        <w:rPr>
          <w:color w:val="000000" w:themeColor="text1"/>
        </w:rPr>
      </w:pPr>
      <w:r w:rsidRPr="005B7DBE">
        <w:rPr>
          <w:color w:val="000000" w:themeColor="text1"/>
        </w:rPr>
        <w:br w:type="page"/>
      </w:r>
    </w:p>
    <w:p w14:paraId="48F496CF" w14:textId="124B8E1A" w:rsidR="00CE4DE9" w:rsidRPr="005B7DBE" w:rsidRDefault="00CE4DE9">
      <w:pPr>
        <w:rPr>
          <w:color w:val="000000" w:themeColor="text1"/>
        </w:rPr>
      </w:pPr>
      <w:r w:rsidRPr="005B7DBE">
        <w:rPr>
          <w:noProof/>
          <w:color w:val="000000" w:themeColor="text1"/>
          <w:lang w:val="en-IN" w:eastAsia="en-IN"/>
        </w:rPr>
        <w:lastRenderedPageBreak/>
        <w:drawing>
          <wp:inline distT="0" distB="0" distL="0" distR="0" wp14:anchorId="5DBD7AEA" wp14:editId="1967C863">
            <wp:extent cx="5400040" cy="3801110"/>
            <wp:effectExtent l="0" t="0" r="0" b="8890"/>
            <wp:docPr id="4" name="図 3" descr="カラフルな光のcg&#10;&#10;中程度の精度で自動的に生成された説明">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2D9FE1-63CE-25FE-1F7F-E503EC63F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カラフルな光のcg&#10;&#10;中程度の精度で自動的に生成された説明">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2D9FE1-63CE-25FE-1F7F-E503EC63F34B}"/>
                        </a:ext>
                      </a:extLst>
                    </pic:cNvPr>
                    <pic:cNvPicPr>
                      <a:picLocks noChangeAspect="1"/>
                    </pic:cNvPicPr>
                  </pic:nvPicPr>
                  <pic:blipFill>
                    <a:blip r:embed="rId7"/>
                    <a:stretch>
                      <a:fillRect/>
                    </a:stretch>
                  </pic:blipFill>
                  <pic:spPr>
                    <a:xfrm>
                      <a:off x="0" y="0"/>
                      <a:ext cx="5400040" cy="3801110"/>
                    </a:xfrm>
                    <a:prstGeom prst="rect">
                      <a:avLst/>
                    </a:prstGeom>
                  </pic:spPr>
                </pic:pic>
              </a:graphicData>
            </a:graphic>
          </wp:inline>
        </w:drawing>
      </w:r>
    </w:p>
    <w:p w14:paraId="14DB9820" w14:textId="77777777" w:rsidR="00F229EF" w:rsidRPr="005B7DBE" w:rsidRDefault="00F229EF" w:rsidP="00F229EF">
      <w:pPr>
        <w:rPr>
          <w:rFonts w:ascii="Times New Roman" w:hAnsi="Times New Roman" w:cs="Times New Roman"/>
          <w:color w:val="000000" w:themeColor="text1"/>
        </w:rPr>
      </w:pPr>
      <w:r w:rsidRPr="005B7DBE">
        <w:rPr>
          <w:rFonts w:ascii="Times New Roman" w:hAnsi="Times New Roman" w:cs="Times New Roman"/>
          <w:b/>
          <w:bCs/>
          <w:color w:val="000000" w:themeColor="text1"/>
        </w:rPr>
        <w:t>Fig. S1</w:t>
      </w:r>
      <w:r w:rsidRPr="005B7DBE">
        <w:rPr>
          <w:rFonts w:ascii="Times New Roman" w:hAnsi="Times New Roman" w:cs="Times New Roman"/>
          <w:color w:val="000000" w:themeColor="text1"/>
        </w:rPr>
        <w:t xml:space="preserve">. Conceptual diagram of the treatments. </w:t>
      </w:r>
    </w:p>
    <w:p w14:paraId="76EC9AB9" w14:textId="7442ACF1" w:rsidR="00F87B5D" w:rsidRPr="005B7DBE" w:rsidRDefault="00F87B5D" w:rsidP="00F87B5D">
      <w:pPr>
        <w:rPr>
          <w:color w:val="000000" w:themeColor="text1"/>
        </w:rPr>
      </w:pPr>
      <w:r w:rsidRPr="005B7DBE">
        <w:rPr>
          <w:color w:val="000000" w:themeColor="text1"/>
        </w:rPr>
        <w:br w:type="page"/>
      </w:r>
    </w:p>
    <w:p w14:paraId="3CF19675" w14:textId="4A1D7ABD" w:rsidR="00F87B5D" w:rsidRPr="005B7DBE" w:rsidRDefault="00F87B5D" w:rsidP="00F87B5D">
      <w:pPr>
        <w:rPr>
          <w:color w:val="000000" w:themeColor="text1"/>
        </w:rPr>
      </w:pPr>
      <w:r w:rsidRPr="005B7DBE">
        <w:rPr>
          <w:noProof/>
          <w:color w:val="000000" w:themeColor="text1"/>
          <w:lang w:val="en-IN" w:eastAsia="en-IN"/>
        </w:rPr>
        <w:lastRenderedPageBreak/>
        <w:drawing>
          <wp:inline distT="0" distB="0" distL="0" distR="0" wp14:anchorId="30C23F13" wp14:editId="26FA8EDA">
            <wp:extent cx="4876800" cy="2476500"/>
            <wp:effectExtent l="0" t="0" r="0" b="0"/>
            <wp:docPr id="24285893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58931" name=""/>
                    <pic:cNvPicPr/>
                  </pic:nvPicPr>
                  <pic:blipFill>
                    <a:blip r:embed="rId8">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4876800" cy="2476500"/>
                    </a:xfrm>
                    <a:prstGeom prst="rect">
                      <a:avLst/>
                    </a:prstGeom>
                  </pic:spPr>
                </pic:pic>
              </a:graphicData>
            </a:graphic>
          </wp:inline>
        </w:drawing>
      </w:r>
    </w:p>
    <w:p w14:paraId="085CB025" w14:textId="77777777" w:rsidR="00F229EF" w:rsidRPr="005B7DBE" w:rsidRDefault="00F229EF" w:rsidP="00F229EF">
      <w:pPr>
        <w:rPr>
          <w:rFonts w:ascii="Times New Roman" w:hAnsi="Times New Roman" w:cs="Times New Roman"/>
          <w:color w:val="000000" w:themeColor="text1"/>
        </w:rPr>
      </w:pPr>
      <w:r w:rsidRPr="005B7DBE">
        <w:rPr>
          <w:rFonts w:ascii="Times New Roman" w:hAnsi="Times New Roman" w:cs="Times New Roman"/>
          <w:b/>
          <w:bCs/>
          <w:color w:val="000000" w:themeColor="text1"/>
        </w:rPr>
        <w:t>Fig. S2</w:t>
      </w:r>
      <w:r w:rsidRPr="005B7DBE">
        <w:rPr>
          <w:rFonts w:ascii="Times New Roman" w:hAnsi="Times New Roman" w:cs="Times New Roman"/>
          <w:color w:val="000000" w:themeColor="text1"/>
        </w:rPr>
        <w:t>. Hypothetical path model. Initial MBC, Initial EOC, Net change in EOC, and CO</w:t>
      </w:r>
      <w:r w:rsidRPr="005B7DBE">
        <w:rPr>
          <w:rFonts w:ascii="Times New Roman" w:hAnsi="Times New Roman" w:cs="Times New Roman"/>
          <w:color w:val="000000" w:themeColor="text1"/>
          <w:vertAlign w:val="subscript"/>
        </w:rPr>
        <w:t>2</w:t>
      </w:r>
      <w:r w:rsidRPr="005B7DBE">
        <w:rPr>
          <w:rFonts w:ascii="Times New Roman" w:hAnsi="Times New Roman" w:cs="Times New Roman"/>
          <w:color w:val="000000" w:themeColor="text1"/>
        </w:rPr>
        <w:t xml:space="preserve"> emissions represent soil microbial biomass concentrations at the start of the wet periods, soil extractable organic carbon concentrations at the start of the wet periods, net changes in the extractable organic carbon during the wet period, and cumulative CO</w:t>
      </w:r>
      <w:r w:rsidRPr="005B7DBE">
        <w:rPr>
          <w:rFonts w:ascii="Times New Roman" w:hAnsi="Times New Roman" w:cs="Times New Roman"/>
          <w:color w:val="000000" w:themeColor="text1"/>
          <w:vertAlign w:val="subscript"/>
        </w:rPr>
        <w:t>2</w:t>
      </w:r>
      <w:r w:rsidRPr="005B7DBE">
        <w:rPr>
          <w:rFonts w:ascii="Times New Roman" w:hAnsi="Times New Roman" w:cs="Times New Roman"/>
          <w:color w:val="000000" w:themeColor="text1"/>
        </w:rPr>
        <w:t xml:space="preserve"> emissions from the soil during the wet period, respectively.</w:t>
      </w:r>
    </w:p>
    <w:p w14:paraId="0F8360CD" w14:textId="12094304" w:rsidR="0061069E" w:rsidRPr="005B7DBE" w:rsidRDefault="0061069E" w:rsidP="00F87B5D">
      <w:pPr>
        <w:rPr>
          <w:color w:val="000000" w:themeColor="text1"/>
        </w:rPr>
      </w:pPr>
      <w:bookmarkStart w:id="0" w:name="_GoBack"/>
      <w:bookmarkEnd w:id="0"/>
      <w:r w:rsidRPr="005B7DBE">
        <w:rPr>
          <w:color w:val="000000" w:themeColor="text1"/>
        </w:rPr>
        <w:br w:type="page"/>
      </w:r>
    </w:p>
    <w:p w14:paraId="370913C5" w14:textId="40545B3F" w:rsidR="00F87B5D" w:rsidRPr="005B7DBE" w:rsidRDefault="0061069E" w:rsidP="00F87B5D">
      <w:pPr>
        <w:rPr>
          <w:color w:val="000000" w:themeColor="text1"/>
        </w:rPr>
      </w:pPr>
      <w:r w:rsidRPr="005B7DBE">
        <w:rPr>
          <w:noProof/>
          <w:color w:val="000000" w:themeColor="text1"/>
          <w:lang w:val="en-IN" w:eastAsia="en-IN"/>
        </w:rPr>
        <w:lastRenderedPageBreak/>
        <w:drawing>
          <wp:inline distT="0" distB="0" distL="0" distR="0" wp14:anchorId="7F3D5860" wp14:editId="00DD3CF3">
            <wp:extent cx="5400040" cy="3601720"/>
            <wp:effectExtent l="0" t="0" r="0" b="0"/>
            <wp:docPr id="1240910645"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10645" name="図 1" descr="グラフ, 散布図&#10;&#10;自動的に生成された説明"/>
                    <pic:cNvPicPr/>
                  </pic:nvPicPr>
                  <pic:blipFill>
                    <a:blip r:embed="rId10"/>
                    <a:stretch>
                      <a:fillRect/>
                    </a:stretch>
                  </pic:blipFill>
                  <pic:spPr>
                    <a:xfrm>
                      <a:off x="0" y="0"/>
                      <a:ext cx="5400040" cy="3601720"/>
                    </a:xfrm>
                    <a:prstGeom prst="rect">
                      <a:avLst/>
                    </a:prstGeom>
                  </pic:spPr>
                </pic:pic>
              </a:graphicData>
            </a:graphic>
          </wp:inline>
        </w:drawing>
      </w:r>
    </w:p>
    <w:p w14:paraId="2CEDC6D0" w14:textId="772A5FA9" w:rsidR="00F229EF" w:rsidRPr="005B7DBE" w:rsidRDefault="00F229EF" w:rsidP="00F229EF">
      <w:pPr>
        <w:rPr>
          <w:color w:val="000000" w:themeColor="text1"/>
        </w:rPr>
      </w:pPr>
      <w:r w:rsidRPr="005B7DBE">
        <w:rPr>
          <w:rFonts w:ascii="Times New Roman" w:hAnsi="Times New Roman" w:cs="Times New Roman"/>
          <w:b/>
          <w:bCs/>
          <w:color w:val="000000" w:themeColor="text1"/>
        </w:rPr>
        <w:t>Fig. S3.</w:t>
      </w:r>
      <w:r w:rsidRPr="005B7DBE">
        <w:rPr>
          <w:rFonts w:ascii="Times New Roman" w:hAnsi="Times New Roman" w:cs="Times New Roman"/>
          <w:color w:val="000000" w:themeColor="text1"/>
        </w:rPr>
        <w:t xml:space="preserve"> Relationships between soil microbial biomass concentration</w:t>
      </w:r>
      <w:r w:rsidRPr="005B7DBE">
        <w:rPr>
          <w:rFonts w:ascii="Times New Roman" w:hAnsi="Times New Roman" w:cs="Times New Roman" w:hint="eastAsia"/>
          <w:color w:val="000000" w:themeColor="text1"/>
        </w:rPr>
        <w:t xml:space="preserve"> </w:t>
      </w:r>
      <w:r w:rsidRPr="005B7DBE">
        <w:rPr>
          <w:rFonts w:ascii="Times New Roman" w:hAnsi="Times New Roman" w:cs="Times New Roman"/>
          <w:color w:val="000000" w:themeColor="text1"/>
        </w:rPr>
        <w:t xml:space="preserve">(MBC) </w:t>
      </w:r>
      <w:r w:rsidRPr="005B7DBE">
        <w:rPr>
          <w:rFonts w:ascii="Times New Roman" w:hAnsi="Times New Roman" w:cs="Times New Roman" w:hint="eastAsia"/>
          <w:color w:val="000000" w:themeColor="text1"/>
        </w:rPr>
        <w:t xml:space="preserve">at the start of the wet periods and the net change of extractable organic carbon </w:t>
      </w:r>
      <w:r w:rsidRPr="005B7DBE">
        <w:rPr>
          <w:rFonts w:ascii="Times New Roman" w:hAnsi="Times New Roman" w:cs="Times New Roman"/>
          <w:color w:val="000000" w:themeColor="text1"/>
        </w:rPr>
        <w:t xml:space="preserve">(EOC) </w:t>
      </w:r>
      <w:r w:rsidRPr="005B7DBE">
        <w:rPr>
          <w:rFonts w:ascii="Times New Roman" w:hAnsi="Times New Roman" w:cs="Times New Roman" w:hint="eastAsia"/>
          <w:color w:val="000000" w:themeColor="text1"/>
        </w:rPr>
        <w:t>during the wet periods</w:t>
      </w:r>
      <w:r w:rsidR="00C12B34" w:rsidRPr="005B7DBE">
        <w:rPr>
          <w:rFonts w:ascii="Times New Roman" w:hAnsi="Times New Roman" w:cs="Times New Roman" w:hint="eastAsia"/>
          <w:color w:val="000000" w:themeColor="text1"/>
        </w:rPr>
        <w:t xml:space="preserve"> of </w:t>
      </w:r>
      <w:r w:rsidR="00C12B34" w:rsidRPr="005B7DBE">
        <w:rPr>
          <w:rFonts w:ascii="Times New Roman" w:hAnsi="Times New Roman" w:cs="Times New Roman"/>
          <w:color w:val="000000" w:themeColor="text1"/>
        </w:rPr>
        <w:t>the first, third, and fifth dry-wet cycles</w:t>
      </w:r>
      <w:r w:rsidRPr="005B7DBE">
        <w:rPr>
          <w:rFonts w:ascii="Times New Roman" w:hAnsi="Times New Roman" w:cs="Times New Roman" w:hint="eastAsia"/>
          <w:color w:val="000000" w:themeColor="text1"/>
        </w:rPr>
        <w:t xml:space="preserve">. Lines represent </w:t>
      </w:r>
      <w:r w:rsidRPr="005B7DBE">
        <w:rPr>
          <w:rFonts w:ascii="Times New Roman" w:hAnsi="Times New Roman" w:cs="Times New Roman"/>
          <w:color w:val="000000" w:themeColor="text1"/>
        </w:rPr>
        <w:t xml:space="preserve">statistically </w:t>
      </w:r>
      <w:r w:rsidRPr="005B7DBE">
        <w:rPr>
          <w:rFonts w:ascii="Times New Roman" w:hAnsi="Times New Roman" w:cs="Times New Roman" w:hint="eastAsia"/>
          <w:color w:val="000000" w:themeColor="text1"/>
        </w:rPr>
        <w:t>significant (</w:t>
      </w:r>
      <w:r w:rsidRPr="005B7DBE">
        <w:rPr>
          <w:rFonts w:ascii="Times New Roman" w:hAnsi="Times New Roman" w:cs="Times New Roman" w:hint="eastAsia"/>
          <w:i/>
          <w:iCs/>
          <w:color w:val="000000" w:themeColor="text1"/>
        </w:rPr>
        <w:t xml:space="preserve">p </w:t>
      </w:r>
      <w:r w:rsidRPr="005B7DBE">
        <w:rPr>
          <w:rFonts w:ascii="Times New Roman" w:hAnsi="Times New Roman" w:cs="Times New Roman" w:hint="eastAsia"/>
          <w:color w:val="000000" w:themeColor="text1"/>
        </w:rPr>
        <w:t xml:space="preserve">&lt; 0.05) relationships between the variables. </w:t>
      </w:r>
    </w:p>
    <w:p w14:paraId="7E0500C1" w14:textId="656E90DC" w:rsidR="00BC7FB0" w:rsidRPr="005B7DBE" w:rsidRDefault="00BC7FB0" w:rsidP="0061069E">
      <w:pPr>
        <w:rPr>
          <w:color w:val="000000" w:themeColor="text1"/>
        </w:rPr>
      </w:pPr>
    </w:p>
    <w:sectPr w:rsidR="00BC7FB0" w:rsidRPr="005B7DBE" w:rsidSect="005B7D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21AF4" w14:textId="77777777" w:rsidR="00E501B6" w:rsidRDefault="00E501B6" w:rsidP="00D13C77">
      <w:r>
        <w:separator/>
      </w:r>
    </w:p>
  </w:endnote>
  <w:endnote w:type="continuationSeparator" w:id="0">
    <w:p w14:paraId="594F59FD" w14:textId="77777777" w:rsidR="00E501B6" w:rsidRDefault="00E501B6" w:rsidP="00D1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DCBBF" w14:textId="77777777" w:rsidR="00E501B6" w:rsidRDefault="00E501B6" w:rsidP="00D13C77">
      <w:r>
        <w:separator/>
      </w:r>
    </w:p>
  </w:footnote>
  <w:footnote w:type="continuationSeparator" w:id="0">
    <w:p w14:paraId="0819B5A1" w14:textId="77777777" w:rsidR="00E501B6" w:rsidRDefault="00E501B6" w:rsidP="00D13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C1"/>
    <w:rsid w:val="0002150A"/>
    <w:rsid w:val="000D48DB"/>
    <w:rsid w:val="001A53F9"/>
    <w:rsid w:val="001C2350"/>
    <w:rsid w:val="0021734C"/>
    <w:rsid w:val="00265A3B"/>
    <w:rsid w:val="00397094"/>
    <w:rsid w:val="003B2224"/>
    <w:rsid w:val="004223E1"/>
    <w:rsid w:val="00430C57"/>
    <w:rsid w:val="0043631B"/>
    <w:rsid w:val="0044337D"/>
    <w:rsid w:val="004C30E6"/>
    <w:rsid w:val="004E5F24"/>
    <w:rsid w:val="005737C5"/>
    <w:rsid w:val="005B7DBE"/>
    <w:rsid w:val="005C4768"/>
    <w:rsid w:val="0061069E"/>
    <w:rsid w:val="006747F0"/>
    <w:rsid w:val="00676C34"/>
    <w:rsid w:val="007B5530"/>
    <w:rsid w:val="008474CD"/>
    <w:rsid w:val="0085008F"/>
    <w:rsid w:val="00853010"/>
    <w:rsid w:val="008A39DA"/>
    <w:rsid w:val="008B7E33"/>
    <w:rsid w:val="008C1B72"/>
    <w:rsid w:val="009C3EC1"/>
    <w:rsid w:val="00A87CB7"/>
    <w:rsid w:val="00B110A0"/>
    <w:rsid w:val="00B12427"/>
    <w:rsid w:val="00B41FD1"/>
    <w:rsid w:val="00BA3A95"/>
    <w:rsid w:val="00BC7FB0"/>
    <w:rsid w:val="00BF3E3E"/>
    <w:rsid w:val="00C12B34"/>
    <w:rsid w:val="00C40B15"/>
    <w:rsid w:val="00CD7F97"/>
    <w:rsid w:val="00CE4DE9"/>
    <w:rsid w:val="00D13C77"/>
    <w:rsid w:val="00DE7F5F"/>
    <w:rsid w:val="00E501B6"/>
    <w:rsid w:val="00E86203"/>
    <w:rsid w:val="00EA0010"/>
    <w:rsid w:val="00EE2A33"/>
    <w:rsid w:val="00F0527D"/>
    <w:rsid w:val="00F16A21"/>
    <w:rsid w:val="00F229EF"/>
    <w:rsid w:val="00F83C36"/>
    <w:rsid w:val="00F87B5D"/>
    <w:rsid w:val="00FE3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7CDE63"/>
  <w15:chartTrackingRefBased/>
  <w15:docId w15:val="{D6335970-ECB1-4316-9CEB-4797466E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9C3E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9C3E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9C3E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9C3EC1"/>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9C3E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9C3E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9C3E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9C3E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9C3E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EC1"/>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9C3EC1"/>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9C3EC1"/>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9C3EC1"/>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9C3EC1"/>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C3EC1"/>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9C3EC1"/>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9C3EC1"/>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9C3EC1"/>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9C3EC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E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EC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C3E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3EC1"/>
    <w:rPr>
      <w:i/>
      <w:iCs/>
      <w:color w:val="404040" w:themeColor="text1" w:themeTint="BF"/>
    </w:rPr>
  </w:style>
  <w:style w:type="paragraph" w:styleId="ListParagraph">
    <w:name w:val="List Paragraph"/>
    <w:basedOn w:val="Normal"/>
    <w:uiPriority w:val="34"/>
    <w:qFormat/>
    <w:rsid w:val="009C3EC1"/>
    <w:pPr>
      <w:ind w:left="720"/>
      <w:contextualSpacing/>
    </w:pPr>
  </w:style>
  <w:style w:type="character" w:styleId="IntenseEmphasis">
    <w:name w:val="Intense Emphasis"/>
    <w:basedOn w:val="DefaultParagraphFont"/>
    <w:uiPriority w:val="21"/>
    <w:qFormat/>
    <w:rsid w:val="009C3EC1"/>
    <w:rPr>
      <w:i/>
      <w:iCs/>
      <w:color w:val="0F4761" w:themeColor="accent1" w:themeShade="BF"/>
    </w:rPr>
  </w:style>
  <w:style w:type="paragraph" w:styleId="IntenseQuote">
    <w:name w:val="Intense Quote"/>
    <w:basedOn w:val="Normal"/>
    <w:next w:val="Normal"/>
    <w:link w:val="IntenseQuoteChar"/>
    <w:uiPriority w:val="30"/>
    <w:qFormat/>
    <w:rsid w:val="009C3E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EC1"/>
    <w:rPr>
      <w:i/>
      <w:iCs/>
      <w:color w:val="0F4761" w:themeColor="accent1" w:themeShade="BF"/>
    </w:rPr>
  </w:style>
  <w:style w:type="character" w:styleId="IntenseReference">
    <w:name w:val="Intense Reference"/>
    <w:basedOn w:val="DefaultParagraphFont"/>
    <w:uiPriority w:val="32"/>
    <w:qFormat/>
    <w:rsid w:val="009C3EC1"/>
    <w:rPr>
      <w:b/>
      <w:bCs/>
      <w:smallCaps/>
      <w:color w:val="0F4761" w:themeColor="accent1" w:themeShade="BF"/>
      <w:spacing w:val="5"/>
    </w:rPr>
  </w:style>
  <w:style w:type="paragraph" w:styleId="NormalWeb">
    <w:name w:val="Normal (Web)"/>
    <w:basedOn w:val="Normal"/>
    <w:uiPriority w:val="99"/>
    <w:semiHidden/>
    <w:unhideWhenUsed/>
    <w:rsid w:val="009C3EC1"/>
    <w:pPr>
      <w:widowControl/>
      <w:spacing w:before="100" w:beforeAutospacing="1" w:after="100" w:afterAutospacing="1"/>
      <w:jc w:val="left"/>
    </w:pPr>
    <w:rPr>
      <w:rFonts w:ascii="MS PGothic" w:eastAsia="MS PGothic" w:hAnsi="MS PGothic" w:cs="MS PGothic"/>
      <w:kern w:val="0"/>
      <w:sz w:val="24"/>
      <w:szCs w:val="24"/>
      <w14:ligatures w14:val="none"/>
    </w:rPr>
  </w:style>
  <w:style w:type="paragraph" w:styleId="Header">
    <w:name w:val="header"/>
    <w:basedOn w:val="Normal"/>
    <w:link w:val="HeaderChar"/>
    <w:uiPriority w:val="99"/>
    <w:unhideWhenUsed/>
    <w:rsid w:val="00D13C77"/>
    <w:pPr>
      <w:tabs>
        <w:tab w:val="center" w:pos="4252"/>
        <w:tab w:val="right" w:pos="8504"/>
      </w:tabs>
      <w:snapToGrid w:val="0"/>
    </w:pPr>
  </w:style>
  <w:style w:type="character" w:customStyle="1" w:styleId="HeaderChar">
    <w:name w:val="Header Char"/>
    <w:basedOn w:val="DefaultParagraphFont"/>
    <w:link w:val="Header"/>
    <w:uiPriority w:val="99"/>
    <w:rsid w:val="00D13C77"/>
  </w:style>
  <w:style w:type="paragraph" w:styleId="Footer">
    <w:name w:val="footer"/>
    <w:basedOn w:val="Normal"/>
    <w:link w:val="FooterChar"/>
    <w:uiPriority w:val="99"/>
    <w:unhideWhenUsed/>
    <w:rsid w:val="00D13C77"/>
    <w:pPr>
      <w:tabs>
        <w:tab w:val="center" w:pos="4252"/>
        <w:tab w:val="right" w:pos="8504"/>
      </w:tabs>
      <w:snapToGrid w:val="0"/>
    </w:pPr>
  </w:style>
  <w:style w:type="character" w:customStyle="1" w:styleId="FooterChar">
    <w:name w:val="Footer Char"/>
    <w:basedOn w:val="DefaultParagraphFont"/>
    <w:link w:val="Footer"/>
    <w:uiPriority w:val="99"/>
    <w:rsid w:val="00D13C77"/>
  </w:style>
  <w:style w:type="character" w:styleId="Hyperlink">
    <w:name w:val="Hyperlink"/>
    <w:basedOn w:val="DefaultParagraphFont"/>
    <w:uiPriority w:val="99"/>
    <w:unhideWhenUsed/>
    <w:rsid w:val="00BA3A95"/>
    <w:rPr>
      <w:color w:val="467886" w:themeColor="hyperlink"/>
      <w:u w:val="single"/>
    </w:rPr>
  </w:style>
  <w:style w:type="paragraph" w:styleId="Revision">
    <w:name w:val="Revision"/>
    <w:hidden/>
    <w:uiPriority w:val="99"/>
    <w:semiHidden/>
    <w:rsid w:val="00C12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3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kayama.masataka.32x@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3.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209</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理智 中山</dc:creator>
  <cp:keywords/>
  <dc:description/>
  <cp:lastModifiedBy>Sakthi R</cp:lastModifiedBy>
  <cp:revision>3</cp:revision>
  <dcterms:created xsi:type="dcterms:W3CDTF">2025-09-05T02:33:00Z</dcterms:created>
  <dcterms:modified xsi:type="dcterms:W3CDTF">2026-02-10T07:23:00Z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ba5ee48d-75ce-4992-a0dd-41da8b373b75</vt:lpwstr>
  </property>
</Properties>
</file>