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F8EEA" w14:textId="01367E7C" w:rsidR="000932D4" w:rsidRPr="009B0C1E" w:rsidRDefault="000932D4" w:rsidP="007D35A2">
      <w:pPr>
        <w:spacing w:after="0" w:line="360" w:lineRule="auto"/>
        <w:jc w:val="center"/>
        <w:rPr>
          <w:rFonts w:ascii="Times New Roman" w:hAnsi="Times New Roman" w:cs="Times New Roman"/>
          <w:b/>
          <w:bCs/>
          <w:sz w:val="20"/>
          <w:szCs w:val="20"/>
          <w:lang w:val="en-US"/>
        </w:rPr>
      </w:pPr>
      <w:r w:rsidRPr="009B0C1E">
        <w:rPr>
          <w:rFonts w:ascii="Times New Roman" w:hAnsi="Times New Roman" w:cs="Times New Roman"/>
          <w:b/>
          <w:bCs/>
          <w:sz w:val="20"/>
          <w:szCs w:val="20"/>
          <w:lang w:val="en-US"/>
        </w:rPr>
        <w:t>Supplementary material</w:t>
      </w:r>
      <w:r w:rsidR="00D978D9" w:rsidRPr="009B0C1E">
        <w:rPr>
          <w:rFonts w:ascii="Times New Roman" w:hAnsi="Times New Roman" w:cs="Times New Roman"/>
          <w:b/>
          <w:bCs/>
          <w:sz w:val="20"/>
          <w:szCs w:val="20"/>
          <w:lang w:val="en-US"/>
        </w:rPr>
        <w:t xml:space="preserve"> </w:t>
      </w:r>
    </w:p>
    <w:p w14:paraId="52510BE9" w14:textId="77777777" w:rsidR="00A455E9" w:rsidRPr="009B0C1E" w:rsidRDefault="00A455E9" w:rsidP="007D35A2">
      <w:pPr>
        <w:spacing w:after="0" w:line="360" w:lineRule="auto"/>
        <w:jc w:val="both"/>
        <w:rPr>
          <w:rFonts w:ascii="Times New Roman" w:hAnsi="Times New Roman" w:cs="Times New Roman"/>
          <w:b/>
          <w:bCs/>
          <w:sz w:val="20"/>
          <w:szCs w:val="20"/>
          <w:lang w:val="en-US"/>
        </w:rPr>
      </w:pPr>
      <w:r w:rsidRPr="009B0C1E">
        <w:rPr>
          <w:rFonts w:ascii="Times New Roman" w:hAnsi="Times New Roman" w:cs="Times New Roman"/>
          <w:b/>
          <w:bCs/>
          <w:sz w:val="20"/>
          <w:szCs w:val="20"/>
          <w:lang w:val="en-US"/>
        </w:rPr>
        <w:t>Mobilized dissolved organic matter provides niche space for prokaryotes in the deep subterranean estuary of a sandy beach</w:t>
      </w:r>
    </w:p>
    <w:p w14:paraId="27261245" w14:textId="77777777" w:rsidR="0083771B" w:rsidRPr="009B0C1E" w:rsidRDefault="0083771B" w:rsidP="007D35A2">
      <w:pPr>
        <w:spacing w:after="0" w:line="360" w:lineRule="auto"/>
        <w:jc w:val="both"/>
        <w:rPr>
          <w:rFonts w:ascii="Times New Roman" w:hAnsi="Times New Roman" w:cs="Times New Roman"/>
          <w:b/>
          <w:bCs/>
          <w:sz w:val="20"/>
          <w:szCs w:val="20"/>
          <w:lang w:val="en-US"/>
        </w:rPr>
      </w:pPr>
      <w:r w:rsidRPr="009B0C1E">
        <w:rPr>
          <w:rFonts w:ascii="Times New Roman" w:hAnsi="Times New Roman" w:cs="Times New Roman"/>
          <w:b/>
          <w:bCs/>
          <w:sz w:val="20"/>
          <w:szCs w:val="20"/>
          <w:lang w:val="en-US"/>
        </w:rPr>
        <w:t>Grace Abarike</w:t>
      </w:r>
      <w:r w:rsidRPr="009B0C1E">
        <w:rPr>
          <w:rFonts w:ascii="Times New Roman" w:hAnsi="Times New Roman" w:cs="Times New Roman"/>
          <w:b/>
          <w:bCs/>
          <w:sz w:val="20"/>
          <w:szCs w:val="20"/>
          <w:vertAlign w:val="superscript"/>
          <w:lang w:val="en-US"/>
        </w:rPr>
        <w:t>1+</w:t>
      </w:r>
      <w:r w:rsidRPr="009B0C1E">
        <w:rPr>
          <w:rFonts w:ascii="Times New Roman" w:hAnsi="Times New Roman" w:cs="Times New Roman"/>
          <w:b/>
          <w:bCs/>
          <w:sz w:val="20"/>
          <w:szCs w:val="20"/>
          <w:lang w:val="en-US"/>
        </w:rPr>
        <w:t>, Simone Brick</w:t>
      </w:r>
      <w:r w:rsidRPr="009B0C1E">
        <w:rPr>
          <w:rFonts w:ascii="Times New Roman" w:hAnsi="Times New Roman" w:cs="Times New Roman"/>
          <w:b/>
          <w:bCs/>
          <w:sz w:val="20"/>
          <w:szCs w:val="20"/>
          <w:vertAlign w:val="superscript"/>
          <w:lang w:val="en-US"/>
        </w:rPr>
        <w:t>1+</w:t>
      </w:r>
      <w:r w:rsidRPr="009B0C1E">
        <w:rPr>
          <w:rFonts w:ascii="Times New Roman" w:hAnsi="Times New Roman" w:cs="Times New Roman"/>
          <w:b/>
          <w:bCs/>
          <w:sz w:val="20"/>
          <w:szCs w:val="20"/>
          <w:lang w:val="en-US"/>
        </w:rPr>
        <w:t>, Julius Degenhardt</w:t>
      </w:r>
      <w:r w:rsidRPr="009B0C1E">
        <w:rPr>
          <w:rFonts w:ascii="Times New Roman" w:hAnsi="Times New Roman" w:cs="Times New Roman"/>
          <w:b/>
          <w:bCs/>
          <w:sz w:val="20"/>
          <w:szCs w:val="20"/>
          <w:vertAlign w:val="superscript"/>
          <w:lang w:val="en-US"/>
        </w:rPr>
        <w:t>1</w:t>
      </w:r>
      <w:r w:rsidRPr="009B0C1E">
        <w:rPr>
          <w:rFonts w:ascii="Times New Roman" w:hAnsi="Times New Roman" w:cs="Times New Roman"/>
          <w:b/>
          <w:bCs/>
          <w:sz w:val="20"/>
          <w:szCs w:val="20"/>
          <w:lang w:val="en-US"/>
        </w:rPr>
        <w:t>, Anja Reckhardt</w:t>
      </w:r>
      <w:r w:rsidRPr="009B0C1E">
        <w:rPr>
          <w:rFonts w:ascii="Times New Roman" w:hAnsi="Times New Roman" w:cs="Times New Roman"/>
          <w:b/>
          <w:bCs/>
          <w:sz w:val="20"/>
          <w:szCs w:val="20"/>
          <w:vertAlign w:val="superscript"/>
          <w:lang w:val="en-US"/>
        </w:rPr>
        <w:t>1</w:t>
      </w:r>
      <w:r w:rsidRPr="009B0C1E">
        <w:rPr>
          <w:rFonts w:ascii="Times New Roman" w:hAnsi="Times New Roman" w:cs="Times New Roman"/>
          <w:b/>
          <w:bCs/>
          <w:sz w:val="20"/>
          <w:szCs w:val="20"/>
          <w:lang w:val="en-US"/>
        </w:rPr>
        <w:t>, Rena Meyer</w:t>
      </w:r>
      <w:r w:rsidRPr="009B0C1E">
        <w:rPr>
          <w:rFonts w:ascii="Times New Roman" w:hAnsi="Times New Roman" w:cs="Times New Roman"/>
          <w:b/>
          <w:bCs/>
          <w:sz w:val="20"/>
          <w:szCs w:val="20"/>
          <w:vertAlign w:val="superscript"/>
          <w:lang w:val="en-US"/>
        </w:rPr>
        <w:t>1,2</w:t>
      </w:r>
      <w:r w:rsidRPr="009B0C1E">
        <w:rPr>
          <w:rFonts w:ascii="Times New Roman" w:hAnsi="Times New Roman" w:cs="Times New Roman"/>
          <w:b/>
          <w:bCs/>
          <w:sz w:val="20"/>
          <w:szCs w:val="20"/>
          <w:lang w:val="en-US"/>
        </w:rPr>
        <w:t>, Bert Engelen</w:t>
      </w:r>
      <w:r w:rsidRPr="009B0C1E">
        <w:rPr>
          <w:rFonts w:ascii="Times New Roman" w:hAnsi="Times New Roman" w:cs="Times New Roman"/>
          <w:b/>
          <w:bCs/>
          <w:sz w:val="20"/>
          <w:szCs w:val="20"/>
          <w:vertAlign w:val="superscript"/>
          <w:lang w:val="en-US"/>
        </w:rPr>
        <w:t>1</w:t>
      </w:r>
      <w:r w:rsidRPr="009B0C1E">
        <w:rPr>
          <w:rFonts w:ascii="Times New Roman" w:hAnsi="Times New Roman" w:cs="Times New Roman"/>
          <w:b/>
          <w:bCs/>
          <w:sz w:val="20"/>
          <w:szCs w:val="20"/>
          <w:lang w:val="en-US"/>
        </w:rPr>
        <w:t>, Jutta Niggemann</w:t>
      </w:r>
      <w:r w:rsidRPr="009B0C1E">
        <w:rPr>
          <w:rFonts w:ascii="Times New Roman" w:hAnsi="Times New Roman" w:cs="Times New Roman"/>
          <w:b/>
          <w:bCs/>
          <w:sz w:val="20"/>
          <w:szCs w:val="20"/>
          <w:vertAlign w:val="superscript"/>
          <w:lang w:val="en-US"/>
        </w:rPr>
        <w:t>1*</w:t>
      </w:r>
    </w:p>
    <w:p w14:paraId="7A97B163" w14:textId="77777777" w:rsidR="0083771B" w:rsidRPr="009B0C1E" w:rsidRDefault="0083771B" w:rsidP="007D35A2">
      <w:pPr>
        <w:spacing w:after="0" w:line="360" w:lineRule="auto"/>
        <w:jc w:val="both"/>
        <w:rPr>
          <w:rFonts w:ascii="Times New Roman" w:hAnsi="Times New Roman" w:cs="Times New Roman"/>
          <w:i/>
          <w:iCs/>
          <w:sz w:val="20"/>
          <w:szCs w:val="20"/>
          <w:lang w:val="en-US"/>
        </w:rPr>
      </w:pPr>
      <w:r w:rsidRPr="009B0C1E">
        <w:rPr>
          <w:rFonts w:ascii="Times New Roman" w:hAnsi="Times New Roman" w:cs="Times New Roman"/>
          <w:i/>
          <w:iCs/>
          <w:sz w:val="20"/>
          <w:szCs w:val="20"/>
          <w:vertAlign w:val="superscript"/>
          <w:lang w:val="en-US"/>
        </w:rPr>
        <w:t>1</w:t>
      </w:r>
      <w:r w:rsidRPr="009B0C1E">
        <w:rPr>
          <w:rFonts w:ascii="Times New Roman" w:hAnsi="Times New Roman" w:cs="Times New Roman"/>
          <w:i/>
          <w:iCs/>
          <w:sz w:val="20"/>
          <w:szCs w:val="20"/>
          <w:lang w:val="en-US"/>
        </w:rPr>
        <w:t xml:space="preserve">Institute for Chemistry and Biology of the Marine Environment (ICBM), School of Mathematics and Science, Carl von Ossietzky Universität Oldenburg, </w:t>
      </w:r>
      <w:proofErr w:type="spellStart"/>
      <w:r w:rsidRPr="009B0C1E">
        <w:rPr>
          <w:rFonts w:ascii="Times New Roman" w:hAnsi="Times New Roman" w:cs="Times New Roman"/>
          <w:i/>
          <w:iCs/>
          <w:sz w:val="20"/>
          <w:szCs w:val="20"/>
          <w:lang w:val="en-US"/>
        </w:rPr>
        <w:t>Ammerländer</w:t>
      </w:r>
      <w:proofErr w:type="spellEnd"/>
      <w:r w:rsidRPr="009B0C1E">
        <w:rPr>
          <w:rFonts w:ascii="Times New Roman" w:hAnsi="Times New Roman" w:cs="Times New Roman"/>
          <w:i/>
          <w:iCs/>
          <w:sz w:val="20"/>
          <w:szCs w:val="20"/>
          <w:lang w:val="en-US"/>
        </w:rPr>
        <w:t xml:space="preserve"> </w:t>
      </w:r>
      <w:proofErr w:type="spellStart"/>
      <w:r w:rsidRPr="009B0C1E">
        <w:rPr>
          <w:rFonts w:ascii="Times New Roman" w:hAnsi="Times New Roman" w:cs="Times New Roman"/>
          <w:i/>
          <w:iCs/>
          <w:sz w:val="20"/>
          <w:szCs w:val="20"/>
          <w:lang w:val="en-US"/>
        </w:rPr>
        <w:t>Heerstraße</w:t>
      </w:r>
      <w:proofErr w:type="spellEnd"/>
      <w:r w:rsidRPr="009B0C1E">
        <w:rPr>
          <w:rFonts w:ascii="Times New Roman" w:hAnsi="Times New Roman" w:cs="Times New Roman"/>
          <w:i/>
          <w:iCs/>
          <w:sz w:val="20"/>
          <w:szCs w:val="20"/>
          <w:lang w:val="en-US"/>
        </w:rPr>
        <w:t xml:space="preserve"> 114-118, 26129 Oldenburg, Germany</w:t>
      </w:r>
    </w:p>
    <w:p w14:paraId="287D1861" w14:textId="77777777" w:rsidR="0083771B" w:rsidRPr="009B0C1E" w:rsidRDefault="0083771B" w:rsidP="007D35A2">
      <w:pPr>
        <w:spacing w:after="0" w:line="360" w:lineRule="auto"/>
        <w:jc w:val="both"/>
        <w:rPr>
          <w:rFonts w:ascii="Times New Roman" w:eastAsia="Times New Roman" w:hAnsi="Times New Roman" w:cs="Times New Roman"/>
          <w:i/>
          <w:iCs/>
          <w:sz w:val="20"/>
          <w:szCs w:val="20"/>
          <w:lang w:val="en-US"/>
        </w:rPr>
      </w:pPr>
      <w:r w:rsidRPr="009B0C1E">
        <w:rPr>
          <w:rFonts w:ascii="Times New Roman" w:eastAsia="Times New Roman" w:hAnsi="Times New Roman" w:cs="Times New Roman"/>
          <w:i/>
          <w:iCs/>
          <w:sz w:val="20"/>
          <w:szCs w:val="20"/>
          <w:vertAlign w:val="superscript"/>
          <w:lang w:val="en-US"/>
        </w:rPr>
        <w:t xml:space="preserve">2 </w:t>
      </w:r>
      <w:r w:rsidRPr="009B0C1E">
        <w:rPr>
          <w:rFonts w:ascii="Times New Roman" w:eastAsia="Times New Roman" w:hAnsi="Times New Roman" w:cs="Times New Roman"/>
          <w:i/>
          <w:iCs/>
          <w:sz w:val="20"/>
          <w:szCs w:val="20"/>
          <w:lang w:val="en-US"/>
        </w:rPr>
        <w:t xml:space="preserve">Institute for Biology and Environmental Sciences, School of Mathematics and Science, Carl von Ossietzky Universität Oldenburg, </w:t>
      </w:r>
      <w:proofErr w:type="spellStart"/>
      <w:r w:rsidRPr="009B0C1E">
        <w:rPr>
          <w:rFonts w:ascii="Times New Roman" w:eastAsia="Times New Roman" w:hAnsi="Times New Roman" w:cs="Times New Roman"/>
          <w:i/>
          <w:iCs/>
          <w:sz w:val="20"/>
          <w:szCs w:val="20"/>
          <w:lang w:val="en-US"/>
        </w:rPr>
        <w:t>Ammerländer</w:t>
      </w:r>
      <w:proofErr w:type="spellEnd"/>
      <w:r w:rsidRPr="009B0C1E">
        <w:rPr>
          <w:rFonts w:ascii="Times New Roman" w:eastAsia="Times New Roman" w:hAnsi="Times New Roman" w:cs="Times New Roman"/>
          <w:i/>
          <w:iCs/>
          <w:sz w:val="20"/>
          <w:szCs w:val="20"/>
          <w:lang w:val="en-US"/>
        </w:rPr>
        <w:t xml:space="preserve"> </w:t>
      </w:r>
      <w:proofErr w:type="spellStart"/>
      <w:r w:rsidRPr="009B0C1E">
        <w:rPr>
          <w:rFonts w:ascii="Times New Roman" w:eastAsia="Times New Roman" w:hAnsi="Times New Roman" w:cs="Times New Roman"/>
          <w:i/>
          <w:iCs/>
          <w:sz w:val="20"/>
          <w:szCs w:val="20"/>
          <w:lang w:val="en-US"/>
        </w:rPr>
        <w:t>Heerstraße</w:t>
      </w:r>
      <w:proofErr w:type="spellEnd"/>
      <w:r w:rsidRPr="009B0C1E">
        <w:rPr>
          <w:rFonts w:ascii="Times New Roman" w:eastAsia="Times New Roman" w:hAnsi="Times New Roman" w:cs="Times New Roman"/>
          <w:i/>
          <w:iCs/>
          <w:sz w:val="20"/>
          <w:szCs w:val="20"/>
          <w:lang w:val="en-US"/>
        </w:rPr>
        <w:t xml:space="preserve"> 114-118, 26129 Oldenburg, Germany</w:t>
      </w:r>
    </w:p>
    <w:p w14:paraId="245A8B9C" w14:textId="45C1A89A" w:rsidR="005139C9" w:rsidRPr="009B0C1E" w:rsidRDefault="005139C9" w:rsidP="007D35A2">
      <w:pPr>
        <w:spacing w:after="0" w:line="360" w:lineRule="auto"/>
        <w:jc w:val="both"/>
        <w:rPr>
          <w:rFonts w:ascii="Times New Roman" w:eastAsia="Times New Roman" w:hAnsi="Times New Roman" w:cs="Times New Roman"/>
          <w:i/>
          <w:iCs/>
          <w:sz w:val="20"/>
          <w:szCs w:val="20"/>
          <w:lang w:val="en-US"/>
        </w:rPr>
      </w:pPr>
      <w:r w:rsidRPr="009B0C1E">
        <w:rPr>
          <w:rFonts w:ascii="Times New Roman" w:eastAsia="Times New Roman" w:hAnsi="Times New Roman" w:cs="Times New Roman"/>
          <w:i/>
          <w:iCs/>
          <w:sz w:val="20"/>
          <w:szCs w:val="20"/>
          <w:lang w:val="en-US"/>
        </w:rPr>
        <w:t xml:space="preserve">Corresponding author email: </w:t>
      </w:r>
      <w:hyperlink r:id="rId10" w:history="1">
        <w:r w:rsidRPr="009B0C1E">
          <w:rPr>
            <w:rStyle w:val="Hyperlink"/>
            <w:rFonts w:ascii="Times New Roman" w:eastAsia="Times New Roman" w:hAnsi="Times New Roman" w:cs="Times New Roman"/>
            <w:i/>
            <w:iCs/>
            <w:sz w:val="20"/>
            <w:szCs w:val="20"/>
            <w:lang w:val="en-US"/>
          </w:rPr>
          <w:t>jutta.niggemann@uol.de</w:t>
        </w:r>
      </w:hyperlink>
      <w:r w:rsidRPr="009B0C1E">
        <w:rPr>
          <w:rFonts w:ascii="Times New Roman" w:eastAsia="Times New Roman" w:hAnsi="Times New Roman" w:cs="Times New Roman"/>
          <w:i/>
          <w:iCs/>
          <w:sz w:val="20"/>
          <w:szCs w:val="20"/>
          <w:lang w:val="en-US"/>
        </w:rPr>
        <w:t xml:space="preserve">  (ORCID; 0000-0003-1237-9233)</w:t>
      </w:r>
    </w:p>
    <w:p w14:paraId="4185456C" w14:textId="64C8B8E6" w:rsidR="00AC535E" w:rsidRPr="009B0C1E" w:rsidRDefault="00AC535E" w:rsidP="007D35A2">
      <w:pPr>
        <w:spacing w:after="0" w:line="360" w:lineRule="auto"/>
        <w:jc w:val="both"/>
        <w:rPr>
          <w:rFonts w:ascii="Times New Roman" w:hAnsi="Times New Roman" w:cs="Times New Roman"/>
          <w:b/>
          <w:bCs/>
          <w:sz w:val="20"/>
          <w:szCs w:val="20"/>
          <w:lang w:val="en-US"/>
        </w:rPr>
      </w:pPr>
      <w:r w:rsidRPr="009B0C1E">
        <w:rPr>
          <w:rFonts w:ascii="Times New Roman" w:hAnsi="Times New Roman" w:cs="Times New Roman"/>
          <w:b/>
          <w:bCs/>
          <w:sz w:val="20"/>
          <w:szCs w:val="20"/>
          <w:lang w:val="en-US"/>
        </w:rPr>
        <w:t>Contents of this file</w:t>
      </w:r>
    </w:p>
    <w:p w14:paraId="30C528E9" w14:textId="77777777" w:rsidR="00AC535E" w:rsidRPr="009B0C1E" w:rsidRDefault="00AC535E" w:rsidP="007D35A2">
      <w:pPr>
        <w:spacing w:after="0" w:line="360" w:lineRule="auto"/>
        <w:jc w:val="both"/>
        <w:rPr>
          <w:rFonts w:ascii="Times New Roman" w:hAnsi="Times New Roman" w:cs="Times New Roman"/>
          <w:sz w:val="20"/>
          <w:szCs w:val="20"/>
          <w:lang w:val="en-US"/>
        </w:rPr>
      </w:pPr>
      <w:r w:rsidRPr="009B0C1E">
        <w:rPr>
          <w:rFonts w:ascii="Times New Roman" w:hAnsi="Times New Roman" w:cs="Times New Roman"/>
          <w:sz w:val="20"/>
          <w:szCs w:val="20"/>
          <w:lang w:val="en-US"/>
        </w:rPr>
        <w:t>Text S1</w:t>
      </w:r>
    </w:p>
    <w:p w14:paraId="16BF42F8" w14:textId="70014F0F" w:rsidR="00AC535E" w:rsidRPr="009B0C1E" w:rsidRDefault="00AC535E" w:rsidP="007D35A2">
      <w:pPr>
        <w:spacing w:after="0" w:line="360" w:lineRule="auto"/>
        <w:jc w:val="both"/>
        <w:rPr>
          <w:rFonts w:ascii="Times New Roman" w:hAnsi="Times New Roman" w:cs="Times New Roman"/>
          <w:sz w:val="20"/>
          <w:szCs w:val="20"/>
          <w:lang w:val="en-US"/>
        </w:rPr>
      </w:pPr>
      <w:r w:rsidRPr="009B0C1E">
        <w:rPr>
          <w:rFonts w:ascii="Times New Roman" w:hAnsi="Times New Roman" w:cs="Times New Roman"/>
          <w:sz w:val="20"/>
          <w:szCs w:val="20"/>
          <w:lang w:val="en-US"/>
        </w:rPr>
        <w:t>Figures S1</w:t>
      </w:r>
      <w:r w:rsidR="51D452A3" w:rsidRPr="009B0C1E">
        <w:rPr>
          <w:rFonts w:ascii="Times New Roman" w:hAnsi="Times New Roman" w:cs="Times New Roman"/>
          <w:sz w:val="20"/>
          <w:szCs w:val="20"/>
          <w:lang w:val="en-US"/>
        </w:rPr>
        <w:t xml:space="preserve"> </w:t>
      </w:r>
      <w:r w:rsidR="00F926C4" w:rsidRPr="009B0C1E">
        <w:rPr>
          <w:rFonts w:ascii="Times New Roman" w:hAnsi="Times New Roman" w:cs="Times New Roman"/>
          <w:sz w:val="20"/>
          <w:szCs w:val="20"/>
          <w:lang w:val="en-US"/>
        </w:rPr>
        <w:t>–</w:t>
      </w:r>
      <w:r w:rsidRPr="009B0C1E">
        <w:rPr>
          <w:rFonts w:ascii="Times New Roman" w:hAnsi="Times New Roman" w:cs="Times New Roman"/>
          <w:sz w:val="20"/>
          <w:szCs w:val="20"/>
          <w:lang w:val="en-US"/>
        </w:rPr>
        <w:t xml:space="preserve"> S</w:t>
      </w:r>
      <w:r w:rsidR="003461A9">
        <w:rPr>
          <w:rFonts w:ascii="Times New Roman" w:hAnsi="Times New Roman" w:cs="Times New Roman"/>
          <w:sz w:val="20"/>
          <w:szCs w:val="20"/>
          <w:lang w:val="en-US"/>
        </w:rPr>
        <w:t>5</w:t>
      </w:r>
    </w:p>
    <w:p w14:paraId="4278F325" w14:textId="0E213061" w:rsidR="00AC535E" w:rsidRPr="009B0C1E" w:rsidRDefault="00AC535E" w:rsidP="007D35A2">
      <w:pPr>
        <w:spacing w:after="0" w:line="360" w:lineRule="auto"/>
        <w:jc w:val="both"/>
        <w:rPr>
          <w:rFonts w:ascii="Times New Roman" w:hAnsi="Times New Roman" w:cs="Times New Roman"/>
          <w:sz w:val="20"/>
          <w:szCs w:val="20"/>
          <w:lang w:val="en-US"/>
        </w:rPr>
      </w:pPr>
      <w:r w:rsidRPr="009B0C1E">
        <w:rPr>
          <w:rFonts w:ascii="Times New Roman" w:hAnsi="Times New Roman" w:cs="Times New Roman"/>
          <w:sz w:val="20"/>
          <w:szCs w:val="20"/>
          <w:lang w:val="en-US"/>
        </w:rPr>
        <w:t>Tables S1</w:t>
      </w:r>
      <w:r w:rsidR="32A42D0E" w:rsidRPr="009B0C1E">
        <w:rPr>
          <w:rFonts w:ascii="Times New Roman" w:hAnsi="Times New Roman" w:cs="Times New Roman"/>
          <w:sz w:val="20"/>
          <w:szCs w:val="20"/>
          <w:lang w:val="en-US"/>
        </w:rPr>
        <w:t xml:space="preserve"> </w:t>
      </w:r>
      <w:r w:rsidR="00536509" w:rsidRPr="009B0C1E">
        <w:rPr>
          <w:rFonts w:ascii="Times New Roman" w:hAnsi="Times New Roman" w:cs="Times New Roman"/>
          <w:sz w:val="20"/>
          <w:szCs w:val="20"/>
          <w:lang w:val="en-US"/>
        </w:rPr>
        <w:t>–</w:t>
      </w:r>
      <w:r w:rsidR="338C459A" w:rsidRPr="009B0C1E">
        <w:rPr>
          <w:rFonts w:ascii="Times New Roman" w:hAnsi="Times New Roman" w:cs="Times New Roman"/>
          <w:sz w:val="20"/>
          <w:szCs w:val="20"/>
          <w:lang w:val="en-US"/>
        </w:rPr>
        <w:t xml:space="preserve"> S</w:t>
      </w:r>
      <w:r w:rsidR="00536509" w:rsidRPr="009B0C1E">
        <w:rPr>
          <w:rFonts w:ascii="Times New Roman" w:hAnsi="Times New Roman" w:cs="Times New Roman"/>
          <w:sz w:val="20"/>
          <w:szCs w:val="20"/>
          <w:lang w:val="en-US"/>
        </w:rPr>
        <w:t>3</w:t>
      </w:r>
    </w:p>
    <w:p w14:paraId="35149E1F" w14:textId="77777777" w:rsidR="00AC535E" w:rsidRPr="009B0C1E" w:rsidRDefault="00AC535E" w:rsidP="007D35A2">
      <w:pPr>
        <w:spacing w:after="0" w:line="360" w:lineRule="auto"/>
        <w:jc w:val="both"/>
        <w:rPr>
          <w:rFonts w:ascii="Times New Roman" w:hAnsi="Times New Roman" w:cs="Times New Roman"/>
          <w:b/>
          <w:bCs/>
          <w:sz w:val="20"/>
          <w:szCs w:val="20"/>
          <w:lang w:val="en-US"/>
        </w:rPr>
      </w:pPr>
      <w:r w:rsidRPr="009B0C1E">
        <w:rPr>
          <w:rFonts w:ascii="Times New Roman" w:hAnsi="Times New Roman" w:cs="Times New Roman"/>
          <w:b/>
          <w:bCs/>
          <w:sz w:val="20"/>
          <w:szCs w:val="20"/>
          <w:lang w:val="en-US"/>
        </w:rPr>
        <w:t>Introduction</w:t>
      </w:r>
    </w:p>
    <w:p w14:paraId="7C3D8179" w14:textId="35B14962" w:rsidR="00F26933" w:rsidRPr="009B0C1E" w:rsidRDefault="00AC535E" w:rsidP="007D35A2">
      <w:pPr>
        <w:spacing w:after="0" w:line="360" w:lineRule="auto"/>
        <w:jc w:val="both"/>
        <w:rPr>
          <w:rFonts w:ascii="Times New Roman" w:hAnsi="Times New Roman" w:cs="Times New Roman"/>
          <w:sz w:val="20"/>
          <w:szCs w:val="20"/>
          <w:lang w:val="en-US"/>
        </w:rPr>
      </w:pPr>
      <w:r w:rsidRPr="009B0C1E">
        <w:rPr>
          <w:rFonts w:ascii="Times New Roman" w:hAnsi="Times New Roman" w:cs="Times New Roman"/>
          <w:sz w:val="20"/>
          <w:szCs w:val="20"/>
          <w:lang w:val="en-US"/>
        </w:rPr>
        <w:t>This supporting information includes supplemental text describing the settings for molecular formula assignment using ICBM-OCEAN (</w:t>
      </w:r>
      <w:proofErr w:type="spellStart"/>
      <w:r w:rsidRPr="009B0C1E">
        <w:rPr>
          <w:rFonts w:ascii="Times New Roman" w:hAnsi="Times New Roman" w:cs="Times New Roman"/>
          <w:sz w:val="20"/>
          <w:szCs w:val="20"/>
          <w:lang w:val="en-US"/>
        </w:rPr>
        <w:t>Merder</w:t>
      </w:r>
      <w:proofErr w:type="spellEnd"/>
      <w:r w:rsidRPr="009B0C1E">
        <w:rPr>
          <w:rFonts w:ascii="Times New Roman" w:hAnsi="Times New Roman" w:cs="Times New Roman"/>
          <w:sz w:val="20"/>
          <w:szCs w:val="20"/>
          <w:lang w:val="en-US"/>
        </w:rPr>
        <w:t xml:space="preserve"> et al., 2020). It also contains supplemental figures (</w:t>
      </w:r>
      <w:r w:rsidRPr="009B0C1E">
        <w:rPr>
          <w:rFonts w:ascii="Times New Roman" w:hAnsi="Times New Roman" w:cs="Times New Roman"/>
          <w:b/>
          <w:bCs/>
          <w:sz w:val="20"/>
          <w:szCs w:val="20"/>
          <w:lang w:val="en-US"/>
        </w:rPr>
        <w:t>Figure S1 to S</w:t>
      </w:r>
      <w:r w:rsidR="009B0C1E" w:rsidRPr="009B0C1E">
        <w:rPr>
          <w:rFonts w:ascii="Times New Roman" w:hAnsi="Times New Roman" w:cs="Times New Roman"/>
          <w:b/>
          <w:bCs/>
          <w:sz w:val="20"/>
          <w:szCs w:val="20"/>
          <w:lang w:val="en-US"/>
        </w:rPr>
        <w:t>5</w:t>
      </w:r>
      <w:r w:rsidRPr="009B0C1E">
        <w:rPr>
          <w:rFonts w:ascii="Times New Roman" w:hAnsi="Times New Roman" w:cs="Times New Roman"/>
          <w:sz w:val="20"/>
          <w:szCs w:val="20"/>
          <w:lang w:val="en-US"/>
        </w:rPr>
        <w:t>),</w:t>
      </w:r>
      <w:r w:rsidR="001407DA" w:rsidRPr="009B0C1E">
        <w:rPr>
          <w:rFonts w:ascii="Times New Roman" w:hAnsi="Times New Roman" w:cs="Times New Roman"/>
          <w:sz w:val="20"/>
          <w:szCs w:val="20"/>
          <w:lang w:val="en-US"/>
        </w:rPr>
        <w:t xml:space="preserve"> </w:t>
      </w:r>
      <w:r w:rsidR="00A0248F" w:rsidRPr="009B0C1E">
        <w:rPr>
          <w:rFonts w:ascii="Times New Roman" w:hAnsi="Times New Roman" w:cs="Times New Roman"/>
          <w:sz w:val="20"/>
          <w:szCs w:val="20"/>
          <w:lang w:val="en-US"/>
        </w:rPr>
        <w:t xml:space="preserve">showing </w:t>
      </w:r>
      <w:r w:rsidR="001B73D6" w:rsidRPr="009B0C1E">
        <w:rPr>
          <w:rFonts w:ascii="Times New Roman" w:hAnsi="Times New Roman" w:cs="Times New Roman"/>
          <w:sz w:val="20"/>
          <w:szCs w:val="20"/>
          <w:lang w:val="en-US"/>
        </w:rPr>
        <w:t xml:space="preserve">the relative abundance of DOM compounds, </w:t>
      </w:r>
      <w:r w:rsidR="00F926C4">
        <w:rPr>
          <w:rStyle w:val="normaltextrun"/>
          <w:rFonts w:ascii="Times New Roman" w:eastAsiaTheme="majorEastAsia" w:hAnsi="Times New Roman" w:cs="Times New Roman"/>
          <w:sz w:val="20"/>
          <w:szCs w:val="20"/>
          <w:lang w:val="en-US"/>
        </w:rPr>
        <w:t>s</w:t>
      </w:r>
      <w:r w:rsidR="009B0C1E" w:rsidRPr="009B0C1E">
        <w:rPr>
          <w:rStyle w:val="normaltextrun"/>
          <w:rFonts w:ascii="Times New Roman" w:eastAsiaTheme="majorEastAsia" w:hAnsi="Times New Roman" w:cs="Times New Roman"/>
          <w:sz w:val="20"/>
          <w:szCs w:val="20"/>
          <w:lang w:val="en-US"/>
        </w:rPr>
        <w:t xml:space="preserve">alinity and oxygen saturation of the porewater, </w:t>
      </w:r>
      <w:r w:rsidR="00F926C4" w:rsidRPr="009B0C1E">
        <w:rPr>
          <w:rFonts w:ascii="Times New Roman" w:eastAsia="Times New Roman" w:hAnsi="Times New Roman" w:cs="Times New Roman"/>
          <w:sz w:val="20"/>
          <w:szCs w:val="20"/>
          <w:lang w:val="en-US" w:eastAsia="zh-CN"/>
        </w:rPr>
        <w:t xml:space="preserve">Shannon diversity, richness, evenness, </w:t>
      </w:r>
      <w:r w:rsidR="001B73D6" w:rsidRPr="009B0C1E">
        <w:rPr>
          <w:rFonts w:ascii="Times New Roman" w:eastAsia="Times New Roman" w:hAnsi="Times New Roman" w:cs="Times New Roman"/>
          <w:sz w:val="20"/>
          <w:szCs w:val="20"/>
          <w:lang w:val="en-US" w:eastAsia="zh-CN"/>
        </w:rPr>
        <w:t>and</w:t>
      </w:r>
      <w:r w:rsidR="001B73D6" w:rsidRPr="009B0C1E">
        <w:rPr>
          <w:rFonts w:ascii="Times New Roman" w:hAnsi="Times New Roman" w:cs="Times New Roman"/>
          <w:sz w:val="20"/>
          <w:szCs w:val="20"/>
          <w:lang w:val="en-US"/>
        </w:rPr>
        <w:t xml:space="preserve"> cell numbers</w:t>
      </w:r>
      <w:r w:rsidR="001B73D6" w:rsidRPr="009B0C1E">
        <w:rPr>
          <w:rFonts w:ascii="Times New Roman" w:eastAsia="Times New Roman" w:hAnsi="Times New Roman" w:cs="Times New Roman"/>
          <w:sz w:val="20"/>
          <w:szCs w:val="20"/>
          <w:lang w:val="en-US" w:eastAsia="zh-CN"/>
        </w:rPr>
        <w:t xml:space="preserve"> of the sediment-attached microbial communities</w:t>
      </w:r>
      <w:r w:rsidR="00811A51" w:rsidRPr="009B0C1E">
        <w:rPr>
          <w:rFonts w:ascii="Times New Roman" w:hAnsi="Times New Roman" w:cs="Times New Roman"/>
          <w:sz w:val="20"/>
          <w:szCs w:val="20"/>
          <w:lang w:val="en-US"/>
        </w:rPr>
        <w:t xml:space="preserve"> </w:t>
      </w:r>
      <w:r w:rsidR="00002649" w:rsidRPr="009B0C1E">
        <w:rPr>
          <w:rFonts w:ascii="Times New Roman" w:hAnsi="Times New Roman" w:cs="Times New Roman"/>
          <w:sz w:val="20"/>
          <w:szCs w:val="20"/>
          <w:lang w:val="en-US"/>
        </w:rPr>
        <w:t>in the sediment cores</w:t>
      </w:r>
      <w:r w:rsidRPr="009B0C1E">
        <w:rPr>
          <w:rFonts w:ascii="Times New Roman" w:hAnsi="Times New Roman" w:cs="Times New Roman"/>
          <w:sz w:val="20"/>
          <w:szCs w:val="20"/>
          <w:lang w:val="en-US"/>
        </w:rPr>
        <w:t xml:space="preserve">. </w:t>
      </w:r>
      <w:r w:rsidR="00A0248F" w:rsidRPr="009B0C1E">
        <w:rPr>
          <w:rFonts w:ascii="Times New Roman" w:hAnsi="Times New Roman" w:cs="Times New Roman"/>
          <w:b/>
          <w:bCs/>
          <w:sz w:val="20"/>
          <w:szCs w:val="20"/>
          <w:lang w:val="en-US"/>
        </w:rPr>
        <w:t>T</w:t>
      </w:r>
      <w:r w:rsidRPr="009B0C1E">
        <w:rPr>
          <w:rFonts w:ascii="Times New Roman" w:hAnsi="Times New Roman" w:cs="Times New Roman"/>
          <w:b/>
          <w:bCs/>
          <w:sz w:val="20"/>
          <w:szCs w:val="20"/>
          <w:lang w:val="en-US"/>
        </w:rPr>
        <w:t>able S</w:t>
      </w:r>
      <w:r w:rsidR="00C1349D" w:rsidRPr="009B0C1E">
        <w:rPr>
          <w:rFonts w:ascii="Times New Roman" w:hAnsi="Times New Roman" w:cs="Times New Roman"/>
          <w:b/>
          <w:bCs/>
          <w:sz w:val="20"/>
          <w:szCs w:val="20"/>
          <w:lang w:val="en-US"/>
        </w:rPr>
        <w:t>1</w:t>
      </w:r>
      <w:r w:rsidRPr="009B0C1E">
        <w:rPr>
          <w:rFonts w:ascii="Times New Roman" w:hAnsi="Times New Roman" w:cs="Times New Roman"/>
          <w:sz w:val="20"/>
          <w:szCs w:val="20"/>
          <w:lang w:val="en-US"/>
        </w:rPr>
        <w:t xml:space="preserve"> shows the molecular properties </w:t>
      </w:r>
      <w:r w:rsidR="00D01F63" w:rsidRPr="009B0C1E">
        <w:rPr>
          <w:rFonts w:ascii="Times New Roman" w:hAnsi="Times New Roman" w:cs="Times New Roman"/>
          <w:sz w:val="20"/>
          <w:szCs w:val="20"/>
          <w:lang w:val="en-US"/>
        </w:rPr>
        <w:t>of mobilizable</w:t>
      </w:r>
      <w:r w:rsidR="00B21186" w:rsidRPr="009B0C1E">
        <w:rPr>
          <w:rFonts w:ascii="Times New Roman" w:hAnsi="Times New Roman" w:cs="Times New Roman"/>
          <w:sz w:val="20"/>
          <w:szCs w:val="20"/>
          <w:lang w:val="en-US"/>
        </w:rPr>
        <w:t xml:space="preserve"> DOM of the different sediment </w:t>
      </w:r>
      <w:r w:rsidR="00D01F63" w:rsidRPr="009B0C1E">
        <w:rPr>
          <w:rFonts w:ascii="Times New Roman" w:hAnsi="Times New Roman" w:cs="Times New Roman"/>
          <w:sz w:val="20"/>
          <w:szCs w:val="20"/>
          <w:lang w:val="en-US"/>
        </w:rPr>
        <w:t>layers</w:t>
      </w:r>
      <w:r w:rsidR="003B508D" w:rsidRPr="009B0C1E">
        <w:rPr>
          <w:rFonts w:ascii="Times New Roman" w:hAnsi="Times New Roman" w:cs="Times New Roman"/>
          <w:sz w:val="20"/>
          <w:szCs w:val="20"/>
          <w:lang w:val="en-US"/>
        </w:rPr>
        <w:t>;</w:t>
      </w:r>
      <w:r w:rsidR="00B21186" w:rsidRPr="009B0C1E">
        <w:rPr>
          <w:rFonts w:ascii="Times New Roman" w:hAnsi="Times New Roman" w:cs="Times New Roman"/>
          <w:sz w:val="20"/>
          <w:szCs w:val="20"/>
          <w:lang w:val="en-US"/>
        </w:rPr>
        <w:t xml:space="preserve"> </w:t>
      </w:r>
      <w:r w:rsidR="00EC68A6" w:rsidRPr="009B0C1E">
        <w:rPr>
          <w:rFonts w:ascii="Times New Roman" w:eastAsia="Times New Roman" w:hAnsi="Times New Roman" w:cs="Times New Roman"/>
          <w:sz w:val="20"/>
          <w:szCs w:val="20"/>
          <w:lang w:val="en-US" w:eastAsia="zh-CN"/>
        </w:rPr>
        <w:t xml:space="preserve">beach sand (range; 1- 4/5 m), the tidal flat deposits </w:t>
      </w:r>
      <w:r w:rsidR="00EC68A6" w:rsidRPr="009B0C1E">
        <w:rPr>
          <w:rFonts w:ascii="Times New Roman" w:hAnsi="Times New Roman" w:cs="Times New Roman"/>
          <w:sz w:val="20"/>
          <w:szCs w:val="20"/>
          <w:lang w:val="en-US"/>
        </w:rPr>
        <w:t>(</w:t>
      </w:r>
      <w:r w:rsidR="00EC68A6" w:rsidRPr="009B0C1E">
        <w:rPr>
          <w:rFonts w:ascii="Times New Roman" w:eastAsia="Times New Roman" w:hAnsi="Times New Roman" w:cs="Times New Roman"/>
          <w:sz w:val="20"/>
          <w:szCs w:val="20"/>
          <w:lang w:val="en-US" w:eastAsia="zh-CN"/>
        </w:rPr>
        <w:t>range;</w:t>
      </w:r>
      <w:r w:rsidR="00EC68A6" w:rsidRPr="009B0C1E">
        <w:rPr>
          <w:rFonts w:ascii="Times New Roman" w:hAnsi="Times New Roman" w:cs="Times New Roman"/>
          <w:sz w:val="20"/>
          <w:szCs w:val="20"/>
          <w:lang w:val="en-US"/>
        </w:rPr>
        <w:t xml:space="preserve"> 5/6 -16/20m)</w:t>
      </w:r>
      <w:r w:rsidR="00EC68A6" w:rsidRPr="009B0C1E">
        <w:rPr>
          <w:rFonts w:ascii="Times New Roman" w:eastAsia="Times New Roman" w:hAnsi="Times New Roman" w:cs="Times New Roman"/>
          <w:sz w:val="20"/>
          <w:szCs w:val="20"/>
          <w:lang w:val="en-US" w:eastAsia="zh-CN"/>
        </w:rPr>
        <w:t>, and the deeper layers of glacio-fluvial sediments (range; 17/21-24 m)</w:t>
      </w:r>
      <w:r w:rsidR="009C0AD4" w:rsidRPr="009B0C1E">
        <w:rPr>
          <w:rFonts w:ascii="Times New Roman" w:hAnsi="Times New Roman" w:cs="Times New Roman"/>
          <w:sz w:val="20"/>
          <w:szCs w:val="20"/>
          <w:lang w:val="en-US"/>
        </w:rPr>
        <w:t>.</w:t>
      </w:r>
      <w:r w:rsidR="00CA66E9" w:rsidRPr="009B0C1E">
        <w:rPr>
          <w:rFonts w:ascii="Times New Roman" w:hAnsi="Times New Roman" w:cs="Times New Roman"/>
          <w:sz w:val="20"/>
          <w:szCs w:val="20"/>
          <w:lang w:val="en-US"/>
        </w:rPr>
        <w:t xml:space="preserve"> </w:t>
      </w:r>
      <w:r w:rsidR="00CA66E9" w:rsidRPr="009B0C1E">
        <w:rPr>
          <w:rFonts w:ascii="Times New Roman" w:hAnsi="Times New Roman" w:cs="Times New Roman"/>
          <w:b/>
          <w:bCs/>
          <w:sz w:val="20"/>
          <w:szCs w:val="20"/>
          <w:lang w:val="en-US"/>
        </w:rPr>
        <w:t>Table S</w:t>
      </w:r>
      <w:r w:rsidR="00D01F63" w:rsidRPr="009B0C1E">
        <w:rPr>
          <w:rFonts w:ascii="Times New Roman" w:hAnsi="Times New Roman" w:cs="Times New Roman"/>
          <w:b/>
          <w:bCs/>
          <w:sz w:val="20"/>
          <w:szCs w:val="20"/>
          <w:lang w:val="en-US"/>
        </w:rPr>
        <w:t>2</w:t>
      </w:r>
      <w:r w:rsidR="00CA66E9" w:rsidRPr="009B0C1E">
        <w:rPr>
          <w:rFonts w:ascii="Times New Roman" w:hAnsi="Times New Roman" w:cs="Times New Roman"/>
          <w:sz w:val="20"/>
          <w:szCs w:val="20"/>
          <w:lang w:val="en-US"/>
        </w:rPr>
        <w:t xml:space="preserve"> shows the molecular properties of DOM clusters I, II and III.</w:t>
      </w:r>
      <w:r w:rsidR="00F26933" w:rsidRPr="009B0C1E">
        <w:rPr>
          <w:rFonts w:ascii="Times New Roman" w:hAnsi="Times New Roman" w:cs="Times New Roman"/>
          <w:sz w:val="20"/>
          <w:szCs w:val="20"/>
          <w:lang w:val="en-US"/>
        </w:rPr>
        <w:t xml:space="preserve"> </w:t>
      </w:r>
      <w:r w:rsidR="00CA66E9" w:rsidRPr="009B0C1E">
        <w:rPr>
          <w:rFonts w:ascii="Times New Roman" w:hAnsi="Times New Roman" w:cs="Times New Roman"/>
          <w:b/>
          <w:bCs/>
          <w:sz w:val="20"/>
          <w:szCs w:val="20"/>
          <w:lang w:val="en-US"/>
        </w:rPr>
        <w:t>Table S</w:t>
      </w:r>
      <w:r w:rsidR="00F26933" w:rsidRPr="009B0C1E">
        <w:rPr>
          <w:rFonts w:ascii="Times New Roman" w:hAnsi="Times New Roman" w:cs="Times New Roman"/>
          <w:b/>
          <w:bCs/>
          <w:sz w:val="20"/>
          <w:szCs w:val="20"/>
          <w:lang w:val="en-US"/>
        </w:rPr>
        <w:t>3</w:t>
      </w:r>
      <w:r w:rsidR="00CA66E9" w:rsidRPr="009B0C1E">
        <w:rPr>
          <w:rFonts w:ascii="Times New Roman" w:hAnsi="Times New Roman" w:cs="Times New Roman"/>
          <w:sz w:val="20"/>
          <w:szCs w:val="20"/>
          <w:lang w:val="en-US"/>
        </w:rPr>
        <w:t xml:space="preserve"> shows </w:t>
      </w:r>
      <w:r w:rsidR="00811A51" w:rsidRPr="009B0C1E">
        <w:rPr>
          <w:rFonts w:ascii="Times New Roman" w:hAnsi="Times New Roman" w:cs="Times New Roman"/>
          <w:sz w:val="20"/>
          <w:szCs w:val="20"/>
          <w:lang w:val="en-US"/>
        </w:rPr>
        <w:t>microbial c</w:t>
      </w:r>
      <w:r w:rsidR="00F26933" w:rsidRPr="009B0C1E">
        <w:rPr>
          <w:rFonts w:ascii="Times New Roman" w:hAnsi="Times New Roman" w:cs="Times New Roman"/>
          <w:sz w:val="20"/>
          <w:szCs w:val="20"/>
          <w:lang w:val="en-US"/>
        </w:rPr>
        <w:t>ell numbers normalized to 10</w:t>
      </w:r>
      <w:r w:rsidR="00F26933" w:rsidRPr="009B0C1E">
        <w:rPr>
          <w:rFonts w:ascii="Times New Roman" w:hAnsi="Times New Roman" w:cs="Times New Roman"/>
          <w:sz w:val="20"/>
          <w:szCs w:val="20"/>
          <w:vertAlign w:val="superscript"/>
          <w:lang w:val="en-US"/>
        </w:rPr>
        <w:t>6</w:t>
      </w:r>
      <w:r w:rsidR="00F26933" w:rsidRPr="009B0C1E">
        <w:rPr>
          <w:rFonts w:ascii="Times New Roman" w:hAnsi="Times New Roman" w:cs="Times New Roman"/>
          <w:sz w:val="20"/>
          <w:szCs w:val="20"/>
          <w:lang w:val="en-US"/>
        </w:rPr>
        <w:t xml:space="preserve"> that </w:t>
      </w:r>
      <w:r w:rsidR="00994316" w:rsidRPr="009B0C1E">
        <w:rPr>
          <w:rFonts w:ascii="Times New Roman" w:hAnsi="Times New Roman" w:cs="Times New Roman"/>
          <w:sz w:val="20"/>
          <w:szCs w:val="20"/>
          <w:lang w:val="en-US"/>
        </w:rPr>
        <w:t>are</w:t>
      </w:r>
      <w:r w:rsidR="00F26933" w:rsidRPr="009B0C1E">
        <w:rPr>
          <w:rFonts w:ascii="Times New Roman" w:hAnsi="Times New Roman" w:cs="Times New Roman"/>
          <w:sz w:val="20"/>
          <w:szCs w:val="20"/>
          <w:lang w:val="en-US"/>
        </w:rPr>
        <w:t xml:space="preserve"> also </w:t>
      </w:r>
      <w:r w:rsidR="00811A51" w:rsidRPr="009B0C1E">
        <w:rPr>
          <w:rFonts w:ascii="Times New Roman" w:hAnsi="Times New Roman" w:cs="Times New Roman"/>
          <w:sz w:val="20"/>
          <w:szCs w:val="20"/>
          <w:lang w:val="en-US"/>
        </w:rPr>
        <w:t xml:space="preserve">displayed </w:t>
      </w:r>
      <w:r w:rsidR="008C114A" w:rsidRPr="009B0C1E">
        <w:rPr>
          <w:rFonts w:ascii="Times New Roman" w:hAnsi="Times New Roman" w:cs="Times New Roman"/>
          <w:sz w:val="20"/>
          <w:szCs w:val="20"/>
          <w:lang w:val="en-US"/>
        </w:rPr>
        <w:t>in Figure S</w:t>
      </w:r>
      <w:r w:rsidR="00F926C4">
        <w:rPr>
          <w:rFonts w:ascii="Times New Roman" w:hAnsi="Times New Roman" w:cs="Times New Roman"/>
          <w:sz w:val="20"/>
          <w:szCs w:val="20"/>
          <w:lang w:val="en-US"/>
        </w:rPr>
        <w:t>5</w:t>
      </w:r>
      <w:r w:rsidR="008C114A" w:rsidRPr="009B0C1E">
        <w:rPr>
          <w:rFonts w:ascii="Times New Roman" w:hAnsi="Times New Roman" w:cs="Times New Roman"/>
          <w:sz w:val="20"/>
          <w:szCs w:val="20"/>
          <w:lang w:val="en-US"/>
        </w:rPr>
        <w:t xml:space="preserve">. </w:t>
      </w:r>
    </w:p>
    <w:p w14:paraId="4DFCCC12" w14:textId="093CCAD2" w:rsidR="00AC535E" w:rsidRPr="009B0C1E" w:rsidRDefault="00AC535E" w:rsidP="007D35A2">
      <w:pPr>
        <w:spacing w:after="0" w:line="360" w:lineRule="auto"/>
        <w:jc w:val="both"/>
        <w:rPr>
          <w:rFonts w:ascii="Times New Roman" w:hAnsi="Times New Roman" w:cs="Times New Roman"/>
          <w:b/>
          <w:sz w:val="20"/>
          <w:szCs w:val="20"/>
          <w:lang w:val="en-US"/>
        </w:rPr>
      </w:pPr>
      <w:r w:rsidRPr="009B0C1E">
        <w:rPr>
          <w:rFonts w:ascii="Times New Roman" w:hAnsi="Times New Roman" w:cs="Times New Roman"/>
          <w:b/>
          <w:sz w:val="20"/>
          <w:szCs w:val="20"/>
          <w:lang w:val="en-US"/>
        </w:rPr>
        <w:t>Text S1</w:t>
      </w:r>
    </w:p>
    <w:p w14:paraId="12E2AF1C" w14:textId="6E8C727A" w:rsidR="00AC535E" w:rsidRDefault="002A019A" w:rsidP="007D35A2">
      <w:pPr>
        <w:spacing w:after="0" w:line="360" w:lineRule="auto"/>
        <w:jc w:val="both"/>
        <w:rPr>
          <w:rFonts w:ascii="Times New Roman" w:hAnsi="Times New Roman" w:cs="Times New Roman"/>
          <w:sz w:val="20"/>
          <w:szCs w:val="20"/>
          <w:lang w:val="en-US"/>
        </w:rPr>
      </w:pPr>
      <w:r w:rsidRPr="009B0C1E">
        <w:rPr>
          <w:rFonts w:ascii="Times New Roman" w:hAnsi="Times New Roman" w:cs="Times New Roman"/>
          <w:sz w:val="20"/>
          <w:szCs w:val="20"/>
          <w:lang w:val="en-US"/>
        </w:rPr>
        <w:t xml:space="preserve">Mass spectra obtained from FT-ICR-MS were processed using the ICBM-OCEAN software </w:t>
      </w:r>
      <w:r w:rsidRPr="009B0C1E">
        <w:rPr>
          <w:rFonts w:ascii="Times New Roman" w:hAnsi="Times New Roman" w:cs="Times New Roman"/>
          <w:sz w:val="20"/>
          <w:szCs w:val="20"/>
          <w:lang w:val="en-US"/>
        </w:rPr>
        <w:fldChar w:fldCharType="begin" w:fldLock="1"/>
      </w:r>
      <w:r w:rsidR="009E0484" w:rsidRPr="009B0C1E">
        <w:rPr>
          <w:rFonts w:ascii="Times New Roman" w:hAnsi="Times New Roman" w:cs="Times New Roman"/>
          <w:sz w:val="20"/>
          <w:szCs w:val="20"/>
          <w:lang w:val="en-US"/>
        </w:rPr>
        <w:instrText>ADDIN CSL_CITATION {"citationItems":[{"id":"ITEM-1","itemData":{"DOI":"10.1021/acs.analchem.9b05659","ISSN":"15206882","abstract":"Untargeted molecular analyses of complex mixtures are relevant for many fields of research, including geochemistry, pharmacology, and medicine. Ultrahigh-resolution mass spectrometry is one of the most powerful tools in this context. The availability of open scripts and online tools for specific data processing steps such as noise removal or molecular formula assignment is growing, but an integrative tool where all crucial steps are reproducibly evaluated and documented is lacking. We developed a novel, server-based tool (ICBM-OCEAN, Institute for Chemistry and Biology of the Marine Environment, Oldenburg-complex molecular mixtures, evaluation &amp; analysis) that integrates published and novel approaches for standardized processing of ultrahigh-resolution mass spectrometry data of complex molecular mixtures. Different from published approaches, we offer diagnostic and validation tools for all relevant steps. Among other features, we included objective and reproducible reduction of noise and systematic errors, spectra recalibration and alignment, and identification of likeliest molecular formulas. With 15 chemical elements, the tool offers high flexibility in formula attribution. Alignment of mass spectra among different samples prior to molecular formula assignment improves mass error and facilitates molecular formula confirmation with the help of isotopologues. The online tool and the detailed instruction manual are freely accessible at www.icbm.de/icbm-cean.","author":[{"dropping-particle":"","family":"Merder","given":"Julian","non-dropping-particle":"","parse-names":false,"suffix":""},{"dropping-particle":"","family":"Freund","given":"Jan A.","non-dropping-particle":"","parse-names":false,"suffix":""},{"dropping-particle":"","family":"Feudel","given":"Ulrike","non-dropping-particle":"","parse-names":false,"suffix":""},{"dropping-particle":"","family":"Hansen","given":"Christian T.","non-dropping-particle":"","parse-names":false,"suffix":""},{"dropping-particle":"","family":"Hawkes","given":"Jeffrey A.","non-dropping-particle":"","parse-names":false,"suffix":""},{"dropping-particle":"","family":"Jacob","given":"Benjamin","non-dropping-particle":"","parse-names":false,"suffix":""},{"dropping-particle":"","family":"Klaproth","given":"Katrin","non-dropping-particle":"","parse-names":false,"suffix":""},{"dropping-particle":"","family":"Niggemann","given":"Jutta","non-dropping-particle":"","parse-names":false,"suffix":""},{"dropping-particle":"","family":"Noriega-Ortega","given":"Beatriz E.","non-dropping-particle":"","parse-names":false,"suffix":""},{"dropping-particle":"","family":"Osterholz","given":"Helena","non-dropping-particle":"","parse-names":false,"suffix":""},{"dropping-particle":"","family":"Rossel","given":"Pamela E.","non-dropping-particle":"","parse-names":false,"suffix":""},{"dropping-particle":"","family":"Seidel","given":"Michael","non-dropping-particle":"","parse-names":false,"suffix":""},{"dropping-particle":"","family":"Singer","given":"Gabriel","non-dropping-particle":"","parse-names":false,"suffix":""},{"dropping-particle":"","family":"Stubbins","given":"Aron","non-dropping-particle":"","parse-names":false,"suffix":""},{"dropping-particle":"","family":"Waska","given":"Hannelore","non-dropping-particle":"","parse-names":false,"suffix":""},{"dropping-particle":"","family":"Dittmar","given":"Thorsten","non-dropping-particle":"","parse-names":false,"suffix":""}],"container-title":"Analytical Chemistry","id":"ITEM-1","issue":"10","issued":{"date-parts":[["2020","5","19"]]},"page":"6832-6838","publisher":"American Chemical Society","title":"ICBM-OCEAN: Processing Ultrahigh-Resolution Mass Spectrometry Data of Complex Molecular Mixtures","type":"article-journal","volume":"92"},"uris":["http://www.mendeley.com/documents/?uuid=f34d6e35-0098-4b22-87b3-76db3f923e22"]}],"mendeley":{"formattedCitation":"(Merder et al., 2020b)","manualFormatting":"(Merder et al., 2020)","plainTextFormattedCitation":"(Merder et al., 2020b)","previouslyFormattedCitation":"(Merder et al., 2020b)"},"properties":{"noteIndex":0},"schema":"https://github.com/citation-style-language/schema/raw/master/csl-citation.json"}</w:instrText>
      </w:r>
      <w:r w:rsidRPr="009B0C1E">
        <w:rPr>
          <w:rFonts w:ascii="Times New Roman" w:hAnsi="Times New Roman" w:cs="Times New Roman"/>
          <w:sz w:val="20"/>
          <w:szCs w:val="20"/>
          <w:lang w:val="en-US"/>
        </w:rPr>
        <w:fldChar w:fldCharType="separate"/>
      </w:r>
      <w:r w:rsidRPr="009B0C1E">
        <w:rPr>
          <w:rFonts w:ascii="Times New Roman" w:hAnsi="Times New Roman" w:cs="Times New Roman"/>
          <w:noProof/>
          <w:sz w:val="20"/>
          <w:szCs w:val="20"/>
          <w:lang w:val="en-US"/>
        </w:rPr>
        <w:t>(Merder et al., 2020)</w:t>
      </w:r>
      <w:r w:rsidRPr="009B0C1E">
        <w:rPr>
          <w:rFonts w:ascii="Times New Roman" w:hAnsi="Times New Roman" w:cs="Times New Roman"/>
          <w:sz w:val="20"/>
          <w:szCs w:val="20"/>
          <w:lang w:val="en-US"/>
        </w:rPr>
        <w:fldChar w:fldCharType="end"/>
      </w:r>
      <w:r w:rsidR="003F3839" w:rsidRPr="009B0C1E">
        <w:rPr>
          <w:rFonts w:ascii="Times New Roman" w:hAnsi="Times New Roman" w:cs="Times New Roman"/>
          <w:sz w:val="20"/>
          <w:szCs w:val="20"/>
          <w:lang w:val="en-US"/>
        </w:rPr>
        <w:t xml:space="preserve">. </w:t>
      </w:r>
      <w:r w:rsidRPr="009B0C1E">
        <w:rPr>
          <w:rFonts w:ascii="Times New Roman" w:hAnsi="Times New Roman" w:cs="Times New Roman"/>
          <w:sz w:val="20"/>
          <w:szCs w:val="20"/>
          <w:lang w:val="en-US"/>
        </w:rPr>
        <w:t>The software first applies a method detection limit (MDL) to filter out noise and retain only reliabl</w:t>
      </w:r>
      <w:r w:rsidR="00A06472" w:rsidRPr="009B0C1E">
        <w:rPr>
          <w:rFonts w:ascii="Times New Roman" w:hAnsi="Times New Roman" w:cs="Times New Roman"/>
          <w:sz w:val="20"/>
          <w:szCs w:val="20"/>
          <w:lang w:val="en-US"/>
        </w:rPr>
        <w:t>y</w:t>
      </w:r>
      <w:r w:rsidRPr="009B0C1E">
        <w:rPr>
          <w:rFonts w:ascii="Times New Roman" w:hAnsi="Times New Roman" w:cs="Times New Roman"/>
          <w:sz w:val="20"/>
          <w:szCs w:val="20"/>
          <w:lang w:val="en-US"/>
        </w:rPr>
        <w:t xml:space="preserve"> </w:t>
      </w:r>
      <w:r w:rsidR="00A0248F" w:rsidRPr="009B0C1E">
        <w:rPr>
          <w:rFonts w:ascii="Times New Roman" w:hAnsi="Times New Roman" w:cs="Times New Roman"/>
          <w:sz w:val="20"/>
          <w:szCs w:val="20"/>
          <w:lang w:val="en-US"/>
        </w:rPr>
        <w:t xml:space="preserve">detected </w:t>
      </w:r>
      <w:r w:rsidRPr="009B0C1E">
        <w:rPr>
          <w:rFonts w:ascii="Times New Roman" w:hAnsi="Times New Roman" w:cs="Times New Roman"/>
          <w:sz w:val="20"/>
          <w:szCs w:val="20"/>
          <w:lang w:val="en-US"/>
        </w:rPr>
        <w:t xml:space="preserve">peaks; in this study, the MDL was determined to be 3, based on differences observed between blank and sample spectra. A mass tolerance of 0.5 ppm was applied for both peak detection and molecular formula assignment, allowing for clear peak separation, as confirmed by Hartigan’s DIP test (p = 0). Molecular formulas were then assigned to the </w:t>
      </w:r>
      <w:r w:rsidR="00DF1F0B" w:rsidRPr="009B0C1E">
        <w:rPr>
          <w:rFonts w:ascii="Times New Roman" w:hAnsi="Times New Roman" w:cs="Times New Roman"/>
          <w:sz w:val="20"/>
          <w:szCs w:val="20"/>
          <w:lang w:val="en-US"/>
        </w:rPr>
        <w:t>identified</w:t>
      </w:r>
      <w:r w:rsidR="00A06472" w:rsidRPr="009B0C1E">
        <w:rPr>
          <w:rFonts w:ascii="Times New Roman" w:hAnsi="Times New Roman" w:cs="Times New Roman"/>
          <w:sz w:val="20"/>
          <w:szCs w:val="20"/>
          <w:lang w:val="en-US"/>
        </w:rPr>
        <w:t xml:space="preserve"> </w:t>
      </w:r>
      <w:r w:rsidRPr="009B0C1E">
        <w:rPr>
          <w:rFonts w:ascii="Times New Roman" w:hAnsi="Times New Roman" w:cs="Times New Roman"/>
          <w:sz w:val="20"/>
          <w:szCs w:val="20"/>
          <w:lang w:val="en-US"/>
        </w:rPr>
        <w:t xml:space="preserve">peaks based on accurate mass measurements. </w:t>
      </w:r>
      <w:r w:rsidR="00A06472" w:rsidRPr="009B0C1E">
        <w:rPr>
          <w:rFonts w:ascii="Times New Roman" w:hAnsi="Times New Roman" w:cs="Times New Roman"/>
          <w:sz w:val="20"/>
          <w:szCs w:val="20"/>
          <w:lang w:val="en-US"/>
        </w:rPr>
        <w:t>W</w:t>
      </w:r>
      <w:r w:rsidRPr="009B0C1E">
        <w:rPr>
          <w:rFonts w:ascii="Times New Roman" w:hAnsi="Times New Roman" w:cs="Times New Roman"/>
          <w:sz w:val="20"/>
          <w:szCs w:val="20"/>
          <w:lang w:val="en-US"/>
        </w:rPr>
        <w:t xml:space="preserve">e </w:t>
      </w:r>
      <w:r w:rsidR="00A06472" w:rsidRPr="009B0C1E">
        <w:rPr>
          <w:rFonts w:ascii="Times New Roman" w:hAnsi="Times New Roman" w:cs="Times New Roman"/>
          <w:sz w:val="20"/>
          <w:szCs w:val="20"/>
          <w:lang w:val="en-US"/>
        </w:rPr>
        <w:t>chose</w:t>
      </w:r>
      <w:r w:rsidRPr="009B0C1E">
        <w:rPr>
          <w:rFonts w:ascii="Times New Roman" w:hAnsi="Times New Roman" w:cs="Times New Roman"/>
          <w:sz w:val="20"/>
          <w:szCs w:val="20"/>
          <w:lang w:val="en-US"/>
        </w:rPr>
        <w:t xml:space="preserve"> the 'Likeliest Match' function</w:t>
      </w:r>
      <w:r w:rsidR="00A06472" w:rsidRPr="009B0C1E">
        <w:rPr>
          <w:rFonts w:ascii="Times New Roman" w:hAnsi="Times New Roman" w:cs="Times New Roman"/>
          <w:sz w:val="20"/>
          <w:szCs w:val="20"/>
          <w:lang w:val="en-US"/>
        </w:rPr>
        <w:t xml:space="preserve"> to yield the most probable molecular formulae assignment.</w:t>
      </w:r>
    </w:p>
    <w:p w14:paraId="52B889F5" w14:textId="77777777" w:rsidR="009B0C1E" w:rsidRDefault="009B0C1E" w:rsidP="007D35A2">
      <w:pPr>
        <w:spacing w:after="0" w:line="360" w:lineRule="auto"/>
        <w:jc w:val="both"/>
        <w:rPr>
          <w:rFonts w:ascii="Times New Roman" w:hAnsi="Times New Roman" w:cs="Times New Roman"/>
          <w:sz w:val="20"/>
          <w:szCs w:val="20"/>
          <w:lang w:val="en-US"/>
        </w:rPr>
      </w:pPr>
    </w:p>
    <w:p w14:paraId="40F875B9" w14:textId="77777777" w:rsidR="009B0C1E" w:rsidRDefault="009B0C1E" w:rsidP="007D35A2">
      <w:pPr>
        <w:spacing w:after="0" w:line="360" w:lineRule="auto"/>
        <w:jc w:val="both"/>
        <w:rPr>
          <w:rFonts w:ascii="Times New Roman" w:hAnsi="Times New Roman" w:cs="Times New Roman"/>
          <w:sz w:val="20"/>
          <w:szCs w:val="20"/>
          <w:lang w:val="en-US"/>
        </w:rPr>
      </w:pPr>
    </w:p>
    <w:p w14:paraId="3C4F13CE" w14:textId="77777777" w:rsidR="009B0C1E" w:rsidRDefault="009B0C1E" w:rsidP="007D35A2">
      <w:pPr>
        <w:spacing w:after="0" w:line="360" w:lineRule="auto"/>
        <w:jc w:val="both"/>
        <w:rPr>
          <w:rFonts w:ascii="Times New Roman" w:hAnsi="Times New Roman" w:cs="Times New Roman"/>
          <w:sz w:val="20"/>
          <w:szCs w:val="20"/>
          <w:lang w:val="en-US"/>
        </w:rPr>
      </w:pPr>
    </w:p>
    <w:p w14:paraId="60727623" w14:textId="77777777" w:rsidR="009B0C1E" w:rsidRDefault="009B0C1E" w:rsidP="007D35A2">
      <w:pPr>
        <w:spacing w:after="0" w:line="360" w:lineRule="auto"/>
        <w:jc w:val="both"/>
        <w:rPr>
          <w:rFonts w:ascii="Times New Roman" w:hAnsi="Times New Roman" w:cs="Times New Roman"/>
          <w:sz w:val="20"/>
          <w:szCs w:val="20"/>
          <w:lang w:val="en-US"/>
        </w:rPr>
      </w:pPr>
    </w:p>
    <w:p w14:paraId="685513D2" w14:textId="77777777" w:rsidR="009B0C1E" w:rsidRPr="009B0C1E" w:rsidRDefault="009B0C1E" w:rsidP="007D35A2">
      <w:pPr>
        <w:spacing w:after="0" w:line="360" w:lineRule="auto"/>
        <w:jc w:val="both"/>
        <w:rPr>
          <w:rFonts w:ascii="Times New Roman" w:hAnsi="Times New Roman" w:cs="Times New Roman"/>
          <w:sz w:val="20"/>
          <w:szCs w:val="20"/>
          <w:lang w:val="en-US"/>
        </w:rPr>
      </w:pPr>
    </w:p>
    <w:p w14:paraId="0B5C8CC7" w14:textId="1D10B7EB" w:rsidR="000932D4" w:rsidRPr="009B0C1E" w:rsidRDefault="00EE0925" w:rsidP="007D35A2">
      <w:pPr>
        <w:spacing w:after="0" w:line="360" w:lineRule="auto"/>
        <w:jc w:val="center"/>
        <w:rPr>
          <w:rFonts w:ascii="Times New Roman" w:hAnsi="Times New Roman" w:cs="Times New Roman"/>
          <w:i/>
          <w:iCs/>
          <w:sz w:val="20"/>
          <w:szCs w:val="20"/>
          <w:lang w:val="en-US"/>
        </w:rPr>
      </w:pPr>
      <w:r w:rsidRPr="009B0C1E">
        <w:rPr>
          <w:rFonts w:ascii="Times New Roman" w:hAnsi="Times New Roman" w:cs="Times New Roman"/>
          <w:i/>
          <w:iCs/>
          <w:noProof/>
          <w:sz w:val="20"/>
          <w:szCs w:val="20"/>
          <w:lang w:eastAsia="de-DE"/>
        </w:rPr>
        <w:lastRenderedPageBreak/>
        <w:drawing>
          <wp:anchor distT="0" distB="0" distL="114300" distR="114300" simplePos="0" relativeHeight="251660288" behindDoc="0" locked="0" layoutInCell="1" allowOverlap="1" wp14:anchorId="5BEAA3A9" wp14:editId="785E399E">
            <wp:simplePos x="0" y="0"/>
            <wp:positionH relativeFrom="margin">
              <wp:posOffset>665480</wp:posOffset>
            </wp:positionH>
            <wp:positionV relativeFrom="paragraph">
              <wp:posOffset>123825</wp:posOffset>
            </wp:positionV>
            <wp:extent cx="4291330" cy="5537200"/>
            <wp:effectExtent l="0" t="0" r="0" b="0"/>
            <wp:wrapTopAndBottom/>
            <wp:docPr id="2015666837" name="Picture 2" descr="A screen 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666837" name="Picture 2" descr="A screen shot of a computer screen&#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91330" cy="5537200"/>
                    </a:xfrm>
                    <a:prstGeom prst="rect">
                      <a:avLst/>
                    </a:prstGeom>
                  </pic:spPr>
                </pic:pic>
              </a:graphicData>
            </a:graphic>
            <wp14:sizeRelH relativeFrom="margin">
              <wp14:pctWidth>0</wp14:pctWidth>
            </wp14:sizeRelH>
            <wp14:sizeRelV relativeFrom="margin">
              <wp14:pctHeight>0</wp14:pctHeight>
            </wp14:sizeRelV>
          </wp:anchor>
        </w:drawing>
      </w:r>
      <w:r w:rsidR="007D35A2" w:rsidRPr="009B0C1E">
        <w:rPr>
          <w:rFonts w:ascii="Times New Roman" w:hAnsi="Times New Roman" w:cs="Times New Roman"/>
          <w:i/>
          <w:iCs/>
          <w:noProof/>
          <w:sz w:val="20"/>
          <w:szCs w:val="20"/>
          <w:lang w:eastAsia="de-DE"/>
        </w:rPr>
        <mc:AlternateContent>
          <mc:Choice Requires="wps">
            <w:drawing>
              <wp:anchor distT="0" distB="0" distL="114300" distR="114300" simplePos="0" relativeHeight="251659264" behindDoc="0" locked="0" layoutInCell="1" allowOverlap="1" wp14:anchorId="40B98860" wp14:editId="4CDE91A2">
                <wp:simplePos x="0" y="0"/>
                <wp:positionH relativeFrom="column">
                  <wp:posOffset>2392707</wp:posOffset>
                </wp:positionH>
                <wp:positionV relativeFrom="paragraph">
                  <wp:posOffset>261850</wp:posOffset>
                </wp:positionV>
                <wp:extent cx="166552" cy="79794"/>
                <wp:effectExtent l="0" t="0" r="24130" b="15875"/>
                <wp:wrapNone/>
                <wp:docPr id="2" name="Rechteck 2"/>
                <wp:cNvGraphicFramePr/>
                <a:graphic xmlns:a="http://schemas.openxmlformats.org/drawingml/2006/main">
                  <a:graphicData uri="http://schemas.microsoft.com/office/word/2010/wordprocessingShape">
                    <wps:wsp>
                      <wps:cNvSpPr/>
                      <wps:spPr>
                        <a:xfrm>
                          <a:off x="0" y="0"/>
                          <a:ext cx="166552" cy="7979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86DD38" id="Rechteck 2" o:spid="_x0000_s1026" style="position:absolute;margin-left:188.4pt;margin-top:20.6pt;width:13.1pt;height:6.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o/4jwIAAKkFAAAOAAAAZHJzL2Uyb0RvYy54bWysVMFu2zAMvQ/YPwi6r46DpF2DOkXQosOA&#10;oivaDj0rshQbk0RNUuJkXz9Ksp2uK3YoloNCmuQT+UTy4nKvFdkJ51swFS1PJpQIw6Fuzaai359u&#10;Pn2mxAdmaqbAiIoehKeXy48fLjq7EFNoQNXCEQQxftHZijYh2EVReN4IzfwJWGHQKMFpFlB1m6J2&#10;rEN0rYrpZHJadOBq64AL7/HrdTbSZcKXUvDwTUovAlEVxdxCOl061/EslhdssXHMNi3v02DvyEKz&#10;1uClI9Q1C4xsXfsXlG65Aw8ynHDQBUjZcpFqwGrKyatqHhtmRaoFyfF2pMn/P1h+t7t3pK0rOqXE&#10;MI1P9CB4EwT/QaaRnc76BTo92nvXax7FWOpeOh3/sQiyT4weRkbFPhCOH8vT0/kckTmazs7PzmcR&#10;sjjGWufDFwGaRKGiDt8r0ch2tz5k18ElXuVBtfVNq1RSYo+IK+XIjuHrrjdlD/6HlzLvCsQcY2QR&#10;y88FJykclIh4yjwIibRhidOUcGrYYzKMc2FCmU0Nq0XOcT7B35DlkH4iJAFGZInVjdg9wOCZQQbs&#10;TE/vH0NF6vcxePKvxHLwGJFuBhPGYN0acG8BKKyqvzn7DyRlaiJLa6gP2FQO8rR5y29afN5b5sM9&#10;czheOIi4MsI3PKSCrqLQS5Q04H699T36Y9ejlZIOx7Wi/ueWOUGJ+mpwHs7L2SzOd1Jm87MpKu6l&#10;Zf3SYrb6CrBnSlxOlicx+gc1iNKBfsbNsoq3ookZjndXlAc3KFchrxHcTVysVskNZ9qycGseLY/g&#10;kdXYvk/7Z+Zs3+MBZ+MOhtFmi1etnn1jpIHVNoBs0xwcee35xn2QGqffXXHhvNST13HDLn8DAAD/&#10;/wMAUEsDBBQABgAIAAAAIQBShLhv4AAAAAkBAAAPAAAAZHJzL2Rvd25yZXYueG1sTI9BS8NAFITv&#10;gv9heYI3u2lS2xqzKSKKCB60FfT4mt1Ngtm3IbtJ47/3edLjMMPMN8Vudp2YzBBaTwqWiwSEocrr&#10;lmoF74fHqy2IEJE0dp6Mgm8TYFeenxWYa3+iNzPtYy24hEKOCpoY+1zKUDXGYVj43hB71g8OI8uh&#10;lnrAE5e7TqZJspYOW+KFBntz35jqaz86BZ8Wnw4Pz+FF2nSyN+3r+GE3o1KXF/PdLYho5vgXhl98&#10;RoeSmY5+JB1EpyDbrBk9KlgtUxAcWCUZnzsquM62IMtC/n9Q/gAAAP//AwBQSwECLQAUAAYACAAA&#10;ACEAtoM4kv4AAADhAQAAEwAAAAAAAAAAAAAAAAAAAAAAW0NvbnRlbnRfVHlwZXNdLnhtbFBLAQIt&#10;ABQABgAIAAAAIQA4/SH/1gAAAJQBAAALAAAAAAAAAAAAAAAAAC8BAABfcmVscy8ucmVsc1BLAQIt&#10;ABQABgAIAAAAIQBleo/4jwIAAKkFAAAOAAAAAAAAAAAAAAAAAC4CAABkcnMvZTJvRG9jLnhtbFBL&#10;AQItABQABgAIAAAAIQBShLhv4AAAAAkBAAAPAAAAAAAAAAAAAAAAAOkEAABkcnMvZG93bnJldi54&#10;bWxQSwUGAAAAAAQABADzAAAA9gUAAAAA&#10;" fillcolor="white [3212]" strokecolor="white [3212]" strokeweight="1pt"/>
            </w:pict>
          </mc:Fallback>
        </mc:AlternateContent>
      </w:r>
    </w:p>
    <w:p w14:paraId="010E9564" w14:textId="6782D9E6" w:rsidR="000932D4" w:rsidRDefault="000932D4" w:rsidP="007D35A2">
      <w:pPr>
        <w:spacing w:after="0" w:line="312" w:lineRule="auto"/>
        <w:jc w:val="both"/>
        <w:rPr>
          <w:rFonts w:ascii="Times New Roman" w:hAnsi="Times New Roman" w:cs="Times New Roman"/>
          <w:sz w:val="20"/>
          <w:szCs w:val="20"/>
          <w:lang w:val="en-US"/>
        </w:rPr>
      </w:pPr>
      <w:r w:rsidRPr="009B0C1E">
        <w:rPr>
          <w:rFonts w:ascii="Times New Roman" w:hAnsi="Times New Roman" w:cs="Times New Roman"/>
          <w:b/>
          <w:sz w:val="20"/>
          <w:szCs w:val="20"/>
          <w:lang w:val="en-US"/>
        </w:rPr>
        <w:t>Fig</w:t>
      </w:r>
      <w:r w:rsidR="00E608AD" w:rsidRPr="009B0C1E">
        <w:rPr>
          <w:rFonts w:ascii="Times New Roman" w:hAnsi="Times New Roman" w:cs="Times New Roman"/>
          <w:b/>
          <w:sz w:val="20"/>
          <w:szCs w:val="20"/>
          <w:lang w:val="en-US"/>
        </w:rPr>
        <w:t>.</w:t>
      </w:r>
      <w:r w:rsidRPr="009B0C1E">
        <w:rPr>
          <w:rFonts w:ascii="Times New Roman" w:hAnsi="Times New Roman" w:cs="Times New Roman"/>
          <w:b/>
          <w:sz w:val="20"/>
          <w:szCs w:val="20"/>
          <w:lang w:val="en-US"/>
        </w:rPr>
        <w:t xml:space="preserve"> S</w:t>
      </w:r>
      <w:r w:rsidR="00DC6C23" w:rsidRPr="009B0C1E">
        <w:rPr>
          <w:rFonts w:ascii="Times New Roman" w:hAnsi="Times New Roman" w:cs="Times New Roman"/>
          <w:b/>
          <w:sz w:val="20"/>
          <w:szCs w:val="20"/>
          <w:lang w:val="en-US"/>
        </w:rPr>
        <w:t>1</w:t>
      </w:r>
      <w:r w:rsidRPr="009B0C1E">
        <w:rPr>
          <w:rFonts w:ascii="Times New Roman" w:hAnsi="Times New Roman" w:cs="Times New Roman"/>
          <w:b/>
          <w:sz w:val="20"/>
          <w:szCs w:val="20"/>
          <w:lang w:val="en-US"/>
        </w:rPr>
        <w:t xml:space="preserve"> </w:t>
      </w:r>
      <w:r w:rsidRPr="009B0C1E">
        <w:rPr>
          <w:rFonts w:ascii="Times New Roman" w:hAnsi="Times New Roman" w:cs="Times New Roman"/>
          <w:sz w:val="20"/>
          <w:szCs w:val="20"/>
          <w:lang w:val="en-US"/>
        </w:rPr>
        <w:t xml:space="preserve">Relative abundance of mobilizable DOM </w:t>
      </w:r>
      <w:r w:rsidR="00762F70" w:rsidRPr="009B0C1E">
        <w:rPr>
          <w:rFonts w:ascii="Times New Roman" w:hAnsi="Times New Roman" w:cs="Times New Roman"/>
          <w:sz w:val="20"/>
          <w:szCs w:val="20"/>
          <w:lang w:val="en-US"/>
        </w:rPr>
        <w:t xml:space="preserve">fractions </w:t>
      </w:r>
      <w:r w:rsidR="00E716DA" w:rsidRPr="009B0C1E">
        <w:rPr>
          <w:rFonts w:ascii="Times New Roman" w:hAnsi="Times New Roman" w:cs="Times New Roman"/>
          <w:sz w:val="20"/>
          <w:szCs w:val="20"/>
          <w:lang w:val="en-US"/>
        </w:rPr>
        <w:t>with different</w:t>
      </w:r>
      <w:r w:rsidR="002F27B6" w:rsidRPr="009B0C1E">
        <w:rPr>
          <w:rFonts w:ascii="Times New Roman" w:hAnsi="Times New Roman" w:cs="Times New Roman"/>
          <w:sz w:val="20"/>
          <w:szCs w:val="20"/>
          <w:lang w:val="en-US"/>
        </w:rPr>
        <w:t xml:space="preserve"> elemental</w:t>
      </w:r>
      <w:r w:rsidR="00762F70" w:rsidRPr="009B0C1E">
        <w:rPr>
          <w:rFonts w:ascii="Times New Roman" w:hAnsi="Times New Roman" w:cs="Times New Roman"/>
          <w:sz w:val="20"/>
          <w:szCs w:val="20"/>
          <w:lang w:val="en-US"/>
        </w:rPr>
        <w:t xml:space="preserve"> composition</w:t>
      </w:r>
      <w:r w:rsidRPr="009B0C1E">
        <w:rPr>
          <w:rFonts w:ascii="Times New Roman" w:hAnsi="Times New Roman" w:cs="Times New Roman"/>
          <w:sz w:val="20"/>
          <w:szCs w:val="20"/>
          <w:lang w:val="en-US"/>
        </w:rPr>
        <w:t xml:space="preserve"> of sediment cores</w:t>
      </w:r>
      <w:r w:rsidRPr="009B0C1E">
        <w:rPr>
          <w:rFonts w:ascii="Times New Roman" w:eastAsia="Times New Roman" w:hAnsi="Times New Roman" w:cs="Times New Roman"/>
          <w:sz w:val="20"/>
          <w:szCs w:val="20"/>
          <w:lang w:val="en-US" w:eastAsia="zh-CN"/>
        </w:rPr>
        <w:t xml:space="preserve"> </w:t>
      </w:r>
      <w:r w:rsidR="00504F92" w:rsidRPr="009B0C1E">
        <w:rPr>
          <w:rFonts w:ascii="Times New Roman" w:eastAsia="Times New Roman" w:hAnsi="Times New Roman" w:cs="Times New Roman"/>
          <w:sz w:val="20"/>
          <w:szCs w:val="20"/>
          <w:lang w:val="en-US" w:eastAsia="zh-CN"/>
        </w:rPr>
        <w:t>at the</w:t>
      </w:r>
      <w:r w:rsidR="005B571B" w:rsidRPr="009B0C1E">
        <w:rPr>
          <w:rFonts w:ascii="Times New Roman" w:eastAsia="Times New Roman" w:hAnsi="Times New Roman" w:cs="Times New Roman"/>
          <w:sz w:val="20"/>
          <w:szCs w:val="20"/>
          <w:lang w:val="en-US" w:eastAsia="zh-CN"/>
        </w:rPr>
        <w:t xml:space="preserve"> dune site (Core-ML1) and high-water line (Core-ML2) at the respective </w:t>
      </w:r>
      <w:r w:rsidR="002F27B6" w:rsidRPr="009B0C1E">
        <w:rPr>
          <w:rFonts w:ascii="Times New Roman" w:eastAsia="Times New Roman" w:hAnsi="Times New Roman" w:cs="Times New Roman"/>
          <w:sz w:val="20"/>
          <w:szCs w:val="20"/>
          <w:lang w:val="en-US" w:eastAsia="zh-CN"/>
        </w:rPr>
        <w:t>sampling</w:t>
      </w:r>
      <w:r w:rsidR="005B571B" w:rsidRPr="009B0C1E">
        <w:rPr>
          <w:rFonts w:ascii="Times New Roman" w:eastAsia="Times New Roman" w:hAnsi="Times New Roman" w:cs="Times New Roman"/>
          <w:sz w:val="20"/>
          <w:szCs w:val="20"/>
          <w:lang w:val="en-US" w:eastAsia="zh-CN"/>
        </w:rPr>
        <w:t xml:space="preserve"> depths. </w:t>
      </w:r>
      <w:r w:rsidRPr="009B0C1E">
        <w:rPr>
          <w:rFonts w:ascii="Times New Roman" w:hAnsi="Times New Roman" w:cs="Times New Roman"/>
          <w:sz w:val="20"/>
          <w:szCs w:val="20"/>
          <w:lang w:val="en-US"/>
        </w:rPr>
        <w:t>CHO = formula</w:t>
      </w:r>
      <w:r w:rsidR="00F53D6C" w:rsidRPr="009B0C1E">
        <w:rPr>
          <w:rFonts w:ascii="Times New Roman" w:hAnsi="Times New Roman" w:cs="Times New Roman"/>
          <w:sz w:val="20"/>
          <w:szCs w:val="20"/>
          <w:lang w:val="en-US"/>
        </w:rPr>
        <w:t>s</w:t>
      </w:r>
      <w:r w:rsidRPr="009B0C1E">
        <w:rPr>
          <w:rFonts w:ascii="Times New Roman" w:hAnsi="Times New Roman" w:cs="Times New Roman"/>
          <w:sz w:val="20"/>
          <w:szCs w:val="20"/>
          <w:lang w:val="en-US"/>
        </w:rPr>
        <w:t xml:space="preserve"> which only contain carbon, hydrogen, oxygen, CHNO = nitrogen-containing formula</w:t>
      </w:r>
      <w:r w:rsidR="00F53D6C" w:rsidRPr="009B0C1E">
        <w:rPr>
          <w:rFonts w:ascii="Times New Roman" w:hAnsi="Times New Roman" w:cs="Times New Roman"/>
          <w:sz w:val="20"/>
          <w:szCs w:val="20"/>
          <w:lang w:val="en-US"/>
        </w:rPr>
        <w:t>s</w:t>
      </w:r>
      <w:r w:rsidRPr="009B0C1E">
        <w:rPr>
          <w:rFonts w:ascii="Times New Roman" w:hAnsi="Times New Roman" w:cs="Times New Roman"/>
          <w:sz w:val="20"/>
          <w:szCs w:val="20"/>
          <w:lang w:val="en-US"/>
        </w:rPr>
        <w:t>, CHOS = sulfur-containing formula</w:t>
      </w:r>
      <w:r w:rsidR="00F53D6C" w:rsidRPr="009B0C1E">
        <w:rPr>
          <w:rFonts w:ascii="Times New Roman" w:hAnsi="Times New Roman" w:cs="Times New Roman"/>
          <w:sz w:val="20"/>
          <w:szCs w:val="20"/>
          <w:lang w:val="en-US"/>
        </w:rPr>
        <w:t>s</w:t>
      </w:r>
      <w:r w:rsidRPr="009B0C1E">
        <w:rPr>
          <w:rFonts w:ascii="Times New Roman" w:hAnsi="Times New Roman" w:cs="Times New Roman"/>
          <w:sz w:val="20"/>
          <w:szCs w:val="20"/>
          <w:lang w:val="en-US"/>
        </w:rPr>
        <w:t>, CHO</w:t>
      </w:r>
      <w:r w:rsidR="00504F92" w:rsidRPr="009B0C1E">
        <w:rPr>
          <w:rFonts w:ascii="Times New Roman" w:hAnsi="Times New Roman" w:cs="Times New Roman"/>
          <w:sz w:val="20"/>
          <w:szCs w:val="20"/>
          <w:lang w:val="en-US"/>
        </w:rPr>
        <w:t>N</w:t>
      </w:r>
      <w:r w:rsidRPr="009B0C1E">
        <w:rPr>
          <w:rFonts w:ascii="Times New Roman" w:hAnsi="Times New Roman" w:cs="Times New Roman"/>
          <w:sz w:val="20"/>
          <w:szCs w:val="20"/>
          <w:lang w:val="en-US"/>
        </w:rPr>
        <w:t>S = N- and S-containing formula</w:t>
      </w:r>
      <w:r w:rsidR="00F53D6C" w:rsidRPr="009B0C1E">
        <w:rPr>
          <w:rFonts w:ascii="Times New Roman" w:hAnsi="Times New Roman" w:cs="Times New Roman"/>
          <w:sz w:val="20"/>
          <w:szCs w:val="20"/>
          <w:lang w:val="en-US"/>
        </w:rPr>
        <w:t>s</w:t>
      </w:r>
    </w:p>
    <w:p w14:paraId="785AD3EE" w14:textId="77777777" w:rsidR="009B0C1E" w:rsidRDefault="009B0C1E" w:rsidP="007D35A2">
      <w:pPr>
        <w:spacing w:after="0" w:line="312" w:lineRule="auto"/>
        <w:jc w:val="both"/>
        <w:rPr>
          <w:rFonts w:ascii="Times New Roman" w:hAnsi="Times New Roman" w:cs="Times New Roman"/>
          <w:sz w:val="20"/>
          <w:szCs w:val="20"/>
          <w:lang w:val="en-US"/>
        </w:rPr>
      </w:pPr>
    </w:p>
    <w:p w14:paraId="2C2A1AE8" w14:textId="77777777" w:rsidR="009B0C1E" w:rsidRDefault="009B0C1E" w:rsidP="007D35A2">
      <w:pPr>
        <w:spacing w:after="0" w:line="312" w:lineRule="auto"/>
        <w:jc w:val="both"/>
        <w:rPr>
          <w:rFonts w:ascii="Times New Roman" w:hAnsi="Times New Roman" w:cs="Times New Roman"/>
          <w:sz w:val="20"/>
          <w:szCs w:val="20"/>
          <w:lang w:val="en-US"/>
        </w:rPr>
      </w:pPr>
    </w:p>
    <w:p w14:paraId="3399B7E0" w14:textId="77777777" w:rsidR="009B0C1E" w:rsidRDefault="009B0C1E" w:rsidP="007D35A2">
      <w:pPr>
        <w:spacing w:after="0" w:line="312" w:lineRule="auto"/>
        <w:jc w:val="both"/>
        <w:rPr>
          <w:rFonts w:ascii="Times New Roman" w:hAnsi="Times New Roman" w:cs="Times New Roman"/>
          <w:sz w:val="20"/>
          <w:szCs w:val="20"/>
          <w:lang w:val="en-US"/>
        </w:rPr>
      </w:pPr>
    </w:p>
    <w:p w14:paraId="67F8B9A4" w14:textId="77777777" w:rsidR="009B0C1E" w:rsidRDefault="009B0C1E" w:rsidP="007D35A2">
      <w:pPr>
        <w:spacing w:after="0" w:line="312" w:lineRule="auto"/>
        <w:jc w:val="both"/>
        <w:rPr>
          <w:rFonts w:ascii="Times New Roman" w:hAnsi="Times New Roman" w:cs="Times New Roman"/>
          <w:sz w:val="20"/>
          <w:szCs w:val="20"/>
          <w:lang w:val="en-US"/>
        </w:rPr>
      </w:pPr>
    </w:p>
    <w:p w14:paraId="538A68F6" w14:textId="77777777" w:rsidR="009B0C1E" w:rsidRDefault="009B0C1E" w:rsidP="007D35A2">
      <w:pPr>
        <w:spacing w:after="0" w:line="312" w:lineRule="auto"/>
        <w:jc w:val="both"/>
        <w:rPr>
          <w:rFonts w:ascii="Times New Roman" w:hAnsi="Times New Roman" w:cs="Times New Roman"/>
          <w:sz w:val="20"/>
          <w:szCs w:val="20"/>
          <w:lang w:val="en-US"/>
        </w:rPr>
      </w:pPr>
    </w:p>
    <w:p w14:paraId="3A889406" w14:textId="77777777" w:rsidR="009B0C1E" w:rsidRDefault="009B0C1E" w:rsidP="007D35A2">
      <w:pPr>
        <w:spacing w:after="0" w:line="312" w:lineRule="auto"/>
        <w:jc w:val="both"/>
        <w:rPr>
          <w:rFonts w:ascii="Times New Roman" w:hAnsi="Times New Roman" w:cs="Times New Roman"/>
          <w:sz w:val="20"/>
          <w:szCs w:val="20"/>
          <w:lang w:val="en-US"/>
        </w:rPr>
      </w:pPr>
    </w:p>
    <w:p w14:paraId="2E51D968" w14:textId="77777777" w:rsidR="009B0C1E" w:rsidRDefault="009B0C1E" w:rsidP="007D35A2">
      <w:pPr>
        <w:spacing w:after="0" w:line="312" w:lineRule="auto"/>
        <w:jc w:val="both"/>
        <w:rPr>
          <w:rFonts w:ascii="Times New Roman" w:hAnsi="Times New Roman" w:cs="Times New Roman"/>
          <w:sz w:val="20"/>
          <w:szCs w:val="20"/>
          <w:lang w:val="en-US"/>
        </w:rPr>
      </w:pPr>
    </w:p>
    <w:p w14:paraId="5CB97878" w14:textId="77777777" w:rsidR="009B0C1E" w:rsidRDefault="009B0C1E" w:rsidP="007D35A2">
      <w:pPr>
        <w:spacing w:after="0" w:line="312" w:lineRule="auto"/>
        <w:jc w:val="both"/>
        <w:rPr>
          <w:rFonts w:ascii="Times New Roman" w:hAnsi="Times New Roman" w:cs="Times New Roman"/>
          <w:sz w:val="20"/>
          <w:szCs w:val="20"/>
          <w:lang w:val="en-US"/>
        </w:rPr>
      </w:pPr>
    </w:p>
    <w:p w14:paraId="50929A0A" w14:textId="77777777" w:rsidR="009B0C1E" w:rsidRDefault="009B0C1E" w:rsidP="007D35A2">
      <w:pPr>
        <w:spacing w:after="0" w:line="312" w:lineRule="auto"/>
        <w:jc w:val="both"/>
        <w:rPr>
          <w:rFonts w:ascii="Times New Roman" w:hAnsi="Times New Roman" w:cs="Times New Roman"/>
          <w:sz w:val="20"/>
          <w:szCs w:val="20"/>
          <w:lang w:val="en-US"/>
        </w:rPr>
      </w:pPr>
    </w:p>
    <w:p w14:paraId="792986A8" w14:textId="77777777" w:rsidR="009B0C1E" w:rsidRPr="009B0C1E" w:rsidRDefault="009B0C1E" w:rsidP="007D35A2">
      <w:pPr>
        <w:spacing w:after="0" w:line="312" w:lineRule="auto"/>
        <w:jc w:val="both"/>
        <w:rPr>
          <w:rFonts w:ascii="Times New Roman" w:eastAsia="Times New Roman" w:hAnsi="Times New Roman" w:cs="Times New Roman"/>
          <w:sz w:val="20"/>
          <w:szCs w:val="20"/>
          <w:lang w:val="en-US" w:eastAsia="zh-CN"/>
        </w:rPr>
      </w:pPr>
    </w:p>
    <w:p w14:paraId="5315A71B" w14:textId="5899C327" w:rsidR="000932D4" w:rsidRPr="009B0C1E" w:rsidRDefault="000932D4" w:rsidP="007D35A2">
      <w:pPr>
        <w:spacing w:after="0" w:line="360" w:lineRule="auto"/>
        <w:rPr>
          <w:rFonts w:ascii="Times New Roman" w:hAnsi="Times New Roman" w:cs="Times New Roman"/>
          <w:sz w:val="20"/>
          <w:szCs w:val="20"/>
          <w:lang w:val="en-US"/>
        </w:rPr>
      </w:pPr>
    </w:p>
    <w:p w14:paraId="0A592522" w14:textId="1C8D96C1" w:rsidR="000932D4" w:rsidRPr="009B0C1E" w:rsidRDefault="000932D4" w:rsidP="007D35A2">
      <w:pPr>
        <w:spacing w:after="0" w:line="360" w:lineRule="auto"/>
        <w:jc w:val="center"/>
        <w:rPr>
          <w:rFonts w:ascii="Times New Roman" w:hAnsi="Times New Roman" w:cs="Times New Roman"/>
          <w:sz w:val="20"/>
          <w:szCs w:val="20"/>
          <w:lang w:val="en-US"/>
        </w:rPr>
      </w:pPr>
    </w:p>
    <w:p w14:paraId="283C9F2E" w14:textId="21EE4531" w:rsidR="00E77F93" w:rsidRPr="009B0C1E" w:rsidRDefault="00EE0925" w:rsidP="007D35A2">
      <w:pPr>
        <w:spacing w:after="0" w:line="312" w:lineRule="auto"/>
        <w:jc w:val="both"/>
        <w:rPr>
          <w:rFonts w:ascii="Times New Roman" w:eastAsia="Times New Roman" w:hAnsi="Times New Roman" w:cs="Times New Roman"/>
          <w:sz w:val="20"/>
          <w:szCs w:val="20"/>
          <w:lang w:val="en-US" w:eastAsia="zh-CN"/>
        </w:rPr>
      </w:pPr>
      <w:r w:rsidRPr="009B0C1E">
        <w:rPr>
          <w:rFonts w:ascii="Times New Roman" w:hAnsi="Times New Roman" w:cs="Times New Roman"/>
          <w:noProof/>
          <w:sz w:val="20"/>
          <w:szCs w:val="20"/>
          <w:lang w:eastAsia="de-DE"/>
        </w:rPr>
        <w:lastRenderedPageBreak/>
        <w:drawing>
          <wp:anchor distT="0" distB="0" distL="114300" distR="114300" simplePos="0" relativeHeight="251661312" behindDoc="0" locked="0" layoutInCell="1" allowOverlap="1" wp14:anchorId="6A98C620" wp14:editId="15D51DCF">
            <wp:simplePos x="0" y="0"/>
            <wp:positionH relativeFrom="margin">
              <wp:align>center</wp:align>
            </wp:positionH>
            <wp:positionV relativeFrom="margin">
              <wp:align>top</wp:align>
            </wp:positionV>
            <wp:extent cx="4873557" cy="3640663"/>
            <wp:effectExtent l="0" t="0" r="0" b="0"/>
            <wp:wrapTopAndBottom/>
            <wp:docPr id="1102366727" name="Picture 3"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366727" name="Picture 3" descr="A screenshot of a video gam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73557" cy="3640663"/>
                    </a:xfrm>
                    <a:prstGeom prst="rect">
                      <a:avLst/>
                    </a:prstGeom>
                  </pic:spPr>
                </pic:pic>
              </a:graphicData>
            </a:graphic>
          </wp:anchor>
        </w:drawing>
      </w:r>
      <w:r w:rsidR="000932D4" w:rsidRPr="009B0C1E">
        <w:rPr>
          <w:rFonts w:ascii="Times New Roman" w:eastAsia="Times New Roman" w:hAnsi="Times New Roman" w:cs="Times New Roman"/>
          <w:b/>
          <w:sz w:val="20"/>
          <w:szCs w:val="20"/>
          <w:lang w:val="en-US" w:eastAsia="zh-CN"/>
        </w:rPr>
        <w:t>Fig</w:t>
      </w:r>
      <w:r w:rsidR="00E608AD" w:rsidRPr="009B0C1E">
        <w:rPr>
          <w:rFonts w:ascii="Times New Roman" w:eastAsia="Times New Roman" w:hAnsi="Times New Roman" w:cs="Times New Roman"/>
          <w:b/>
          <w:sz w:val="20"/>
          <w:szCs w:val="20"/>
          <w:lang w:val="en-US" w:eastAsia="zh-CN"/>
        </w:rPr>
        <w:t>.</w:t>
      </w:r>
      <w:r w:rsidR="000932D4" w:rsidRPr="009B0C1E">
        <w:rPr>
          <w:rFonts w:ascii="Times New Roman" w:eastAsia="Times New Roman" w:hAnsi="Times New Roman" w:cs="Times New Roman"/>
          <w:b/>
          <w:sz w:val="20"/>
          <w:szCs w:val="20"/>
          <w:lang w:val="en-US" w:eastAsia="zh-CN"/>
        </w:rPr>
        <w:t xml:space="preserve"> </w:t>
      </w:r>
      <w:r w:rsidR="00917A4E" w:rsidRPr="009B0C1E">
        <w:rPr>
          <w:rFonts w:ascii="Times New Roman" w:eastAsia="Times New Roman" w:hAnsi="Times New Roman" w:cs="Times New Roman"/>
          <w:b/>
          <w:sz w:val="20"/>
          <w:szCs w:val="20"/>
          <w:lang w:val="en-US" w:eastAsia="zh-CN"/>
        </w:rPr>
        <w:t>S</w:t>
      </w:r>
      <w:r w:rsidR="00DC6C23" w:rsidRPr="009B0C1E">
        <w:rPr>
          <w:rFonts w:ascii="Times New Roman" w:eastAsia="Times New Roman" w:hAnsi="Times New Roman" w:cs="Times New Roman"/>
          <w:b/>
          <w:sz w:val="20"/>
          <w:szCs w:val="20"/>
          <w:lang w:val="en-US" w:eastAsia="zh-CN"/>
        </w:rPr>
        <w:t>2</w:t>
      </w:r>
      <w:r w:rsidR="000932D4" w:rsidRPr="009B0C1E">
        <w:rPr>
          <w:rFonts w:ascii="Times New Roman" w:eastAsia="Times New Roman" w:hAnsi="Times New Roman" w:cs="Times New Roman"/>
          <w:sz w:val="20"/>
          <w:szCs w:val="20"/>
          <w:lang w:val="en-US" w:eastAsia="zh-CN"/>
        </w:rPr>
        <w:t xml:space="preserve"> Bar plots showing the relative abundance of chemical categories of </w:t>
      </w:r>
      <w:r w:rsidR="00067B8A" w:rsidRPr="009B0C1E">
        <w:rPr>
          <w:rFonts w:ascii="Times New Roman" w:eastAsia="Times New Roman" w:hAnsi="Times New Roman" w:cs="Times New Roman"/>
          <w:sz w:val="20"/>
          <w:szCs w:val="20"/>
          <w:lang w:val="en-US" w:eastAsia="zh-CN"/>
        </w:rPr>
        <w:t>mobilizable and</w:t>
      </w:r>
      <w:r w:rsidR="009F1C68" w:rsidRPr="009B0C1E">
        <w:rPr>
          <w:rFonts w:ascii="Times New Roman" w:eastAsia="Times New Roman" w:hAnsi="Times New Roman" w:cs="Times New Roman"/>
          <w:sz w:val="20"/>
          <w:szCs w:val="20"/>
          <w:lang w:val="en-US" w:eastAsia="zh-CN"/>
        </w:rPr>
        <w:t xml:space="preserve"> </w:t>
      </w:r>
      <w:r w:rsidR="00157033" w:rsidRPr="009B0C1E">
        <w:rPr>
          <w:rFonts w:ascii="Times New Roman" w:eastAsia="Times New Roman" w:hAnsi="Times New Roman" w:cs="Times New Roman"/>
          <w:sz w:val="20"/>
          <w:szCs w:val="20"/>
          <w:lang w:val="en-US" w:eastAsia="zh-CN"/>
        </w:rPr>
        <w:t>pore</w:t>
      </w:r>
      <w:r w:rsidR="000932D4" w:rsidRPr="009B0C1E">
        <w:rPr>
          <w:rFonts w:ascii="Times New Roman" w:eastAsia="Times New Roman" w:hAnsi="Times New Roman" w:cs="Times New Roman"/>
          <w:sz w:val="20"/>
          <w:szCs w:val="20"/>
          <w:lang w:val="en-US" w:eastAsia="zh-CN"/>
        </w:rPr>
        <w:t xml:space="preserve">water DOM taken from wells at the </w:t>
      </w:r>
      <w:r w:rsidR="009F1C68" w:rsidRPr="009B0C1E">
        <w:rPr>
          <w:rFonts w:ascii="Times New Roman" w:eastAsia="Times New Roman" w:hAnsi="Times New Roman" w:cs="Times New Roman"/>
          <w:sz w:val="20"/>
          <w:szCs w:val="20"/>
          <w:lang w:val="en-US" w:eastAsia="zh-CN"/>
        </w:rPr>
        <w:t>d</w:t>
      </w:r>
      <w:r w:rsidR="000932D4" w:rsidRPr="009B0C1E">
        <w:rPr>
          <w:rFonts w:ascii="Times New Roman" w:eastAsia="Times New Roman" w:hAnsi="Times New Roman" w:cs="Times New Roman"/>
          <w:sz w:val="20"/>
          <w:szCs w:val="20"/>
          <w:lang w:val="en-US" w:eastAsia="zh-CN"/>
        </w:rPr>
        <w:t>une site ML1 and high-water line ML2. Categories are based on molecular formula</w:t>
      </w:r>
      <w:r w:rsidR="00460891" w:rsidRPr="009B0C1E">
        <w:rPr>
          <w:rFonts w:ascii="Times New Roman" w:eastAsia="Times New Roman" w:hAnsi="Times New Roman" w:cs="Times New Roman"/>
          <w:sz w:val="20"/>
          <w:szCs w:val="20"/>
          <w:lang w:val="en-US" w:eastAsia="zh-CN"/>
        </w:rPr>
        <w:t>s</w:t>
      </w:r>
      <w:r w:rsidR="000932D4" w:rsidRPr="009B0C1E">
        <w:rPr>
          <w:rFonts w:ascii="Times New Roman" w:eastAsia="Times New Roman" w:hAnsi="Times New Roman" w:cs="Times New Roman"/>
          <w:sz w:val="20"/>
          <w:szCs w:val="20"/>
          <w:lang w:val="en-US" w:eastAsia="zh-CN"/>
        </w:rPr>
        <w:t xml:space="preserve"> and were obtained with ICBM-OCEAN</w:t>
      </w:r>
      <w:r w:rsidR="00751403" w:rsidRPr="009B0C1E">
        <w:rPr>
          <w:rFonts w:ascii="Times New Roman" w:eastAsia="Times New Roman" w:hAnsi="Times New Roman" w:cs="Times New Roman"/>
          <w:sz w:val="20"/>
          <w:szCs w:val="20"/>
          <w:lang w:val="en-US" w:eastAsia="zh-CN"/>
        </w:rPr>
        <w:t xml:space="preserve"> </w:t>
      </w:r>
      <w:r w:rsidR="00FD33FD" w:rsidRPr="009B0C1E">
        <w:rPr>
          <w:rFonts w:ascii="Times New Roman" w:eastAsia="Times New Roman" w:hAnsi="Times New Roman" w:cs="Times New Roman"/>
          <w:b/>
          <w:bCs/>
          <w:sz w:val="20"/>
          <w:szCs w:val="20"/>
          <w:lang w:val="en-US" w:eastAsia="zh-CN"/>
        </w:rPr>
        <w:fldChar w:fldCharType="begin" w:fldLock="1"/>
      </w:r>
      <w:r w:rsidR="009E0484" w:rsidRPr="009B0C1E">
        <w:rPr>
          <w:rFonts w:ascii="Times New Roman" w:eastAsia="Times New Roman" w:hAnsi="Times New Roman" w:cs="Times New Roman"/>
          <w:b/>
          <w:bCs/>
          <w:sz w:val="20"/>
          <w:szCs w:val="20"/>
          <w:lang w:val="en-US" w:eastAsia="zh-CN"/>
        </w:rPr>
        <w:instrText>ADDIN CSL_CITATION {"citationItems":[{"id":"ITEM-1","itemData":{"ISSN":"0003-2700","author":[{"dropping-particle":"","family":"Merder","given":"Julian","non-dropping-particle":"","parse-names":false,"suffix":""},{"dropping-particle":"","family":"Freund","given":"Jan A","non-dropping-particle":"","parse-names":false,"suffix":""},{"dropping-particle":"","family":"Feudel","given":"Ulrike","non-dropping-particle":"","parse-names":false,"suffix":""},{"dropping-particle":"","family":"Hansen","given":"Christian T","non-dropping-particle":"","parse-names":false,"suffix":""},{"dropping-particle":"","family":"Hawkes","given":"Jeffrey A","non-dropping-particle":"","parse-names":false,"suffix":""},{"dropping-particle":"","family":"Jacob","given":"Benjamin","non-dropping-particle":"","parse-names":false,"suffix":""},{"dropping-particle":"","family":"Klaproth","given":"Katrin","non-dropping-particle":"","parse-names":false,"suffix":""},{"dropping-particle":"","family":"Niggemann","given":"Jutta","non-dropping-particle":"","parse-names":false,"suffix":""},{"dropping-particle":"","family":"Noriega-Ortega","given":"Beatriz E","non-dropping-particle":"","parse-names":false,"suffix":""},{"dropping-particle":"","family":"Osterholz","given":"Helena","non-dropping-particle":"","parse-names":false,"suffix":""}],"container-title":"Analytical Chemistry","id":"ITEM-1","issue":"10","issued":{"date-parts":[["2020"]]},"page":"6832-6838","publisher":"ACS Publications","title":"ICBM-OCEAN: processing ultrahigh-resolution mass spectrometry data of complex molecular mixtures","type":"article-journal","volume":"92"},"uris":["http://www.mendeley.com/documents/?uuid=b29afae7-b70c-439e-9e63-d07b887d371d"]}],"mendeley":{"formattedCitation":"(Merder et al., 2020a)","plainTextFormattedCitation":"(Merder et al., 2020a)","previouslyFormattedCitation":"(Merder et al., 2020a)"},"properties":{"noteIndex":0},"schema":"https://github.com/citation-style-language/schema/raw/master/csl-citation.json"}</w:instrText>
      </w:r>
      <w:r w:rsidR="00FD33FD" w:rsidRPr="009B0C1E">
        <w:rPr>
          <w:rFonts w:ascii="Times New Roman" w:eastAsia="Times New Roman" w:hAnsi="Times New Roman" w:cs="Times New Roman"/>
          <w:b/>
          <w:bCs/>
          <w:sz w:val="20"/>
          <w:szCs w:val="20"/>
          <w:lang w:val="en-US" w:eastAsia="zh-CN"/>
        </w:rPr>
        <w:fldChar w:fldCharType="separate"/>
      </w:r>
      <w:r w:rsidR="002A019A" w:rsidRPr="009B0C1E">
        <w:rPr>
          <w:rFonts w:ascii="Times New Roman" w:eastAsia="Times New Roman" w:hAnsi="Times New Roman" w:cs="Times New Roman"/>
          <w:bCs/>
          <w:noProof/>
          <w:sz w:val="20"/>
          <w:szCs w:val="20"/>
          <w:lang w:val="en-US" w:eastAsia="zh-CN"/>
        </w:rPr>
        <w:t>(Merder et al., 2020a)</w:t>
      </w:r>
      <w:r w:rsidR="00FD33FD" w:rsidRPr="009B0C1E">
        <w:rPr>
          <w:rFonts w:ascii="Times New Roman" w:eastAsia="Times New Roman" w:hAnsi="Times New Roman" w:cs="Times New Roman"/>
          <w:b/>
          <w:bCs/>
          <w:sz w:val="20"/>
          <w:szCs w:val="20"/>
          <w:lang w:val="en-US" w:eastAsia="zh-CN"/>
        </w:rPr>
        <w:fldChar w:fldCharType="end"/>
      </w:r>
    </w:p>
    <w:p w14:paraId="2001EE82" w14:textId="72A7CEC8" w:rsidR="00536509" w:rsidRPr="009B0C1E" w:rsidRDefault="007D35A2" w:rsidP="007D35A2">
      <w:pPr>
        <w:spacing w:after="0" w:line="360" w:lineRule="auto"/>
        <w:jc w:val="both"/>
        <w:rPr>
          <w:rFonts w:ascii="Times New Roman" w:eastAsia="Times New Roman" w:hAnsi="Times New Roman" w:cs="Times New Roman"/>
          <w:sz w:val="20"/>
          <w:szCs w:val="20"/>
          <w:lang w:val="en-US" w:eastAsia="zh-CN"/>
        </w:rPr>
      </w:pPr>
      <w:r w:rsidRPr="009B0C1E">
        <w:rPr>
          <w:rFonts w:ascii="Times New Roman" w:hAnsi="Times New Roman" w:cs="Times New Roman"/>
          <w:b/>
          <w:noProof/>
          <w:color w:val="000000" w:themeColor="text1"/>
          <w:sz w:val="20"/>
          <w:szCs w:val="20"/>
        </w:rPr>
        <w:drawing>
          <wp:anchor distT="0" distB="0" distL="114300" distR="114300" simplePos="0" relativeHeight="251662336" behindDoc="0" locked="0" layoutInCell="1" allowOverlap="1" wp14:anchorId="2C29EB60" wp14:editId="234810E8">
            <wp:simplePos x="0" y="0"/>
            <wp:positionH relativeFrom="margin">
              <wp:posOffset>241310</wp:posOffset>
            </wp:positionH>
            <wp:positionV relativeFrom="paragraph">
              <wp:posOffset>442772</wp:posOffset>
            </wp:positionV>
            <wp:extent cx="4437088" cy="2199963"/>
            <wp:effectExtent l="0" t="0" r="1905" b="0"/>
            <wp:wrapTopAndBottom/>
            <wp:docPr id="1" name="Grafik 1" descr="C:\Users\Simone Brick\AppData\Local\Microsoft\Windows\INetCache\Content.MSO\FDB972A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one Brick\AppData\Local\Microsoft\Windows\INetCache\Content.MSO\FDB972AC.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7088" cy="2199963"/>
                    </a:xfrm>
                    <a:prstGeom prst="rect">
                      <a:avLst/>
                    </a:prstGeom>
                    <a:noFill/>
                    <a:ln>
                      <a:noFill/>
                    </a:ln>
                  </pic:spPr>
                </pic:pic>
              </a:graphicData>
            </a:graphic>
          </wp:anchor>
        </w:drawing>
      </w:r>
    </w:p>
    <w:p w14:paraId="19FAB913" w14:textId="1FA50373" w:rsidR="00AA2FC5" w:rsidRPr="009B0C1E" w:rsidRDefault="00AA2FC5" w:rsidP="007D35A2">
      <w:pPr>
        <w:pStyle w:val="paragraph"/>
        <w:spacing w:before="0" w:beforeAutospacing="0" w:after="0" w:afterAutospacing="0" w:line="360" w:lineRule="auto"/>
        <w:jc w:val="both"/>
        <w:textAlignment w:val="baseline"/>
        <w:rPr>
          <w:rStyle w:val="normaltextrun"/>
          <w:rFonts w:eastAsiaTheme="majorEastAsia"/>
          <w:b/>
          <w:sz w:val="20"/>
          <w:szCs w:val="20"/>
          <w:lang w:val="en-US"/>
        </w:rPr>
      </w:pPr>
    </w:p>
    <w:p w14:paraId="429AC114" w14:textId="6D591242" w:rsidR="00AA2FC5" w:rsidRPr="009B0C1E" w:rsidRDefault="00AA2FC5" w:rsidP="007D35A2">
      <w:pPr>
        <w:pStyle w:val="paragraph"/>
        <w:spacing w:before="0" w:beforeAutospacing="0" w:after="0" w:afterAutospacing="0" w:line="312" w:lineRule="auto"/>
        <w:jc w:val="both"/>
        <w:textAlignment w:val="baseline"/>
        <w:rPr>
          <w:rFonts w:eastAsiaTheme="majorEastAsia"/>
          <w:sz w:val="20"/>
          <w:szCs w:val="20"/>
          <w:lang w:val="en-US"/>
        </w:rPr>
      </w:pPr>
      <w:r w:rsidRPr="009B0C1E">
        <w:rPr>
          <w:rStyle w:val="normaltextrun"/>
          <w:rFonts w:eastAsiaTheme="majorEastAsia"/>
          <w:b/>
          <w:sz w:val="20"/>
          <w:szCs w:val="20"/>
          <w:lang w:val="en-US"/>
        </w:rPr>
        <w:t>Fig</w:t>
      </w:r>
      <w:r w:rsidR="007D35A2" w:rsidRPr="009B0C1E">
        <w:rPr>
          <w:rStyle w:val="normaltextrun"/>
          <w:rFonts w:eastAsiaTheme="majorEastAsia"/>
          <w:b/>
          <w:sz w:val="20"/>
          <w:szCs w:val="20"/>
          <w:lang w:val="en-US"/>
        </w:rPr>
        <w:t>.</w:t>
      </w:r>
      <w:r w:rsidRPr="009B0C1E">
        <w:rPr>
          <w:rStyle w:val="normaltextrun"/>
          <w:rFonts w:eastAsiaTheme="majorEastAsia"/>
          <w:b/>
          <w:sz w:val="20"/>
          <w:szCs w:val="20"/>
          <w:lang w:val="en-US"/>
        </w:rPr>
        <w:t xml:space="preserve"> S3</w:t>
      </w:r>
      <w:r w:rsidRPr="009B0C1E">
        <w:rPr>
          <w:rStyle w:val="normaltextrun"/>
          <w:rFonts w:eastAsiaTheme="majorEastAsia"/>
          <w:sz w:val="20"/>
          <w:szCs w:val="20"/>
          <w:lang w:val="en-US"/>
        </w:rPr>
        <w:t xml:space="preserve"> Salinity and oxygen saturation of the porewater from 6, 12, 18 and 24 m depth at the dune base (ML1) and the high-water line (ML2). </w:t>
      </w:r>
      <w:r w:rsidR="005C5288">
        <w:rPr>
          <w:rStyle w:val="normaltextrun"/>
          <w:rFonts w:eastAsiaTheme="majorEastAsia"/>
          <w:sz w:val="20"/>
          <w:szCs w:val="20"/>
          <w:lang w:val="en-US"/>
        </w:rPr>
        <w:t xml:space="preserve">Data are for porewater sampled </w:t>
      </w:r>
      <w:proofErr w:type="gramStart"/>
      <w:r w:rsidR="005C5288">
        <w:rPr>
          <w:rStyle w:val="normaltextrun"/>
          <w:rFonts w:eastAsiaTheme="majorEastAsia"/>
          <w:sz w:val="20"/>
          <w:szCs w:val="20"/>
          <w:lang w:val="en-US"/>
        </w:rPr>
        <w:t>on</w:t>
      </w:r>
      <w:proofErr w:type="gramEnd"/>
      <w:r w:rsidR="005C5288">
        <w:rPr>
          <w:rStyle w:val="normaltextrun"/>
          <w:rFonts w:eastAsiaTheme="majorEastAsia"/>
          <w:sz w:val="20"/>
          <w:szCs w:val="20"/>
          <w:lang w:val="en-US"/>
        </w:rPr>
        <w:t xml:space="preserve"> Ju</w:t>
      </w:r>
      <w:r w:rsidR="00CF5B7C">
        <w:rPr>
          <w:rStyle w:val="normaltextrun"/>
          <w:rFonts w:eastAsiaTheme="majorEastAsia"/>
          <w:sz w:val="20"/>
          <w:szCs w:val="20"/>
          <w:lang w:val="en-US"/>
        </w:rPr>
        <w:t>ne</w:t>
      </w:r>
      <w:r w:rsidR="005C5288">
        <w:rPr>
          <w:rStyle w:val="normaltextrun"/>
          <w:rFonts w:eastAsiaTheme="majorEastAsia"/>
          <w:sz w:val="20"/>
          <w:szCs w:val="20"/>
          <w:lang w:val="en-US"/>
        </w:rPr>
        <w:t xml:space="preserve"> 2022.</w:t>
      </w:r>
      <w:r w:rsidRPr="009B0C1E">
        <w:rPr>
          <w:rStyle w:val="eop"/>
          <w:rFonts w:eastAsiaTheme="majorEastAsia"/>
          <w:sz w:val="20"/>
          <w:szCs w:val="20"/>
          <w:lang w:val="en-US"/>
        </w:rPr>
        <w:t> </w:t>
      </w:r>
    </w:p>
    <w:p w14:paraId="13C22239" w14:textId="77777777" w:rsidR="002D4FBD" w:rsidRPr="009B0C1E" w:rsidRDefault="002D4FBD" w:rsidP="007D35A2">
      <w:pPr>
        <w:spacing w:after="0" w:line="360" w:lineRule="auto"/>
        <w:jc w:val="both"/>
        <w:rPr>
          <w:rFonts w:ascii="Times New Roman" w:eastAsia="Times New Roman" w:hAnsi="Times New Roman" w:cs="Times New Roman"/>
          <w:sz w:val="20"/>
          <w:szCs w:val="20"/>
          <w:lang w:val="en-US" w:eastAsia="zh-CN"/>
        </w:rPr>
      </w:pPr>
    </w:p>
    <w:p w14:paraId="2B1B7518" w14:textId="7BAA6F6E" w:rsidR="002D4FBD" w:rsidRPr="009B0C1E" w:rsidRDefault="15B4347A" w:rsidP="007D35A2">
      <w:pPr>
        <w:spacing w:after="0" w:line="360" w:lineRule="auto"/>
        <w:jc w:val="center"/>
        <w:rPr>
          <w:rFonts w:ascii="Times New Roman" w:eastAsia="Times New Roman" w:hAnsi="Times New Roman" w:cs="Times New Roman"/>
          <w:sz w:val="20"/>
          <w:szCs w:val="20"/>
          <w:lang w:val="en-US" w:eastAsia="zh-CN"/>
        </w:rPr>
      </w:pPr>
      <w:r w:rsidRPr="009B0C1E">
        <w:rPr>
          <w:rFonts w:ascii="Times New Roman" w:hAnsi="Times New Roman" w:cs="Times New Roman"/>
          <w:noProof/>
          <w:sz w:val="20"/>
          <w:szCs w:val="20"/>
          <w:lang w:eastAsia="de-DE"/>
        </w:rPr>
        <w:lastRenderedPageBreak/>
        <w:drawing>
          <wp:inline distT="0" distB="0" distL="0" distR="0" wp14:anchorId="05965B8D" wp14:editId="07F8B7DA">
            <wp:extent cx="4524375" cy="5760079"/>
            <wp:effectExtent l="0" t="0" r="0" b="0"/>
            <wp:docPr id="1431732008" name="Picture 143173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t="4463"/>
                    <a:stretch/>
                  </pic:blipFill>
                  <pic:spPr bwMode="auto">
                    <a:xfrm>
                      <a:off x="0" y="0"/>
                      <a:ext cx="4530628" cy="5768040"/>
                    </a:xfrm>
                    <a:prstGeom prst="rect">
                      <a:avLst/>
                    </a:prstGeom>
                    <a:ln>
                      <a:noFill/>
                    </a:ln>
                    <a:extLst>
                      <a:ext uri="{53640926-AAD7-44D8-BBD7-CCE9431645EC}">
                        <a14:shadowObscured xmlns:a14="http://schemas.microsoft.com/office/drawing/2010/main"/>
                      </a:ext>
                    </a:extLst>
                  </pic:spPr>
                </pic:pic>
              </a:graphicData>
            </a:graphic>
          </wp:inline>
        </w:drawing>
      </w:r>
    </w:p>
    <w:p w14:paraId="14D5A6E1" w14:textId="5B2D1FFF" w:rsidR="002D4FBD" w:rsidRPr="009B0C1E" w:rsidRDefault="002A6637" w:rsidP="007D35A2">
      <w:pPr>
        <w:spacing w:after="0" w:line="312" w:lineRule="auto"/>
        <w:jc w:val="both"/>
        <w:rPr>
          <w:rFonts w:ascii="Times New Roman" w:eastAsia="Times New Roman" w:hAnsi="Times New Roman" w:cs="Times New Roman"/>
          <w:sz w:val="20"/>
          <w:szCs w:val="20"/>
          <w:lang w:val="en-US" w:eastAsia="zh-CN"/>
        </w:rPr>
      </w:pPr>
      <w:r w:rsidRPr="009B0C1E">
        <w:rPr>
          <w:rFonts w:ascii="Times New Roman" w:eastAsia="Times New Roman" w:hAnsi="Times New Roman" w:cs="Times New Roman"/>
          <w:b/>
          <w:sz w:val="20"/>
          <w:szCs w:val="20"/>
          <w:lang w:val="en-US" w:eastAsia="zh-CN"/>
        </w:rPr>
        <w:t>Fig</w:t>
      </w:r>
      <w:r w:rsidR="00E608AD" w:rsidRPr="009B0C1E">
        <w:rPr>
          <w:rFonts w:ascii="Times New Roman" w:eastAsia="Times New Roman" w:hAnsi="Times New Roman" w:cs="Times New Roman"/>
          <w:b/>
          <w:sz w:val="20"/>
          <w:szCs w:val="20"/>
          <w:lang w:val="en-US" w:eastAsia="zh-CN"/>
        </w:rPr>
        <w:t>.</w:t>
      </w:r>
      <w:r w:rsidR="00556FA1" w:rsidRPr="009B0C1E">
        <w:rPr>
          <w:rFonts w:ascii="Times New Roman" w:eastAsia="Times New Roman" w:hAnsi="Times New Roman" w:cs="Times New Roman"/>
          <w:b/>
          <w:sz w:val="20"/>
          <w:szCs w:val="20"/>
          <w:lang w:val="en-US" w:eastAsia="zh-CN"/>
        </w:rPr>
        <w:t xml:space="preserve"> </w:t>
      </w:r>
      <w:r w:rsidRPr="009B0C1E">
        <w:rPr>
          <w:rFonts w:ascii="Times New Roman" w:eastAsia="Times New Roman" w:hAnsi="Times New Roman" w:cs="Times New Roman"/>
          <w:b/>
          <w:sz w:val="20"/>
          <w:szCs w:val="20"/>
          <w:lang w:val="en-US" w:eastAsia="zh-CN"/>
        </w:rPr>
        <w:t>S</w:t>
      </w:r>
      <w:r w:rsidR="00AA2FC5" w:rsidRPr="009B0C1E">
        <w:rPr>
          <w:rFonts w:ascii="Times New Roman" w:eastAsia="Times New Roman" w:hAnsi="Times New Roman" w:cs="Times New Roman"/>
          <w:b/>
          <w:sz w:val="20"/>
          <w:szCs w:val="20"/>
          <w:lang w:val="en-US" w:eastAsia="zh-CN"/>
        </w:rPr>
        <w:t>4</w:t>
      </w:r>
      <w:r w:rsidR="1C2CCB47" w:rsidRPr="009B0C1E">
        <w:rPr>
          <w:rFonts w:ascii="Times New Roman" w:eastAsia="Times New Roman" w:hAnsi="Times New Roman" w:cs="Times New Roman"/>
          <w:sz w:val="20"/>
          <w:szCs w:val="20"/>
          <w:lang w:val="en-US" w:eastAsia="zh-CN"/>
        </w:rPr>
        <w:t xml:space="preserve"> Shannon diver</w:t>
      </w:r>
      <w:r w:rsidR="6BD379E0" w:rsidRPr="009B0C1E">
        <w:rPr>
          <w:rFonts w:ascii="Times New Roman" w:eastAsia="Times New Roman" w:hAnsi="Times New Roman" w:cs="Times New Roman"/>
          <w:sz w:val="20"/>
          <w:szCs w:val="20"/>
          <w:lang w:val="en-US" w:eastAsia="zh-CN"/>
        </w:rPr>
        <w:t>sity</w:t>
      </w:r>
      <w:r w:rsidR="1C2CCB47" w:rsidRPr="009B0C1E">
        <w:rPr>
          <w:rFonts w:ascii="Times New Roman" w:eastAsia="Times New Roman" w:hAnsi="Times New Roman" w:cs="Times New Roman"/>
          <w:sz w:val="20"/>
          <w:szCs w:val="20"/>
          <w:lang w:val="en-US" w:eastAsia="zh-CN"/>
        </w:rPr>
        <w:t>, richness and evenness of the sediment-attached microbial communities from the dune base (</w:t>
      </w:r>
      <w:r w:rsidR="77D020EA" w:rsidRPr="009B0C1E">
        <w:rPr>
          <w:rFonts w:ascii="Times New Roman" w:eastAsia="Times New Roman" w:hAnsi="Times New Roman" w:cs="Times New Roman"/>
          <w:sz w:val="20"/>
          <w:szCs w:val="20"/>
          <w:lang w:val="en-US" w:eastAsia="zh-CN"/>
        </w:rPr>
        <w:t xml:space="preserve">A, </w:t>
      </w:r>
      <w:r w:rsidR="1C2CCB47" w:rsidRPr="009B0C1E">
        <w:rPr>
          <w:rFonts w:ascii="Times New Roman" w:eastAsia="Times New Roman" w:hAnsi="Times New Roman" w:cs="Times New Roman"/>
          <w:sz w:val="20"/>
          <w:szCs w:val="20"/>
          <w:lang w:val="en-US" w:eastAsia="zh-CN"/>
        </w:rPr>
        <w:t>core-ML1</w:t>
      </w:r>
      <w:r w:rsidR="212AE2E7" w:rsidRPr="009B0C1E">
        <w:rPr>
          <w:rFonts w:ascii="Times New Roman" w:eastAsia="Times New Roman" w:hAnsi="Times New Roman" w:cs="Times New Roman"/>
          <w:sz w:val="20"/>
          <w:szCs w:val="20"/>
          <w:lang w:val="en-US" w:eastAsia="zh-CN"/>
        </w:rPr>
        <w:t>) and the high-water line (</w:t>
      </w:r>
      <w:r w:rsidR="48409DAB" w:rsidRPr="009B0C1E">
        <w:rPr>
          <w:rFonts w:ascii="Times New Roman" w:eastAsia="Times New Roman" w:hAnsi="Times New Roman" w:cs="Times New Roman"/>
          <w:sz w:val="20"/>
          <w:szCs w:val="20"/>
          <w:lang w:val="en-US" w:eastAsia="zh-CN"/>
        </w:rPr>
        <w:t xml:space="preserve">B, </w:t>
      </w:r>
      <w:r w:rsidR="212AE2E7" w:rsidRPr="009B0C1E">
        <w:rPr>
          <w:rFonts w:ascii="Times New Roman" w:eastAsia="Times New Roman" w:hAnsi="Times New Roman" w:cs="Times New Roman"/>
          <w:sz w:val="20"/>
          <w:szCs w:val="20"/>
          <w:lang w:val="en-US" w:eastAsia="zh-CN"/>
        </w:rPr>
        <w:t>core-ML2)</w:t>
      </w:r>
    </w:p>
    <w:p w14:paraId="5426565A" w14:textId="77777777" w:rsidR="002D4FBD" w:rsidRPr="009B0C1E" w:rsidRDefault="002D4FBD" w:rsidP="007D35A2">
      <w:pPr>
        <w:spacing w:after="0" w:line="360" w:lineRule="auto"/>
        <w:jc w:val="both"/>
        <w:rPr>
          <w:rFonts w:ascii="Times New Roman" w:eastAsia="Times New Roman" w:hAnsi="Times New Roman" w:cs="Times New Roman"/>
          <w:sz w:val="20"/>
          <w:szCs w:val="20"/>
          <w:lang w:val="en-US" w:eastAsia="zh-CN"/>
        </w:rPr>
      </w:pPr>
    </w:p>
    <w:p w14:paraId="691BFA43" w14:textId="6D3B23C3" w:rsidR="002D4FBD" w:rsidRPr="009B0C1E" w:rsidRDefault="34878957" w:rsidP="007D35A2">
      <w:pPr>
        <w:spacing w:after="0" w:line="360" w:lineRule="auto"/>
        <w:jc w:val="center"/>
        <w:rPr>
          <w:rFonts w:ascii="Times New Roman" w:hAnsi="Times New Roman" w:cs="Times New Roman"/>
          <w:sz w:val="20"/>
          <w:szCs w:val="20"/>
        </w:rPr>
      </w:pPr>
      <w:r w:rsidRPr="009B0C1E">
        <w:rPr>
          <w:rFonts w:ascii="Times New Roman" w:hAnsi="Times New Roman" w:cs="Times New Roman"/>
          <w:noProof/>
          <w:sz w:val="20"/>
          <w:szCs w:val="20"/>
          <w:lang w:eastAsia="de-DE"/>
        </w:rPr>
        <w:lastRenderedPageBreak/>
        <w:drawing>
          <wp:inline distT="0" distB="0" distL="0" distR="0" wp14:anchorId="6C80D47B" wp14:editId="1AD21191">
            <wp:extent cx="2244436" cy="4572000"/>
            <wp:effectExtent l="0" t="0" r="3810" b="0"/>
            <wp:docPr id="562966033" name="Picture 562966033">
              <a:extLst xmlns:a="http://schemas.openxmlformats.org/drawingml/2006/main">
                <a:ext uri="{FF2B5EF4-FFF2-40B4-BE49-F238E27FC236}">
                  <a16:creationId xmlns:a16="http://schemas.microsoft.com/office/drawing/2014/main" id="{FE4B1F5A-997F-4B0D-BCB1-7CE5DD727F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49436" cy="4582185"/>
                    </a:xfrm>
                    <a:prstGeom prst="rect">
                      <a:avLst/>
                    </a:prstGeom>
                  </pic:spPr>
                </pic:pic>
              </a:graphicData>
            </a:graphic>
          </wp:inline>
        </w:drawing>
      </w:r>
    </w:p>
    <w:p w14:paraId="10F0940E" w14:textId="291C0927" w:rsidR="009A64A2" w:rsidRPr="009B0C1E" w:rsidRDefault="0034619E" w:rsidP="007D35A2">
      <w:pPr>
        <w:spacing w:after="0" w:line="312" w:lineRule="auto"/>
        <w:jc w:val="both"/>
        <w:rPr>
          <w:rFonts w:ascii="Times New Roman" w:hAnsi="Times New Roman" w:cs="Times New Roman"/>
          <w:color w:val="000000" w:themeColor="text1"/>
          <w:sz w:val="20"/>
          <w:szCs w:val="20"/>
          <w:lang w:val="en-US"/>
        </w:rPr>
      </w:pPr>
      <w:r w:rsidRPr="009B0C1E">
        <w:rPr>
          <w:rFonts w:ascii="Times New Roman" w:eastAsia="Times New Roman" w:hAnsi="Times New Roman" w:cs="Times New Roman"/>
          <w:b/>
          <w:sz w:val="20"/>
          <w:szCs w:val="20"/>
          <w:lang w:val="en-US" w:eastAsia="zh-CN"/>
        </w:rPr>
        <w:t>Fig</w:t>
      </w:r>
      <w:r w:rsidR="00E608AD" w:rsidRPr="009B0C1E">
        <w:rPr>
          <w:rFonts w:ascii="Times New Roman" w:eastAsia="Times New Roman" w:hAnsi="Times New Roman" w:cs="Times New Roman"/>
          <w:b/>
          <w:sz w:val="20"/>
          <w:szCs w:val="20"/>
          <w:lang w:val="en-US" w:eastAsia="zh-CN"/>
        </w:rPr>
        <w:t>.</w:t>
      </w:r>
      <w:r w:rsidRPr="009B0C1E">
        <w:rPr>
          <w:rFonts w:ascii="Times New Roman" w:eastAsia="Times New Roman" w:hAnsi="Times New Roman" w:cs="Times New Roman"/>
          <w:b/>
          <w:sz w:val="20"/>
          <w:szCs w:val="20"/>
          <w:lang w:val="en-US" w:eastAsia="zh-CN"/>
        </w:rPr>
        <w:t xml:space="preserve"> S</w:t>
      </w:r>
      <w:r w:rsidR="00AA2FC5" w:rsidRPr="009B0C1E">
        <w:rPr>
          <w:rFonts w:ascii="Times New Roman" w:eastAsia="Times New Roman" w:hAnsi="Times New Roman" w:cs="Times New Roman"/>
          <w:b/>
          <w:sz w:val="20"/>
          <w:szCs w:val="20"/>
          <w:lang w:val="en-US" w:eastAsia="zh-CN"/>
        </w:rPr>
        <w:t>5</w:t>
      </w:r>
      <w:r w:rsidRPr="009B0C1E">
        <w:rPr>
          <w:rFonts w:ascii="Times New Roman" w:eastAsia="Times New Roman" w:hAnsi="Times New Roman" w:cs="Times New Roman"/>
          <w:sz w:val="20"/>
          <w:szCs w:val="20"/>
          <w:lang w:val="en-US" w:eastAsia="zh-CN"/>
        </w:rPr>
        <w:t xml:space="preserve"> </w:t>
      </w:r>
      <w:r w:rsidR="00A75CE3" w:rsidRPr="009B0C1E">
        <w:rPr>
          <w:rFonts w:ascii="Times New Roman" w:eastAsia="Times New Roman" w:hAnsi="Times New Roman" w:cs="Times New Roman"/>
          <w:sz w:val="20"/>
          <w:szCs w:val="20"/>
          <w:lang w:val="en-US" w:eastAsia="zh-CN"/>
        </w:rPr>
        <w:t xml:space="preserve">Microbial </w:t>
      </w:r>
      <w:r w:rsidR="00A75CE3" w:rsidRPr="009B0C1E">
        <w:rPr>
          <w:rFonts w:ascii="Times New Roman" w:hAnsi="Times New Roman" w:cs="Times New Roman"/>
          <w:color w:val="000000" w:themeColor="text1"/>
          <w:sz w:val="20"/>
          <w:szCs w:val="20"/>
          <w:lang w:val="en-US"/>
        </w:rPr>
        <w:t>c</w:t>
      </w:r>
      <w:r w:rsidR="00807E52" w:rsidRPr="009B0C1E">
        <w:rPr>
          <w:rFonts w:ascii="Times New Roman" w:hAnsi="Times New Roman" w:cs="Times New Roman"/>
          <w:color w:val="000000" w:themeColor="text1"/>
          <w:sz w:val="20"/>
          <w:szCs w:val="20"/>
          <w:lang w:val="en-US"/>
        </w:rPr>
        <w:t xml:space="preserve">ell numbers in core-ML1 (blue) and core-ML2 (red) counted with epifluorescence microscopy after staining with </w:t>
      </w:r>
      <w:proofErr w:type="spellStart"/>
      <w:r w:rsidR="00807E52" w:rsidRPr="009B0C1E">
        <w:rPr>
          <w:rFonts w:ascii="Times New Roman" w:hAnsi="Times New Roman" w:cs="Times New Roman"/>
          <w:color w:val="000000" w:themeColor="text1"/>
          <w:sz w:val="20"/>
          <w:szCs w:val="20"/>
          <w:lang w:val="en-US"/>
        </w:rPr>
        <w:t>SybrGreen</w:t>
      </w:r>
      <w:proofErr w:type="spellEnd"/>
      <w:r w:rsidR="00807E52" w:rsidRPr="009B0C1E">
        <w:rPr>
          <w:rFonts w:ascii="Times New Roman" w:hAnsi="Times New Roman" w:cs="Times New Roman"/>
          <w:color w:val="000000" w:themeColor="text1"/>
          <w:sz w:val="20"/>
          <w:szCs w:val="20"/>
          <w:lang w:val="en-US"/>
        </w:rPr>
        <w:t xml:space="preserve">. The number of cells </w:t>
      </w:r>
      <w:r w:rsidR="009A64A2" w:rsidRPr="009B0C1E">
        <w:rPr>
          <w:rFonts w:ascii="Times New Roman" w:hAnsi="Times New Roman" w:cs="Times New Roman"/>
          <w:color w:val="000000" w:themeColor="text1"/>
          <w:sz w:val="20"/>
          <w:szCs w:val="20"/>
          <w:lang w:val="en-US"/>
        </w:rPr>
        <w:t>normalized to</w:t>
      </w:r>
      <w:r w:rsidR="009A64A2" w:rsidRPr="009B0C1E">
        <w:rPr>
          <w:rFonts w:ascii="Times New Roman" w:hAnsi="Times New Roman" w:cs="Times New Roman"/>
          <w:bCs/>
          <w:color w:val="000000" w:themeColor="text1"/>
          <w:sz w:val="20"/>
          <w:szCs w:val="20"/>
          <w:lang w:val="en-US"/>
        </w:rPr>
        <w:t xml:space="preserve"> </w:t>
      </w:r>
      <w:r w:rsidR="009A64A2" w:rsidRPr="009B0C1E">
        <w:rPr>
          <w:rFonts w:ascii="Times New Roman" w:eastAsia="Times New Roman" w:hAnsi="Times New Roman" w:cs="Times New Roman"/>
          <w:bCs/>
          <w:color w:val="000000"/>
          <w:sz w:val="20"/>
          <w:szCs w:val="20"/>
          <w:lang w:val="en-US" w:eastAsia="de-DE"/>
        </w:rPr>
        <w:t>10</w:t>
      </w:r>
      <w:r w:rsidR="009A64A2" w:rsidRPr="009B0C1E">
        <w:rPr>
          <w:rFonts w:ascii="Times New Roman" w:eastAsia="Times New Roman" w:hAnsi="Times New Roman" w:cs="Times New Roman"/>
          <w:bCs/>
          <w:color w:val="000000"/>
          <w:sz w:val="20"/>
          <w:szCs w:val="20"/>
          <w:vertAlign w:val="superscript"/>
          <w:lang w:val="en-US" w:eastAsia="de-DE"/>
        </w:rPr>
        <w:t>6</w:t>
      </w:r>
      <w:r w:rsidR="00B72AF2" w:rsidRPr="009B0C1E">
        <w:rPr>
          <w:rFonts w:ascii="Times New Roman" w:eastAsia="Times New Roman" w:hAnsi="Times New Roman" w:cs="Times New Roman"/>
          <w:bCs/>
          <w:color w:val="000000"/>
          <w:sz w:val="20"/>
          <w:szCs w:val="20"/>
          <w:lang w:val="en-US" w:eastAsia="de-DE"/>
        </w:rPr>
        <w:t xml:space="preserve"> is shown in </w:t>
      </w:r>
      <w:r w:rsidR="00B72AF2" w:rsidRPr="009B0C1E">
        <w:rPr>
          <w:rFonts w:ascii="Times New Roman" w:eastAsia="Times New Roman" w:hAnsi="Times New Roman" w:cs="Times New Roman"/>
          <w:b/>
          <w:bCs/>
          <w:color w:val="000000"/>
          <w:sz w:val="20"/>
          <w:szCs w:val="20"/>
          <w:lang w:val="en-US" w:eastAsia="de-DE"/>
        </w:rPr>
        <w:t>Table S3</w:t>
      </w:r>
    </w:p>
    <w:p w14:paraId="2689692C" w14:textId="786CAA55" w:rsidR="0021322F" w:rsidRPr="009B0C1E" w:rsidRDefault="0021322F" w:rsidP="007D35A2">
      <w:pPr>
        <w:spacing w:after="0" w:line="312" w:lineRule="auto"/>
        <w:jc w:val="both"/>
        <w:rPr>
          <w:rFonts w:ascii="Times New Roman" w:hAnsi="Times New Roman" w:cs="Times New Roman"/>
          <w:color w:val="000000" w:themeColor="text1"/>
          <w:sz w:val="20"/>
          <w:szCs w:val="20"/>
          <w:lang w:val="en-US"/>
        </w:rPr>
      </w:pPr>
    </w:p>
    <w:p w14:paraId="5C4BD246" w14:textId="77777777" w:rsidR="0021322F" w:rsidRPr="009B0C1E" w:rsidRDefault="0021322F" w:rsidP="007D35A2">
      <w:pPr>
        <w:spacing w:after="0" w:line="312" w:lineRule="auto"/>
        <w:jc w:val="both"/>
        <w:rPr>
          <w:rFonts w:ascii="Times New Roman" w:hAnsi="Times New Roman" w:cs="Times New Roman"/>
          <w:color w:val="000000" w:themeColor="text1"/>
          <w:sz w:val="20"/>
          <w:szCs w:val="20"/>
          <w:lang w:val="en-US"/>
        </w:rPr>
      </w:pPr>
    </w:p>
    <w:p w14:paraId="0DF2F8D2" w14:textId="173B513B" w:rsidR="0021322F" w:rsidRPr="009B0C1E" w:rsidRDefault="0021322F" w:rsidP="007D35A2">
      <w:pPr>
        <w:spacing w:after="0" w:line="312" w:lineRule="auto"/>
        <w:jc w:val="both"/>
        <w:rPr>
          <w:rFonts w:ascii="Times New Roman" w:hAnsi="Times New Roman" w:cs="Times New Roman"/>
          <w:color w:val="000000" w:themeColor="text1"/>
          <w:sz w:val="20"/>
          <w:szCs w:val="20"/>
          <w:lang w:val="en-US"/>
        </w:rPr>
      </w:pPr>
    </w:p>
    <w:p w14:paraId="59A80C97" w14:textId="036F10C0" w:rsidR="007D35A2" w:rsidRPr="009B0C1E" w:rsidRDefault="007D35A2" w:rsidP="007D35A2">
      <w:pPr>
        <w:spacing w:after="0" w:line="312" w:lineRule="auto"/>
        <w:jc w:val="both"/>
        <w:rPr>
          <w:rFonts w:ascii="Times New Roman" w:hAnsi="Times New Roman" w:cs="Times New Roman"/>
          <w:color w:val="000000" w:themeColor="text1"/>
          <w:sz w:val="20"/>
          <w:szCs w:val="20"/>
          <w:lang w:val="en-US"/>
        </w:rPr>
      </w:pPr>
    </w:p>
    <w:p w14:paraId="56E2506B" w14:textId="32EFD50F" w:rsidR="007D35A2" w:rsidRPr="009B0C1E" w:rsidRDefault="007D35A2" w:rsidP="007D35A2">
      <w:pPr>
        <w:spacing w:after="0" w:line="312" w:lineRule="auto"/>
        <w:jc w:val="both"/>
        <w:rPr>
          <w:rFonts w:ascii="Times New Roman" w:hAnsi="Times New Roman" w:cs="Times New Roman"/>
          <w:color w:val="000000" w:themeColor="text1"/>
          <w:sz w:val="20"/>
          <w:szCs w:val="20"/>
          <w:lang w:val="en-US"/>
        </w:rPr>
      </w:pPr>
    </w:p>
    <w:p w14:paraId="35CD66BC" w14:textId="3048F345" w:rsidR="007D35A2" w:rsidRPr="009B0C1E" w:rsidRDefault="007D35A2" w:rsidP="007D35A2">
      <w:pPr>
        <w:spacing w:after="0" w:line="312" w:lineRule="auto"/>
        <w:jc w:val="both"/>
        <w:rPr>
          <w:rFonts w:ascii="Times New Roman" w:hAnsi="Times New Roman" w:cs="Times New Roman"/>
          <w:color w:val="000000" w:themeColor="text1"/>
          <w:sz w:val="20"/>
          <w:szCs w:val="20"/>
          <w:lang w:val="en-US"/>
        </w:rPr>
      </w:pPr>
    </w:p>
    <w:p w14:paraId="79A967CB" w14:textId="5206E3A1" w:rsidR="007D35A2" w:rsidRPr="009B0C1E" w:rsidRDefault="007D35A2" w:rsidP="007D35A2">
      <w:pPr>
        <w:spacing w:after="0" w:line="312" w:lineRule="auto"/>
        <w:jc w:val="both"/>
        <w:rPr>
          <w:rFonts w:ascii="Times New Roman" w:hAnsi="Times New Roman" w:cs="Times New Roman"/>
          <w:color w:val="000000" w:themeColor="text1"/>
          <w:sz w:val="20"/>
          <w:szCs w:val="20"/>
          <w:lang w:val="en-US"/>
        </w:rPr>
      </w:pPr>
    </w:p>
    <w:p w14:paraId="1BB1A68E" w14:textId="77777777" w:rsidR="009578BB" w:rsidRPr="009B0C1E" w:rsidRDefault="009578BB" w:rsidP="007D35A2">
      <w:pPr>
        <w:spacing w:after="0" w:line="312" w:lineRule="auto"/>
        <w:jc w:val="both"/>
        <w:rPr>
          <w:rFonts w:ascii="Times New Roman" w:hAnsi="Times New Roman" w:cs="Times New Roman"/>
          <w:color w:val="000000" w:themeColor="text1"/>
          <w:sz w:val="20"/>
          <w:szCs w:val="20"/>
          <w:lang w:val="en-US"/>
        </w:rPr>
      </w:pPr>
    </w:p>
    <w:p w14:paraId="435C2958" w14:textId="77777777" w:rsidR="009578BB" w:rsidRDefault="009578BB" w:rsidP="007D35A2">
      <w:pPr>
        <w:spacing w:after="0" w:line="312" w:lineRule="auto"/>
        <w:jc w:val="both"/>
        <w:rPr>
          <w:rFonts w:ascii="Times New Roman" w:hAnsi="Times New Roman" w:cs="Times New Roman"/>
          <w:color w:val="000000" w:themeColor="text1"/>
          <w:sz w:val="20"/>
          <w:szCs w:val="20"/>
          <w:lang w:val="en-US"/>
        </w:rPr>
      </w:pPr>
    </w:p>
    <w:p w14:paraId="760CE38B" w14:textId="77777777" w:rsidR="009B0C1E" w:rsidRDefault="009B0C1E" w:rsidP="007D35A2">
      <w:pPr>
        <w:spacing w:after="0" w:line="312" w:lineRule="auto"/>
        <w:jc w:val="both"/>
        <w:rPr>
          <w:rFonts w:ascii="Times New Roman" w:hAnsi="Times New Roman" w:cs="Times New Roman"/>
          <w:color w:val="000000" w:themeColor="text1"/>
          <w:sz w:val="20"/>
          <w:szCs w:val="20"/>
          <w:lang w:val="en-US"/>
        </w:rPr>
      </w:pPr>
    </w:p>
    <w:p w14:paraId="0B4E92FC" w14:textId="77777777" w:rsidR="009B0C1E" w:rsidRDefault="009B0C1E" w:rsidP="007D35A2">
      <w:pPr>
        <w:spacing w:after="0" w:line="312" w:lineRule="auto"/>
        <w:jc w:val="both"/>
        <w:rPr>
          <w:rFonts w:ascii="Times New Roman" w:hAnsi="Times New Roman" w:cs="Times New Roman"/>
          <w:color w:val="000000" w:themeColor="text1"/>
          <w:sz w:val="20"/>
          <w:szCs w:val="20"/>
          <w:lang w:val="en-US"/>
        </w:rPr>
      </w:pPr>
    </w:p>
    <w:p w14:paraId="4A11BA27" w14:textId="77777777" w:rsidR="009B0C1E" w:rsidRDefault="009B0C1E" w:rsidP="007D35A2">
      <w:pPr>
        <w:spacing w:after="0" w:line="312" w:lineRule="auto"/>
        <w:jc w:val="both"/>
        <w:rPr>
          <w:rFonts w:ascii="Times New Roman" w:hAnsi="Times New Roman" w:cs="Times New Roman"/>
          <w:color w:val="000000" w:themeColor="text1"/>
          <w:sz w:val="20"/>
          <w:szCs w:val="20"/>
          <w:lang w:val="en-US"/>
        </w:rPr>
      </w:pPr>
    </w:p>
    <w:p w14:paraId="3DC29868" w14:textId="77777777" w:rsidR="009B0C1E" w:rsidRDefault="009B0C1E" w:rsidP="007D35A2">
      <w:pPr>
        <w:spacing w:after="0" w:line="312" w:lineRule="auto"/>
        <w:jc w:val="both"/>
        <w:rPr>
          <w:rFonts w:ascii="Times New Roman" w:hAnsi="Times New Roman" w:cs="Times New Roman"/>
          <w:color w:val="000000" w:themeColor="text1"/>
          <w:sz w:val="20"/>
          <w:szCs w:val="20"/>
          <w:lang w:val="en-US"/>
        </w:rPr>
      </w:pPr>
    </w:p>
    <w:p w14:paraId="397C1865" w14:textId="77777777" w:rsidR="009B0C1E" w:rsidRPr="009B0C1E" w:rsidRDefault="009B0C1E" w:rsidP="007D35A2">
      <w:pPr>
        <w:spacing w:after="0" w:line="312" w:lineRule="auto"/>
        <w:jc w:val="both"/>
        <w:rPr>
          <w:rFonts w:ascii="Times New Roman" w:hAnsi="Times New Roman" w:cs="Times New Roman"/>
          <w:color w:val="000000" w:themeColor="text1"/>
          <w:sz w:val="20"/>
          <w:szCs w:val="20"/>
          <w:lang w:val="en-US"/>
        </w:rPr>
      </w:pPr>
    </w:p>
    <w:p w14:paraId="561C86EC" w14:textId="77777777" w:rsidR="009578BB" w:rsidRPr="009B0C1E" w:rsidRDefault="009578BB" w:rsidP="007D35A2">
      <w:pPr>
        <w:spacing w:after="0" w:line="312" w:lineRule="auto"/>
        <w:jc w:val="both"/>
        <w:rPr>
          <w:rFonts w:ascii="Times New Roman" w:hAnsi="Times New Roman" w:cs="Times New Roman"/>
          <w:color w:val="000000" w:themeColor="text1"/>
          <w:sz w:val="20"/>
          <w:szCs w:val="20"/>
          <w:lang w:val="en-US"/>
        </w:rPr>
      </w:pPr>
    </w:p>
    <w:p w14:paraId="496906F8" w14:textId="77777777" w:rsidR="009578BB" w:rsidRPr="009B0C1E" w:rsidRDefault="009578BB" w:rsidP="007D35A2">
      <w:pPr>
        <w:spacing w:after="0" w:line="312" w:lineRule="auto"/>
        <w:jc w:val="both"/>
        <w:rPr>
          <w:rFonts w:ascii="Times New Roman" w:hAnsi="Times New Roman" w:cs="Times New Roman"/>
          <w:color w:val="000000" w:themeColor="text1"/>
          <w:sz w:val="20"/>
          <w:szCs w:val="20"/>
          <w:lang w:val="en-US"/>
        </w:rPr>
      </w:pPr>
    </w:p>
    <w:p w14:paraId="6D57772B" w14:textId="77777777" w:rsidR="004845C7" w:rsidRPr="009B0C1E" w:rsidRDefault="004845C7" w:rsidP="007D35A2">
      <w:pPr>
        <w:spacing w:after="0" w:line="312" w:lineRule="auto"/>
        <w:jc w:val="both"/>
        <w:rPr>
          <w:rFonts w:ascii="Times New Roman" w:hAnsi="Times New Roman" w:cs="Times New Roman"/>
          <w:color w:val="000000" w:themeColor="text1"/>
          <w:sz w:val="20"/>
          <w:szCs w:val="20"/>
          <w:lang w:val="en-US"/>
        </w:rPr>
      </w:pPr>
    </w:p>
    <w:p w14:paraId="28B498D2" w14:textId="77777777" w:rsidR="007D35A2" w:rsidRPr="009B0C1E" w:rsidRDefault="007D35A2" w:rsidP="007D35A2">
      <w:pPr>
        <w:spacing w:after="0" w:line="312" w:lineRule="auto"/>
        <w:jc w:val="both"/>
        <w:rPr>
          <w:rFonts w:ascii="Times New Roman" w:hAnsi="Times New Roman" w:cs="Times New Roman"/>
          <w:color w:val="000000" w:themeColor="text1"/>
          <w:sz w:val="20"/>
          <w:szCs w:val="20"/>
          <w:lang w:val="en-US"/>
        </w:rPr>
      </w:pPr>
    </w:p>
    <w:p w14:paraId="65212BA0" w14:textId="77777777" w:rsidR="0021322F" w:rsidRPr="009B0C1E" w:rsidRDefault="0021322F" w:rsidP="007D35A2">
      <w:pPr>
        <w:spacing w:after="0" w:line="312" w:lineRule="auto"/>
        <w:jc w:val="both"/>
        <w:rPr>
          <w:rFonts w:ascii="Times New Roman" w:hAnsi="Times New Roman" w:cs="Times New Roman"/>
          <w:color w:val="000000" w:themeColor="text1"/>
          <w:sz w:val="20"/>
          <w:szCs w:val="20"/>
          <w:lang w:val="en-US"/>
        </w:rPr>
      </w:pPr>
    </w:p>
    <w:p w14:paraId="6846988C" w14:textId="77777777" w:rsidR="0021322F" w:rsidRPr="009B0C1E" w:rsidRDefault="0021322F" w:rsidP="007D35A2">
      <w:pPr>
        <w:spacing w:after="0" w:line="312" w:lineRule="auto"/>
        <w:jc w:val="both"/>
        <w:rPr>
          <w:rFonts w:ascii="Times New Roman" w:hAnsi="Times New Roman" w:cs="Times New Roman"/>
          <w:color w:val="000000" w:themeColor="text1"/>
          <w:sz w:val="20"/>
          <w:szCs w:val="20"/>
          <w:lang w:val="en-US"/>
        </w:rPr>
      </w:pPr>
    </w:p>
    <w:p w14:paraId="7A5B8195" w14:textId="35CFB312" w:rsidR="0021322F" w:rsidRPr="009B0C1E" w:rsidRDefault="00E608AD" w:rsidP="007D35A2">
      <w:pPr>
        <w:spacing w:after="0" w:line="312" w:lineRule="auto"/>
        <w:jc w:val="both"/>
        <w:rPr>
          <w:rFonts w:ascii="Times New Roman" w:hAnsi="Times New Roman" w:cs="Times New Roman"/>
          <w:color w:val="000000" w:themeColor="text1"/>
          <w:sz w:val="20"/>
          <w:szCs w:val="20"/>
          <w:lang w:val="en-US"/>
        </w:rPr>
      </w:pPr>
      <w:r w:rsidRPr="009B0C1E">
        <w:rPr>
          <w:rFonts w:ascii="Times New Roman" w:hAnsi="Times New Roman" w:cs="Times New Roman"/>
          <w:b/>
          <w:color w:val="000000" w:themeColor="text1"/>
          <w:sz w:val="20"/>
          <w:szCs w:val="20"/>
          <w:lang w:val="en-US"/>
        </w:rPr>
        <w:lastRenderedPageBreak/>
        <w:t>Table S1</w:t>
      </w:r>
      <w:r w:rsidR="0021322F" w:rsidRPr="009B0C1E">
        <w:rPr>
          <w:rFonts w:ascii="Times New Roman" w:hAnsi="Times New Roman" w:cs="Times New Roman"/>
          <w:color w:val="000000" w:themeColor="text1"/>
          <w:sz w:val="20"/>
          <w:szCs w:val="20"/>
          <w:lang w:val="en-US"/>
        </w:rPr>
        <w:t xml:space="preserve"> Mean (± SD) of weighted averages </w:t>
      </w:r>
      <w:r w:rsidR="000C35A8" w:rsidRPr="009B0C1E">
        <w:rPr>
          <w:rFonts w:ascii="Times New Roman" w:hAnsi="Times New Roman" w:cs="Times New Roman"/>
          <w:color w:val="000000" w:themeColor="text1"/>
          <w:sz w:val="20"/>
          <w:szCs w:val="20"/>
          <w:lang w:val="en-US"/>
        </w:rPr>
        <w:t xml:space="preserve">of </w:t>
      </w:r>
      <w:r w:rsidR="0021322F" w:rsidRPr="009B0C1E">
        <w:rPr>
          <w:rFonts w:ascii="Times New Roman" w:hAnsi="Times New Roman" w:cs="Times New Roman"/>
          <w:color w:val="000000" w:themeColor="text1"/>
          <w:sz w:val="20"/>
          <w:szCs w:val="20"/>
          <w:lang w:val="en-US"/>
        </w:rPr>
        <w:t>modified aromaticity index (</w:t>
      </w:r>
      <w:proofErr w:type="spellStart"/>
      <w:r w:rsidR="0021322F" w:rsidRPr="009B0C1E">
        <w:rPr>
          <w:rFonts w:ascii="Times New Roman" w:hAnsi="Times New Roman" w:cs="Times New Roman"/>
          <w:color w:val="000000" w:themeColor="text1"/>
          <w:sz w:val="20"/>
          <w:szCs w:val="20"/>
          <w:lang w:val="en-US"/>
        </w:rPr>
        <w:t>AI</w:t>
      </w:r>
      <w:r w:rsidR="0021322F" w:rsidRPr="009B0C1E">
        <w:rPr>
          <w:rFonts w:ascii="Times New Roman" w:hAnsi="Times New Roman" w:cs="Times New Roman"/>
          <w:color w:val="000000" w:themeColor="text1"/>
          <w:sz w:val="20"/>
          <w:szCs w:val="20"/>
          <w:vertAlign w:val="subscript"/>
          <w:lang w:val="en-US"/>
        </w:rPr>
        <w:t>mod</w:t>
      </w:r>
      <w:proofErr w:type="spellEnd"/>
      <w:r w:rsidR="0021322F" w:rsidRPr="009B0C1E">
        <w:rPr>
          <w:rFonts w:ascii="Times New Roman" w:hAnsi="Times New Roman" w:cs="Times New Roman"/>
          <w:color w:val="000000" w:themeColor="text1"/>
          <w:sz w:val="20"/>
          <w:szCs w:val="20"/>
          <w:lang w:val="en-US"/>
        </w:rPr>
        <w:t xml:space="preserve">; </w:t>
      </w:r>
      <w:r w:rsidR="0021322F" w:rsidRPr="009B0C1E">
        <w:rPr>
          <w:rFonts w:ascii="Times New Roman" w:hAnsi="Times New Roman" w:cs="Times New Roman"/>
          <w:color w:val="000000" w:themeColor="text1"/>
          <w:sz w:val="20"/>
          <w:szCs w:val="20"/>
          <w:lang w:val="en-US"/>
        </w:rPr>
        <w:fldChar w:fldCharType="begin" w:fldLock="1"/>
      </w:r>
      <w:r w:rsidR="0021322F" w:rsidRPr="009B0C1E">
        <w:rPr>
          <w:rFonts w:ascii="Times New Roman" w:hAnsi="Times New Roman" w:cs="Times New Roman"/>
          <w:color w:val="000000" w:themeColor="text1"/>
          <w:sz w:val="20"/>
          <w:szCs w:val="20"/>
          <w:lang w:val="en-US"/>
        </w:rPr>
        <w:instrText>ADDIN CSL_CITATION {"citationItems":[{"id":"ITEM-1","itemData":{"ISSN":"0951-4198","author":[{"dropping-particle":"","family":"Koch","given":"Boris P","non-dropping-particle":"","parse-names":false,"suffix":""},{"dropping-particle":"","family":"Dittmar","given":"T","non-dropping-particle":"","parse-names":false,"suffix":""}],"container-title":"Rapid communications in mass spectrometry","id":"ITEM-1","issue":"5","issued":{"date-parts":[["2006"]]},"page":"926-932","publisher":"Wiley Online Library","title":"From mass to structure: An aromaticity index for high‐resolution mass data of natural organic matter","type":"article-journal","volume":"20"},"uris":["http://www.mendeley.com/documents/?uuid=19b4abb0-5109-4816-9580-b9f9791dc1e5"]}],"mendeley":{"formattedCitation":"(Koch and Dittmar, 2006)","manualFormatting":"Koch and Dittmar, 2006)","plainTextFormattedCitation":"(Koch and Dittmar, 2006)","previouslyFormattedCitation":"(Koch and Dittmar, 2006)"},"properties":{"noteIndex":0},"schema":"https://github.com/citation-style-language/schema/raw/master/csl-citation.json"}</w:instrText>
      </w:r>
      <w:r w:rsidR="0021322F" w:rsidRPr="009B0C1E">
        <w:rPr>
          <w:rFonts w:ascii="Times New Roman" w:hAnsi="Times New Roman" w:cs="Times New Roman"/>
          <w:color w:val="000000" w:themeColor="text1"/>
          <w:sz w:val="20"/>
          <w:szCs w:val="20"/>
          <w:lang w:val="en-US"/>
        </w:rPr>
        <w:fldChar w:fldCharType="separate"/>
      </w:r>
      <w:r w:rsidR="0021322F" w:rsidRPr="009B0C1E">
        <w:rPr>
          <w:rFonts w:ascii="Times New Roman" w:hAnsi="Times New Roman" w:cs="Times New Roman"/>
          <w:noProof/>
          <w:color w:val="000000" w:themeColor="text1"/>
          <w:sz w:val="20"/>
          <w:szCs w:val="20"/>
          <w:lang w:val="en-US"/>
        </w:rPr>
        <w:t>Koch and Dittmar, 2006)</w:t>
      </w:r>
      <w:r w:rsidR="0021322F" w:rsidRPr="009B0C1E">
        <w:rPr>
          <w:rFonts w:ascii="Times New Roman" w:hAnsi="Times New Roman" w:cs="Times New Roman"/>
          <w:color w:val="000000" w:themeColor="text1"/>
          <w:sz w:val="20"/>
          <w:szCs w:val="20"/>
          <w:lang w:val="en-US"/>
        </w:rPr>
        <w:fldChar w:fldCharType="end"/>
      </w:r>
      <w:r w:rsidR="0021322F" w:rsidRPr="009B0C1E">
        <w:rPr>
          <w:rFonts w:ascii="Times New Roman" w:hAnsi="Times New Roman" w:cs="Times New Roman"/>
          <w:color w:val="000000" w:themeColor="text1"/>
          <w:sz w:val="20"/>
          <w:szCs w:val="20"/>
          <w:lang w:val="en-US"/>
        </w:rPr>
        <w:t>, molecular lability boundary (MLB</w:t>
      </w:r>
      <w:r w:rsidR="0021322F" w:rsidRPr="009B0C1E">
        <w:rPr>
          <w:rFonts w:ascii="Times New Roman" w:hAnsi="Times New Roman" w:cs="Times New Roman"/>
          <w:color w:val="000000" w:themeColor="text1"/>
          <w:sz w:val="20"/>
          <w:szCs w:val="20"/>
          <w:vertAlign w:val="subscript"/>
          <w:lang w:val="en-US"/>
        </w:rPr>
        <w:t>WL</w:t>
      </w:r>
      <w:r w:rsidR="0021322F" w:rsidRPr="009B0C1E">
        <w:rPr>
          <w:rFonts w:ascii="Times New Roman" w:hAnsi="Times New Roman" w:cs="Times New Roman"/>
          <w:color w:val="000000" w:themeColor="text1"/>
          <w:sz w:val="20"/>
          <w:szCs w:val="20"/>
          <w:lang w:val="en-US"/>
        </w:rPr>
        <w:t xml:space="preserve">; </w:t>
      </w:r>
      <w:r w:rsidR="0021322F" w:rsidRPr="009B0C1E">
        <w:rPr>
          <w:rFonts w:ascii="Times New Roman" w:hAnsi="Times New Roman" w:cs="Times New Roman"/>
          <w:color w:val="000000" w:themeColor="text1"/>
          <w:sz w:val="20"/>
          <w:szCs w:val="20"/>
          <w:lang w:val="en-US"/>
        </w:rPr>
        <w:fldChar w:fldCharType="begin" w:fldLock="1"/>
      </w:r>
      <w:r w:rsidR="0021322F" w:rsidRPr="009B0C1E">
        <w:rPr>
          <w:rFonts w:ascii="Times New Roman" w:hAnsi="Times New Roman" w:cs="Times New Roman"/>
          <w:color w:val="000000" w:themeColor="text1"/>
          <w:sz w:val="20"/>
          <w:szCs w:val="20"/>
          <w:lang w:val="en-US"/>
        </w:rPr>
        <w:instrText>ADDIN CSL_CITATION {"citationItems":[{"id":"ITEM-1","itemData":{"DOI":"10.1002/rcm.7400","ISSN":"10970231","PMID":"26563709","abstract":"Rationale Determining the chemical constituents of natural organic matter (NOM) by Fourier Transform Ion Cyclotron Resonance Mass Spectrometry (FTICRMS) remains the ultimate measure for probing its source material, evolution, and transport; however, lability and the fate of organic matter (OM) in the environment remain controversial. FTICRMS-derived elemental compositions are presented in this study to validate a new interpretative method to determine the extent of NOM lability from various environments. Methods FTICRMS data collected over the last decade from the same 9.4 tesla instrument using negative electrospray ionization at the National High Magnetic Field Laboratory in Tallahassee, Florida, was used to validate the application of a NOM lability index. Solid-phase extraction cartridges were used to isolate the NOM prior to FTICRMS; mass spectral peaks were calibrated internally by commonly identified NOM homologous series, and molecular formulae were determined for NOM composition and lability analysis. Results A molecular lability boundary (MLB) was developed from the FTICRMS molecular data, visualized from van Krevelen diagrams, dividing the data into more and less labile constituents. NOM constituents above the MLB at H/C ≥1.5 correspond to more labile material, whereas NOM constituents below the MLB, H/C &lt;1.5, exhibit less labile, more recalcitrant character. Of all marine, freshwater, and glacial environments considered for this study, glacial ecosystems were calculated to contain the most labile OM. Conclusions The MLB extends our interpretation of FTICRMS NOM molecular data to include a metric of lability, and generally ranked the OM environments from most to least labile as glacial &gt; marine &gt; freshwater. Applying the MLB is useful not only for individual NOM FTICRMS studies, but also provides a lability threshold to compare and contrast molecular data with other FTICRMS instruments that survey NOM from around the world.","author":[{"dropping-particle":"","family":"D'Andrilli","given":"Juliana","non-dropping-particle":"","parse-names":false,"suffix":""},{"dropping-particle":"","family":"Cooper","given":"William T.","non-dropping-particle":"","parse-names":false,"suffix":""},{"dropping-particle":"","family":"Foreman","given":"Christine M.","non-dropping-particle":"","parse-names":false,"suffix":""},{"dropping-particle":"","family":"Marshall","given":"Alan G.","non-dropping-particle":"","parse-names":false,"suffix":""}],"container-title":"Rapid Communications in Mass Spectrometry","id":"ITEM-1","issue":"24","issued":{"date-parts":[["2015","12","30"]]},"page":"2385-2401","publisher":"John Wiley and Sons Ltd","title":"An ultrahigh-resolution mass spectrometry index to estimate natural organic matter lability","type":"article-journal","volume":"29"},"uris":["http://www.mendeley.com/documents/?uuid=36d33131-ff72-4d34-95d2-8bce7e28b26f"]}],"mendeley":{"formattedCitation":"(D’Andrilli et al., 2015)","manualFormatting":"D’Andrilli et al., 2015)","plainTextFormattedCitation":"(D’Andrilli et al., 2015)","previouslyFormattedCitation":"(D’Andrilli et al., 2015)"},"properties":{"noteIndex":0},"schema":"https://github.com/citation-style-language/schema/raw/master/csl-citation.json"}</w:instrText>
      </w:r>
      <w:r w:rsidR="0021322F" w:rsidRPr="009B0C1E">
        <w:rPr>
          <w:rFonts w:ascii="Times New Roman" w:hAnsi="Times New Roman" w:cs="Times New Roman"/>
          <w:color w:val="000000" w:themeColor="text1"/>
          <w:sz w:val="20"/>
          <w:szCs w:val="20"/>
          <w:lang w:val="en-US"/>
        </w:rPr>
        <w:fldChar w:fldCharType="separate"/>
      </w:r>
      <w:r w:rsidR="0021322F" w:rsidRPr="009B0C1E">
        <w:rPr>
          <w:rFonts w:ascii="Times New Roman" w:hAnsi="Times New Roman" w:cs="Times New Roman"/>
          <w:noProof/>
          <w:color w:val="000000" w:themeColor="text1"/>
          <w:sz w:val="20"/>
          <w:szCs w:val="20"/>
          <w:lang w:val="en-US"/>
        </w:rPr>
        <w:t>D’Andrilli et al., 2015)</w:t>
      </w:r>
      <w:r w:rsidR="0021322F" w:rsidRPr="009B0C1E">
        <w:rPr>
          <w:rFonts w:ascii="Times New Roman" w:hAnsi="Times New Roman" w:cs="Times New Roman"/>
          <w:color w:val="000000" w:themeColor="text1"/>
          <w:sz w:val="20"/>
          <w:szCs w:val="20"/>
          <w:lang w:val="en-US"/>
        </w:rPr>
        <w:fldChar w:fldCharType="end"/>
      </w:r>
      <w:r w:rsidR="0021322F" w:rsidRPr="009B0C1E">
        <w:rPr>
          <w:rFonts w:ascii="Times New Roman" w:hAnsi="Times New Roman" w:cs="Times New Roman"/>
          <w:color w:val="000000" w:themeColor="text1"/>
          <w:sz w:val="20"/>
          <w:szCs w:val="20"/>
          <w:lang w:val="en-US"/>
        </w:rPr>
        <w:t>, terrestrial index (I</w:t>
      </w:r>
      <w:r w:rsidR="0021322F" w:rsidRPr="009B0C1E">
        <w:rPr>
          <w:rFonts w:ascii="Times New Roman" w:hAnsi="Times New Roman" w:cs="Times New Roman"/>
          <w:color w:val="000000" w:themeColor="text1"/>
          <w:sz w:val="20"/>
          <w:szCs w:val="20"/>
          <w:vertAlign w:val="subscript"/>
          <w:lang w:val="en-US"/>
        </w:rPr>
        <w:t>Terr</w:t>
      </w:r>
      <w:r w:rsidR="0021322F" w:rsidRPr="009B0C1E">
        <w:rPr>
          <w:rFonts w:ascii="Times New Roman" w:hAnsi="Times New Roman" w:cs="Times New Roman"/>
          <w:color w:val="000000" w:themeColor="text1"/>
          <w:sz w:val="20"/>
          <w:szCs w:val="20"/>
          <w:lang w:val="en-US"/>
        </w:rPr>
        <w:t xml:space="preserve">: </w:t>
      </w:r>
      <w:r w:rsidR="0021322F" w:rsidRPr="009B0C1E">
        <w:rPr>
          <w:rFonts w:ascii="Times New Roman" w:hAnsi="Times New Roman" w:cs="Times New Roman"/>
          <w:color w:val="000000" w:themeColor="text1"/>
          <w:sz w:val="20"/>
          <w:szCs w:val="20"/>
          <w:lang w:val="en-US"/>
        </w:rPr>
        <w:fldChar w:fldCharType="begin" w:fldLock="1"/>
      </w:r>
      <w:r w:rsidR="0021322F" w:rsidRPr="009B0C1E">
        <w:rPr>
          <w:rFonts w:ascii="Times New Roman" w:hAnsi="Times New Roman" w:cs="Times New Roman"/>
          <w:color w:val="000000" w:themeColor="text1"/>
          <w:sz w:val="20"/>
          <w:szCs w:val="20"/>
          <w:lang w:val="en-US"/>
        </w:rPr>
        <w:instrText>ADDIN CSL_CITATION {"citationItems":[{"id":"ITEM-1","itemData":{"DOI":"10.1002/2015GB005320","ISSN":"19449224","abstract":"Marine dissolved organic matter (DOM) contains one of the largest exchangeable organic carbon pools on Earth. Riverine input represents an important source of DOM to the oceans, yet much remains to be learned about the fate of the DOM linking terrestrial to oceanic carbon cycles through rivers at the global scale. Here we use ultrahigh-resolution mass spectrometry to identify 184 molecular formulae that are indicators of riverine inputs (referred to as t-Peaks) and to track their distribution in the deep North Atlantic and North Pacific Oceans. The t-Peaks were found to be enriched in the Amazon River, to be highly correlated with known tracers of terrigenous input, and to be observed in all samples from four different rivers characterized by vastly different landscapes and vegetation coverage spanning equatorial (Amazon and Congo), subtropical (Altamaha), and Arctic (Kolyma) regions. Their distribution reveals that terrigenous organic matter is injected into the deep ocean by the global meridional overturning circulation, indicating that a fraction of the terrigenous DOM introduced by rivers contributes to the DOM pool observed in the deep ocean and to the storage of terrigenous organic carbon. This novel molecular approach can be used to further constrain the transfer of DOM from land to sea, especially considering that Fourier transform ion cyclotron resonance mass spectrometer analysis is becoming increasingly frequent in studies characterizing the molecular composition of DOM in lakes, rivers, and the ocean.","author":[{"dropping-particle":"","family":"Medeiros","given":"Patricia M.","non-dropping-particle":"","parse-names":false,"suffix":""},{"dropping-particle":"","family":"Seidel","given":"Michael","non-dropping-particle":"","parse-names":false,"suffix":""},{"dropping-particle":"","family":"Niggemann","given":"Jutta","non-dropping-particle":"","parse-names":false,"suffix":""},{"dropping-particle":"","family":"Spencer","given":"Robert G.M.","non-dropping-particle":"","parse-names":false,"suffix":""},{"dropping-particle":"","family":"Hernes","given":"Peter J.","non-dropping-particle":"","parse-names":false,"suffix":""},{"dropping-particle":"","family":"Yager","given":"Patricia L.","non-dropping-particle":"","parse-names":false,"suffix":""},{"dropping-particle":"","family":"Miller","given":"William L.","non-dropping-particle":"","parse-names":false,"suffix":""},{"dropping-particle":"","family":"Dittmar","given":"Thorsten","non-dropping-particle":"","parse-names":false,"suffix":""},{"dropping-particle":"","family":"Hansell","given":"Dennis A.","non-dropping-particle":"","parse-names":false,"suffix":""}],"container-title":"Global Biogeochemical Cycles","id":"ITEM-1","issue":"5","issued":{"date-parts":[["2016","5","1"]]},"page":"689-699","publisher":"Blackwell Publishing Ltd","title":"A novel molecular approach for tracing terrigenous dissolved organic matter into the deep ocean","type":"article-journal","volume":"30"},"uris":["http://www.mendeley.com/documents/?uuid=839d1f36-55ad-4678-bcfb-4ef7e3f16154"]}],"mendeley":{"formattedCitation":"(Medeiros et al., 2016)","manualFormatting":"Medeiros et al., 2016)","plainTextFormattedCitation":"(Medeiros et al., 2016)","previouslyFormattedCitation":"(Medeiros et al., 2016)"},"properties":{"noteIndex":0},"schema":"https://github.com/citation-style-language/schema/raw/master/csl-citation.json"}</w:instrText>
      </w:r>
      <w:r w:rsidR="0021322F" w:rsidRPr="009B0C1E">
        <w:rPr>
          <w:rFonts w:ascii="Times New Roman" w:hAnsi="Times New Roman" w:cs="Times New Roman"/>
          <w:color w:val="000000" w:themeColor="text1"/>
          <w:sz w:val="20"/>
          <w:szCs w:val="20"/>
          <w:lang w:val="en-US"/>
        </w:rPr>
        <w:fldChar w:fldCharType="separate"/>
      </w:r>
      <w:r w:rsidR="0021322F" w:rsidRPr="009B0C1E">
        <w:rPr>
          <w:rFonts w:ascii="Times New Roman" w:hAnsi="Times New Roman" w:cs="Times New Roman"/>
          <w:noProof/>
          <w:color w:val="000000" w:themeColor="text1"/>
          <w:sz w:val="20"/>
          <w:szCs w:val="20"/>
          <w:lang w:val="en-US"/>
        </w:rPr>
        <w:t>Medeiros et al., 2016)</w:t>
      </w:r>
      <w:r w:rsidR="0021322F" w:rsidRPr="009B0C1E">
        <w:rPr>
          <w:rFonts w:ascii="Times New Roman" w:hAnsi="Times New Roman" w:cs="Times New Roman"/>
          <w:color w:val="000000" w:themeColor="text1"/>
          <w:sz w:val="20"/>
          <w:szCs w:val="20"/>
          <w:lang w:val="en-US"/>
        </w:rPr>
        <w:fldChar w:fldCharType="end"/>
      </w:r>
      <w:r w:rsidR="0021322F" w:rsidRPr="009B0C1E">
        <w:rPr>
          <w:rFonts w:ascii="Times New Roman" w:hAnsi="Times New Roman" w:cs="Times New Roman"/>
          <w:color w:val="000000" w:themeColor="text1"/>
          <w:sz w:val="20"/>
          <w:szCs w:val="20"/>
          <w:lang w:val="en-US"/>
        </w:rPr>
        <w:t xml:space="preserve"> and degradation index</w:t>
      </w:r>
      <w:r w:rsidR="000C35A8" w:rsidRPr="009B0C1E">
        <w:rPr>
          <w:rFonts w:ascii="Times New Roman" w:hAnsi="Times New Roman" w:cs="Times New Roman"/>
          <w:color w:val="000000" w:themeColor="text1"/>
          <w:sz w:val="20"/>
          <w:szCs w:val="20"/>
          <w:lang w:val="en-US"/>
        </w:rPr>
        <w:t xml:space="preserve"> </w:t>
      </w:r>
      <w:r w:rsidR="0021322F" w:rsidRPr="009B0C1E">
        <w:rPr>
          <w:rFonts w:ascii="Times New Roman" w:hAnsi="Times New Roman" w:cs="Times New Roman"/>
          <w:color w:val="000000" w:themeColor="text1"/>
          <w:sz w:val="20"/>
          <w:szCs w:val="20"/>
          <w:lang w:val="en-US"/>
        </w:rPr>
        <w:t>(I</w:t>
      </w:r>
      <w:r w:rsidR="0021322F" w:rsidRPr="009B0C1E">
        <w:rPr>
          <w:rFonts w:ascii="Times New Roman" w:hAnsi="Times New Roman" w:cs="Times New Roman"/>
          <w:color w:val="000000" w:themeColor="text1"/>
          <w:sz w:val="20"/>
          <w:szCs w:val="20"/>
          <w:vertAlign w:val="subscript"/>
          <w:lang w:val="en-US"/>
        </w:rPr>
        <w:t>DEG</w:t>
      </w:r>
      <w:r w:rsidR="0021322F" w:rsidRPr="009B0C1E">
        <w:rPr>
          <w:rFonts w:ascii="Times New Roman" w:hAnsi="Times New Roman" w:cs="Times New Roman"/>
          <w:color w:val="000000" w:themeColor="text1"/>
          <w:sz w:val="20"/>
          <w:szCs w:val="20"/>
          <w:lang w:val="en-US"/>
        </w:rPr>
        <w:t xml:space="preserve">; </w:t>
      </w:r>
      <w:proofErr w:type="spellStart"/>
      <w:r w:rsidR="0021322F" w:rsidRPr="009B0C1E">
        <w:rPr>
          <w:rFonts w:ascii="Times New Roman" w:hAnsi="Times New Roman" w:cs="Times New Roman"/>
          <w:color w:val="000000" w:themeColor="text1"/>
          <w:sz w:val="20"/>
          <w:szCs w:val="20"/>
          <w:lang w:val="en-US"/>
        </w:rPr>
        <w:t>Flerus</w:t>
      </w:r>
      <w:proofErr w:type="spellEnd"/>
      <w:r w:rsidR="0021322F" w:rsidRPr="009B0C1E">
        <w:rPr>
          <w:rFonts w:ascii="Times New Roman" w:hAnsi="Times New Roman" w:cs="Times New Roman"/>
          <w:color w:val="000000" w:themeColor="text1"/>
          <w:sz w:val="20"/>
          <w:szCs w:val="20"/>
          <w:lang w:val="en-US"/>
        </w:rPr>
        <w:t xml:space="preserve"> et al. 2012) </w:t>
      </w:r>
      <w:r w:rsidR="000C35A8" w:rsidRPr="009B0C1E">
        <w:rPr>
          <w:rFonts w:ascii="Times New Roman" w:hAnsi="Times New Roman" w:cs="Times New Roman"/>
          <w:color w:val="000000" w:themeColor="text1"/>
          <w:sz w:val="20"/>
          <w:szCs w:val="20"/>
          <w:lang w:val="en-US"/>
        </w:rPr>
        <w:t xml:space="preserve">for </w:t>
      </w:r>
      <w:r w:rsidR="0021322F" w:rsidRPr="009B0C1E">
        <w:rPr>
          <w:rFonts w:ascii="Times New Roman" w:hAnsi="Times New Roman" w:cs="Times New Roman"/>
          <w:color w:val="000000" w:themeColor="text1"/>
          <w:sz w:val="20"/>
          <w:szCs w:val="20"/>
          <w:lang w:val="en-US"/>
        </w:rPr>
        <w:t>beach sand,  tidal flat, and the glacio-fluvial sediment layers at the dune site (core-ML1) and the high-water line (core-ML2)</w:t>
      </w:r>
      <w:r w:rsidR="000C35A8" w:rsidRPr="009B0C1E">
        <w:rPr>
          <w:rFonts w:ascii="Times New Roman" w:hAnsi="Times New Roman" w:cs="Times New Roman"/>
          <w:color w:val="000000" w:themeColor="text1"/>
          <w:sz w:val="20"/>
          <w:szCs w:val="20"/>
          <w:lang w:val="en-US"/>
        </w:rPr>
        <w:t>.</w:t>
      </w:r>
      <w:r w:rsidR="0021322F" w:rsidRPr="009B0C1E">
        <w:rPr>
          <w:rFonts w:ascii="Times New Roman" w:hAnsi="Times New Roman" w:cs="Times New Roman"/>
          <w:color w:val="000000" w:themeColor="text1"/>
          <w:sz w:val="20"/>
          <w:szCs w:val="20"/>
          <w:lang w:val="en-US"/>
        </w:rPr>
        <w:t xml:space="preserve"> The significantly highest value of each parameter amongst the three geological layers is bold and the lowest in italics (p &lt; 0.05). High but not statistically significant between two layers is denoted</w:t>
      </w:r>
      <w:r w:rsidR="008F18FD" w:rsidRPr="009B0C1E">
        <w:rPr>
          <w:rFonts w:ascii="Times New Roman" w:hAnsi="Times New Roman" w:cs="Times New Roman"/>
          <w:color w:val="000000" w:themeColor="text1"/>
          <w:sz w:val="20"/>
          <w:szCs w:val="20"/>
          <w:lang w:val="en-US"/>
        </w:rPr>
        <w:t xml:space="preserve"> by</w:t>
      </w:r>
      <w:r w:rsidR="00C438B7" w:rsidRPr="009B0C1E">
        <w:rPr>
          <w:rFonts w:ascii="Times New Roman" w:hAnsi="Times New Roman" w:cs="Times New Roman"/>
          <w:color w:val="000000" w:themeColor="text1"/>
          <w:sz w:val="20"/>
          <w:szCs w:val="20"/>
          <w:lang w:val="en-US"/>
        </w:rPr>
        <w:t xml:space="preserve"> “*”</w:t>
      </w:r>
    </w:p>
    <w:tbl>
      <w:tblPr>
        <w:tblStyle w:val="TableGrid"/>
        <w:tblpPr w:leftFromText="141" w:rightFromText="141" w:vertAnchor="text" w:horzAnchor="margin" w:tblpY="214"/>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5"/>
        <w:gridCol w:w="2265"/>
      </w:tblGrid>
      <w:tr w:rsidR="0021322F" w:rsidRPr="009B0C1E" w14:paraId="53BF7E0E" w14:textId="77777777" w:rsidTr="00F56AAB">
        <w:trPr>
          <w:trHeight w:val="340"/>
        </w:trPr>
        <w:tc>
          <w:tcPr>
            <w:tcW w:w="2265" w:type="dxa"/>
            <w:tcBorders>
              <w:top w:val="single" w:sz="4" w:space="0" w:color="auto"/>
              <w:bottom w:val="single" w:sz="4" w:space="0" w:color="auto"/>
            </w:tcBorders>
            <w:vAlign w:val="center"/>
          </w:tcPr>
          <w:p w14:paraId="23872472" w14:textId="77777777" w:rsidR="0021322F" w:rsidRPr="009B0C1E" w:rsidRDefault="0021322F" w:rsidP="009578BB">
            <w:pPr>
              <w:rPr>
                <w:rFonts w:ascii="Times New Roman" w:hAnsi="Times New Roman" w:cs="Times New Roman"/>
                <w:sz w:val="20"/>
                <w:szCs w:val="20"/>
              </w:rPr>
            </w:pPr>
            <w:r w:rsidRPr="009B0C1E">
              <w:rPr>
                <w:rFonts w:ascii="Times New Roman" w:eastAsia="Times New Roman" w:hAnsi="Times New Roman" w:cs="Times New Roman"/>
                <w:b/>
                <w:bCs/>
                <w:sz w:val="20"/>
                <w:szCs w:val="20"/>
                <w:lang w:eastAsia="de-DE"/>
              </w:rPr>
              <w:t>Core-ML1</w:t>
            </w:r>
          </w:p>
        </w:tc>
        <w:tc>
          <w:tcPr>
            <w:tcW w:w="2265" w:type="dxa"/>
            <w:tcBorders>
              <w:top w:val="single" w:sz="4" w:space="0" w:color="auto"/>
              <w:bottom w:val="single" w:sz="4" w:space="0" w:color="auto"/>
            </w:tcBorders>
            <w:vAlign w:val="center"/>
          </w:tcPr>
          <w:p w14:paraId="128DF1DF"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b/>
                <w:bCs/>
                <w:sz w:val="20"/>
                <w:szCs w:val="20"/>
                <w:lang w:eastAsia="de-DE"/>
              </w:rPr>
              <w:t>Beach Sand</w:t>
            </w:r>
          </w:p>
          <w:p w14:paraId="6A84C449"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b/>
                <w:bCs/>
                <w:sz w:val="20"/>
                <w:szCs w:val="20"/>
                <w:lang w:eastAsia="de-DE"/>
              </w:rPr>
              <w:t>(1-5 m)</w:t>
            </w:r>
          </w:p>
        </w:tc>
        <w:tc>
          <w:tcPr>
            <w:tcW w:w="2265" w:type="dxa"/>
            <w:tcBorders>
              <w:top w:val="single" w:sz="4" w:space="0" w:color="auto"/>
              <w:bottom w:val="single" w:sz="4" w:space="0" w:color="auto"/>
            </w:tcBorders>
            <w:vAlign w:val="center"/>
          </w:tcPr>
          <w:p w14:paraId="026B2147"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b/>
                <w:bCs/>
                <w:sz w:val="20"/>
                <w:szCs w:val="20"/>
                <w:lang w:eastAsia="de-DE"/>
              </w:rPr>
              <w:t>Tidal flat</w:t>
            </w:r>
          </w:p>
          <w:p w14:paraId="62E864D3"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b/>
                <w:bCs/>
                <w:sz w:val="20"/>
                <w:szCs w:val="20"/>
                <w:lang w:eastAsia="de-DE"/>
              </w:rPr>
              <w:t>(6-20 m)</w:t>
            </w:r>
          </w:p>
        </w:tc>
        <w:tc>
          <w:tcPr>
            <w:tcW w:w="2265" w:type="dxa"/>
            <w:tcBorders>
              <w:top w:val="single" w:sz="4" w:space="0" w:color="auto"/>
              <w:bottom w:val="single" w:sz="4" w:space="0" w:color="auto"/>
            </w:tcBorders>
            <w:vAlign w:val="center"/>
          </w:tcPr>
          <w:p w14:paraId="0870F02A"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b/>
                <w:bCs/>
                <w:color w:val="000000"/>
                <w:sz w:val="20"/>
                <w:szCs w:val="20"/>
                <w:lang w:val="en-US" w:eastAsia="de-DE"/>
              </w:rPr>
              <w:t>Glacio-fluvial</w:t>
            </w:r>
          </w:p>
          <w:p w14:paraId="6FBA28E3"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b/>
                <w:bCs/>
                <w:sz w:val="20"/>
                <w:szCs w:val="20"/>
                <w:lang w:eastAsia="de-DE"/>
              </w:rPr>
              <w:t>(21-24 m)</w:t>
            </w:r>
          </w:p>
        </w:tc>
      </w:tr>
      <w:tr w:rsidR="0021322F" w:rsidRPr="009B0C1E" w14:paraId="4EE0A057" w14:textId="77777777" w:rsidTr="00F56AAB">
        <w:trPr>
          <w:trHeight w:val="340"/>
        </w:trPr>
        <w:tc>
          <w:tcPr>
            <w:tcW w:w="2265" w:type="dxa"/>
            <w:tcBorders>
              <w:top w:val="single" w:sz="4" w:space="0" w:color="auto"/>
            </w:tcBorders>
            <w:vAlign w:val="center"/>
          </w:tcPr>
          <w:p w14:paraId="7453C702" w14:textId="77777777" w:rsidR="0021322F" w:rsidRPr="009B0C1E" w:rsidRDefault="0021322F" w:rsidP="009578BB">
            <w:pP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sz w:val="20"/>
                <w:szCs w:val="20"/>
                <w:lang w:eastAsia="de-DE"/>
              </w:rPr>
              <w:t>I</w:t>
            </w:r>
            <w:r w:rsidRPr="009B0C1E">
              <w:rPr>
                <w:rFonts w:ascii="Times New Roman" w:eastAsia="Times New Roman" w:hAnsi="Times New Roman" w:cs="Times New Roman"/>
                <w:sz w:val="20"/>
                <w:szCs w:val="20"/>
                <w:vertAlign w:val="subscript"/>
                <w:lang w:eastAsia="de-DE"/>
              </w:rPr>
              <w:t>DEG</w:t>
            </w:r>
          </w:p>
        </w:tc>
        <w:tc>
          <w:tcPr>
            <w:tcW w:w="2265" w:type="dxa"/>
            <w:vAlign w:val="center"/>
          </w:tcPr>
          <w:p w14:paraId="4D069575"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i/>
                <w:iCs/>
                <w:sz w:val="20"/>
                <w:szCs w:val="20"/>
                <w:lang w:eastAsia="de-DE"/>
              </w:rPr>
              <w:t xml:space="preserve">0.30 </w:t>
            </w:r>
            <w:r w:rsidRPr="009B0C1E">
              <w:rPr>
                <w:rFonts w:ascii="Times New Roman" w:eastAsia="Times New Roman" w:hAnsi="Times New Roman" w:cs="Times New Roman"/>
                <w:i/>
                <w:iCs/>
                <w:color w:val="000000"/>
                <w:sz w:val="20"/>
                <w:szCs w:val="20"/>
                <w:lang w:eastAsia="de-DE"/>
              </w:rPr>
              <w:t xml:space="preserve">± </w:t>
            </w:r>
            <w:r w:rsidRPr="009B0C1E">
              <w:rPr>
                <w:rFonts w:ascii="Times New Roman" w:eastAsia="Times New Roman" w:hAnsi="Times New Roman" w:cs="Times New Roman"/>
                <w:i/>
                <w:iCs/>
                <w:color w:val="000000"/>
                <w:sz w:val="20"/>
                <w:szCs w:val="20"/>
                <w:vertAlign w:val="subscript"/>
                <w:lang w:eastAsia="de-DE"/>
              </w:rPr>
              <w:t>0.1</w:t>
            </w:r>
          </w:p>
        </w:tc>
        <w:tc>
          <w:tcPr>
            <w:tcW w:w="2265" w:type="dxa"/>
            <w:vAlign w:val="center"/>
          </w:tcPr>
          <w:p w14:paraId="10A07B8E"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i/>
                <w:iCs/>
                <w:sz w:val="20"/>
                <w:szCs w:val="20"/>
                <w:lang w:eastAsia="de-DE"/>
              </w:rPr>
              <w:t xml:space="preserve">0.29 </w:t>
            </w:r>
            <w:r w:rsidRPr="009B0C1E">
              <w:rPr>
                <w:rFonts w:ascii="Times New Roman" w:eastAsia="Times New Roman" w:hAnsi="Times New Roman" w:cs="Times New Roman"/>
                <w:i/>
                <w:iCs/>
                <w:color w:val="000000"/>
                <w:sz w:val="20"/>
                <w:szCs w:val="20"/>
                <w:lang w:eastAsia="de-DE"/>
              </w:rPr>
              <w:t xml:space="preserve">± </w:t>
            </w:r>
            <w:r w:rsidRPr="009B0C1E">
              <w:rPr>
                <w:rFonts w:ascii="Times New Roman" w:eastAsia="Times New Roman" w:hAnsi="Times New Roman" w:cs="Times New Roman"/>
                <w:i/>
                <w:iCs/>
                <w:color w:val="000000"/>
                <w:sz w:val="20"/>
                <w:szCs w:val="20"/>
                <w:vertAlign w:val="subscript"/>
                <w:lang w:eastAsia="de-DE"/>
              </w:rPr>
              <w:t>0.1</w:t>
            </w:r>
          </w:p>
        </w:tc>
        <w:tc>
          <w:tcPr>
            <w:tcW w:w="2265" w:type="dxa"/>
            <w:vAlign w:val="center"/>
          </w:tcPr>
          <w:p w14:paraId="77B0A616"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b/>
                <w:bCs/>
                <w:sz w:val="20"/>
                <w:szCs w:val="20"/>
                <w:lang w:eastAsia="de-DE"/>
              </w:rPr>
              <w:t xml:space="preserve">0.37 </w:t>
            </w:r>
            <w:r w:rsidRPr="009B0C1E">
              <w:rPr>
                <w:rFonts w:ascii="Times New Roman" w:eastAsia="Times New Roman" w:hAnsi="Times New Roman" w:cs="Times New Roman"/>
                <w:b/>
                <w:bCs/>
                <w:color w:val="000000"/>
                <w:sz w:val="20"/>
                <w:szCs w:val="20"/>
                <w:lang w:eastAsia="de-DE"/>
              </w:rPr>
              <w:t xml:space="preserve">± </w:t>
            </w:r>
            <w:r w:rsidRPr="009B0C1E">
              <w:rPr>
                <w:rFonts w:ascii="Times New Roman" w:eastAsia="Times New Roman" w:hAnsi="Times New Roman" w:cs="Times New Roman"/>
                <w:b/>
                <w:bCs/>
                <w:color w:val="000000"/>
                <w:sz w:val="20"/>
                <w:szCs w:val="20"/>
                <w:vertAlign w:val="subscript"/>
                <w:lang w:eastAsia="de-DE"/>
              </w:rPr>
              <w:t>0.1</w:t>
            </w:r>
          </w:p>
        </w:tc>
      </w:tr>
      <w:tr w:rsidR="0021322F" w:rsidRPr="009B0C1E" w14:paraId="0BE892DD" w14:textId="77777777" w:rsidTr="00F56AAB">
        <w:trPr>
          <w:trHeight w:val="340"/>
        </w:trPr>
        <w:tc>
          <w:tcPr>
            <w:tcW w:w="2265" w:type="dxa"/>
            <w:vAlign w:val="center"/>
          </w:tcPr>
          <w:p w14:paraId="1A73F74F" w14:textId="77777777" w:rsidR="0021322F" w:rsidRPr="009B0C1E" w:rsidRDefault="0021322F" w:rsidP="009578BB">
            <w:pP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sz w:val="20"/>
                <w:szCs w:val="20"/>
                <w:lang w:eastAsia="de-DE"/>
              </w:rPr>
              <w:t>I</w:t>
            </w:r>
            <w:r w:rsidRPr="009B0C1E">
              <w:rPr>
                <w:rFonts w:ascii="Times New Roman" w:eastAsia="Times New Roman" w:hAnsi="Times New Roman" w:cs="Times New Roman"/>
                <w:sz w:val="20"/>
                <w:szCs w:val="20"/>
                <w:vertAlign w:val="subscript"/>
                <w:lang w:eastAsia="de-DE"/>
              </w:rPr>
              <w:t>Terr</w:t>
            </w:r>
          </w:p>
        </w:tc>
        <w:tc>
          <w:tcPr>
            <w:tcW w:w="2265" w:type="dxa"/>
            <w:vAlign w:val="center"/>
          </w:tcPr>
          <w:p w14:paraId="6DE35309"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b/>
                <w:bCs/>
                <w:sz w:val="20"/>
                <w:szCs w:val="20"/>
                <w:lang w:eastAsia="de-DE"/>
              </w:rPr>
              <w:t>0.49</w:t>
            </w:r>
            <w:r w:rsidRPr="009B0C1E">
              <w:rPr>
                <w:rFonts w:ascii="Times New Roman" w:eastAsia="Times New Roman" w:hAnsi="Times New Roman" w:cs="Times New Roman"/>
                <w:b/>
                <w:bCs/>
                <w:color w:val="000000"/>
                <w:sz w:val="20"/>
                <w:szCs w:val="20"/>
                <w:lang w:eastAsia="de-DE"/>
              </w:rPr>
              <w:t>±</w:t>
            </w:r>
            <w:r w:rsidRPr="009B0C1E">
              <w:rPr>
                <w:rFonts w:ascii="Times New Roman" w:eastAsia="Times New Roman" w:hAnsi="Times New Roman" w:cs="Times New Roman"/>
                <w:b/>
                <w:bCs/>
                <w:color w:val="000000"/>
                <w:sz w:val="20"/>
                <w:szCs w:val="20"/>
                <w:vertAlign w:val="subscript"/>
                <w:lang w:eastAsia="de-DE"/>
              </w:rPr>
              <w:t xml:space="preserve"> 0.1</w:t>
            </w:r>
            <w:r w:rsidRPr="009B0C1E">
              <w:rPr>
                <w:rFonts w:ascii="Times New Roman" w:eastAsia="Times New Roman" w:hAnsi="Times New Roman" w:cs="Times New Roman"/>
                <w:b/>
                <w:bCs/>
                <w:color w:val="000000"/>
                <w:sz w:val="20"/>
                <w:szCs w:val="20"/>
                <w:lang w:val="en-US" w:eastAsia="de-DE"/>
              </w:rPr>
              <w:t>*</w:t>
            </w:r>
          </w:p>
        </w:tc>
        <w:tc>
          <w:tcPr>
            <w:tcW w:w="2265" w:type="dxa"/>
            <w:vAlign w:val="center"/>
          </w:tcPr>
          <w:p w14:paraId="44F56918"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i/>
                <w:iCs/>
                <w:sz w:val="20"/>
                <w:szCs w:val="20"/>
                <w:lang w:eastAsia="de-DE"/>
              </w:rPr>
              <w:t>0.42</w:t>
            </w:r>
            <w:r w:rsidRPr="009B0C1E">
              <w:rPr>
                <w:rFonts w:ascii="Times New Roman" w:eastAsia="Times New Roman" w:hAnsi="Times New Roman" w:cs="Times New Roman"/>
                <w:i/>
                <w:iCs/>
                <w:color w:val="000000"/>
                <w:sz w:val="20"/>
                <w:szCs w:val="20"/>
                <w:lang w:eastAsia="de-DE"/>
              </w:rPr>
              <w:t xml:space="preserve">± </w:t>
            </w:r>
            <w:r w:rsidRPr="009B0C1E">
              <w:rPr>
                <w:rFonts w:ascii="Times New Roman" w:eastAsia="Times New Roman" w:hAnsi="Times New Roman" w:cs="Times New Roman"/>
                <w:i/>
                <w:iCs/>
                <w:color w:val="000000"/>
                <w:sz w:val="20"/>
                <w:szCs w:val="20"/>
                <w:vertAlign w:val="subscript"/>
                <w:lang w:eastAsia="de-DE"/>
              </w:rPr>
              <w:t>0.1</w:t>
            </w:r>
          </w:p>
        </w:tc>
        <w:tc>
          <w:tcPr>
            <w:tcW w:w="2265" w:type="dxa"/>
            <w:vAlign w:val="center"/>
          </w:tcPr>
          <w:p w14:paraId="15CD9C0E"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b/>
                <w:bCs/>
                <w:sz w:val="20"/>
                <w:szCs w:val="20"/>
                <w:lang w:eastAsia="de-DE"/>
              </w:rPr>
              <w:t xml:space="preserve">0.52 </w:t>
            </w:r>
            <w:r w:rsidRPr="009B0C1E">
              <w:rPr>
                <w:rFonts w:ascii="Times New Roman" w:eastAsia="Times New Roman" w:hAnsi="Times New Roman" w:cs="Times New Roman"/>
                <w:b/>
                <w:bCs/>
                <w:color w:val="000000"/>
                <w:sz w:val="20"/>
                <w:szCs w:val="20"/>
                <w:lang w:eastAsia="de-DE"/>
              </w:rPr>
              <w:t xml:space="preserve">± </w:t>
            </w:r>
            <w:r w:rsidRPr="009B0C1E">
              <w:rPr>
                <w:rFonts w:ascii="Times New Roman" w:eastAsia="Times New Roman" w:hAnsi="Times New Roman" w:cs="Times New Roman"/>
                <w:b/>
                <w:bCs/>
                <w:color w:val="000000"/>
                <w:sz w:val="20"/>
                <w:szCs w:val="20"/>
                <w:vertAlign w:val="subscript"/>
                <w:lang w:eastAsia="de-DE"/>
              </w:rPr>
              <w:t>0.0</w:t>
            </w:r>
            <w:r w:rsidRPr="009B0C1E">
              <w:rPr>
                <w:rFonts w:ascii="Times New Roman" w:eastAsia="Times New Roman" w:hAnsi="Times New Roman" w:cs="Times New Roman"/>
                <w:b/>
                <w:bCs/>
                <w:color w:val="000000"/>
                <w:sz w:val="20"/>
                <w:szCs w:val="20"/>
                <w:lang w:val="en-US" w:eastAsia="de-DE"/>
              </w:rPr>
              <w:t>*</w:t>
            </w:r>
          </w:p>
        </w:tc>
      </w:tr>
      <w:tr w:rsidR="0021322F" w:rsidRPr="009B0C1E" w14:paraId="62330E7A" w14:textId="77777777" w:rsidTr="00F56AAB">
        <w:trPr>
          <w:trHeight w:val="340"/>
        </w:trPr>
        <w:tc>
          <w:tcPr>
            <w:tcW w:w="2265" w:type="dxa"/>
            <w:vAlign w:val="center"/>
          </w:tcPr>
          <w:p w14:paraId="7456F097" w14:textId="77777777" w:rsidR="0021322F" w:rsidRPr="009B0C1E" w:rsidRDefault="0021322F" w:rsidP="009578BB">
            <w:pPr>
              <w:textAlignment w:val="baseline"/>
              <w:rPr>
                <w:rFonts w:ascii="Times New Roman" w:eastAsia="Times New Roman" w:hAnsi="Times New Roman" w:cs="Times New Roman"/>
                <w:sz w:val="20"/>
                <w:szCs w:val="20"/>
                <w:lang w:eastAsia="de-DE"/>
              </w:rPr>
            </w:pPr>
            <w:proofErr w:type="spellStart"/>
            <w:r w:rsidRPr="009B0C1E">
              <w:rPr>
                <w:rFonts w:ascii="Times New Roman" w:eastAsia="Times New Roman" w:hAnsi="Times New Roman" w:cs="Times New Roman"/>
                <w:sz w:val="20"/>
                <w:szCs w:val="20"/>
                <w:lang w:eastAsia="de-DE"/>
              </w:rPr>
              <w:t>AI</w:t>
            </w:r>
            <w:r w:rsidRPr="009B0C1E">
              <w:rPr>
                <w:rFonts w:ascii="Times New Roman" w:eastAsia="Times New Roman" w:hAnsi="Times New Roman" w:cs="Times New Roman"/>
                <w:sz w:val="20"/>
                <w:szCs w:val="20"/>
                <w:vertAlign w:val="subscript"/>
                <w:lang w:eastAsia="de-DE"/>
              </w:rPr>
              <w:t>mod</w:t>
            </w:r>
            <w:proofErr w:type="spellEnd"/>
          </w:p>
        </w:tc>
        <w:tc>
          <w:tcPr>
            <w:tcW w:w="2265" w:type="dxa"/>
            <w:vAlign w:val="center"/>
          </w:tcPr>
          <w:p w14:paraId="4658B58F"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b/>
                <w:bCs/>
                <w:color w:val="000000"/>
                <w:sz w:val="20"/>
                <w:szCs w:val="20"/>
                <w:lang w:eastAsia="de-DE"/>
              </w:rPr>
              <w:t xml:space="preserve">0.25 ± </w:t>
            </w:r>
            <w:r w:rsidRPr="009B0C1E">
              <w:rPr>
                <w:rFonts w:ascii="Times New Roman" w:eastAsia="Times New Roman" w:hAnsi="Times New Roman" w:cs="Times New Roman"/>
                <w:b/>
                <w:bCs/>
                <w:color w:val="000000"/>
                <w:sz w:val="20"/>
                <w:szCs w:val="20"/>
                <w:vertAlign w:val="subscript"/>
                <w:lang w:eastAsia="de-DE"/>
              </w:rPr>
              <w:t>0.0</w:t>
            </w:r>
            <w:r w:rsidRPr="009B0C1E">
              <w:rPr>
                <w:rFonts w:ascii="Times New Roman" w:eastAsia="Times New Roman" w:hAnsi="Times New Roman" w:cs="Times New Roman"/>
                <w:b/>
                <w:bCs/>
                <w:color w:val="000000"/>
                <w:sz w:val="20"/>
                <w:szCs w:val="20"/>
                <w:lang w:val="en-US" w:eastAsia="de-DE"/>
              </w:rPr>
              <w:t>*</w:t>
            </w:r>
          </w:p>
        </w:tc>
        <w:tc>
          <w:tcPr>
            <w:tcW w:w="2265" w:type="dxa"/>
            <w:vAlign w:val="center"/>
          </w:tcPr>
          <w:p w14:paraId="543A0D95"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i/>
                <w:iCs/>
                <w:sz w:val="20"/>
                <w:szCs w:val="20"/>
                <w:lang w:eastAsia="de-DE"/>
              </w:rPr>
              <w:t xml:space="preserve">0.19 </w:t>
            </w:r>
            <w:r w:rsidRPr="009B0C1E">
              <w:rPr>
                <w:rFonts w:ascii="Times New Roman" w:eastAsia="Times New Roman" w:hAnsi="Times New Roman" w:cs="Times New Roman"/>
                <w:i/>
                <w:iCs/>
                <w:color w:val="000000"/>
                <w:sz w:val="20"/>
                <w:szCs w:val="20"/>
                <w:lang w:eastAsia="de-DE"/>
              </w:rPr>
              <w:t xml:space="preserve">± </w:t>
            </w:r>
            <w:r w:rsidRPr="009B0C1E">
              <w:rPr>
                <w:rFonts w:ascii="Times New Roman" w:eastAsia="Times New Roman" w:hAnsi="Times New Roman" w:cs="Times New Roman"/>
                <w:i/>
                <w:iCs/>
                <w:color w:val="000000"/>
                <w:sz w:val="20"/>
                <w:szCs w:val="20"/>
                <w:vertAlign w:val="subscript"/>
                <w:lang w:eastAsia="de-DE"/>
              </w:rPr>
              <w:t>0.0</w:t>
            </w:r>
          </w:p>
        </w:tc>
        <w:tc>
          <w:tcPr>
            <w:tcW w:w="2265" w:type="dxa"/>
            <w:vAlign w:val="center"/>
          </w:tcPr>
          <w:p w14:paraId="5227F6C7"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b/>
                <w:bCs/>
                <w:sz w:val="20"/>
                <w:szCs w:val="20"/>
                <w:lang w:eastAsia="de-DE"/>
              </w:rPr>
              <w:t xml:space="preserve">0.24 </w:t>
            </w:r>
            <w:r w:rsidRPr="009B0C1E">
              <w:rPr>
                <w:rFonts w:ascii="Times New Roman" w:eastAsia="Times New Roman" w:hAnsi="Times New Roman" w:cs="Times New Roman"/>
                <w:b/>
                <w:bCs/>
                <w:color w:val="000000"/>
                <w:sz w:val="20"/>
                <w:szCs w:val="20"/>
                <w:lang w:eastAsia="de-DE"/>
              </w:rPr>
              <w:t xml:space="preserve">± </w:t>
            </w:r>
            <w:r w:rsidRPr="009B0C1E">
              <w:rPr>
                <w:rFonts w:ascii="Times New Roman" w:eastAsia="Times New Roman" w:hAnsi="Times New Roman" w:cs="Times New Roman"/>
                <w:b/>
                <w:bCs/>
                <w:color w:val="000000"/>
                <w:sz w:val="20"/>
                <w:szCs w:val="20"/>
                <w:vertAlign w:val="subscript"/>
                <w:lang w:eastAsia="de-DE"/>
              </w:rPr>
              <w:t>0.1</w:t>
            </w:r>
            <w:r w:rsidRPr="009B0C1E">
              <w:rPr>
                <w:rFonts w:ascii="Times New Roman" w:eastAsia="Times New Roman" w:hAnsi="Times New Roman" w:cs="Times New Roman"/>
                <w:b/>
                <w:bCs/>
                <w:color w:val="000000"/>
                <w:sz w:val="20"/>
                <w:szCs w:val="20"/>
                <w:lang w:val="en-US" w:eastAsia="de-DE"/>
              </w:rPr>
              <w:t>*</w:t>
            </w:r>
          </w:p>
        </w:tc>
      </w:tr>
      <w:tr w:rsidR="0021322F" w:rsidRPr="009B0C1E" w14:paraId="2E54770E" w14:textId="77777777" w:rsidTr="00F56AAB">
        <w:trPr>
          <w:trHeight w:val="340"/>
        </w:trPr>
        <w:tc>
          <w:tcPr>
            <w:tcW w:w="2265" w:type="dxa"/>
            <w:vAlign w:val="center"/>
          </w:tcPr>
          <w:p w14:paraId="5BBF4485" w14:textId="77777777" w:rsidR="0021322F" w:rsidRPr="009B0C1E" w:rsidRDefault="0021322F" w:rsidP="009578BB">
            <w:pP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sz w:val="20"/>
                <w:szCs w:val="20"/>
                <w:lang w:eastAsia="de-DE"/>
              </w:rPr>
              <w:t>MLB</w:t>
            </w:r>
            <w:r w:rsidRPr="009B0C1E">
              <w:rPr>
                <w:rFonts w:ascii="Times New Roman" w:eastAsia="Times New Roman" w:hAnsi="Times New Roman" w:cs="Times New Roman"/>
                <w:sz w:val="20"/>
                <w:szCs w:val="20"/>
                <w:vertAlign w:val="subscript"/>
                <w:lang w:eastAsia="de-DE"/>
              </w:rPr>
              <w:t>WL</w:t>
            </w:r>
          </w:p>
        </w:tc>
        <w:tc>
          <w:tcPr>
            <w:tcW w:w="2265" w:type="dxa"/>
            <w:vAlign w:val="center"/>
          </w:tcPr>
          <w:p w14:paraId="53B4993A"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b/>
                <w:bCs/>
                <w:color w:val="000000"/>
                <w:sz w:val="20"/>
                <w:szCs w:val="20"/>
                <w:lang w:eastAsia="de-DE"/>
              </w:rPr>
              <w:t xml:space="preserve">41.9± </w:t>
            </w:r>
            <w:r w:rsidRPr="009B0C1E">
              <w:rPr>
                <w:rFonts w:ascii="Times New Roman" w:eastAsia="Times New Roman" w:hAnsi="Times New Roman" w:cs="Times New Roman"/>
                <w:b/>
                <w:bCs/>
                <w:color w:val="000000"/>
                <w:sz w:val="20"/>
                <w:szCs w:val="20"/>
                <w:vertAlign w:val="subscript"/>
                <w:lang w:eastAsia="de-DE"/>
              </w:rPr>
              <w:t>7.7</w:t>
            </w:r>
            <w:r w:rsidRPr="009B0C1E">
              <w:rPr>
                <w:rFonts w:ascii="Times New Roman" w:eastAsia="Times New Roman" w:hAnsi="Times New Roman" w:cs="Times New Roman"/>
                <w:b/>
                <w:bCs/>
                <w:color w:val="000000"/>
                <w:sz w:val="20"/>
                <w:szCs w:val="20"/>
                <w:lang w:val="en-US" w:eastAsia="de-DE"/>
              </w:rPr>
              <w:t>*</w:t>
            </w:r>
          </w:p>
        </w:tc>
        <w:tc>
          <w:tcPr>
            <w:tcW w:w="2265" w:type="dxa"/>
            <w:vAlign w:val="center"/>
          </w:tcPr>
          <w:p w14:paraId="52672A06"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b/>
                <w:bCs/>
                <w:sz w:val="20"/>
                <w:szCs w:val="20"/>
                <w:lang w:eastAsia="de-DE"/>
              </w:rPr>
              <w:t xml:space="preserve">47.6 </w:t>
            </w:r>
            <w:r w:rsidRPr="009B0C1E">
              <w:rPr>
                <w:rFonts w:ascii="Times New Roman" w:eastAsia="Times New Roman" w:hAnsi="Times New Roman" w:cs="Times New Roman"/>
                <w:b/>
                <w:bCs/>
                <w:color w:val="000000"/>
                <w:sz w:val="20"/>
                <w:szCs w:val="20"/>
                <w:lang w:eastAsia="de-DE"/>
              </w:rPr>
              <w:t xml:space="preserve">± </w:t>
            </w:r>
            <w:r w:rsidRPr="009B0C1E">
              <w:rPr>
                <w:rFonts w:ascii="Times New Roman" w:eastAsia="Times New Roman" w:hAnsi="Times New Roman" w:cs="Times New Roman"/>
                <w:b/>
                <w:bCs/>
                <w:color w:val="000000"/>
                <w:sz w:val="20"/>
                <w:szCs w:val="20"/>
                <w:vertAlign w:val="subscript"/>
                <w:lang w:eastAsia="de-DE"/>
              </w:rPr>
              <w:t>20</w:t>
            </w:r>
            <w:r w:rsidRPr="009B0C1E">
              <w:rPr>
                <w:rFonts w:ascii="Times New Roman" w:eastAsia="Times New Roman" w:hAnsi="Times New Roman" w:cs="Times New Roman"/>
                <w:b/>
                <w:bCs/>
                <w:color w:val="000000"/>
                <w:sz w:val="20"/>
                <w:szCs w:val="20"/>
                <w:lang w:val="en-US" w:eastAsia="de-DE"/>
              </w:rPr>
              <w:t>*</w:t>
            </w:r>
          </w:p>
        </w:tc>
        <w:tc>
          <w:tcPr>
            <w:tcW w:w="2265" w:type="dxa"/>
            <w:vAlign w:val="center"/>
          </w:tcPr>
          <w:p w14:paraId="5AC40DDB"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i/>
                <w:iCs/>
                <w:sz w:val="20"/>
                <w:szCs w:val="20"/>
                <w:lang w:eastAsia="de-DE"/>
              </w:rPr>
              <w:t xml:space="preserve">27.8 </w:t>
            </w:r>
            <w:r w:rsidRPr="009B0C1E">
              <w:rPr>
                <w:rFonts w:ascii="Times New Roman" w:eastAsia="Times New Roman" w:hAnsi="Times New Roman" w:cs="Times New Roman"/>
                <w:i/>
                <w:iCs/>
                <w:color w:val="000000"/>
                <w:sz w:val="20"/>
                <w:szCs w:val="20"/>
                <w:lang w:eastAsia="de-DE"/>
              </w:rPr>
              <w:t xml:space="preserve">± </w:t>
            </w:r>
            <w:r w:rsidRPr="009B0C1E">
              <w:rPr>
                <w:rFonts w:ascii="Times New Roman" w:eastAsia="Times New Roman" w:hAnsi="Times New Roman" w:cs="Times New Roman"/>
                <w:i/>
                <w:iCs/>
                <w:color w:val="000000"/>
                <w:sz w:val="20"/>
                <w:szCs w:val="20"/>
                <w:vertAlign w:val="subscript"/>
                <w:lang w:eastAsia="de-DE"/>
              </w:rPr>
              <w:t>2.0</w:t>
            </w:r>
          </w:p>
        </w:tc>
      </w:tr>
      <w:tr w:rsidR="0021322F" w:rsidRPr="009B0C1E" w14:paraId="268FB6EC" w14:textId="77777777" w:rsidTr="00F56AAB">
        <w:trPr>
          <w:trHeight w:hRule="exact" w:val="170"/>
        </w:trPr>
        <w:tc>
          <w:tcPr>
            <w:tcW w:w="2265" w:type="dxa"/>
            <w:vAlign w:val="center"/>
          </w:tcPr>
          <w:p w14:paraId="79682E85" w14:textId="77777777" w:rsidR="0021322F" w:rsidRPr="009B0C1E" w:rsidRDefault="0021322F" w:rsidP="009578BB">
            <w:pPr>
              <w:textAlignment w:val="baseline"/>
              <w:rPr>
                <w:rFonts w:ascii="Times New Roman" w:eastAsia="Times New Roman" w:hAnsi="Times New Roman" w:cs="Times New Roman"/>
                <w:sz w:val="20"/>
                <w:szCs w:val="20"/>
                <w:lang w:eastAsia="de-DE"/>
              </w:rPr>
            </w:pPr>
          </w:p>
        </w:tc>
        <w:tc>
          <w:tcPr>
            <w:tcW w:w="2265" w:type="dxa"/>
            <w:vAlign w:val="center"/>
          </w:tcPr>
          <w:p w14:paraId="2CCDADBD"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p>
        </w:tc>
        <w:tc>
          <w:tcPr>
            <w:tcW w:w="2265" w:type="dxa"/>
            <w:vAlign w:val="center"/>
          </w:tcPr>
          <w:p w14:paraId="698EE43B"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p>
        </w:tc>
        <w:tc>
          <w:tcPr>
            <w:tcW w:w="2265" w:type="dxa"/>
            <w:vAlign w:val="center"/>
          </w:tcPr>
          <w:p w14:paraId="29D68A98"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p>
        </w:tc>
      </w:tr>
      <w:tr w:rsidR="0021322F" w:rsidRPr="009B0C1E" w14:paraId="2474A0F1" w14:textId="77777777" w:rsidTr="00F56AAB">
        <w:trPr>
          <w:trHeight w:val="340"/>
        </w:trPr>
        <w:tc>
          <w:tcPr>
            <w:tcW w:w="2265" w:type="dxa"/>
            <w:tcBorders>
              <w:bottom w:val="single" w:sz="4" w:space="0" w:color="auto"/>
            </w:tcBorders>
            <w:vAlign w:val="center"/>
          </w:tcPr>
          <w:p w14:paraId="72693D12" w14:textId="77777777" w:rsidR="0021322F" w:rsidRPr="009B0C1E" w:rsidRDefault="0021322F" w:rsidP="009578BB">
            <w:pP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b/>
                <w:bCs/>
                <w:sz w:val="20"/>
                <w:szCs w:val="20"/>
                <w:lang w:eastAsia="de-DE"/>
              </w:rPr>
              <w:t>Core-ML2</w:t>
            </w:r>
          </w:p>
        </w:tc>
        <w:tc>
          <w:tcPr>
            <w:tcW w:w="2265" w:type="dxa"/>
            <w:tcBorders>
              <w:bottom w:val="single" w:sz="4" w:space="0" w:color="auto"/>
            </w:tcBorders>
            <w:vAlign w:val="center"/>
          </w:tcPr>
          <w:p w14:paraId="4A58C45D"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b/>
                <w:bCs/>
                <w:sz w:val="20"/>
                <w:szCs w:val="20"/>
                <w:lang w:eastAsia="de-DE"/>
              </w:rPr>
              <w:t>(1-4 m)</w:t>
            </w:r>
          </w:p>
        </w:tc>
        <w:tc>
          <w:tcPr>
            <w:tcW w:w="2265" w:type="dxa"/>
            <w:tcBorders>
              <w:bottom w:val="single" w:sz="4" w:space="0" w:color="auto"/>
            </w:tcBorders>
            <w:vAlign w:val="center"/>
          </w:tcPr>
          <w:p w14:paraId="4A72021F" w14:textId="01E90D24"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b/>
                <w:bCs/>
                <w:sz w:val="20"/>
                <w:szCs w:val="20"/>
                <w:lang w:eastAsia="de-DE"/>
              </w:rPr>
              <w:t>(5-</w:t>
            </w:r>
            <w:r w:rsidR="00B61CC1" w:rsidRPr="009B0C1E">
              <w:rPr>
                <w:rFonts w:ascii="Times New Roman" w:eastAsia="Times New Roman" w:hAnsi="Times New Roman" w:cs="Times New Roman"/>
                <w:b/>
                <w:bCs/>
                <w:sz w:val="20"/>
                <w:szCs w:val="20"/>
                <w:lang w:eastAsia="de-DE"/>
              </w:rPr>
              <w:t xml:space="preserve">17 </w:t>
            </w:r>
            <w:r w:rsidRPr="009B0C1E">
              <w:rPr>
                <w:rFonts w:ascii="Times New Roman" w:eastAsia="Times New Roman" w:hAnsi="Times New Roman" w:cs="Times New Roman"/>
                <w:b/>
                <w:bCs/>
                <w:sz w:val="20"/>
                <w:szCs w:val="20"/>
                <w:lang w:eastAsia="de-DE"/>
              </w:rPr>
              <w:t>m)</w:t>
            </w:r>
          </w:p>
        </w:tc>
        <w:tc>
          <w:tcPr>
            <w:tcW w:w="2265" w:type="dxa"/>
            <w:tcBorders>
              <w:bottom w:val="single" w:sz="4" w:space="0" w:color="auto"/>
            </w:tcBorders>
            <w:vAlign w:val="center"/>
          </w:tcPr>
          <w:p w14:paraId="12C82D0A" w14:textId="202D3BD3"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b/>
                <w:bCs/>
                <w:sz w:val="20"/>
                <w:szCs w:val="20"/>
                <w:lang w:eastAsia="de-DE"/>
              </w:rPr>
              <w:t>(</w:t>
            </w:r>
            <w:r w:rsidR="00B61CC1" w:rsidRPr="009B0C1E">
              <w:rPr>
                <w:rFonts w:ascii="Times New Roman" w:eastAsia="Times New Roman" w:hAnsi="Times New Roman" w:cs="Times New Roman"/>
                <w:b/>
                <w:bCs/>
                <w:sz w:val="20"/>
                <w:szCs w:val="20"/>
                <w:lang w:eastAsia="de-DE"/>
              </w:rPr>
              <w:t>18</w:t>
            </w:r>
            <w:r w:rsidRPr="009B0C1E">
              <w:rPr>
                <w:rFonts w:ascii="Times New Roman" w:eastAsia="Times New Roman" w:hAnsi="Times New Roman" w:cs="Times New Roman"/>
                <w:b/>
                <w:bCs/>
                <w:sz w:val="20"/>
                <w:szCs w:val="20"/>
                <w:lang w:eastAsia="de-DE"/>
              </w:rPr>
              <w:t>-24 m)</w:t>
            </w:r>
          </w:p>
        </w:tc>
      </w:tr>
      <w:tr w:rsidR="0021322F" w:rsidRPr="009B0C1E" w14:paraId="2A3AE2FE" w14:textId="77777777" w:rsidTr="00F56AAB">
        <w:trPr>
          <w:trHeight w:val="340"/>
        </w:trPr>
        <w:tc>
          <w:tcPr>
            <w:tcW w:w="2265" w:type="dxa"/>
            <w:tcBorders>
              <w:top w:val="single" w:sz="4" w:space="0" w:color="auto"/>
            </w:tcBorders>
            <w:vAlign w:val="center"/>
          </w:tcPr>
          <w:p w14:paraId="294EFBE5" w14:textId="77777777" w:rsidR="0021322F" w:rsidRPr="009B0C1E" w:rsidRDefault="0021322F" w:rsidP="009578BB">
            <w:pP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sz w:val="20"/>
                <w:szCs w:val="20"/>
                <w:lang w:eastAsia="de-DE"/>
              </w:rPr>
              <w:t>I</w:t>
            </w:r>
            <w:r w:rsidRPr="009B0C1E">
              <w:rPr>
                <w:rFonts w:ascii="Times New Roman" w:eastAsia="Times New Roman" w:hAnsi="Times New Roman" w:cs="Times New Roman"/>
                <w:sz w:val="20"/>
                <w:szCs w:val="20"/>
                <w:vertAlign w:val="subscript"/>
                <w:lang w:eastAsia="de-DE"/>
              </w:rPr>
              <w:t>DEG</w:t>
            </w:r>
          </w:p>
        </w:tc>
        <w:tc>
          <w:tcPr>
            <w:tcW w:w="2265" w:type="dxa"/>
            <w:tcBorders>
              <w:top w:val="single" w:sz="4" w:space="0" w:color="auto"/>
            </w:tcBorders>
            <w:vAlign w:val="center"/>
          </w:tcPr>
          <w:p w14:paraId="56223876" w14:textId="676DB14D"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i/>
                <w:iCs/>
                <w:sz w:val="20"/>
                <w:szCs w:val="20"/>
                <w:lang w:eastAsia="de-DE"/>
              </w:rPr>
              <w:t>0.</w:t>
            </w:r>
            <w:r w:rsidR="009D5E2C" w:rsidRPr="009B0C1E">
              <w:rPr>
                <w:rFonts w:ascii="Times New Roman" w:eastAsia="Times New Roman" w:hAnsi="Times New Roman" w:cs="Times New Roman"/>
                <w:i/>
                <w:iCs/>
                <w:sz w:val="20"/>
                <w:szCs w:val="20"/>
                <w:lang w:eastAsia="de-DE"/>
              </w:rPr>
              <w:t xml:space="preserve">29 </w:t>
            </w:r>
            <w:r w:rsidRPr="009B0C1E">
              <w:rPr>
                <w:rFonts w:ascii="Times New Roman" w:eastAsia="Times New Roman" w:hAnsi="Times New Roman" w:cs="Times New Roman"/>
                <w:i/>
                <w:iCs/>
                <w:color w:val="000000"/>
                <w:sz w:val="20"/>
                <w:szCs w:val="20"/>
                <w:lang w:eastAsia="de-DE"/>
              </w:rPr>
              <w:t xml:space="preserve">± </w:t>
            </w:r>
            <w:r w:rsidRPr="009B0C1E">
              <w:rPr>
                <w:rFonts w:ascii="Times New Roman" w:eastAsia="Times New Roman" w:hAnsi="Times New Roman" w:cs="Times New Roman"/>
                <w:i/>
                <w:iCs/>
                <w:color w:val="000000"/>
                <w:sz w:val="20"/>
                <w:szCs w:val="20"/>
                <w:vertAlign w:val="subscript"/>
                <w:lang w:eastAsia="de-DE"/>
              </w:rPr>
              <w:t>0.1</w:t>
            </w:r>
          </w:p>
        </w:tc>
        <w:tc>
          <w:tcPr>
            <w:tcW w:w="2265" w:type="dxa"/>
            <w:tcBorders>
              <w:top w:val="single" w:sz="4" w:space="0" w:color="auto"/>
            </w:tcBorders>
            <w:vAlign w:val="center"/>
          </w:tcPr>
          <w:p w14:paraId="79DCF083" w14:textId="3C5CC07E"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i/>
                <w:iCs/>
                <w:sz w:val="20"/>
                <w:szCs w:val="20"/>
                <w:lang w:eastAsia="de-DE"/>
              </w:rPr>
              <w:t>0.</w:t>
            </w:r>
            <w:r w:rsidR="00A7119D" w:rsidRPr="009B0C1E">
              <w:rPr>
                <w:rFonts w:ascii="Times New Roman" w:eastAsia="Times New Roman" w:hAnsi="Times New Roman" w:cs="Times New Roman"/>
                <w:i/>
                <w:iCs/>
                <w:sz w:val="20"/>
                <w:szCs w:val="20"/>
                <w:lang w:eastAsia="de-DE"/>
              </w:rPr>
              <w:t xml:space="preserve">29 </w:t>
            </w:r>
            <w:r w:rsidRPr="009B0C1E">
              <w:rPr>
                <w:rFonts w:ascii="Times New Roman" w:eastAsia="Times New Roman" w:hAnsi="Times New Roman" w:cs="Times New Roman"/>
                <w:i/>
                <w:iCs/>
                <w:color w:val="000000"/>
                <w:sz w:val="20"/>
                <w:szCs w:val="20"/>
                <w:lang w:eastAsia="de-DE"/>
              </w:rPr>
              <w:t xml:space="preserve">± </w:t>
            </w:r>
            <w:r w:rsidRPr="009B0C1E">
              <w:rPr>
                <w:rFonts w:ascii="Times New Roman" w:eastAsia="Times New Roman" w:hAnsi="Times New Roman" w:cs="Times New Roman"/>
                <w:i/>
                <w:iCs/>
                <w:color w:val="000000"/>
                <w:sz w:val="20"/>
                <w:szCs w:val="20"/>
                <w:vertAlign w:val="subscript"/>
                <w:lang w:eastAsia="de-DE"/>
              </w:rPr>
              <w:t>0.1</w:t>
            </w:r>
          </w:p>
        </w:tc>
        <w:tc>
          <w:tcPr>
            <w:tcW w:w="2265" w:type="dxa"/>
            <w:tcBorders>
              <w:top w:val="single" w:sz="4" w:space="0" w:color="auto"/>
            </w:tcBorders>
            <w:vAlign w:val="center"/>
          </w:tcPr>
          <w:p w14:paraId="2C03D624" w14:textId="184FBBBA"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b/>
                <w:bCs/>
                <w:sz w:val="20"/>
                <w:szCs w:val="20"/>
                <w:lang w:eastAsia="de-DE"/>
              </w:rPr>
              <w:t>0.</w:t>
            </w:r>
            <w:r w:rsidR="00CC25A2" w:rsidRPr="009B0C1E">
              <w:rPr>
                <w:rFonts w:ascii="Times New Roman" w:eastAsia="Times New Roman" w:hAnsi="Times New Roman" w:cs="Times New Roman"/>
                <w:b/>
                <w:bCs/>
                <w:sz w:val="20"/>
                <w:szCs w:val="20"/>
                <w:lang w:eastAsia="de-DE"/>
              </w:rPr>
              <w:t xml:space="preserve">36 </w:t>
            </w:r>
            <w:r w:rsidRPr="009B0C1E">
              <w:rPr>
                <w:rFonts w:ascii="Times New Roman" w:eastAsia="Times New Roman" w:hAnsi="Times New Roman" w:cs="Times New Roman"/>
                <w:b/>
                <w:bCs/>
                <w:color w:val="000000"/>
                <w:sz w:val="20"/>
                <w:szCs w:val="20"/>
                <w:lang w:eastAsia="de-DE"/>
              </w:rPr>
              <w:t xml:space="preserve">± </w:t>
            </w:r>
            <w:r w:rsidRPr="009B0C1E">
              <w:rPr>
                <w:rFonts w:ascii="Times New Roman" w:eastAsia="Times New Roman" w:hAnsi="Times New Roman" w:cs="Times New Roman"/>
                <w:b/>
                <w:bCs/>
                <w:color w:val="000000"/>
                <w:sz w:val="20"/>
                <w:szCs w:val="20"/>
                <w:vertAlign w:val="subscript"/>
                <w:lang w:eastAsia="de-DE"/>
              </w:rPr>
              <w:t>0.1</w:t>
            </w:r>
          </w:p>
        </w:tc>
      </w:tr>
      <w:tr w:rsidR="0021322F" w:rsidRPr="009B0C1E" w14:paraId="003840F0" w14:textId="77777777" w:rsidTr="00F56AAB">
        <w:trPr>
          <w:trHeight w:val="340"/>
        </w:trPr>
        <w:tc>
          <w:tcPr>
            <w:tcW w:w="2265" w:type="dxa"/>
            <w:vAlign w:val="center"/>
          </w:tcPr>
          <w:p w14:paraId="302301CA" w14:textId="77777777" w:rsidR="0021322F" w:rsidRPr="009B0C1E" w:rsidRDefault="0021322F" w:rsidP="009578BB">
            <w:pP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sz w:val="20"/>
                <w:szCs w:val="20"/>
                <w:lang w:eastAsia="de-DE"/>
              </w:rPr>
              <w:t>I</w:t>
            </w:r>
            <w:r w:rsidRPr="009B0C1E">
              <w:rPr>
                <w:rFonts w:ascii="Times New Roman" w:eastAsia="Times New Roman" w:hAnsi="Times New Roman" w:cs="Times New Roman"/>
                <w:sz w:val="20"/>
                <w:szCs w:val="20"/>
                <w:vertAlign w:val="subscript"/>
                <w:lang w:eastAsia="de-DE"/>
              </w:rPr>
              <w:t>Terr</w:t>
            </w:r>
          </w:p>
        </w:tc>
        <w:tc>
          <w:tcPr>
            <w:tcW w:w="2265" w:type="dxa"/>
            <w:vAlign w:val="center"/>
          </w:tcPr>
          <w:p w14:paraId="4A088237" w14:textId="23A9DE20"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i/>
                <w:iCs/>
                <w:sz w:val="20"/>
                <w:szCs w:val="20"/>
                <w:lang w:eastAsia="de-DE"/>
              </w:rPr>
              <w:t>0.</w:t>
            </w:r>
            <w:r w:rsidR="00CD2CAE" w:rsidRPr="009B0C1E">
              <w:rPr>
                <w:rFonts w:ascii="Times New Roman" w:eastAsia="Times New Roman" w:hAnsi="Times New Roman" w:cs="Times New Roman"/>
                <w:i/>
                <w:iCs/>
                <w:sz w:val="20"/>
                <w:szCs w:val="20"/>
                <w:lang w:eastAsia="de-DE"/>
              </w:rPr>
              <w:t xml:space="preserve">23 </w:t>
            </w:r>
            <w:r w:rsidRPr="009B0C1E">
              <w:rPr>
                <w:rFonts w:ascii="Times New Roman" w:eastAsia="Times New Roman" w:hAnsi="Times New Roman" w:cs="Times New Roman"/>
                <w:i/>
                <w:iCs/>
                <w:color w:val="000000"/>
                <w:sz w:val="20"/>
                <w:szCs w:val="20"/>
                <w:lang w:eastAsia="de-DE"/>
              </w:rPr>
              <w:t xml:space="preserve">± </w:t>
            </w:r>
            <w:r w:rsidRPr="009B0C1E">
              <w:rPr>
                <w:rFonts w:ascii="Times New Roman" w:eastAsia="Times New Roman" w:hAnsi="Times New Roman" w:cs="Times New Roman"/>
                <w:i/>
                <w:iCs/>
                <w:color w:val="000000"/>
                <w:sz w:val="20"/>
                <w:szCs w:val="20"/>
                <w:vertAlign w:val="subscript"/>
                <w:lang w:eastAsia="de-DE"/>
              </w:rPr>
              <w:t>0.0</w:t>
            </w:r>
          </w:p>
        </w:tc>
        <w:tc>
          <w:tcPr>
            <w:tcW w:w="2265" w:type="dxa"/>
            <w:vAlign w:val="center"/>
          </w:tcPr>
          <w:p w14:paraId="43785E08" w14:textId="6431EA25"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i/>
                <w:iCs/>
                <w:sz w:val="20"/>
                <w:szCs w:val="20"/>
                <w:lang w:eastAsia="de-DE"/>
              </w:rPr>
              <w:t>0.</w:t>
            </w:r>
            <w:r w:rsidR="00F01B7E" w:rsidRPr="009B0C1E">
              <w:rPr>
                <w:rFonts w:ascii="Times New Roman" w:eastAsia="Times New Roman" w:hAnsi="Times New Roman" w:cs="Times New Roman"/>
                <w:i/>
                <w:iCs/>
                <w:sz w:val="20"/>
                <w:szCs w:val="20"/>
                <w:lang w:eastAsia="de-DE"/>
              </w:rPr>
              <w:t xml:space="preserve">32 </w:t>
            </w:r>
            <w:r w:rsidRPr="009B0C1E">
              <w:rPr>
                <w:rFonts w:ascii="Times New Roman" w:eastAsia="Times New Roman" w:hAnsi="Times New Roman" w:cs="Times New Roman"/>
                <w:i/>
                <w:iCs/>
                <w:color w:val="000000"/>
                <w:sz w:val="20"/>
                <w:szCs w:val="20"/>
                <w:lang w:eastAsia="de-DE"/>
              </w:rPr>
              <w:t xml:space="preserve">± </w:t>
            </w:r>
            <w:r w:rsidRPr="009B0C1E">
              <w:rPr>
                <w:rFonts w:ascii="Times New Roman" w:eastAsia="Times New Roman" w:hAnsi="Times New Roman" w:cs="Times New Roman"/>
                <w:i/>
                <w:iCs/>
                <w:color w:val="000000"/>
                <w:sz w:val="20"/>
                <w:szCs w:val="20"/>
                <w:vertAlign w:val="subscript"/>
                <w:lang w:eastAsia="de-DE"/>
              </w:rPr>
              <w:t>0.1</w:t>
            </w:r>
          </w:p>
        </w:tc>
        <w:tc>
          <w:tcPr>
            <w:tcW w:w="2265" w:type="dxa"/>
            <w:vAlign w:val="center"/>
          </w:tcPr>
          <w:p w14:paraId="7BBC41E1" w14:textId="1FF1CA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b/>
                <w:bCs/>
                <w:sz w:val="20"/>
                <w:szCs w:val="20"/>
                <w:lang w:eastAsia="de-DE"/>
              </w:rPr>
              <w:t>0.</w:t>
            </w:r>
            <w:r w:rsidR="00B72C67" w:rsidRPr="009B0C1E">
              <w:rPr>
                <w:rFonts w:ascii="Times New Roman" w:eastAsia="Times New Roman" w:hAnsi="Times New Roman" w:cs="Times New Roman"/>
                <w:b/>
                <w:bCs/>
                <w:sz w:val="20"/>
                <w:szCs w:val="20"/>
                <w:lang w:eastAsia="de-DE"/>
              </w:rPr>
              <w:t xml:space="preserve">53 </w:t>
            </w:r>
            <w:r w:rsidRPr="009B0C1E">
              <w:rPr>
                <w:rFonts w:ascii="Times New Roman" w:eastAsia="Times New Roman" w:hAnsi="Times New Roman" w:cs="Times New Roman"/>
                <w:b/>
                <w:bCs/>
                <w:color w:val="000000"/>
                <w:sz w:val="20"/>
                <w:szCs w:val="20"/>
                <w:lang w:eastAsia="de-DE"/>
              </w:rPr>
              <w:t xml:space="preserve">± </w:t>
            </w:r>
            <w:r w:rsidRPr="009B0C1E">
              <w:rPr>
                <w:rFonts w:ascii="Times New Roman" w:eastAsia="Times New Roman" w:hAnsi="Times New Roman" w:cs="Times New Roman"/>
                <w:b/>
                <w:bCs/>
                <w:color w:val="000000"/>
                <w:sz w:val="20"/>
                <w:szCs w:val="20"/>
                <w:vertAlign w:val="subscript"/>
                <w:lang w:eastAsia="de-DE"/>
              </w:rPr>
              <w:t>0.1</w:t>
            </w:r>
          </w:p>
        </w:tc>
      </w:tr>
      <w:tr w:rsidR="0021322F" w:rsidRPr="009B0C1E" w14:paraId="0110C5E5" w14:textId="77777777" w:rsidTr="00F56AAB">
        <w:trPr>
          <w:trHeight w:val="340"/>
        </w:trPr>
        <w:tc>
          <w:tcPr>
            <w:tcW w:w="2265" w:type="dxa"/>
            <w:vAlign w:val="center"/>
          </w:tcPr>
          <w:p w14:paraId="091FF5C2" w14:textId="77777777" w:rsidR="0021322F" w:rsidRPr="009B0C1E" w:rsidRDefault="0021322F" w:rsidP="009578BB">
            <w:pPr>
              <w:textAlignment w:val="baseline"/>
              <w:rPr>
                <w:rFonts w:ascii="Times New Roman" w:eastAsia="Times New Roman" w:hAnsi="Times New Roman" w:cs="Times New Roman"/>
                <w:sz w:val="20"/>
                <w:szCs w:val="20"/>
                <w:lang w:eastAsia="de-DE"/>
              </w:rPr>
            </w:pPr>
            <w:proofErr w:type="spellStart"/>
            <w:r w:rsidRPr="009B0C1E">
              <w:rPr>
                <w:rFonts w:ascii="Times New Roman" w:eastAsia="Times New Roman" w:hAnsi="Times New Roman" w:cs="Times New Roman"/>
                <w:sz w:val="20"/>
                <w:szCs w:val="20"/>
                <w:lang w:eastAsia="de-DE"/>
              </w:rPr>
              <w:t>AI</w:t>
            </w:r>
            <w:r w:rsidRPr="009B0C1E">
              <w:rPr>
                <w:rFonts w:ascii="Times New Roman" w:eastAsia="Times New Roman" w:hAnsi="Times New Roman" w:cs="Times New Roman"/>
                <w:sz w:val="20"/>
                <w:szCs w:val="20"/>
                <w:vertAlign w:val="subscript"/>
                <w:lang w:eastAsia="de-DE"/>
              </w:rPr>
              <w:t>mod</w:t>
            </w:r>
            <w:proofErr w:type="spellEnd"/>
          </w:p>
        </w:tc>
        <w:tc>
          <w:tcPr>
            <w:tcW w:w="2265" w:type="dxa"/>
            <w:vAlign w:val="center"/>
          </w:tcPr>
          <w:p w14:paraId="2A23BA4B"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i/>
                <w:iCs/>
                <w:color w:val="000000"/>
                <w:sz w:val="20"/>
                <w:szCs w:val="20"/>
                <w:lang w:eastAsia="de-DE"/>
              </w:rPr>
              <w:t xml:space="preserve">0.10 ± </w:t>
            </w:r>
            <w:r w:rsidRPr="009B0C1E">
              <w:rPr>
                <w:rFonts w:ascii="Times New Roman" w:eastAsia="Times New Roman" w:hAnsi="Times New Roman" w:cs="Times New Roman"/>
                <w:i/>
                <w:iCs/>
                <w:color w:val="000000"/>
                <w:sz w:val="20"/>
                <w:szCs w:val="20"/>
                <w:vertAlign w:val="subscript"/>
                <w:lang w:eastAsia="de-DE"/>
              </w:rPr>
              <w:t>0.0</w:t>
            </w:r>
          </w:p>
        </w:tc>
        <w:tc>
          <w:tcPr>
            <w:tcW w:w="2265" w:type="dxa"/>
            <w:vAlign w:val="center"/>
          </w:tcPr>
          <w:p w14:paraId="37AE948C"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i/>
                <w:iCs/>
                <w:color w:val="000000"/>
                <w:sz w:val="20"/>
                <w:szCs w:val="20"/>
                <w:lang w:eastAsia="de-DE"/>
              </w:rPr>
              <w:t xml:space="preserve">0.12 ± </w:t>
            </w:r>
            <w:r w:rsidRPr="009B0C1E">
              <w:rPr>
                <w:rFonts w:ascii="Times New Roman" w:eastAsia="Times New Roman" w:hAnsi="Times New Roman" w:cs="Times New Roman"/>
                <w:i/>
                <w:iCs/>
                <w:color w:val="000000"/>
                <w:sz w:val="20"/>
                <w:szCs w:val="20"/>
                <w:vertAlign w:val="subscript"/>
                <w:lang w:eastAsia="de-DE"/>
              </w:rPr>
              <w:t>0.0</w:t>
            </w:r>
          </w:p>
        </w:tc>
        <w:tc>
          <w:tcPr>
            <w:tcW w:w="2265" w:type="dxa"/>
            <w:vAlign w:val="center"/>
          </w:tcPr>
          <w:p w14:paraId="3F858A20"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b/>
                <w:bCs/>
                <w:color w:val="000000"/>
                <w:sz w:val="20"/>
                <w:szCs w:val="20"/>
                <w:lang w:eastAsia="de-DE"/>
              </w:rPr>
              <w:t xml:space="preserve">0.19 ± </w:t>
            </w:r>
            <w:r w:rsidRPr="009B0C1E">
              <w:rPr>
                <w:rFonts w:ascii="Times New Roman" w:eastAsia="Times New Roman" w:hAnsi="Times New Roman" w:cs="Times New Roman"/>
                <w:b/>
                <w:bCs/>
                <w:color w:val="000000"/>
                <w:sz w:val="20"/>
                <w:szCs w:val="20"/>
                <w:vertAlign w:val="subscript"/>
                <w:lang w:eastAsia="de-DE"/>
              </w:rPr>
              <w:t>0.1</w:t>
            </w:r>
          </w:p>
        </w:tc>
      </w:tr>
      <w:tr w:rsidR="0021322F" w:rsidRPr="009B0C1E" w14:paraId="5C3A384C" w14:textId="77777777" w:rsidTr="00F56AAB">
        <w:trPr>
          <w:trHeight w:val="340"/>
        </w:trPr>
        <w:tc>
          <w:tcPr>
            <w:tcW w:w="2265" w:type="dxa"/>
            <w:tcBorders>
              <w:bottom w:val="single" w:sz="4" w:space="0" w:color="auto"/>
            </w:tcBorders>
            <w:vAlign w:val="center"/>
          </w:tcPr>
          <w:p w14:paraId="7B84949D" w14:textId="77777777" w:rsidR="0021322F" w:rsidRPr="009B0C1E" w:rsidRDefault="0021322F" w:rsidP="009578BB">
            <w:pP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sz w:val="20"/>
                <w:szCs w:val="20"/>
                <w:lang w:eastAsia="de-DE"/>
              </w:rPr>
              <w:t>MLB</w:t>
            </w:r>
            <w:r w:rsidRPr="009B0C1E">
              <w:rPr>
                <w:rFonts w:ascii="Times New Roman" w:eastAsia="Times New Roman" w:hAnsi="Times New Roman" w:cs="Times New Roman"/>
                <w:sz w:val="20"/>
                <w:szCs w:val="20"/>
                <w:vertAlign w:val="subscript"/>
                <w:lang w:eastAsia="de-DE"/>
              </w:rPr>
              <w:t>WL</w:t>
            </w:r>
          </w:p>
        </w:tc>
        <w:tc>
          <w:tcPr>
            <w:tcW w:w="2265" w:type="dxa"/>
            <w:tcBorders>
              <w:bottom w:val="single" w:sz="4" w:space="0" w:color="auto"/>
            </w:tcBorders>
            <w:vAlign w:val="center"/>
          </w:tcPr>
          <w:p w14:paraId="2846549B"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b/>
                <w:bCs/>
                <w:sz w:val="20"/>
                <w:szCs w:val="20"/>
                <w:lang w:eastAsia="de-DE"/>
              </w:rPr>
              <w:t xml:space="preserve">76.8 ± </w:t>
            </w:r>
            <w:r w:rsidRPr="009B0C1E">
              <w:rPr>
                <w:rFonts w:ascii="Times New Roman" w:eastAsia="Times New Roman" w:hAnsi="Times New Roman" w:cs="Times New Roman"/>
                <w:b/>
                <w:bCs/>
                <w:sz w:val="20"/>
                <w:szCs w:val="20"/>
                <w:vertAlign w:val="subscript"/>
                <w:lang w:eastAsia="de-DE"/>
              </w:rPr>
              <w:t>20</w:t>
            </w:r>
            <w:r w:rsidRPr="009B0C1E">
              <w:rPr>
                <w:rFonts w:ascii="Times New Roman" w:eastAsia="Times New Roman" w:hAnsi="Times New Roman" w:cs="Times New Roman"/>
                <w:color w:val="000000"/>
                <w:sz w:val="20"/>
                <w:szCs w:val="20"/>
                <w:lang w:val="en-US" w:eastAsia="de-DE"/>
              </w:rPr>
              <w:t>*</w:t>
            </w:r>
          </w:p>
        </w:tc>
        <w:tc>
          <w:tcPr>
            <w:tcW w:w="2265" w:type="dxa"/>
            <w:tcBorders>
              <w:bottom w:val="single" w:sz="4" w:space="0" w:color="auto"/>
            </w:tcBorders>
            <w:vAlign w:val="center"/>
          </w:tcPr>
          <w:p w14:paraId="2D289035" w14:textId="77777777"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b/>
                <w:bCs/>
                <w:sz w:val="20"/>
                <w:szCs w:val="20"/>
                <w:lang w:eastAsia="de-DE"/>
              </w:rPr>
              <w:t xml:space="preserve">71.9 </w:t>
            </w:r>
            <w:r w:rsidRPr="009B0C1E">
              <w:rPr>
                <w:rFonts w:ascii="Times New Roman" w:eastAsia="Times New Roman" w:hAnsi="Times New Roman" w:cs="Times New Roman"/>
                <w:b/>
                <w:bCs/>
                <w:color w:val="000000"/>
                <w:sz w:val="20"/>
                <w:szCs w:val="20"/>
                <w:lang w:eastAsia="de-DE"/>
              </w:rPr>
              <w:t xml:space="preserve">± </w:t>
            </w:r>
            <w:r w:rsidRPr="009B0C1E">
              <w:rPr>
                <w:rFonts w:ascii="Times New Roman" w:eastAsia="Times New Roman" w:hAnsi="Times New Roman" w:cs="Times New Roman"/>
                <w:b/>
                <w:bCs/>
                <w:color w:val="000000"/>
                <w:sz w:val="20"/>
                <w:szCs w:val="20"/>
                <w:vertAlign w:val="subscript"/>
                <w:lang w:eastAsia="de-DE"/>
              </w:rPr>
              <w:t>21</w:t>
            </w:r>
            <w:r w:rsidRPr="009B0C1E">
              <w:rPr>
                <w:rFonts w:ascii="Times New Roman" w:eastAsia="Times New Roman" w:hAnsi="Times New Roman" w:cs="Times New Roman"/>
                <w:b/>
                <w:bCs/>
                <w:color w:val="000000"/>
                <w:sz w:val="20"/>
                <w:szCs w:val="20"/>
                <w:lang w:val="en-US" w:eastAsia="de-DE"/>
              </w:rPr>
              <w:t>*</w:t>
            </w:r>
          </w:p>
        </w:tc>
        <w:tc>
          <w:tcPr>
            <w:tcW w:w="2265" w:type="dxa"/>
            <w:tcBorders>
              <w:bottom w:val="single" w:sz="4" w:space="0" w:color="auto"/>
            </w:tcBorders>
            <w:vAlign w:val="center"/>
          </w:tcPr>
          <w:p w14:paraId="08310930" w14:textId="46E355F5" w:rsidR="0021322F" w:rsidRPr="009B0C1E" w:rsidRDefault="0021322F" w:rsidP="00F56AAB">
            <w:pPr>
              <w:jc w:val="center"/>
              <w:textAlignment w:val="baseline"/>
              <w:rPr>
                <w:rFonts w:ascii="Times New Roman" w:eastAsia="Times New Roman" w:hAnsi="Times New Roman" w:cs="Times New Roman"/>
                <w:sz w:val="20"/>
                <w:szCs w:val="20"/>
                <w:lang w:eastAsia="de-DE"/>
              </w:rPr>
            </w:pPr>
            <w:r w:rsidRPr="009B0C1E">
              <w:rPr>
                <w:rFonts w:ascii="Times New Roman" w:eastAsia="Times New Roman" w:hAnsi="Times New Roman" w:cs="Times New Roman"/>
                <w:i/>
                <w:iCs/>
                <w:sz w:val="20"/>
                <w:szCs w:val="20"/>
                <w:lang w:eastAsia="de-DE"/>
              </w:rPr>
              <w:t>5</w:t>
            </w:r>
            <w:r w:rsidR="00FA0D1A" w:rsidRPr="009B0C1E">
              <w:rPr>
                <w:rFonts w:ascii="Times New Roman" w:eastAsia="Times New Roman" w:hAnsi="Times New Roman" w:cs="Times New Roman"/>
                <w:i/>
                <w:iCs/>
                <w:sz w:val="20"/>
                <w:szCs w:val="20"/>
                <w:lang w:eastAsia="de-DE"/>
              </w:rPr>
              <w:t>8</w:t>
            </w:r>
            <w:r w:rsidRPr="009B0C1E">
              <w:rPr>
                <w:rFonts w:ascii="Times New Roman" w:eastAsia="Times New Roman" w:hAnsi="Times New Roman" w:cs="Times New Roman"/>
                <w:i/>
                <w:iCs/>
                <w:sz w:val="20"/>
                <w:szCs w:val="20"/>
                <w:lang w:eastAsia="de-DE"/>
              </w:rPr>
              <w:t>.</w:t>
            </w:r>
            <w:r w:rsidR="00FA0D1A" w:rsidRPr="009B0C1E">
              <w:rPr>
                <w:rFonts w:ascii="Times New Roman" w:eastAsia="Times New Roman" w:hAnsi="Times New Roman" w:cs="Times New Roman"/>
                <w:i/>
                <w:iCs/>
                <w:sz w:val="20"/>
                <w:szCs w:val="20"/>
                <w:lang w:eastAsia="de-DE"/>
              </w:rPr>
              <w:t xml:space="preserve">1 </w:t>
            </w:r>
            <w:r w:rsidRPr="009B0C1E">
              <w:rPr>
                <w:rFonts w:ascii="Times New Roman" w:eastAsia="Times New Roman" w:hAnsi="Times New Roman" w:cs="Times New Roman"/>
                <w:i/>
                <w:iCs/>
                <w:color w:val="000000"/>
                <w:sz w:val="20"/>
                <w:szCs w:val="20"/>
                <w:lang w:eastAsia="de-DE"/>
              </w:rPr>
              <w:t xml:space="preserve">± </w:t>
            </w:r>
            <w:r w:rsidR="00A24B71" w:rsidRPr="009B0C1E">
              <w:rPr>
                <w:rFonts w:ascii="Times New Roman" w:eastAsia="Times New Roman" w:hAnsi="Times New Roman" w:cs="Times New Roman"/>
                <w:i/>
                <w:iCs/>
                <w:color w:val="000000"/>
                <w:sz w:val="20"/>
                <w:szCs w:val="20"/>
                <w:vertAlign w:val="subscript"/>
                <w:lang w:eastAsia="de-DE"/>
              </w:rPr>
              <w:t>29</w:t>
            </w:r>
          </w:p>
        </w:tc>
      </w:tr>
    </w:tbl>
    <w:p w14:paraId="408EAED9" w14:textId="6AFF0765" w:rsidR="0021322F" w:rsidRPr="009B0C1E" w:rsidRDefault="0021322F" w:rsidP="007D35A2">
      <w:pPr>
        <w:spacing w:after="0" w:line="360" w:lineRule="auto"/>
        <w:jc w:val="both"/>
        <w:rPr>
          <w:rFonts w:ascii="Times New Roman" w:eastAsia="Times New Roman" w:hAnsi="Times New Roman" w:cs="Times New Roman"/>
          <w:sz w:val="20"/>
          <w:szCs w:val="20"/>
          <w:lang w:val="en-US" w:eastAsia="zh-CN"/>
        </w:rPr>
      </w:pPr>
    </w:p>
    <w:p w14:paraId="54CB9983" w14:textId="77777777" w:rsidR="00F56AAB" w:rsidRPr="009B0C1E" w:rsidRDefault="00F56AAB" w:rsidP="004845C7">
      <w:pPr>
        <w:spacing w:after="0" w:line="312" w:lineRule="auto"/>
        <w:jc w:val="both"/>
        <w:rPr>
          <w:rFonts w:ascii="Times New Roman" w:eastAsia="Times New Roman" w:hAnsi="Times New Roman" w:cs="Times New Roman"/>
          <w:sz w:val="20"/>
          <w:szCs w:val="20"/>
          <w:lang w:val="en-US" w:eastAsia="zh-CN"/>
        </w:rPr>
      </w:pPr>
    </w:p>
    <w:p w14:paraId="3CD6A29C" w14:textId="39AA1FA5" w:rsidR="0021322F" w:rsidRPr="009B0C1E" w:rsidRDefault="00E608AD" w:rsidP="004845C7">
      <w:pPr>
        <w:spacing w:after="0" w:line="312" w:lineRule="auto"/>
        <w:jc w:val="both"/>
        <w:rPr>
          <w:rFonts w:ascii="Times New Roman" w:hAnsi="Times New Roman" w:cs="Times New Roman"/>
          <w:color w:val="000000" w:themeColor="text1"/>
          <w:sz w:val="20"/>
          <w:szCs w:val="20"/>
          <w:lang w:val="en-US"/>
        </w:rPr>
      </w:pPr>
      <w:r w:rsidRPr="009B0C1E">
        <w:rPr>
          <w:rFonts w:ascii="Times New Roman" w:hAnsi="Times New Roman" w:cs="Times New Roman"/>
          <w:b/>
          <w:color w:val="000000" w:themeColor="text1"/>
          <w:sz w:val="20"/>
          <w:szCs w:val="20"/>
          <w:lang w:val="en-US"/>
        </w:rPr>
        <w:t>Table S2</w:t>
      </w:r>
      <w:r w:rsidR="0021322F" w:rsidRPr="009B0C1E">
        <w:rPr>
          <w:rFonts w:ascii="Times New Roman" w:hAnsi="Times New Roman" w:cs="Times New Roman"/>
          <w:color w:val="000000" w:themeColor="text1"/>
          <w:sz w:val="20"/>
          <w:szCs w:val="20"/>
          <w:lang w:val="en-US"/>
        </w:rPr>
        <w:t xml:space="preserve"> Mean (± SD) of weighted averages of </w:t>
      </w:r>
      <w:r w:rsidR="00F53D6C" w:rsidRPr="009B0C1E">
        <w:rPr>
          <w:rFonts w:ascii="Times New Roman" w:hAnsi="Times New Roman" w:cs="Times New Roman"/>
          <w:color w:val="000000" w:themeColor="text1"/>
          <w:sz w:val="20"/>
          <w:szCs w:val="20"/>
          <w:lang w:val="en-US"/>
        </w:rPr>
        <w:t xml:space="preserve">mean mass, </w:t>
      </w:r>
      <w:r w:rsidR="0021322F" w:rsidRPr="009B0C1E">
        <w:rPr>
          <w:rFonts w:ascii="Times New Roman" w:hAnsi="Times New Roman" w:cs="Times New Roman"/>
          <w:color w:val="000000" w:themeColor="text1"/>
          <w:sz w:val="20"/>
          <w:szCs w:val="20"/>
          <w:lang w:val="en-US"/>
        </w:rPr>
        <w:t>H/C and O/C</w:t>
      </w:r>
      <w:r w:rsidR="00F53D6C" w:rsidRPr="009B0C1E">
        <w:rPr>
          <w:rFonts w:ascii="Times New Roman" w:hAnsi="Times New Roman" w:cs="Times New Roman"/>
          <w:color w:val="000000" w:themeColor="text1"/>
          <w:sz w:val="20"/>
          <w:szCs w:val="20"/>
          <w:lang w:val="en-US"/>
        </w:rPr>
        <w:t xml:space="preserve"> ratios</w:t>
      </w:r>
      <w:r w:rsidR="0021322F" w:rsidRPr="009B0C1E">
        <w:rPr>
          <w:rFonts w:ascii="Times New Roman" w:hAnsi="Times New Roman" w:cs="Times New Roman"/>
          <w:color w:val="000000" w:themeColor="text1"/>
          <w:sz w:val="20"/>
          <w:szCs w:val="20"/>
          <w:lang w:val="en-US"/>
        </w:rPr>
        <w:t xml:space="preserve">, </w:t>
      </w:r>
      <w:r w:rsidR="00F53D6C" w:rsidRPr="009B0C1E">
        <w:rPr>
          <w:rFonts w:ascii="Times New Roman" w:hAnsi="Times New Roman" w:cs="Times New Roman"/>
          <w:color w:val="000000" w:themeColor="text1"/>
          <w:sz w:val="20"/>
          <w:szCs w:val="20"/>
          <w:lang w:val="en-US"/>
        </w:rPr>
        <w:t xml:space="preserve">double bond equivalent (DBE), </w:t>
      </w:r>
      <w:r w:rsidR="0021322F" w:rsidRPr="009B0C1E">
        <w:rPr>
          <w:rFonts w:ascii="Times New Roman" w:hAnsi="Times New Roman" w:cs="Times New Roman"/>
          <w:color w:val="000000" w:themeColor="text1"/>
          <w:sz w:val="20"/>
          <w:szCs w:val="20"/>
          <w:lang w:val="en-US"/>
        </w:rPr>
        <w:t>modified aromaticity index (</w:t>
      </w:r>
      <w:proofErr w:type="spellStart"/>
      <w:r w:rsidR="0021322F" w:rsidRPr="009B0C1E">
        <w:rPr>
          <w:rFonts w:ascii="Times New Roman" w:hAnsi="Times New Roman" w:cs="Times New Roman"/>
          <w:color w:val="000000" w:themeColor="text1"/>
          <w:sz w:val="20"/>
          <w:szCs w:val="20"/>
          <w:lang w:val="en-US"/>
        </w:rPr>
        <w:t>AI</w:t>
      </w:r>
      <w:r w:rsidR="0021322F" w:rsidRPr="009B0C1E">
        <w:rPr>
          <w:rFonts w:ascii="Times New Roman" w:hAnsi="Times New Roman" w:cs="Times New Roman"/>
          <w:color w:val="000000" w:themeColor="text1"/>
          <w:sz w:val="20"/>
          <w:szCs w:val="20"/>
          <w:vertAlign w:val="subscript"/>
          <w:lang w:val="en-US"/>
        </w:rPr>
        <w:t>mod</w:t>
      </w:r>
      <w:proofErr w:type="spellEnd"/>
      <w:r w:rsidR="0021322F" w:rsidRPr="009B0C1E">
        <w:rPr>
          <w:rFonts w:ascii="Times New Roman" w:hAnsi="Times New Roman" w:cs="Times New Roman"/>
          <w:color w:val="000000" w:themeColor="text1"/>
          <w:sz w:val="20"/>
          <w:szCs w:val="20"/>
          <w:lang w:val="en-US"/>
        </w:rPr>
        <w:t>; Koch and Dittmar 2006), relative peak intensity (%) of compounds containing heteroatoms (N and S)</w:t>
      </w:r>
      <w:r w:rsidR="00F53D6C" w:rsidRPr="009B0C1E">
        <w:rPr>
          <w:rFonts w:ascii="Times New Roman" w:hAnsi="Times New Roman" w:cs="Times New Roman"/>
          <w:color w:val="000000" w:themeColor="text1"/>
          <w:sz w:val="20"/>
          <w:szCs w:val="20"/>
          <w:lang w:val="en-US"/>
        </w:rPr>
        <w:t>,</w:t>
      </w:r>
      <w:r w:rsidR="0021322F" w:rsidRPr="009B0C1E">
        <w:rPr>
          <w:rFonts w:ascii="Times New Roman" w:hAnsi="Times New Roman" w:cs="Times New Roman"/>
          <w:color w:val="000000" w:themeColor="text1"/>
          <w:sz w:val="20"/>
          <w:szCs w:val="20"/>
          <w:lang w:val="en-US"/>
        </w:rPr>
        <w:t xml:space="preserve"> molecular lability boundary (MLB</w:t>
      </w:r>
      <w:r w:rsidR="0021322F" w:rsidRPr="009B0C1E">
        <w:rPr>
          <w:rFonts w:ascii="Times New Roman" w:hAnsi="Times New Roman" w:cs="Times New Roman"/>
          <w:color w:val="000000" w:themeColor="text1"/>
          <w:sz w:val="20"/>
          <w:szCs w:val="20"/>
          <w:vertAlign w:val="subscript"/>
          <w:lang w:val="en-US"/>
        </w:rPr>
        <w:t>WL</w:t>
      </w:r>
      <w:r w:rsidR="0021322F" w:rsidRPr="009B0C1E">
        <w:rPr>
          <w:rFonts w:ascii="Times New Roman" w:hAnsi="Times New Roman" w:cs="Times New Roman"/>
          <w:color w:val="000000" w:themeColor="text1"/>
          <w:sz w:val="20"/>
          <w:szCs w:val="20"/>
          <w:lang w:val="en-US"/>
        </w:rPr>
        <w:t xml:space="preserve">; </w:t>
      </w:r>
      <w:r w:rsidR="0021322F" w:rsidRPr="009B0C1E">
        <w:rPr>
          <w:rFonts w:ascii="Times New Roman" w:hAnsi="Times New Roman" w:cs="Times New Roman"/>
          <w:color w:val="000000" w:themeColor="text1"/>
          <w:sz w:val="20"/>
          <w:szCs w:val="20"/>
          <w:lang w:val="en-US"/>
        </w:rPr>
        <w:fldChar w:fldCharType="begin" w:fldLock="1"/>
      </w:r>
      <w:r w:rsidR="0021322F" w:rsidRPr="009B0C1E">
        <w:rPr>
          <w:rFonts w:ascii="Times New Roman" w:hAnsi="Times New Roman" w:cs="Times New Roman"/>
          <w:color w:val="000000" w:themeColor="text1"/>
          <w:sz w:val="20"/>
          <w:szCs w:val="20"/>
          <w:lang w:val="en-US"/>
        </w:rPr>
        <w:instrText>ADDIN CSL_CITATION {"citationItems":[{"id":"ITEM-1","itemData":{"DOI":"10.1002/rcm.7400","ISSN":"10970231","PMID":"26563709","abstract":"Rationale Determining the chemical constituents of natural organic matter (NOM) by Fourier Transform Ion Cyclotron Resonance Mass Spectrometry (FTICRMS) remains the ultimate measure for probing its source material, evolution, and transport; however, lability and the fate of organic matter (OM) in the environment remain controversial. FTICRMS-derived elemental compositions are presented in this study to validate a new interpretative method to determine the extent of NOM lability from various environments. Methods FTICRMS data collected over the last decade from the same 9.4 tesla instrument using negative electrospray ionization at the National High Magnetic Field Laboratory in Tallahassee, Florida, was used to validate the application of a NOM lability index. Solid-phase extraction cartridges were used to isolate the NOM prior to FTICRMS; mass spectral peaks were calibrated internally by commonly identified NOM homologous series, and molecular formulae were determined for NOM composition and lability analysis. Results A molecular lability boundary (MLB) was developed from the FTICRMS molecular data, visualized from van Krevelen diagrams, dividing the data into more and less labile constituents. NOM constituents above the MLB at H/C ≥1.5 correspond to more labile material, whereas NOM constituents below the MLB, H/C &lt;1.5, exhibit less labile, more recalcitrant character. Of all marine, freshwater, and glacial environments considered for this study, glacial ecosystems were calculated to contain the most labile OM. Conclusions The MLB extends our interpretation of FTICRMS NOM molecular data to include a metric of lability, and generally ranked the OM environments from most to least labile as glacial &gt; marine &gt; freshwater. Applying the MLB is useful not only for individual NOM FTICRMS studies, but also provides a lability threshold to compare and contrast molecular data with other FTICRMS instruments that survey NOM from around the world.","author":[{"dropping-particle":"","family":"D'Andrilli","given":"Juliana","non-dropping-particle":"","parse-names":false,"suffix":""},{"dropping-particle":"","family":"Cooper","given":"William T.","non-dropping-particle":"","parse-names":false,"suffix":""},{"dropping-particle":"","family":"Foreman","given":"Christine M.","non-dropping-particle":"","parse-names":false,"suffix":""},{"dropping-particle":"","family":"Marshall","given":"Alan G.","non-dropping-particle":"","parse-names":false,"suffix":""}],"container-title":"Rapid Communications in Mass Spectrometry","id":"ITEM-1","issue":"24","issued":{"date-parts":[["2015","12","30"]]},"page":"2385-2401","publisher":"John Wiley and Sons Ltd","title":"An ultrahigh-resolution mass spectrometry index to estimate natural organic matter lability","type":"article-journal","volume":"29"},"uris":["http://www.mendeley.com/documents/?uuid=36d33131-ff72-4d34-95d2-8bce7e28b26f"]}],"mendeley":{"formattedCitation":"(D’Andrilli et al., 2015)","manualFormatting":"D’Andrilli et al., 2015)","plainTextFormattedCitation":"(D’Andrilli et al., 2015)","previouslyFormattedCitation":"(D’Andrilli et al., 2015)"},"properties":{"noteIndex":0},"schema":"https://github.com/citation-style-language/schema/raw/master/csl-citation.json"}</w:instrText>
      </w:r>
      <w:r w:rsidR="0021322F" w:rsidRPr="009B0C1E">
        <w:rPr>
          <w:rFonts w:ascii="Times New Roman" w:hAnsi="Times New Roman" w:cs="Times New Roman"/>
          <w:color w:val="000000" w:themeColor="text1"/>
          <w:sz w:val="20"/>
          <w:szCs w:val="20"/>
          <w:lang w:val="en-US"/>
        </w:rPr>
        <w:fldChar w:fldCharType="separate"/>
      </w:r>
      <w:r w:rsidR="0021322F" w:rsidRPr="009B0C1E">
        <w:rPr>
          <w:rFonts w:ascii="Times New Roman" w:hAnsi="Times New Roman" w:cs="Times New Roman"/>
          <w:noProof/>
          <w:color w:val="000000" w:themeColor="text1"/>
          <w:sz w:val="20"/>
          <w:szCs w:val="20"/>
          <w:lang w:val="en-US"/>
        </w:rPr>
        <w:t>D’Andrilli et al., 2015)</w:t>
      </w:r>
      <w:r w:rsidR="0021322F" w:rsidRPr="009B0C1E">
        <w:rPr>
          <w:rFonts w:ascii="Times New Roman" w:hAnsi="Times New Roman" w:cs="Times New Roman"/>
          <w:color w:val="000000" w:themeColor="text1"/>
          <w:sz w:val="20"/>
          <w:szCs w:val="20"/>
          <w:lang w:val="en-US"/>
        </w:rPr>
        <w:fldChar w:fldCharType="end"/>
      </w:r>
      <w:r w:rsidR="0021322F" w:rsidRPr="009B0C1E">
        <w:rPr>
          <w:rFonts w:ascii="Times New Roman" w:hAnsi="Times New Roman" w:cs="Times New Roman"/>
          <w:color w:val="000000" w:themeColor="text1"/>
          <w:sz w:val="20"/>
          <w:szCs w:val="20"/>
          <w:lang w:val="en-US"/>
        </w:rPr>
        <w:t>, and terrestrial index (I</w:t>
      </w:r>
      <w:r w:rsidR="0021322F" w:rsidRPr="009B0C1E">
        <w:rPr>
          <w:rFonts w:ascii="Times New Roman" w:hAnsi="Times New Roman" w:cs="Times New Roman"/>
          <w:color w:val="000000" w:themeColor="text1"/>
          <w:sz w:val="20"/>
          <w:szCs w:val="20"/>
          <w:vertAlign w:val="subscript"/>
          <w:lang w:val="en-US"/>
        </w:rPr>
        <w:t>Terr</w:t>
      </w:r>
      <w:r w:rsidR="0021322F" w:rsidRPr="009B0C1E">
        <w:rPr>
          <w:rFonts w:ascii="Times New Roman" w:hAnsi="Times New Roman" w:cs="Times New Roman"/>
          <w:color w:val="000000" w:themeColor="text1"/>
          <w:sz w:val="20"/>
          <w:szCs w:val="20"/>
          <w:lang w:val="en-US"/>
        </w:rPr>
        <w:t xml:space="preserve">: </w:t>
      </w:r>
      <w:r w:rsidR="0021322F" w:rsidRPr="009B0C1E">
        <w:rPr>
          <w:rFonts w:ascii="Times New Roman" w:hAnsi="Times New Roman" w:cs="Times New Roman"/>
          <w:color w:val="000000" w:themeColor="text1"/>
          <w:sz w:val="20"/>
          <w:szCs w:val="20"/>
          <w:lang w:val="en-US"/>
        </w:rPr>
        <w:fldChar w:fldCharType="begin" w:fldLock="1"/>
      </w:r>
      <w:r w:rsidR="0021322F" w:rsidRPr="009B0C1E">
        <w:rPr>
          <w:rFonts w:ascii="Times New Roman" w:hAnsi="Times New Roman" w:cs="Times New Roman"/>
          <w:color w:val="000000" w:themeColor="text1"/>
          <w:sz w:val="20"/>
          <w:szCs w:val="20"/>
          <w:lang w:val="en-US"/>
        </w:rPr>
        <w:instrText>ADDIN CSL_CITATION {"citationItems":[{"id":"ITEM-1","itemData":{"DOI":"10.1002/2015GB005320","ISSN":"19449224","abstract":"Marine dissolved organic matter (DOM) contains one of the largest exchangeable organic carbon pools on Earth. Riverine input represents an important source of DOM to the oceans, yet much remains to be learned about the fate of the DOM linking terrestrial to oceanic carbon cycles through rivers at the global scale. Here we use ultrahigh-resolution mass spectrometry to identify 184 molecular formulae that are indicators of riverine inputs (referred to as t-Peaks) and to track their distribution in the deep North Atlantic and North Pacific Oceans. The t-Peaks were found to be enriched in the Amazon River, to be highly correlated with known tracers of terrigenous input, and to be observed in all samples from four different rivers characterized by vastly different landscapes and vegetation coverage spanning equatorial (Amazon and Congo), subtropical (Altamaha), and Arctic (Kolyma) regions. Their distribution reveals that terrigenous organic matter is injected into the deep ocean by the global meridional overturning circulation, indicating that a fraction of the terrigenous DOM introduced by rivers contributes to the DOM pool observed in the deep ocean and to the storage of terrigenous organic carbon. This novel molecular approach can be used to further constrain the transfer of DOM from land to sea, especially considering that Fourier transform ion cyclotron resonance mass spectrometer analysis is becoming increasingly frequent in studies characterizing the molecular composition of DOM in lakes, rivers, and the ocean.","author":[{"dropping-particle":"","family":"Medeiros","given":"Patricia M.","non-dropping-particle":"","parse-names":false,"suffix":""},{"dropping-particle":"","family":"Seidel","given":"Michael","non-dropping-particle":"","parse-names":false,"suffix":""},{"dropping-particle":"","family":"Niggemann","given":"Jutta","non-dropping-particle":"","parse-names":false,"suffix":""},{"dropping-particle":"","family":"Spencer","given":"Robert G.M.","non-dropping-particle":"","parse-names":false,"suffix":""},{"dropping-particle":"","family":"Hernes","given":"Peter J.","non-dropping-particle":"","parse-names":false,"suffix":""},{"dropping-particle":"","family":"Yager","given":"Patricia L.","non-dropping-particle":"","parse-names":false,"suffix":""},{"dropping-particle":"","family":"Miller","given":"William L.","non-dropping-particle":"","parse-names":false,"suffix":""},{"dropping-particle":"","family":"Dittmar","given":"Thorsten","non-dropping-particle":"","parse-names":false,"suffix":""},{"dropping-particle":"","family":"Hansell","given":"Dennis A.","non-dropping-particle":"","parse-names":false,"suffix":""}],"container-title":"Global Biogeochemical Cycles","id":"ITEM-1","issue":"5","issued":{"date-parts":[["2016","5","1"]]},"page":"689-699","publisher":"Blackwell Publishing Ltd","title":"A novel molecular approach for tracing terrigenous dissolved organic matter into the deep ocean","type":"article-journal","volume":"30"},"uris":["http://www.mendeley.com/documents/?uuid=839d1f36-55ad-4678-bcfb-4ef7e3f16154"]}],"mendeley":{"formattedCitation":"(Medeiros et al., 2016)","manualFormatting":"Medeiros et al., 2016)","plainTextFormattedCitation":"(Medeiros et al., 2016)","previouslyFormattedCitation":"(Medeiros et al., 2016)"},"properties":{"noteIndex":0},"schema":"https://github.com/citation-style-language/schema/raw/master/csl-citation.json"}</w:instrText>
      </w:r>
      <w:r w:rsidR="0021322F" w:rsidRPr="009B0C1E">
        <w:rPr>
          <w:rFonts w:ascii="Times New Roman" w:hAnsi="Times New Roman" w:cs="Times New Roman"/>
          <w:color w:val="000000" w:themeColor="text1"/>
          <w:sz w:val="20"/>
          <w:szCs w:val="20"/>
          <w:lang w:val="en-US"/>
        </w:rPr>
        <w:fldChar w:fldCharType="separate"/>
      </w:r>
      <w:r w:rsidR="0021322F" w:rsidRPr="009B0C1E">
        <w:rPr>
          <w:rFonts w:ascii="Times New Roman" w:hAnsi="Times New Roman" w:cs="Times New Roman"/>
          <w:noProof/>
          <w:color w:val="000000" w:themeColor="text1"/>
          <w:sz w:val="20"/>
          <w:szCs w:val="20"/>
          <w:lang w:val="en-US"/>
        </w:rPr>
        <w:t>Medeiros et al., 2016)</w:t>
      </w:r>
      <w:r w:rsidR="0021322F" w:rsidRPr="009B0C1E">
        <w:rPr>
          <w:rFonts w:ascii="Times New Roman" w:hAnsi="Times New Roman" w:cs="Times New Roman"/>
          <w:color w:val="000000" w:themeColor="text1"/>
          <w:sz w:val="20"/>
          <w:szCs w:val="20"/>
          <w:lang w:val="en-US"/>
        </w:rPr>
        <w:fldChar w:fldCharType="end"/>
      </w:r>
      <w:r w:rsidR="0021322F" w:rsidRPr="009B0C1E">
        <w:rPr>
          <w:rFonts w:ascii="Times New Roman" w:hAnsi="Times New Roman" w:cs="Times New Roman"/>
          <w:color w:val="000000" w:themeColor="text1"/>
          <w:sz w:val="20"/>
          <w:szCs w:val="20"/>
          <w:lang w:val="en-US"/>
        </w:rPr>
        <w:t xml:space="preserve"> of the three DOM clusters (</w:t>
      </w:r>
      <w:proofErr w:type="spellStart"/>
      <w:r w:rsidR="0021322F" w:rsidRPr="009B0C1E">
        <w:rPr>
          <w:rFonts w:ascii="Times New Roman" w:hAnsi="Times New Roman" w:cs="Times New Roman"/>
          <w:color w:val="000000" w:themeColor="text1"/>
          <w:sz w:val="20"/>
          <w:szCs w:val="20"/>
          <w:lang w:val="en-US"/>
        </w:rPr>
        <w:t>IndVal</w:t>
      </w:r>
      <w:proofErr w:type="spellEnd"/>
      <w:r w:rsidR="0021322F" w:rsidRPr="009B0C1E">
        <w:rPr>
          <w:rFonts w:ascii="Times New Roman" w:hAnsi="Times New Roman" w:cs="Times New Roman"/>
          <w:color w:val="000000" w:themeColor="text1"/>
          <w:sz w:val="20"/>
          <w:szCs w:val="20"/>
          <w:lang w:val="en-US"/>
        </w:rPr>
        <w:t xml:space="preserve"> &gt; 0.5). The </w:t>
      </w:r>
      <w:r w:rsidR="00F53D6C" w:rsidRPr="009B0C1E">
        <w:rPr>
          <w:rFonts w:ascii="Times New Roman" w:hAnsi="Times New Roman" w:cs="Times New Roman"/>
          <w:color w:val="000000" w:themeColor="text1"/>
          <w:sz w:val="20"/>
          <w:szCs w:val="20"/>
          <w:lang w:val="en-US"/>
        </w:rPr>
        <w:t xml:space="preserve">significantly </w:t>
      </w:r>
      <w:r w:rsidR="0021322F" w:rsidRPr="009B0C1E">
        <w:rPr>
          <w:rFonts w:ascii="Times New Roman" w:hAnsi="Times New Roman" w:cs="Times New Roman"/>
          <w:color w:val="000000" w:themeColor="text1"/>
          <w:sz w:val="20"/>
          <w:szCs w:val="20"/>
          <w:lang w:val="en-US"/>
        </w:rPr>
        <w:t>highest value of each parameter amongst the three clusters is bold and the lowest in italics (p</w:t>
      </w:r>
      <w:r w:rsidR="00F53D6C" w:rsidRPr="009B0C1E">
        <w:rPr>
          <w:rFonts w:ascii="Times New Roman" w:hAnsi="Times New Roman" w:cs="Times New Roman"/>
          <w:color w:val="000000" w:themeColor="text1"/>
          <w:sz w:val="20"/>
          <w:szCs w:val="20"/>
          <w:lang w:val="en-US"/>
        </w:rPr>
        <w:t xml:space="preserve"> </w:t>
      </w:r>
      <w:r w:rsidR="0021322F" w:rsidRPr="009B0C1E">
        <w:rPr>
          <w:rFonts w:ascii="Times New Roman" w:hAnsi="Times New Roman" w:cs="Times New Roman"/>
          <w:color w:val="000000" w:themeColor="text1"/>
          <w:sz w:val="20"/>
          <w:szCs w:val="20"/>
          <w:lang w:val="en-US"/>
        </w:rPr>
        <w:t>&lt;</w:t>
      </w:r>
      <w:r w:rsidR="00F53D6C" w:rsidRPr="009B0C1E">
        <w:rPr>
          <w:rFonts w:ascii="Times New Roman" w:hAnsi="Times New Roman" w:cs="Times New Roman"/>
          <w:color w:val="000000" w:themeColor="text1"/>
          <w:sz w:val="20"/>
          <w:szCs w:val="20"/>
          <w:lang w:val="en-US"/>
        </w:rPr>
        <w:t xml:space="preserve"> </w:t>
      </w:r>
      <w:r w:rsidR="00C438B7" w:rsidRPr="009B0C1E">
        <w:rPr>
          <w:rFonts w:ascii="Times New Roman" w:hAnsi="Times New Roman" w:cs="Times New Roman"/>
          <w:color w:val="000000" w:themeColor="text1"/>
          <w:sz w:val="20"/>
          <w:szCs w:val="20"/>
          <w:lang w:val="en-US"/>
        </w:rPr>
        <w:t>0.05)</w:t>
      </w:r>
    </w:p>
    <w:tbl>
      <w:tblPr>
        <w:tblStyle w:val="TableGrid"/>
        <w:tblW w:w="840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1"/>
        <w:gridCol w:w="2101"/>
        <w:gridCol w:w="2101"/>
        <w:gridCol w:w="2101"/>
      </w:tblGrid>
      <w:tr w:rsidR="0021322F" w:rsidRPr="009B0C1E" w14:paraId="186C4495" w14:textId="77777777" w:rsidTr="00F56AAB">
        <w:trPr>
          <w:trHeight w:val="340"/>
          <w:jc w:val="center"/>
        </w:trPr>
        <w:tc>
          <w:tcPr>
            <w:tcW w:w="2101" w:type="dxa"/>
            <w:tcBorders>
              <w:top w:val="single" w:sz="4" w:space="0" w:color="auto"/>
              <w:bottom w:val="single" w:sz="4" w:space="0" w:color="auto"/>
            </w:tcBorders>
            <w:vAlign w:val="center"/>
          </w:tcPr>
          <w:p w14:paraId="1129041B" w14:textId="77777777" w:rsidR="0021322F" w:rsidRPr="009B0C1E" w:rsidRDefault="0021322F" w:rsidP="00F56AAB">
            <w:pPr>
              <w:jc w:val="center"/>
              <w:rPr>
                <w:rFonts w:ascii="Times New Roman" w:hAnsi="Times New Roman" w:cs="Times New Roman"/>
                <w:sz w:val="20"/>
                <w:szCs w:val="20"/>
                <w:lang w:val="en-US"/>
              </w:rPr>
            </w:pPr>
          </w:p>
        </w:tc>
        <w:tc>
          <w:tcPr>
            <w:tcW w:w="2101" w:type="dxa"/>
            <w:tcBorders>
              <w:top w:val="single" w:sz="4" w:space="0" w:color="auto"/>
              <w:bottom w:val="single" w:sz="4" w:space="0" w:color="auto"/>
            </w:tcBorders>
            <w:vAlign w:val="center"/>
          </w:tcPr>
          <w:p w14:paraId="6D8F3395" w14:textId="77777777" w:rsidR="0021322F" w:rsidRPr="009B0C1E" w:rsidRDefault="0021322F" w:rsidP="00F56AAB">
            <w:pPr>
              <w:jc w:val="center"/>
              <w:rPr>
                <w:rFonts w:ascii="Times New Roman" w:hAnsi="Times New Roman" w:cs="Times New Roman"/>
                <w:b/>
                <w:bCs/>
                <w:sz w:val="20"/>
                <w:szCs w:val="20"/>
                <w:lang w:val="en-US"/>
              </w:rPr>
            </w:pPr>
            <w:r w:rsidRPr="009B0C1E">
              <w:rPr>
                <w:rFonts w:ascii="Times New Roman" w:hAnsi="Times New Roman" w:cs="Times New Roman"/>
                <w:b/>
                <w:bCs/>
                <w:sz w:val="20"/>
                <w:szCs w:val="20"/>
                <w:lang w:val="en-US"/>
              </w:rPr>
              <w:t>Cluster I</w:t>
            </w:r>
          </w:p>
        </w:tc>
        <w:tc>
          <w:tcPr>
            <w:tcW w:w="2101" w:type="dxa"/>
            <w:tcBorders>
              <w:top w:val="single" w:sz="4" w:space="0" w:color="auto"/>
              <w:bottom w:val="single" w:sz="4" w:space="0" w:color="auto"/>
            </w:tcBorders>
            <w:vAlign w:val="center"/>
          </w:tcPr>
          <w:p w14:paraId="29BAC8AD" w14:textId="77777777" w:rsidR="0021322F" w:rsidRPr="009B0C1E" w:rsidRDefault="0021322F" w:rsidP="00F56AAB">
            <w:pPr>
              <w:jc w:val="center"/>
              <w:rPr>
                <w:rFonts w:ascii="Times New Roman" w:hAnsi="Times New Roman" w:cs="Times New Roman"/>
                <w:b/>
                <w:bCs/>
                <w:sz w:val="20"/>
                <w:szCs w:val="20"/>
                <w:lang w:val="en-US"/>
              </w:rPr>
            </w:pPr>
            <w:r w:rsidRPr="009B0C1E">
              <w:rPr>
                <w:rFonts w:ascii="Times New Roman" w:hAnsi="Times New Roman" w:cs="Times New Roman"/>
                <w:b/>
                <w:bCs/>
                <w:sz w:val="20"/>
                <w:szCs w:val="20"/>
                <w:lang w:val="en-US"/>
              </w:rPr>
              <w:t>Cluster II</w:t>
            </w:r>
          </w:p>
        </w:tc>
        <w:tc>
          <w:tcPr>
            <w:tcW w:w="2101" w:type="dxa"/>
            <w:tcBorders>
              <w:top w:val="single" w:sz="4" w:space="0" w:color="auto"/>
              <w:bottom w:val="single" w:sz="4" w:space="0" w:color="auto"/>
            </w:tcBorders>
            <w:vAlign w:val="center"/>
          </w:tcPr>
          <w:p w14:paraId="7DB15DE6" w14:textId="77777777" w:rsidR="0021322F" w:rsidRPr="009B0C1E" w:rsidRDefault="0021322F" w:rsidP="00F56AAB">
            <w:pPr>
              <w:jc w:val="center"/>
              <w:rPr>
                <w:rFonts w:ascii="Times New Roman" w:hAnsi="Times New Roman" w:cs="Times New Roman"/>
                <w:b/>
                <w:bCs/>
                <w:sz w:val="20"/>
                <w:szCs w:val="20"/>
                <w:lang w:val="en-US"/>
              </w:rPr>
            </w:pPr>
            <w:r w:rsidRPr="009B0C1E">
              <w:rPr>
                <w:rFonts w:ascii="Times New Roman" w:hAnsi="Times New Roman" w:cs="Times New Roman"/>
                <w:b/>
                <w:bCs/>
                <w:sz w:val="20"/>
                <w:szCs w:val="20"/>
                <w:lang w:val="en-US"/>
              </w:rPr>
              <w:t>Cluster III</w:t>
            </w:r>
          </w:p>
        </w:tc>
      </w:tr>
      <w:tr w:rsidR="0021322F" w:rsidRPr="009B0C1E" w14:paraId="389F6F0A" w14:textId="77777777" w:rsidTr="00F56AAB">
        <w:trPr>
          <w:trHeight w:val="340"/>
          <w:jc w:val="center"/>
        </w:trPr>
        <w:tc>
          <w:tcPr>
            <w:tcW w:w="2101" w:type="dxa"/>
            <w:tcBorders>
              <w:top w:val="single" w:sz="4" w:space="0" w:color="auto"/>
            </w:tcBorders>
            <w:vAlign w:val="center"/>
          </w:tcPr>
          <w:p w14:paraId="0C8FBDB5" w14:textId="40750B61" w:rsidR="0021322F" w:rsidRPr="009B0C1E" w:rsidRDefault="0021322F" w:rsidP="009578BB">
            <w:pPr>
              <w:rPr>
                <w:rFonts w:ascii="Times New Roman" w:hAnsi="Times New Roman" w:cs="Times New Roman"/>
                <w:sz w:val="20"/>
                <w:szCs w:val="20"/>
              </w:rPr>
            </w:pPr>
            <w:proofErr w:type="spellStart"/>
            <w:r w:rsidRPr="009B0C1E">
              <w:rPr>
                <w:rFonts w:ascii="Times New Roman" w:hAnsi="Times New Roman" w:cs="Times New Roman"/>
                <w:sz w:val="20"/>
                <w:szCs w:val="20"/>
              </w:rPr>
              <w:t>Indicator</w:t>
            </w:r>
            <w:proofErr w:type="spellEnd"/>
            <w:r w:rsidRPr="009B0C1E">
              <w:rPr>
                <w:rFonts w:ascii="Times New Roman" w:hAnsi="Times New Roman" w:cs="Times New Roman"/>
                <w:sz w:val="20"/>
                <w:szCs w:val="20"/>
              </w:rPr>
              <w:t xml:space="preserve"> </w:t>
            </w:r>
            <w:proofErr w:type="spellStart"/>
            <w:r w:rsidRPr="009B0C1E">
              <w:rPr>
                <w:rFonts w:ascii="Times New Roman" w:hAnsi="Times New Roman" w:cs="Times New Roman"/>
                <w:sz w:val="20"/>
                <w:szCs w:val="20"/>
              </w:rPr>
              <w:t>formula</w:t>
            </w:r>
            <w:r w:rsidR="00F53D6C" w:rsidRPr="009B0C1E">
              <w:rPr>
                <w:rFonts w:ascii="Times New Roman" w:hAnsi="Times New Roman" w:cs="Times New Roman"/>
                <w:sz w:val="20"/>
                <w:szCs w:val="20"/>
              </w:rPr>
              <w:t>s</w:t>
            </w:r>
            <w:proofErr w:type="spellEnd"/>
          </w:p>
        </w:tc>
        <w:tc>
          <w:tcPr>
            <w:tcW w:w="2101" w:type="dxa"/>
            <w:tcBorders>
              <w:top w:val="single" w:sz="4" w:space="0" w:color="auto"/>
            </w:tcBorders>
            <w:vAlign w:val="center"/>
          </w:tcPr>
          <w:p w14:paraId="016D775D" w14:textId="77777777" w:rsidR="0021322F" w:rsidRPr="009B0C1E" w:rsidRDefault="0021322F" w:rsidP="00F56AAB">
            <w:pPr>
              <w:jc w:val="center"/>
              <w:rPr>
                <w:rFonts w:ascii="Times New Roman" w:hAnsi="Times New Roman" w:cs="Times New Roman"/>
                <w:sz w:val="20"/>
                <w:szCs w:val="20"/>
              </w:rPr>
            </w:pPr>
            <w:r w:rsidRPr="009B0C1E">
              <w:rPr>
                <w:rFonts w:ascii="Times New Roman" w:hAnsi="Times New Roman" w:cs="Times New Roman"/>
                <w:sz w:val="20"/>
                <w:szCs w:val="20"/>
              </w:rPr>
              <w:t>359</w:t>
            </w:r>
          </w:p>
        </w:tc>
        <w:tc>
          <w:tcPr>
            <w:tcW w:w="2101" w:type="dxa"/>
            <w:tcBorders>
              <w:top w:val="single" w:sz="4" w:space="0" w:color="auto"/>
            </w:tcBorders>
            <w:vAlign w:val="center"/>
          </w:tcPr>
          <w:p w14:paraId="5F88DD83" w14:textId="77777777" w:rsidR="0021322F" w:rsidRPr="009B0C1E" w:rsidRDefault="0021322F" w:rsidP="00F56AAB">
            <w:pPr>
              <w:jc w:val="center"/>
              <w:rPr>
                <w:rFonts w:ascii="Times New Roman" w:hAnsi="Times New Roman" w:cs="Times New Roman"/>
                <w:sz w:val="20"/>
                <w:szCs w:val="20"/>
              </w:rPr>
            </w:pPr>
            <w:r w:rsidRPr="009B0C1E">
              <w:rPr>
                <w:rFonts w:ascii="Times New Roman" w:hAnsi="Times New Roman" w:cs="Times New Roman"/>
                <w:sz w:val="20"/>
                <w:szCs w:val="20"/>
              </w:rPr>
              <w:t>168</w:t>
            </w:r>
          </w:p>
        </w:tc>
        <w:tc>
          <w:tcPr>
            <w:tcW w:w="2101" w:type="dxa"/>
            <w:tcBorders>
              <w:top w:val="single" w:sz="4" w:space="0" w:color="auto"/>
            </w:tcBorders>
            <w:vAlign w:val="center"/>
          </w:tcPr>
          <w:p w14:paraId="20A6C34F" w14:textId="77777777" w:rsidR="0021322F" w:rsidRPr="009B0C1E" w:rsidRDefault="0021322F" w:rsidP="00F56AAB">
            <w:pPr>
              <w:jc w:val="center"/>
              <w:rPr>
                <w:rFonts w:ascii="Times New Roman" w:hAnsi="Times New Roman" w:cs="Times New Roman"/>
                <w:sz w:val="20"/>
                <w:szCs w:val="20"/>
              </w:rPr>
            </w:pPr>
            <w:r w:rsidRPr="009B0C1E">
              <w:rPr>
                <w:rFonts w:ascii="Times New Roman" w:hAnsi="Times New Roman" w:cs="Times New Roman"/>
                <w:sz w:val="20"/>
                <w:szCs w:val="20"/>
              </w:rPr>
              <w:t>586</w:t>
            </w:r>
          </w:p>
        </w:tc>
      </w:tr>
      <w:tr w:rsidR="0021322F" w:rsidRPr="009B0C1E" w14:paraId="1FC2515C" w14:textId="77777777" w:rsidTr="00F56AAB">
        <w:trPr>
          <w:trHeight w:val="340"/>
          <w:jc w:val="center"/>
        </w:trPr>
        <w:tc>
          <w:tcPr>
            <w:tcW w:w="2101" w:type="dxa"/>
            <w:vAlign w:val="center"/>
          </w:tcPr>
          <w:p w14:paraId="57739518" w14:textId="77777777" w:rsidR="0021322F" w:rsidRPr="009B0C1E" w:rsidRDefault="0021322F" w:rsidP="009578BB">
            <w:pPr>
              <w:rPr>
                <w:rFonts w:ascii="Times New Roman" w:hAnsi="Times New Roman" w:cs="Times New Roman"/>
                <w:sz w:val="20"/>
                <w:szCs w:val="20"/>
              </w:rPr>
            </w:pPr>
            <w:r w:rsidRPr="009B0C1E">
              <w:rPr>
                <w:rFonts w:ascii="Times New Roman" w:hAnsi="Times New Roman" w:cs="Times New Roman"/>
                <w:sz w:val="20"/>
                <w:szCs w:val="20"/>
              </w:rPr>
              <w:t xml:space="preserve">Mean </w:t>
            </w:r>
            <w:proofErr w:type="spellStart"/>
            <w:r w:rsidRPr="009B0C1E">
              <w:rPr>
                <w:rFonts w:ascii="Times New Roman" w:hAnsi="Times New Roman" w:cs="Times New Roman"/>
                <w:sz w:val="20"/>
                <w:szCs w:val="20"/>
              </w:rPr>
              <w:t>mass</w:t>
            </w:r>
            <w:proofErr w:type="spellEnd"/>
            <w:r w:rsidRPr="009B0C1E">
              <w:rPr>
                <w:rFonts w:ascii="Times New Roman" w:hAnsi="Times New Roman" w:cs="Times New Roman"/>
                <w:sz w:val="20"/>
                <w:szCs w:val="20"/>
              </w:rPr>
              <w:t xml:space="preserve"> (</w:t>
            </w:r>
            <w:proofErr w:type="spellStart"/>
            <w:r w:rsidRPr="009B0C1E">
              <w:rPr>
                <w:rFonts w:ascii="Times New Roman" w:hAnsi="Times New Roman" w:cs="Times New Roman"/>
                <w:sz w:val="20"/>
                <w:szCs w:val="20"/>
              </w:rPr>
              <w:t>w.a</w:t>
            </w:r>
            <w:proofErr w:type="spellEnd"/>
            <w:r w:rsidRPr="009B0C1E">
              <w:rPr>
                <w:rFonts w:ascii="Times New Roman" w:hAnsi="Times New Roman" w:cs="Times New Roman"/>
                <w:sz w:val="20"/>
                <w:szCs w:val="20"/>
              </w:rPr>
              <w:t>)</w:t>
            </w:r>
          </w:p>
        </w:tc>
        <w:tc>
          <w:tcPr>
            <w:tcW w:w="2101" w:type="dxa"/>
            <w:vAlign w:val="center"/>
          </w:tcPr>
          <w:p w14:paraId="082B97FB" w14:textId="77777777" w:rsidR="0021322F" w:rsidRPr="009B0C1E" w:rsidRDefault="0021322F" w:rsidP="00F56AAB">
            <w:pPr>
              <w:jc w:val="center"/>
              <w:rPr>
                <w:rFonts w:ascii="Times New Roman" w:hAnsi="Times New Roman" w:cs="Times New Roman"/>
                <w:i/>
                <w:iCs/>
                <w:color w:val="000000"/>
                <w:sz w:val="20"/>
                <w:szCs w:val="20"/>
              </w:rPr>
            </w:pPr>
            <w:r w:rsidRPr="009B0C1E">
              <w:rPr>
                <w:rFonts w:ascii="Times New Roman" w:hAnsi="Times New Roman" w:cs="Times New Roman"/>
                <w:i/>
                <w:iCs/>
                <w:color w:val="000000"/>
                <w:sz w:val="20"/>
                <w:szCs w:val="20"/>
              </w:rPr>
              <w:t>304</w:t>
            </w:r>
            <w:r w:rsidRPr="009B0C1E">
              <w:rPr>
                <w:rFonts w:ascii="Times New Roman" w:hAnsi="Times New Roman" w:cs="Times New Roman"/>
                <w:i/>
                <w:iCs/>
                <w:color w:val="000000"/>
                <w:sz w:val="20"/>
                <w:szCs w:val="20"/>
                <w:vertAlign w:val="subscript"/>
              </w:rPr>
              <w:t xml:space="preserve"> ± 25</w:t>
            </w:r>
          </w:p>
        </w:tc>
        <w:tc>
          <w:tcPr>
            <w:tcW w:w="2101" w:type="dxa"/>
            <w:vAlign w:val="center"/>
          </w:tcPr>
          <w:p w14:paraId="0B723EFF" w14:textId="77777777" w:rsidR="0021322F" w:rsidRPr="009B0C1E" w:rsidRDefault="0021322F" w:rsidP="00F56AAB">
            <w:pPr>
              <w:jc w:val="center"/>
              <w:rPr>
                <w:rFonts w:ascii="Times New Roman" w:hAnsi="Times New Roman" w:cs="Times New Roman"/>
                <w:b/>
                <w:bCs/>
                <w:sz w:val="20"/>
                <w:szCs w:val="20"/>
              </w:rPr>
            </w:pPr>
            <w:r w:rsidRPr="009B0C1E">
              <w:rPr>
                <w:rFonts w:ascii="Times New Roman" w:hAnsi="Times New Roman" w:cs="Times New Roman"/>
                <w:b/>
                <w:bCs/>
                <w:color w:val="000000"/>
                <w:sz w:val="20"/>
                <w:szCs w:val="20"/>
              </w:rPr>
              <w:t xml:space="preserve">393 </w:t>
            </w:r>
            <w:r w:rsidRPr="009B0C1E">
              <w:rPr>
                <w:rFonts w:ascii="Times New Roman" w:hAnsi="Times New Roman" w:cs="Times New Roman"/>
                <w:b/>
                <w:bCs/>
                <w:color w:val="000000"/>
                <w:sz w:val="20"/>
                <w:szCs w:val="20"/>
                <w:vertAlign w:val="subscript"/>
              </w:rPr>
              <w:t>± 72</w:t>
            </w:r>
          </w:p>
        </w:tc>
        <w:tc>
          <w:tcPr>
            <w:tcW w:w="2101" w:type="dxa"/>
            <w:vAlign w:val="center"/>
          </w:tcPr>
          <w:p w14:paraId="38E762B3" w14:textId="77777777" w:rsidR="0021322F" w:rsidRPr="009B0C1E" w:rsidRDefault="0021322F" w:rsidP="00F56AAB">
            <w:pPr>
              <w:jc w:val="center"/>
              <w:rPr>
                <w:rFonts w:ascii="Times New Roman" w:hAnsi="Times New Roman" w:cs="Times New Roman"/>
                <w:sz w:val="20"/>
                <w:szCs w:val="20"/>
              </w:rPr>
            </w:pPr>
            <w:r w:rsidRPr="009B0C1E">
              <w:rPr>
                <w:rFonts w:ascii="Times New Roman" w:hAnsi="Times New Roman" w:cs="Times New Roman"/>
                <w:color w:val="000000"/>
                <w:sz w:val="20"/>
                <w:szCs w:val="20"/>
              </w:rPr>
              <w:t xml:space="preserve">348 </w:t>
            </w:r>
            <w:r w:rsidRPr="009B0C1E">
              <w:rPr>
                <w:rFonts w:ascii="Times New Roman" w:hAnsi="Times New Roman" w:cs="Times New Roman"/>
                <w:color w:val="000000"/>
                <w:sz w:val="20"/>
                <w:szCs w:val="20"/>
                <w:vertAlign w:val="subscript"/>
              </w:rPr>
              <w:t>± 58</w:t>
            </w:r>
          </w:p>
        </w:tc>
      </w:tr>
      <w:tr w:rsidR="0021322F" w:rsidRPr="009B0C1E" w14:paraId="7F599951" w14:textId="77777777" w:rsidTr="00F56AAB">
        <w:trPr>
          <w:trHeight w:val="340"/>
          <w:jc w:val="center"/>
        </w:trPr>
        <w:tc>
          <w:tcPr>
            <w:tcW w:w="2101" w:type="dxa"/>
            <w:vAlign w:val="center"/>
          </w:tcPr>
          <w:p w14:paraId="7CB7F236" w14:textId="77777777" w:rsidR="0021322F" w:rsidRPr="009B0C1E" w:rsidRDefault="0021322F" w:rsidP="009578BB">
            <w:pPr>
              <w:rPr>
                <w:rFonts w:ascii="Times New Roman" w:hAnsi="Times New Roman" w:cs="Times New Roman"/>
                <w:sz w:val="20"/>
                <w:szCs w:val="20"/>
              </w:rPr>
            </w:pPr>
            <w:r w:rsidRPr="009B0C1E">
              <w:rPr>
                <w:rFonts w:ascii="Times New Roman" w:hAnsi="Times New Roman" w:cs="Times New Roman"/>
                <w:sz w:val="20"/>
                <w:szCs w:val="20"/>
              </w:rPr>
              <w:t xml:space="preserve">H/C </w:t>
            </w:r>
            <w:proofErr w:type="spellStart"/>
            <w:r w:rsidRPr="009B0C1E">
              <w:rPr>
                <w:rFonts w:ascii="Times New Roman" w:hAnsi="Times New Roman" w:cs="Times New Roman"/>
                <w:sz w:val="20"/>
                <w:szCs w:val="20"/>
              </w:rPr>
              <w:t>ratio</w:t>
            </w:r>
            <w:proofErr w:type="spellEnd"/>
            <w:r w:rsidRPr="009B0C1E">
              <w:rPr>
                <w:rFonts w:ascii="Times New Roman" w:hAnsi="Times New Roman" w:cs="Times New Roman"/>
                <w:sz w:val="20"/>
                <w:szCs w:val="20"/>
              </w:rPr>
              <w:t xml:space="preserve"> (</w:t>
            </w:r>
            <w:proofErr w:type="spellStart"/>
            <w:r w:rsidRPr="009B0C1E">
              <w:rPr>
                <w:rFonts w:ascii="Times New Roman" w:hAnsi="Times New Roman" w:cs="Times New Roman"/>
                <w:sz w:val="20"/>
                <w:szCs w:val="20"/>
              </w:rPr>
              <w:t>w.a</w:t>
            </w:r>
            <w:proofErr w:type="spellEnd"/>
            <w:r w:rsidRPr="009B0C1E">
              <w:rPr>
                <w:rFonts w:ascii="Times New Roman" w:hAnsi="Times New Roman" w:cs="Times New Roman"/>
                <w:sz w:val="20"/>
                <w:szCs w:val="20"/>
              </w:rPr>
              <w:t>)</w:t>
            </w:r>
          </w:p>
        </w:tc>
        <w:tc>
          <w:tcPr>
            <w:tcW w:w="2101" w:type="dxa"/>
            <w:vAlign w:val="center"/>
          </w:tcPr>
          <w:p w14:paraId="37D3FFDF" w14:textId="77777777" w:rsidR="0021322F" w:rsidRPr="009B0C1E" w:rsidRDefault="0021322F" w:rsidP="00F56AAB">
            <w:pPr>
              <w:jc w:val="center"/>
              <w:rPr>
                <w:rFonts w:ascii="Times New Roman" w:hAnsi="Times New Roman" w:cs="Times New Roman"/>
                <w:i/>
                <w:iCs/>
                <w:sz w:val="20"/>
                <w:szCs w:val="20"/>
              </w:rPr>
            </w:pPr>
            <w:r w:rsidRPr="009B0C1E">
              <w:rPr>
                <w:rFonts w:ascii="Times New Roman" w:hAnsi="Times New Roman" w:cs="Times New Roman"/>
                <w:i/>
                <w:iCs/>
                <w:sz w:val="20"/>
                <w:szCs w:val="20"/>
              </w:rPr>
              <w:t xml:space="preserve">1.30 </w:t>
            </w:r>
            <w:r w:rsidRPr="009B0C1E">
              <w:rPr>
                <w:rFonts w:ascii="Times New Roman" w:hAnsi="Times New Roman" w:cs="Times New Roman"/>
                <w:i/>
                <w:iCs/>
                <w:color w:val="000000"/>
                <w:sz w:val="20"/>
                <w:szCs w:val="20"/>
                <w:vertAlign w:val="subscript"/>
              </w:rPr>
              <w:t>± 0.2</w:t>
            </w:r>
          </w:p>
        </w:tc>
        <w:tc>
          <w:tcPr>
            <w:tcW w:w="2101" w:type="dxa"/>
            <w:vAlign w:val="center"/>
          </w:tcPr>
          <w:p w14:paraId="5B0BEA66" w14:textId="77777777" w:rsidR="0021322F" w:rsidRPr="009B0C1E" w:rsidRDefault="0021322F" w:rsidP="00F56AAB">
            <w:pPr>
              <w:jc w:val="center"/>
              <w:rPr>
                <w:rFonts w:ascii="Times New Roman" w:hAnsi="Times New Roman" w:cs="Times New Roman"/>
                <w:sz w:val="20"/>
                <w:szCs w:val="20"/>
              </w:rPr>
            </w:pPr>
            <w:r w:rsidRPr="009B0C1E">
              <w:rPr>
                <w:rFonts w:ascii="Times New Roman" w:hAnsi="Times New Roman" w:cs="Times New Roman"/>
                <w:sz w:val="20"/>
                <w:szCs w:val="20"/>
              </w:rPr>
              <w:t xml:space="preserve">1.60 </w:t>
            </w:r>
            <w:r w:rsidRPr="009B0C1E">
              <w:rPr>
                <w:rFonts w:ascii="Times New Roman" w:hAnsi="Times New Roman" w:cs="Times New Roman"/>
                <w:color w:val="000000"/>
                <w:sz w:val="20"/>
                <w:szCs w:val="20"/>
                <w:vertAlign w:val="subscript"/>
              </w:rPr>
              <w:t>± 0.1</w:t>
            </w:r>
          </w:p>
        </w:tc>
        <w:tc>
          <w:tcPr>
            <w:tcW w:w="2101" w:type="dxa"/>
            <w:vAlign w:val="center"/>
          </w:tcPr>
          <w:p w14:paraId="732C2378" w14:textId="77777777" w:rsidR="0021322F" w:rsidRPr="009B0C1E" w:rsidRDefault="0021322F" w:rsidP="00F56AAB">
            <w:pPr>
              <w:jc w:val="center"/>
              <w:rPr>
                <w:rFonts w:ascii="Times New Roman" w:hAnsi="Times New Roman" w:cs="Times New Roman"/>
                <w:b/>
                <w:bCs/>
                <w:sz w:val="20"/>
                <w:szCs w:val="20"/>
              </w:rPr>
            </w:pPr>
            <w:r w:rsidRPr="009B0C1E">
              <w:rPr>
                <w:rFonts w:ascii="Times New Roman" w:hAnsi="Times New Roman" w:cs="Times New Roman"/>
                <w:b/>
                <w:bCs/>
                <w:sz w:val="20"/>
                <w:szCs w:val="20"/>
              </w:rPr>
              <w:t xml:space="preserve">1.80 </w:t>
            </w:r>
            <w:r w:rsidRPr="009B0C1E">
              <w:rPr>
                <w:rFonts w:ascii="Times New Roman" w:hAnsi="Times New Roman" w:cs="Times New Roman"/>
                <w:b/>
                <w:bCs/>
                <w:color w:val="000000"/>
                <w:sz w:val="20"/>
                <w:szCs w:val="20"/>
                <w:vertAlign w:val="subscript"/>
              </w:rPr>
              <w:t>± 0.0</w:t>
            </w:r>
          </w:p>
        </w:tc>
      </w:tr>
      <w:tr w:rsidR="0021322F" w:rsidRPr="009B0C1E" w14:paraId="577E56FC" w14:textId="77777777" w:rsidTr="00F56AAB">
        <w:trPr>
          <w:trHeight w:val="340"/>
          <w:jc w:val="center"/>
        </w:trPr>
        <w:tc>
          <w:tcPr>
            <w:tcW w:w="2101" w:type="dxa"/>
            <w:vAlign w:val="center"/>
          </w:tcPr>
          <w:p w14:paraId="2B5BB9D4" w14:textId="77777777" w:rsidR="0021322F" w:rsidRPr="009B0C1E" w:rsidRDefault="0021322F" w:rsidP="009578BB">
            <w:pPr>
              <w:rPr>
                <w:rFonts w:ascii="Times New Roman" w:hAnsi="Times New Roman" w:cs="Times New Roman"/>
                <w:sz w:val="20"/>
                <w:szCs w:val="20"/>
              </w:rPr>
            </w:pPr>
            <w:r w:rsidRPr="009B0C1E">
              <w:rPr>
                <w:rFonts w:ascii="Times New Roman" w:hAnsi="Times New Roman" w:cs="Times New Roman"/>
                <w:sz w:val="20"/>
                <w:szCs w:val="20"/>
              </w:rPr>
              <w:t xml:space="preserve">O/C </w:t>
            </w:r>
            <w:proofErr w:type="spellStart"/>
            <w:r w:rsidRPr="009B0C1E">
              <w:rPr>
                <w:rFonts w:ascii="Times New Roman" w:hAnsi="Times New Roman" w:cs="Times New Roman"/>
                <w:sz w:val="20"/>
                <w:szCs w:val="20"/>
              </w:rPr>
              <w:t>ratio</w:t>
            </w:r>
            <w:proofErr w:type="spellEnd"/>
            <w:r w:rsidRPr="009B0C1E">
              <w:rPr>
                <w:rFonts w:ascii="Times New Roman" w:hAnsi="Times New Roman" w:cs="Times New Roman"/>
                <w:sz w:val="20"/>
                <w:szCs w:val="20"/>
              </w:rPr>
              <w:t xml:space="preserve"> (</w:t>
            </w:r>
            <w:proofErr w:type="spellStart"/>
            <w:r w:rsidRPr="009B0C1E">
              <w:rPr>
                <w:rFonts w:ascii="Times New Roman" w:hAnsi="Times New Roman" w:cs="Times New Roman"/>
                <w:sz w:val="20"/>
                <w:szCs w:val="20"/>
              </w:rPr>
              <w:t>w.a</w:t>
            </w:r>
            <w:proofErr w:type="spellEnd"/>
            <w:r w:rsidRPr="009B0C1E">
              <w:rPr>
                <w:rFonts w:ascii="Times New Roman" w:hAnsi="Times New Roman" w:cs="Times New Roman"/>
                <w:sz w:val="20"/>
                <w:szCs w:val="20"/>
              </w:rPr>
              <w:t>)</w:t>
            </w:r>
          </w:p>
        </w:tc>
        <w:tc>
          <w:tcPr>
            <w:tcW w:w="2101" w:type="dxa"/>
            <w:vAlign w:val="center"/>
          </w:tcPr>
          <w:p w14:paraId="78F4C82A" w14:textId="77777777" w:rsidR="0021322F" w:rsidRPr="009B0C1E" w:rsidRDefault="0021322F" w:rsidP="00F56AAB">
            <w:pPr>
              <w:jc w:val="center"/>
              <w:rPr>
                <w:rFonts w:ascii="Times New Roman" w:hAnsi="Times New Roman" w:cs="Times New Roman"/>
                <w:sz w:val="20"/>
                <w:szCs w:val="20"/>
              </w:rPr>
            </w:pPr>
            <w:r w:rsidRPr="009B0C1E">
              <w:rPr>
                <w:rFonts w:ascii="Times New Roman" w:hAnsi="Times New Roman" w:cs="Times New Roman"/>
                <w:sz w:val="20"/>
                <w:szCs w:val="20"/>
              </w:rPr>
              <w:t xml:space="preserve">0.36 </w:t>
            </w:r>
            <w:r w:rsidRPr="009B0C1E">
              <w:rPr>
                <w:rFonts w:ascii="Times New Roman" w:hAnsi="Times New Roman" w:cs="Times New Roman"/>
                <w:color w:val="000000"/>
                <w:sz w:val="20"/>
                <w:szCs w:val="20"/>
                <w:vertAlign w:val="subscript"/>
              </w:rPr>
              <w:t>± 0.0</w:t>
            </w:r>
          </w:p>
        </w:tc>
        <w:tc>
          <w:tcPr>
            <w:tcW w:w="2101" w:type="dxa"/>
            <w:vAlign w:val="center"/>
          </w:tcPr>
          <w:p w14:paraId="61AFDE67" w14:textId="77777777" w:rsidR="0021322F" w:rsidRPr="009B0C1E" w:rsidRDefault="0021322F" w:rsidP="00F56AAB">
            <w:pPr>
              <w:jc w:val="center"/>
              <w:rPr>
                <w:rFonts w:ascii="Times New Roman" w:hAnsi="Times New Roman" w:cs="Times New Roman"/>
                <w:b/>
                <w:bCs/>
                <w:sz w:val="20"/>
                <w:szCs w:val="20"/>
              </w:rPr>
            </w:pPr>
            <w:r w:rsidRPr="009B0C1E">
              <w:rPr>
                <w:rFonts w:ascii="Times New Roman" w:hAnsi="Times New Roman" w:cs="Times New Roman"/>
                <w:b/>
                <w:bCs/>
                <w:sz w:val="20"/>
                <w:szCs w:val="20"/>
              </w:rPr>
              <w:t xml:space="preserve">0.37 </w:t>
            </w:r>
            <w:r w:rsidRPr="009B0C1E">
              <w:rPr>
                <w:rFonts w:ascii="Times New Roman" w:hAnsi="Times New Roman" w:cs="Times New Roman"/>
                <w:b/>
                <w:bCs/>
                <w:color w:val="000000"/>
                <w:sz w:val="20"/>
                <w:szCs w:val="20"/>
                <w:vertAlign w:val="subscript"/>
              </w:rPr>
              <w:t>± 0.1</w:t>
            </w:r>
          </w:p>
        </w:tc>
        <w:tc>
          <w:tcPr>
            <w:tcW w:w="2101" w:type="dxa"/>
            <w:vAlign w:val="center"/>
          </w:tcPr>
          <w:p w14:paraId="32F40C08" w14:textId="77777777" w:rsidR="0021322F" w:rsidRPr="009B0C1E" w:rsidRDefault="0021322F" w:rsidP="00F56AAB">
            <w:pPr>
              <w:jc w:val="center"/>
              <w:rPr>
                <w:rFonts w:ascii="Times New Roman" w:hAnsi="Times New Roman" w:cs="Times New Roman"/>
                <w:sz w:val="20"/>
                <w:szCs w:val="20"/>
              </w:rPr>
            </w:pPr>
            <w:r w:rsidRPr="009B0C1E">
              <w:rPr>
                <w:rFonts w:ascii="Times New Roman" w:hAnsi="Times New Roman" w:cs="Times New Roman"/>
                <w:sz w:val="20"/>
                <w:szCs w:val="20"/>
              </w:rPr>
              <w:t xml:space="preserve">0.29 </w:t>
            </w:r>
            <w:r w:rsidRPr="009B0C1E">
              <w:rPr>
                <w:rFonts w:ascii="Times New Roman" w:hAnsi="Times New Roman" w:cs="Times New Roman"/>
                <w:color w:val="000000"/>
                <w:sz w:val="20"/>
                <w:szCs w:val="20"/>
                <w:vertAlign w:val="subscript"/>
              </w:rPr>
              <w:t>± 0.0</w:t>
            </w:r>
          </w:p>
        </w:tc>
      </w:tr>
      <w:tr w:rsidR="0021322F" w:rsidRPr="009B0C1E" w14:paraId="5C754100" w14:textId="77777777" w:rsidTr="00F56AAB">
        <w:trPr>
          <w:trHeight w:val="340"/>
          <w:jc w:val="center"/>
        </w:trPr>
        <w:tc>
          <w:tcPr>
            <w:tcW w:w="2101" w:type="dxa"/>
            <w:vAlign w:val="center"/>
          </w:tcPr>
          <w:p w14:paraId="24DBF7B6" w14:textId="77777777" w:rsidR="0021322F" w:rsidRPr="009B0C1E" w:rsidRDefault="0021322F" w:rsidP="009578BB">
            <w:pPr>
              <w:rPr>
                <w:rFonts w:ascii="Times New Roman" w:hAnsi="Times New Roman" w:cs="Times New Roman"/>
                <w:sz w:val="20"/>
                <w:szCs w:val="20"/>
              </w:rPr>
            </w:pPr>
            <w:r w:rsidRPr="009B0C1E">
              <w:rPr>
                <w:rFonts w:ascii="Times New Roman" w:hAnsi="Times New Roman" w:cs="Times New Roman"/>
                <w:sz w:val="20"/>
                <w:szCs w:val="20"/>
              </w:rPr>
              <w:t>DBE (</w:t>
            </w:r>
            <w:proofErr w:type="spellStart"/>
            <w:r w:rsidRPr="009B0C1E">
              <w:rPr>
                <w:rFonts w:ascii="Times New Roman" w:hAnsi="Times New Roman" w:cs="Times New Roman"/>
                <w:sz w:val="20"/>
                <w:szCs w:val="20"/>
              </w:rPr>
              <w:t>w.a</w:t>
            </w:r>
            <w:proofErr w:type="spellEnd"/>
            <w:r w:rsidRPr="009B0C1E">
              <w:rPr>
                <w:rFonts w:ascii="Times New Roman" w:hAnsi="Times New Roman" w:cs="Times New Roman"/>
                <w:sz w:val="20"/>
                <w:szCs w:val="20"/>
              </w:rPr>
              <w:t>)</w:t>
            </w:r>
          </w:p>
        </w:tc>
        <w:tc>
          <w:tcPr>
            <w:tcW w:w="2101" w:type="dxa"/>
            <w:vAlign w:val="center"/>
          </w:tcPr>
          <w:p w14:paraId="25BAC5C1" w14:textId="77777777" w:rsidR="0021322F" w:rsidRPr="009B0C1E" w:rsidRDefault="0021322F" w:rsidP="00F56AAB">
            <w:pPr>
              <w:jc w:val="center"/>
              <w:rPr>
                <w:rFonts w:ascii="Times New Roman" w:hAnsi="Times New Roman" w:cs="Times New Roman"/>
                <w:b/>
                <w:bCs/>
                <w:sz w:val="20"/>
                <w:szCs w:val="20"/>
              </w:rPr>
            </w:pPr>
            <w:r w:rsidRPr="009B0C1E">
              <w:rPr>
                <w:rFonts w:ascii="Times New Roman" w:hAnsi="Times New Roman" w:cs="Times New Roman"/>
                <w:b/>
                <w:bCs/>
                <w:sz w:val="20"/>
                <w:szCs w:val="20"/>
              </w:rPr>
              <w:t xml:space="preserve">6.62 </w:t>
            </w:r>
            <w:r w:rsidRPr="009B0C1E">
              <w:rPr>
                <w:rFonts w:ascii="Times New Roman" w:hAnsi="Times New Roman" w:cs="Times New Roman"/>
                <w:b/>
                <w:bCs/>
                <w:color w:val="000000"/>
                <w:sz w:val="20"/>
                <w:szCs w:val="20"/>
                <w:vertAlign w:val="subscript"/>
              </w:rPr>
              <w:t>± 1.2</w:t>
            </w:r>
          </w:p>
        </w:tc>
        <w:tc>
          <w:tcPr>
            <w:tcW w:w="2101" w:type="dxa"/>
            <w:vAlign w:val="center"/>
          </w:tcPr>
          <w:p w14:paraId="09413F47" w14:textId="77777777" w:rsidR="0021322F" w:rsidRPr="009B0C1E" w:rsidRDefault="0021322F" w:rsidP="00F56AAB">
            <w:pPr>
              <w:jc w:val="center"/>
              <w:rPr>
                <w:rFonts w:ascii="Times New Roman" w:hAnsi="Times New Roman" w:cs="Times New Roman"/>
                <w:sz w:val="20"/>
                <w:szCs w:val="20"/>
              </w:rPr>
            </w:pPr>
            <w:r w:rsidRPr="009B0C1E">
              <w:rPr>
                <w:rFonts w:ascii="Times New Roman" w:hAnsi="Times New Roman" w:cs="Times New Roman"/>
                <w:sz w:val="20"/>
                <w:szCs w:val="20"/>
              </w:rPr>
              <w:t xml:space="preserve">4.98 </w:t>
            </w:r>
            <w:r w:rsidRPr="009B0C1E">
              <w:rPr>
                <w:rFonts w:ascii="Times New Roman" w:hAnsi="Times New Roman" w:cs="Times New Roman"/>
                <w:color w:val="000000"/>
                <w:sz w:val="20"/>
                <w:szCs w:val="20"/>
                <w:vertAlign w:val="subscript"/>
              </w:rPr>
              <w:t>± 0.9</w:t>
            </w:r>
          </w:p>
        </w:tc>
        <w:tc>
          <w:tcPr>
            <w:tcW w:w="2101" w:type="dxa"/>
            <w:vAlign w:val="center"/>
          </w:tcPr>
          <w:p w14:paraId="2725492E" w14:textId="77777777" w:rsidR="0021322F" w:rsidRPr="009B0C1E" w:rsidRDefault="0021322F" w:rsidP="00F56AAB">
            <w:pPr>
              <w:jc w:val="center"/>
              <w:rPr>
                <w:rFonts w:ascii="Times New Roman" w:hAnsi="Times New Roman" w:cs="Times New Roman"/>
                <w:sz w:val="20"/>
                <w:szCs w:val="20"/>
              </w:rPr>
            </w:pPr>
            <w:r w:rsidRPr="009B0C1E">
              <w:rPr>
                <w:rFonts w:ascii="Times New Roman" w:hAnsi="Times New Roman" w:cs="Times New Roman"/>
                <w:sz w:val="20"/>
                <w:szCs w:val="20"/>
              </w:rPr>
              <w:t xml:space="preserve">3.52 </w:t>
            </w:r>
            <w:r w:rsidRPr="009B0C1E">
              <w:rPr>
                <w:rFonts w:ascii="Times New Roman" w:hAnsi="Times New Roman" w:cs="Times New Roman"/>
                <w:color w:val="000000"/>
                <w:sz w:val="20"/>
                <w:szCs w:val="20"/>
                <w:vertAlign w:val="subscript"/>
              </w:rPr>
              <w:t>± 0.7</w:t>
            </w:r>
          </w:p>
        </w:tc>
      </w:tr>
      <w:tr w:rsidR="0021322F" w:rsidRPr="009B0C1E" w14:paraId="2CC83EBA" w14:textId="77777777" w:rsidTr="00F56AAB">
        <w:trPr>
          <w:trHeight w:val="340"/>
          <w:jc w:val="center"/>
        </w:trPr>
        <w:tc>
          <w:tcPr>
            <w:tcW w:w="2101" w:type="dxa"/>
            <w:vAlign w:val="center"/>
          </w:tcPr>
          <w:p w14:paraId="194B8E4B" w14:textId="77777777" w:rsidR="0021322F" w:rsidRPr="009B0C1E" w:rsidRDefault="0021322F" w:rsidP="009578BB">
            <w:pPr>
              <w:rPr>
                <w:rFonts w:ascii="Times New Roman" w:hAnsi="Times New Roman" w:cs="Times New Roman"/>
                <w:sz w:val="20"/>
                <w:szCs w:val="20"/>
              </w:rPr>
            </w:pPr>
            <w:r w:rsidRPr="009B0C1E">
              <w:rPr>
                <w:rFonts w:ascii="Times New Roman" w:hAnsi="Times New Roman" w:cs="Times New Roman"/>
                <w:sz w:val="20"/>
                <w:szCs w:val="20"/>
              </w:rPr>
              <w:t>Al</w:t>
            </w:r>
            <w:r w:rsidRPr="009B0C1E">
              <w:rPr>
                <w:rFonts w:ascii="Times New Roman" w:hAnsi="Times New Roman" w:cs="Times New Roman"/>
                <w:sz w:val="20"/>
                <w:szCs w:val="20"/>
                <w:vertAlign w:val="subscript"/>
              </w:rPr>
              <w:t xml:space="preserve">mod </w:t>
            </w:r>
            <w:r w:rsidRPr="009B0C1E">
              <w:rPr>
                <w:rFonts w:ascii="Times New Roman" w:hAnsi="Times New Roman" w:cs="Times New Roman"/>
                <w:sz w:val="20"/>
                <w:szCs w:val="20"/>
              </w:rPr>
              <w:t>(</w:t>
            </w:r>
            <w:proofErr w:type="spellStart"/>
            <w:r w:rsidRPr="009B0C1E">
              <w:rPr>
                <w:rFonts w:ascii="Times New Roman" w:hAnsi="Times New Roman" w:cs="Times New Roman"/>
                <w:sz w:val="20"/>
                <w:szCs w:val="20"/>
              </w:rPr>
              <w:t>w.a</w:t>
            </w:r>
            <w:proofErr w:type="spellEnd"/>
            <w:r w:rsidRPr="009B0C1E">
              <w:rPr>
                <w:rFonts w:ascii="Times New Roman" w:hAnsi="Times New Roman" w:cs="Times New Roman"/>
                <w:sz w:val="20"/>
                <w:szCs w:val="20"/>
              </w:rPr>
              <w:t>)</w:t>
            </w:r>
          </w:p>
        </w:tc>
        <w:tc>
          <w:tcPr>
            <w:tcW w:w="2101" w:type="dxa"/>
            <w:vAlign w:val="center"/>
          </w:tcPr>
          <w:p w14:paraId="029E9F4D" w14:textId="77777777" w:rsidR="0021322F" w:rsidRPr="009B0C1E" w:rsidRDefault="0021322F" w:rsidP="00F56AAB">
            <w:pPr>
              <w:jc w:val="center"/>
              <w:rPr>
                <w:rFonts w:ascii="Times New Roman" w:hAnsi="Times New Roman" w:cs="Times New Roman"/>
                <w:b/>
                <w:bCs/>
                <w:sz w:val="20"/>
                <w:szCs w:val="20"/>
              </w:rPr>
            </w:pPr>
            <w:r w:rsidRPr="009B0C1E">
              <w:rPr>
                <w:rFonts w:ascii="Times New Roman" w:hAnsi="Times New Roman" w:cs="Times New Roman"/>
                <w:b/>
                <w:bCs/>
                <w:sz w:val="20"/>
                <w:szCs w:val="20"/>
              </w:rPr>
              <w:t xml:space="preserve">0.32 </w:t>
            </w:r>
            <w:r w:rsidRPr="009B0C1E">
              <w:rPr>
                <w:rFonts w:ascii="Times New Roman" w:hAnsi="Times New Roman" w:cs="Times New Roman"/>
                <w:b/>
                <w:bCs/>
                <w:color w:val="000000"/>
                <w:sz w:val="20"/>
                <w:szCs w:val="20"/>
                <w:vertAlign w:val="subscript"/>
              </w:rPr>
              <w:t>± 0.0</w:t>
            </w:r>
          </w:p>
        </w:tc>
        <w:tc>
          <w:tcPr>
            <w:tcW w:w="2101" w:type="dxa"/>
            <w:vAlign w:val="center"/>
          </w:tcPr>
          <w:p w14:paraId="1A520E76" w14:textId="77777777" w:rsidR="0021322F" w:rsidRPr="009B0C1E" w:rsidRDefault="0021322F" w:rsidP="00F56AAB">
            <w:pPr>
              <w:jc w:val="center"/>
              <w:rPr>
                <w:rFonts w:ascii="Times New Roman" w:hAnsi="Times New Roman" w:cs="Times New Roman"/>
                <w:sz w:val="20"/>
                <w:szCs w:val="20"/>
              </w:rPr>
            </w:pPr>
            <w:r w:rsidRPr="009B0C1E">
              <w:rPr>
                <w:rFonts w:ascii="Times New Roman" w:hAnsi="Times New Roman" w:cs="Times New Roman"/>
                <w:sz w:val="20"/>
                <w:szCs w:val="20"/>
              </w:rPr>
              <w:t xml:space="preserve">0.10 </w:t>
            </w:r>
            <w:r w:rsidRPr="009B0C1E">
              <w:rPr>
                <w:rFonts w:ascii="Times New Roman" w:hAnsi="Times New Roman" w:cs="Times New Roman"/>
                <w:color w:val="000000"/>
                <w:sz w:val="20"/>
                <w:szCs w:val="20"/>
                <w:vertAlign w:val="subscript"/>
              </w:rPr>
              <w:t>± 0.0</w:t>
            </w:r>
          </w:p>
        </w:tc>
        <w:tc>
          <w:tcPr>
            <w:tcW w:w="2101" w:type="dxa"/>
            <w:vAlign w:val="center"/>
          </w:tcPr>
          <w:p w14:paraId="59019544" w14:textId="77777777" w:rsidR="0021322F" w:rsidRPr="009B0C1E" w:rsidRDefault="0021322F" w:rsidP="00F56AAB">
            <w:pPr>
              <w:jc w:val="center"/>
              <w:rPr>
                <w:rFonts w:ascii="Times New Roman" w:hAnsi="Times New Roman" w:cs="Times New Roman"/>
                <w:i/>
                <w:iCs/>
                <w:sz w:val="20"/>
                <w:szCs w:val="20"/>
              </w:rPr>
            </w:pPr>
            <w:r w:rsidRPr="009B0C1E">
              <w:rPr>
                <w:rFonts w:ascii="Times New Roman" w:hAnsi="Times New Roman" w:cs="Times New Roman"/>
                <w:i/>
                <w:iCs/>
                <w:sz w:val="20"/>
                <w:szCs w:val="20"/>
              </w:rPr>
              <w:t xml:space="preserve">0.04 </w:t>
            </w:r>
            <w:r w:rsidRPr="009B0C1E">
              <w:rPr>
                <w:rFonts w:ascii="Times New Roman" w:hAnsi="Times New Roman" w:cs="Times New Roman"/>
                <w:i/>
                <w:iCs/>
                <w:color w:val="000000"/>
                <w:sz w:val="20"/>
                <w:szCs w:val="20"/>
                <w:vertAlign w:val="subscript"/>
              </w:rPr>
              <w:t>± 0.0</w:t>
            </w:r>
          </w:p>
        </w:tc>
      </w:tr>
      <w:tr w:rsidR="0021322F" w:rsidRPr="009B0C1E" w14:paraId="1C6340BD" w14:textId="77777777" w:rsidTr="00F56AAB">
        <w:trPr>
          <w:trHeight w:val="340"/>
          <w:jc w:val="center"/>
        </w:trPr>
        <w:tc>
          <w:tcPr>
            <w:tcW w:w="2101" w:type="dxa"/>
            <w:vAlign w:val="center"/>
          </w:tcPr>
          <w:p w14:paraId="191B2410" w14:textId="77777777" w:rsidR="0021322F" w:rsidRPr="009B0C1E" w:rsidRDefault="0021322F" w:rsidP="009578BB">
            <w:pPr>
              <w:rPr>
                <w:rFonts w:ascii="Times New Roman" w:hAnsi="Times New Roman" w:cs="Times New Roman"/>
                <w:sz w:val="20"/>
                <w:szCs w:val="20"/>
              </w:rPr>
            </w:pPr>
            <w:r w:rsidRPr="009B0C1E">
              <w:rPr>
                <w:rFonts w:ascii="Times New Roman" w:hAnsi="Times New Roman" w:cs="Times New Roman"/>
                <w:sz w:val="20"/>
                <w:szCs w:val="20"/>
              </w:rPr>
              <w:t>N (%)</w:t>
            </w:r>
          </w:p>
        </w:tc>
        <w:tc>
          <w:tcPr>
            <w:tcW w:w="2101" w:type="dxa"/>
            <w:vAlign w:val="center"/>
          </w:tcPr>
          <w:p w14:paraId="41434005" w14:textId="77777777" w:rsidR="0021322F" w:rsidRPr="009B0C1E" w:rsidRDefault="0021322F" w:rsidP="00F56AAB">
            <w:pPr>
              <w:jc w:val="center"/>
              <w:rPr>
                <w:rFonts w:ascii="Times New Roman" w:hAnsi="Times New Roman" w:cs="Times New Roman"/>
                <w:i/>
                <w:iCs/>
                <w:sz w:val="20"/>
                <w:szCs w:val="20"/>
              </w:rPr>
            </w:pPr>
            <w:r w:rsidRPr="009B0C1E">
              <w:rPr>
                <w:rFonts w:ascii="Times New Roman" w:hAnsi="Times New Roman" w:cs="Times New Roman"/>
                <w:i/>
                <w:iCs/>
                <w:sz w:val="20"/>
                <w:szCs w:val="20"/>
              </w:rPr>
              <w:t xml:space="preserve">4.08 </w:t>
            </w:r>
            <w:r w:rsidRPr="009B0C1E">
              <w:rPr>
                <w:rFonts w:ascii="Times New Roman" w:hAnsi="Times New Roman" w:cs="Times New Roman"/>
                <w:i/>
                <w:iCs/>
                <w:color w:val="000000"/>
                <w:sz w:val="20"/>
                <w:szCs w:val="20"/>
                <w:vertAlign w:val="subscript"/>
              </w:rPr>
              <w:t>± 7.2</w:t>
            </w:r>
          </w:p>
        </w:tc>
        <w:tc>
          <w:tcPr>
            <w:tcW w:w="2101" w:type="dxa"/>
            <w:vAlign w:val="center"/>
          </w:tcPr>
          <w:p w14:paraId="4BFBE139" w14:textId="77777777" w:rsidR="0021322F" w:rsidRPr="009B0C1E" w:rsidRDefault="0021322F" w:rsidP="00F56AAB">
            <w:pPr>
              <w:jc w:val="center"/>
              <w:rPr>
                <w:rFonts w:ascii="Times New Roman" w:hAnsi="Times New Roman" w:cs="Times New Roman"/>
                <w:sz w:val="20"/>
                <w:szCs w:val="20"/>
              </w:rPr>
            </w:pPr>
            <w:r w:rsidRPr="009B0C1E">
              <w:rPr>
                <w:rFonts w:ascii="Times New Roman" w:hAnsi="Times New Roman" w:cs="Times New Roman"/>
                <w:sz w:val="20"/>
                <w:szCs w:val="20"/>
              </w:rPr>
              <w:t xml:space="preserve">28.56 </w:t>
            </w:r>
            <w:r w:rsidRPr="009B0C1E">
              <w:rPr>
                <w:rFonts w:ascii="Times New Roman" w:hAnsi="Times New Roman" w:cs="Times New Roman"/>
                <w:color w:val="000000"/>
                <w:sz w:val="20"/>
                <w:szCs w:val="20"/>
                <w:vertAlign w:val="subscript"/>
              </w:rPr>
              <w:t>± 27</w:t>
            </w:r>
          </w:p>
        </w:tc>
        <w:tc>
          <w:tcPr>
            <w:tcW w:w="2101" w:type="dxa"/>
            <w:vAlign w:val="center"/>
          </w:tcPr>
          <w:p w14:paraId="18FC26A5" w14:textId="77777777" w:rsidR="0021322F" w:rsidRPr="009B0C1E" w:rsidRDefault="0021322F" w:rsidP="00F56AAB">
            <w:pPr>
              <w:jc w:val="center"/>
              <w:rPr>
                <w:rFonts w:ascii="Times New Roman" w:hAnsi="Times New Roman" w:cs="Times New Roman"/>
                <w:b/>
                <w:bCs/>
                <w:sz w:val="20"/>
                <w:szCs w:val="20"/>
              </w:rPr>
            </w:pPr>
            <w:r w:rsidRPr="009B0C1E">
              <w:rPr>
                <w:rFonts w:ascii="Times New Roman" w:hAnsi="Times New Roman" w:cs="Times New Roman"/>
                <w:b/>
                <w:bCs/>
                <w:sz w:val="20"/>
                <w:szCs w:val="20"/>
              </w:rPr>
              <w:t xml:space="preserve">83.97 </w:t>
            </w:r>
            <w:r w:rsidRPr="009B0C1E">
              <w:rPr>
                <w:rFonts w:ascii="Times New Roman" w:hAnsi="Times New Roman" w:cs="Times New Roman"/>
                <w:b/>
                <w:bCs/>
                <w:color w:val="000000"/>
                <w:sz w:val="20"/>
                <w:szCs w:val="20"/>
                <w:vertAlign w:val="subscript"/>
              </w:rPr>
              <w:t>± 24.7</w:t>
            </w:r>
          </w:p>
        </w:tc>
      </w:tr>
      <w:tr w:rsidR="0021322F" w:rsidRPr="009B0C1E" w14:paraId="26F3196C" w14:textId="77777777" w:rsidTr="00F56AAB">
        <w:trPr>
          <w:trHeight w:val="340"/>
          <w:jc w:val="center"/>
        </w:trPr>
        <w:tc>
          <w:tcPr>
            <w:tcW w:w="2101" w:type="dxa"/>
            <w:vAlign w:val="center"/>
          </w:tcPr>
          <w:p w14:paraId="26B7605D" w14:textId="77777777" w:rsidR="0021322F" w:rsidRPr="009B0C1E" w:rsidRDefault="0021322F" w:rsidP="009578BB">
            <w:pPr>
              <w:rPr>
                <w:rFonts w:ascii="Times New Roman" w:hAnsi="Times New Roman" w:cs="Times New Roman"/>
                <w:sz w:val="20"/>
                <w:szCs w:val="20"/>
              </w:rPr>
            </w:pPr>
            <w:r w:rsidRPr="009B0C1E">
              <w:rPr>
                <w:rFonts w:ascii="Times New Roman" w:hAnsi="Times New Roman" w:cs="Times New Roman"/>
                <w:sz w:val="20"/>
                <w:szCs w:val="20"/>
              </w:rPr>
              <w:t>S (%)</w:t>
            </w:r>
          </w:p>
        </w:tc>
        <w:tc>
          <w:tcPr>
            <w:tcW w:w="2101" w:type="dxa"/>
            <w:vAlign w:val="center"/>
          </w:tcPr>
          <w:p w14:paraId="63F8911F" w14:textId="77777777" w:rsidR="0021322F" w:rsidRPr="009B0C1E" w:rsidRDefault="0021322F" w:rsidP="00F56AAB">
            <w:pPr>
              <w:jc w:val="center"/>
              <w:rPr>
                <w:rFonts w:ascii="Times New Roman" w:hAnsi="Times New Roman" w:cs="Times New Roman"/>
                <w:b/>
                <w:bCs/>
                <w:sz w:val="20"/>
                <w:szCs w:val="20"/>
              </w:rPr>
            </w:pPr>
            <w:r w:rsidRPr="009B0C1E">
              <w:rPr>
                <w:rFonts w:ascii="Times New Roman" w:hAnsi="Times New Roman" w:cs="Times New Roman"/>
                <w:b/>
                <w:bCs/>
                <w:sz w:val="20"/>
                <w:szCs w:val="20"/>
              </w:rPr>
              <w:t xml:space="preserve">8.16 </w:t>
            </w:r>
            <w:r w:rsidRPr="009B0C1E">
              <w:rPr>
                <w:rFonts w:ascii="Times New Roman" w:hAnsi="Times New Roman" w:cs="Times New Roman"/>
                <w:b/>
                <w:bCs/>
                <w:color w:val="000000"/>
                <w:sz w:val="20"/>
                <w:szCs w:val="20"/>
                <w:vertAlign w:val="subscript"/>
              </w:rPr>
              <w:t>± 6.0</w:t>
            </w:r>
          </w:p>
        </w:tc>
        <w:tc>
          <w:tcPr>
            <w:tcW w:w="2101" w:type="dxa"/>
            <w:vAlign w:val="center"/>
          </w:tcPr>
          <w:p w14:paraId="51E43B16" w14:textId="77777777" w:rsidR="0021322F" w:rsidRPr="009B0C1E" w:rsidRDefault="0021322F" w:rsidP="00F56AAB">
            <w:pPr>
              <w:jc w:val="center"/>
              <w:rPr>
                <w:rFonts w:ascii="Times New Roman" w:hAnsi="Times New Roman" w:cs="Times New Roman"/>
                <w:sz w:val="20"/>
                <w:szCs w:val="20"/>
              </w:rPr>
            </w:pPr>
            <w:r w:rsidRPr="009B0C1E">
              <w:rPr>
                <w:rFonts w:ascii="Times New Roman" w:hAnsi="Times New Roman" w:cs="Times New Roman"/>
                <w:sz w:val="20"/>
                <w:szCs w:val="20"/>
              </w:rPr>
              <w:t xml:space="preserve">4.58 </w:t>
            </w:r>
            <w:r w:rsidRPr="009B0C1E">
              <w:rPr>
                <w:rFonts w:ascii="Times New Roman" w:hAnsi="Times New Roman" w:cs="Times New Roman"/>
                <w:color w:val="000000"/>
                <w:sz w:val="20"/>
                <w:szCs w:val="20"/>
                <w:vertAlign w:val="subscript"/>
              </w:rPr>
              <w:t>± 5.2</w:t>
            </w:r>
          </w:p>
        </w:tc>
        <w:tc>
          <w:tcPr>
            <w:tcW w:w="2101" w:type="dxa"/>
            <w:vAlign w:val="center"/>
          </w:tcPr>
          <w:p w14:paraId="3BBB9941" w14:textId="77777777" w:rsidR="0021322F" w:rsidRPr="009B0C1E" w:rsidRDefault="0021322F" w:rsidP="00F56AAB">
            <w:pPr>
              <w:jc w:val="center"/>
              <w:rPr>
                <w:rFonts w:ascii="Times New Roman" w:hAnsi="Times New Roman" w:cs="Times New Roman"/>
                <w:i/>
                <w:iCs/>
                <w:sz w:val="20"/>
                <w:szCs w:val="20"/>
              </w:rPr>
            </w:pPr>
            <w:r w:rsidRPr="009B0C1E">
              <w:rPr>
                <w:rFonts w:ascii="Times New Roman" w:hAnsi="Times New Roman" w:cs="Times New Roman"/>
                <w:i/>
                <w:iCs/>
                <w:sz w:val="20"/>
                <w:szCs w:val="20"/>
              </w:rPr>
              <w:t xml:space="preserve">1.78 </w:t>
            </w:r>
            <w:r w:rsidRPr="009B0C1E">
              <w:rPr>
                <w:rFonts w:ascii="Times New Roman" w:hAnsi="Times New Roman" w:cs="Times New Roman"/>
                <w:i/>
                <w:iCs/>
                <w:color w:val="000000"/>
                <w:sz w:val="20"/>
                <w:szCs w:val="20"/>
                <w:vertAlign w:val="subscript"/>
              </w:rPr>
              <w:t>± 5.6</w:t>
            </w:r>
          </w:p>
        </w:tc>
      </w:tr>
      <w:tr w:rsidR="0021322F" w:rsidRPr="009B0C1E" w14:paraId="5688A9E6" w14:textId="77777777" w:rsidTr="00F56AAB">
        <w:trPr>
          <w:trHeight w:val="340"/>
          <w:jc w:val="center"/>
        </w:trPr>
        <w:tc>
          <w:tcPr>
            <w:tcW w:w="2101" w:type="dxa"/>
            <w:vAlign w:val="center"/>
          </w:tcPr>
          <w:p w14:paraId="572310A9" w14:textId="77777777" w:rsidR="0021322F" w:rsidRPr="009B0C1E" w:rsidRDefault="0021322F" w:rsidP="009578BB">
            <w:pPr>
              <w:rPr>
                <w:rFonts w:ascii="Times New Roman" w:hAnsi="Times New Roman" w:cs="Times New Roman"/>
                <w:sz w:val="20"/>
                <w:szCs w:val="20"/>
              </w:rPr>
            </w:pPr>
            <w:r w:rsidRPr="009B0C1E">
              <w:rPr>
                <w:rFonts w:ascii="Times New Roman" w:hAnsi="Times New Roman" w:cs="Times New Roman"/>
                <w:sz w:val="20"/>
                <w:szCs w:val="20"/>
              </w:rPr>
              <w:t>MLB</w:t>
            </w:r>
            <w:r w:rsidRPr="009B0C1E">
              <w:rPr>
                <w:rFonts w:ascii="Times New Roman" w:hAnsi="Times New Roman" w:cs="Times New Roman"/>
                <w:sz w:val="20"/>
                <w:szCs w:val="20"/>
                <w:vertAlign w:val="subscript"/>
              </w:rPr>
              <w:t xml:space="preserve">WL </w:t>
            </w:r>
            <w:r w:rsidRPr="009B0C1E">
              <w:rPr>
                <w:rFonts w:ascii="Times New Roman" w:hAnsi="Times New Roman" w:cs="Times New Roman"/>
                <w:sz w:val="20"/>
                <w:szCs w:val="20"/>
              </w:rPr>
              <w:t>(%)</w:t>
            </w:r>
          </w:p>
        </w:tc>
        <w:tc>
          <w:tcPr>
            <w:tcW w:w="2101" w:type="dxa"/>
            <w:vAlign w:val="center"/>
          </w:tcPr>
          <w:p w14:paraId="774307B8" w14:textId="77777777" w:rsidR="0021322F" w:rsidRPr="009B0C1E" w:rsidRDefault="0021322F" w:rsidP="00F56AAB">
            <w:pPr>
              <w:jc w:val="center"/>
              <w:rPr>
                <w:rFonts w:ascii="Times New Roman" w:hAnsi="Times New Roman" w:cs="Times New Roman"/>
                <w:i/>
                <w:iCs/>
                <w:sz w:val="20"/>
                <w:szCs w:val="20"/>
              </w:rPr>
            </w:pPr>
            <w:r w:rsidRPr="009B0C1E">
              <w:rPr>
                <w:rFonts w:ascii="Times New Roman" w:hAnsi="Times New Roman" w:cs="Times New Roman"/>
                <w:i/>
                <w:iCs/>
                <w:sz w:val="20"/>
                <w:szCs w:val="20"/>
              </w:rPr>
              <w:t xml:space="preserve">15.12 </w:t>
            </w:r>
            <w:r w:rsidRPr="009B0C1E">
              <w:rPr>
                <w:rFonts w:ascii="Times New Roman" w:hAnsi="Times New Roman" w:cs="Times New Roman"/>
                <w:i/>
                <w:iCs/>
                <w:color w:val="000000"/>
                <w:sz w:val="20"/>
                <w:szCs w:val="20"/>
                <w:vertAlign w:val="subscript"/>
              </w:rPr>
              <w:t>± 12.5</w:t>
            </w:r>
          </w:p>
        </w:tc>
        <w:tc>
          <w:tcPr>
            <w:tcW w:w="2101" w:type="dxa"/>
            <w:vAlign w:val="center"/>
          </w:tcPr>
          <w:p w14:paraId="618C265D" w14:textId="77777777" w:rsidR="0021322F" w:rsidRPr="009B0C1E" w:rsidRDefault="0021322F" w:rsidP="00F56AAB">
            <w:pPr>
              <w:jc w:val="center"/>
              <w:rPr>
                <w:rFonts w:ascii="Times New Roman" w:hAnsi="Times New Roman" w:cs="Times New Roman"/>
                <w:sz w:val="20"/>
                <w:szCs w:val="20"/>
              </w:rPr>
            </w:pPr>
            <w:r w:rsidRPr="009B0C1E">
              <w:rPr>
                <w:rFonts w:ascii="Times New Roman" w:hAnsi="Times New Roman" w:cs="Times New Roman"/>
                <w:sz w:val="20"/>
                <w:szCs w:val="20"/>
              </w:rPr>
              <w:t xml:space="preserve">81.84 </w:t>
            </w:r>
            <w:r w:rsidRPr="009B0C1E">
              <w:rPr>
                <w:rFonts w:ascii="Times New Roman" w:hAnsi="Times New Roman" w:cs="Times New Roman"/>
                <w:color w:val="000000"/>
                <w:sz w:val="20"/>
                <w:szCs w:val="20"/>
                <w:vertAlign w:val="subscript"/>
              </w:rPr>
              <w:t>± 11.82</w:t>
            </w:r>
          </w:p>
        </w:tc>
        <w:tc>
          <w:tcPr>
            <w:tcW w:w="2101" w:type="dxa"/>
            <w:vAlign w:val="center"/>
          </w:tcPr>
          <w:p w14:paraId="58A895D3" w14:textId="77777777" w:rsidR="0021322F" w:rsidRPr="009B0C1E" w:rsidRDefault="0021322F" w:rsidP="00F56AAB">
            <w:pPr>
              <w:jc w:val="center"/>
              <w:rPr>
                <w:rFonts w:ascii="Times New Roman" w:hAnsi="Times New Roman" w:cs="Times New Roman"/>
                <w:sz w:val="20"/>
                <w:szCs w:val="20"/>
              </w:rPr>
            </w:pPr>
            <w:r w:rsidRPr="009B0C1E">
              <w:rPr>
                <w:rFonts w:ascii="Times New Roman" w:hAnsi="Times New Roman" w:cs="Times New Roman"/>
                <w:b/>
                <w:sz w:val="20"/>
                <w:szCs w:val="20"/>
              </w:rPr>
              <w:t xml:space="preserve">92.51 </w:t>
            </w:r>
            <w:r w:rsidRPr="009B0C1E">
              <w:rPr>
                <w:rFonts w:ascii="Times New Roman" w:hAnsi="Times New Roman" w:cs="Times New Roman"/>
                <w:b/>
                <w:color w:val="000000"/>
                <w:sz w:val="20"/>
                <w:szCs w:val="20"/>
                <w:vertAlign w:val="subscript"/>
              </w:rPr>
              <w:t>± 17.94</w:t>
            </w:r>
          </w:p>
        </w:tc>
      </w:tr>
      <w:tr w:rsidR="0021322F" w:rsidRPr="009B0C1E" w14:paraId="0BACB31D" w14:textId="77777777" w:rsidTr="00F56AAB">
        <w:trPr>
          <w:trHeight w:val="340"/>
          <w:jc w:val="center"/>
        </w:trPr>
        <w:tc>
          <w:tcPr>
            <w:tcW w:w="2101" w:type="dxa"/>
            <w:vAlign w:val="center"/>
          </w:tcPr>
          <w:p w14:paraId="53EACC1F" w14:textId="77777777" w:rsidR="0021322F" w:rsidRPr="009B0C1E" w:rsidRDefault="0021322F" w:rsidP="009578BB">
            <w:pPr>
              <w:rPr>
                <w:rFonts w:ascii="Times New Roman" w:hAnsi="Times New Roman" w:cs="Times New Roman"/>
                <w:sz w:val="20"/>
                <w:szCs w:val="20"/>
              </w:rPr>
            </w:pPr>
            <w:r w:rsidRPr="009B0C1E">
              <w:rPr>
                <w:rFonts w:ascii="Times New Roman" w:hAnsi="Times New Roman" w:cs="Times New Roman"/>
                <w:sz w:val="20"/>
                <w:szCs w:val="20"/>
              </w:rPr>
              <w:t>I</w:t>
            </w:r>
            <w:r w:rsidRPr="009B0C1E">
              <w:rPr>
                <w:rFonts w:ascii="Times New Roman" w:hAnsi="Times New Roman" w:cs="Times New Roman"/>
                <w:sz w:val="20"/>
                <w:szCs w:val="20"/>
                <w:vertAlign w:val="subscript"/>
              </w:rPr>
              <w:t>Terr</w:t>
            </w:r>
          </w:p>
        </w:tc>
        <w:tc>
          <w:tcPr>
            <w:tcW w:w="2101" w:type="dxa"/>
            <w:vAlign w:val="center"/>
          </w:tcPr>
          <w:p w14:paraId="71A5ACDB" w14:textId="77777777" w:rsidR="0021322F" w:rsidRPr="009B0C1E" w:rsidRDefault="0021322F" w:rsidP="00F56AAB">
            <w:pPr>
              <w:jc w:val="center"/>
              <w:rPr>
                <w:rFonts w:ascii="Times New Roman" w:hAnsi="Times New Roman" w:cs="Times New Roman"/>
                <w:b/>
                <w:sz w:val="20"/>
                <w:szCs w:val="20"/>
              </w:rPr>
            </w:pPr>
            <w:r w:rsidRPr="009B0C1E">
              <w:rPr>
                <w:rFonts w:ascii="Times New Roman" w:hAnsi="Times New Roman" w:cs="Times New Roman"/>
                <w:b/>
                <w:sz w:val="20"/>
                <w:szCs w:val="20"/>
              </w:rPr>
              <w:t xml:space="preserve">0.6 </w:t>
            </w:r>
            <w:r w:rsidRPr="009B0C1E">
              <w:rPr>
                <w:rFonts w:ascii="Times New Roman" w:hAnsi="Times New Roman" w:cs="Times New Roman"/>
                <w:b/>
                <w:color w:val="000000"/>
                <w:sz w:val="20"/>
                <w:szCs w:val="20"/>
                <w:vertAlign w:val="subscript"/>
              </w:rPr>
              <w:t>± 0.2</w:t>
            </w:r>
          </w:p>
        </w:tc>
        <w:tc>
          <w:tcPr>
            <w:tcW w:w="2101" w:type="dxa"/>
            <w:vAlign w:val="center"/>
          </w:tcPr>
          <w:p w14:paraId="7BE54777" w14:textId="3F465BF5" w:rsidR="0021322F" w:rsidRPr="009B0C1E" w:rsidRDefault="0021322F" w:rsidP="00F56AAB">
            <w:pPr>
              <w:jc w:val="center"/>
              <w:rPr>
                <w:rFonts w:ascii="Times New Roman" w:hAnsi="Times New Roman" w:cs="Times New Roman"/>
                <w:sz w:val="20"/>
                <w:szCs w:val="20"/>
              </w:rPr>
            </w:pPr>
            <w:r w:rsidRPr="009B0C1E">
              <w:rPr>
                <w:rFonts w:ascii="Times New Roman" w:hAnsi="Times New Roman" w:cs="Times New Roman"/>
                <w:sz w:val="20"/>
                <w:szCs w:val="20"/>
              </w:rPr>
              <w:t>0</w:t>
            </w:r>
          </w:p>
        </w:tc>
        <w:tc>
          <w:tcPr>
            <w:tcW w:w="2101" w:type="dxa"/>
            <w:vAlign w:val="center"/>
          </w:tcPr>
          <w:p w14:paraId="25F38E74" w14:textId="0942AE62" w:rsidR="0021322F" w:rsidRPr="009B0C1E" w:rsidRDefault="0021322F" w:rsidP="00F56AAB">
            <w:pPr>
              <w:jc w:val="center"/>
              <w:rPr>
                <w:rFonts w:ascii="Times New Roman" w:hAnsi="Times New Roman" w:cs="Times New Roman"/>
                <w:sz w:val="20"/>
                <w:szCs w:val="20"/>
              </w:rPr>
            </w:pPr>
            <w:r w:rsidRPr="009B0C1E">
              <w:rPr>
                <w:rFonts w:ascii="Times New Roman" w:hAnsi="Times New Roman" w:cs="Times New Roman"/>
                <w:sz w:val="20"/>
                <w:szCs w:val="20"/>
              </w:rPr>
              <w:t>0</w:t>
            </w:r>
          </w:p>
        </w:tc>
      </w:tr>
    </w:tbl>
    <w:p w14:paraId="7B601122" w14:textId="77777777" w:rsidR="0021322F" w:rsidRPr="009B0C1E" w:rsidRDefault="0021322F" w:rsidP="007D35A2">
      <w:pPr>
        <w:spacing w:after="0" w:line="360" w:lineRule="auto"/>
        <w:jc w:val="both"/>
        <w:rPr>
          <w:rFonts w:ascii="Times New Roman" w:eastAsia="Times New Roman" w:hAnsi="Times New Roman" w:cs="Times New Roman"/>
          <w:sz w:val="20"/>
          <w:szCs w:val="20"/>
          <w:lang w:val="en-US" w:eastAsia="zh-CN"/>
        </w:rPr>
      </w:pPr>
    </w:p>
    <w:p w14:paraId="5BA388BB" w14:textId="77777777" w:rsidR="00D978D9" w:rsidRPr="009B0C1E" w:rsidRDefault="00D978D9" w:rsidP="007D35A2">
      <w:pPr>
        <w:spacing w:after="0" w:line="360" w:lineRule="auto"/>
        <w:jc w:val="both"/>
        <w:rPr>
          <w:rFonts w:ascii="Times New Roman" w:hAnsi="Times New Roman" w:cs="Times New Roman"/>
          <w:color w:val="000000" w:themeColor="text1"/>
          <w:sz w:val="20"/>
          <w:szCs w:val="20"/>
          <w:lang w:val="en-US"/>
        </w:rPr>
      </w:pPr>
    </w:p>
    <w:p w14:paraId="44E8CAEC" w14:textId="77777777" w:rsidR="009B0C1E" w:rsidRDefault="009B0C1E" w:rsidP="00F56AAB">
      <w:pPr>
        <w:spacing w:after="0" w:line="312" w:lineRule="auto"/>
        <w:jc w:val="both"/>
        <w:rPr>
          <w:rFonts w:ascii="Times New Roman" w:hAnsi="Times New Roman" w:cs="Times New Roman"/>
          <w:b/>
          <w:color w:val="000000" w:themeColor="text1"/>
          <w:sz w:val="20"/>
          <w:szCs w:val="20"/>
          <w:lang w:val="en-US"/>
        </w:rPr>
      </w:pPr>
    </w:p>
    <w:p w14:paraId="51187551" w14:textId="77777777" w:rsidR="009B0C1E" w:rsidRDefault="009B0C1E" w:rsidP="00F56AAB">
      <w:pPr>
        <w:spacing w:after="0" w:line="312" w:lineRule="auto"/>
        <w:jc w:val="both"/>
        <w:rPr>
          <w:rFonts w:ascii="Times New Roman" w:hAnsi="Times New Roman" w:cs="Times New Roman"/>
          <w:b/>
          <w:color w:val="000000" w:themeColor="text1"/>
          <w:sz w:val="20"/>
          <w:szCs w:val="20"/>
        </w:rPr>
      </w:pPr>
    </w:p>
    <w:p w14:paraId="2E53881E" w14:textId="77777777" w:rsidR="009B0C1E" w:rsidRDefault="009B0C1E" w:rsidP="00F56AAB">
      <w:pPr>
        <w:spacing w:after="0" w:line="312" w:lineRule="auto"/>
        <w:jc w:val="both"/>
        <w:rPr>
          <w:rFonts w:ascii="Times New Roman" w:hAnsi="Times New Roman" w:cs="Times New Roman"/>
          <w:b/>
          <w:color w:val="000000" w:themeColor="text1"/>
          <w:sz w:val="20"/>
          <w:szCs w:val="20"/>
        </w:rPr>
      </w:pPr>
    </w:p>
    <w:p w14:paraId="05367356" w14:textId="77777777" w:rsidR="009B0C1E" w:rsidRDefault="009B0C1E" w:rsidP="00F56AAB">
      <w:pPr>
        <w:spacing w:after="0" w:line="312" w:lineRule="auto"/>
        <w:jc w:val="both"/>
        <w:rPr>
          <w:rFonts w:ascii="Times New Roman" w:hAnsi="Times New Roman" w:cs="Times New Roman"/>
          <w:b/>
          <w:color w:val="000000" w:themeColor="text1"/>
          <w:sz w:val="20"/>
          <w:szCs w:val="20"/>
        </w:rPr>
      </w:pPr>
    </w:p>
    <w:p w14:paraId="59F44FC5" w14:textId="77777777" w:rsidR="009B0C1E" w:rsidRDefault="009B0C1E" w:rsidP="00F56AAB">
      <w:pPr>
        <w:spacing w:after="0" w:line="312" w:lineRule="auto"/>
        <w:jc w:val="both"/>
        <w:rPr>
          <w:rFonts w:ascii="Times New Roman" w:hAnsi="Times New Roman" w:cs="Times New Roman"/>
          <w:b/>
          <w:color w:val="000000" w:themeColor="text1"/>
          <w:sz w:val="20"/>
          <w:szCs w:val="20"/>
        </w:rPr>
      </w:pPr>
    </w:p>
    <w:p w14:paraId="1BA95A0A" w14:textId="14F36EF4" w:rsidR="0021322F" w:rsidRPr="009B0C1E" w:rsidRDefault="0097498B" w:rsidP="00F56AAB">
      <w:pPr>
        <w:spacing w:after="0" w:line="312" w:lineRule="auto"/>
        <w:jc w:val="both"/>
        <w:rPr>
          <w:rFonts w:ascii="Times New Roman" w:hAnsi="Times New Roman" w:cs="Times New Roman"/>
          <w:color w:val="000000" w:themeColor="text1"/>
          <w:sz w:val="20"/>
          <w:szCs w:val="20"/>
          <w:lang w:val="en-US"/>
        </w:rPr>
      </w:pPr>
      <w:r w:rsidRPr="009B0C1E">
        <w:rPr>
          <w:rFonts w:ascii="Times New Roman" w:hAnsi="Times New Roman" w:cs="Times New Roman"/>
          <w:b/>
          <w:color w:val="000000" w:themeColor="text1"/>
          <w:sz w:val="20"/>
          <w:szCs w:val="20"/>
          <w:lang w:val="en-US"/>
        </w:rPr>
        <w:lastRenderedPageBreak/>
        <w:t>Table S3</w:t>
      </w:r>
      <w:r w:rsidRPr="009B0C1E">
        <w:rPr>
          <w:rFonts w:ascii="Times New Roman" w:hAnsi="Times New Roman" w:cs="Times New Roman"/>
          <w:color w:val="000000" w:themeColor="text1"/>
          <w:sz w:val="20"/>
          <w:szCs w:val="20"/>
          <w:lang w:val="en-US"/>
        </w:rPr>
        <w:t xml:space="preserve"> </w:t>
      </w:r>
      <w:r w:rsidR="0081328B" w:rsidRPr="009B0C1E">
        <w:rPr>
          <w:rFonts w:ascii="Times New Roman" w:hAnsi="Times New Roman" w:cs="Times New Roman"/>
          <w:color w:val="000000" w:themeColor="text1"/>
          <w:sz w:val="20"/>
          <w:szCs w:val="20"/>
          <w:lang w:val="en-US"/>
        </w:rPr>
        <w:t xml:space="preserve">Microbial </w:t>
      </w:r>
      <w:r w:rsidR="0081328B" w:rsidRPr="009B0C1E">
        <w:rPr>
          <w:rFonts w:ascii="Times New Roman" w:eastAsia="Times New Roman" w:hAnsi="Times New Roman" w:cs="Times New Roman"/>
          <w:color w:val="000000" w:themeColor="text1"/>
          <w:sz w:val="20"/>
          <w:szCs w:val="20"/>
          <w:lang w:val="en-US"/>
        </w:rPr>
        <w:t>c</w:t>
      </w:r>
      <w:r w:rsidRPr="009B0C1E">
        <w:rPr>
          <w:rFonts w:ascii="Times New Roman" w:eastAsia="Times New Roman" w:hAnsi="Times New Roman" w:cs="Times New Roman"/>
          <w:color w:val="000000" w:themeColor="text1"/>
          <w:sz w:val="20"/>
          <w:szCs w:val="20"/>
          <w:lang w:val="en-US"/>
        </w:rPr>
        <w:t>ell numbers</w:t>
      </w:r>
      <w:r w:rsidRPr="009B0C1E">
        <w:rPr>
          <w:rFonts w:ascii="Times New Roman" w:hAnsi="Times New Roman" w:cs="Times New Roman"/>
          <w:color w:val="000000" w:themeColor="text1"/>
          <w:sz w:val="20"/>
          <w:szCs w:val="20"/>
          <w:lang w:val="en-US"/>
        </w:rPr>
        <w:t xml:space="preserve"> in core-ML1 and core-ML2 counted with epifluorescence microscopy after staining with </w:t>
      </w:r>
      <w:proofErr w:type="spellStart"/>
      <w:r w:rsidRPr="009B0C1E">
        <w:rPr>
          <w:rFonts w:ascii="Times New Roman" w:hAnsi="Times New Roman" w:cs="Times New Roman"/>
          <w:color w:val="000000" w:themeColor="text1"/>
          <w:sz w:val="20"/>
          <w:szCs w:val="20"/>
          <w:lang w:val="en-US"/>
        </w:rPr>
        <w:t>SybrGreen</w:t>
      </w:r>
      <w:proofErr w:type="spellEnd"/>
      <w:r w:rsidRPr="009B0C1E">
        <w:rPr>
          <w:rFonts w:ascii="Times New Roman" w:hAnsi="Times New Roman" w:cs="Times New Roman"/>
          <w:color w:val="000000" w:themeColor="text1"/>
          <w:sz w:val="20"/>
          <w:szCs w:val="20"/>
          <w:lang w:val="en-US"/>
        </w:rPr>
        <w:t xml:space="preserve"> and normalized to</w:t>
      </w:r>
      <w:r w:rsidRPr="009B0C1E">
        <w:rPr>
          <w:rFonts w:ascii="Times New Roman" w:hAnsi="Times New Roman" w:cs="Times New Roman"/>
          <w:bCs/>
          <w:color w:val="000000" w:themeColor="text1"/>
          <w:sz w:val="20"/>
          <w:szCs w:val="20"/>
          <w:lang w:val="en-US"/>
        </w:rPr>
        <w:t xml:space="preserve"> </w:t>
      </w:r>
      <w:r w:rsidRPr="009B0C1E">
        <w:rPr>
          <w:rFonts w:ascii="Times New Roman" w:eastAsia="Times New Roman" w:hAnsi="Times New Roman" w:cs="Times New Roman"/>
          <w:bCs/>
          <w:color w:val="000000"/>
          <w:sz w:val="20"/>
          <w:szCs w:val="20"/>
          <w:lang w:val="en-US" w:eastAsia="de-DE"/>
        </w:rPr>
        <w:t>10</w:t>
      </w:r>
      <w:r w:rsidRPr="009B0C1E">
        <w:rPr>
          <w:rFonts w:ascii="Times New Roman" w:eastAsia="Times New Roman" w:hAnsi="Times New Roman" w:cs="Times New Roman"/>
          <w:bCs/>
          <w:color w:val="000000"/>
          <w:sz w:val="20"/>
          <w:szCs w:val="20"/>
          <w:vertAlign w:val="superscript"/>
          <w:lang w:val="en-US" w:eastAsia="de-DE"/>
        </w:rPr>
        <w:t>6</w:t>
      </w:r>
    </w:p>
    <w:tbl>
      <w:tblPr>
        <w:tblStyle w:val="TableGrid"/>
        <w:tblpPr w:leftFromText="141" w:rightFromText="141" w:vertAnchor="page" w:horzAnchor="margin" w:tblpXSpec="center" w:tblpY="23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1559"/>
        <w:gridCol w:w="1418"/>
      </w:tblGrid>
      <w:tr w:rsidR="00F56AAB" w:rsidRPr="009B0C1E" w14:paraId="7712E29A" w14:textId="77777777" w:rsidTr="004845C7">
        <w:trPr>
          <w:trHeight w:val="340"/>
        </w:trPr>
        <w:tc>
          <w:tcPr>
            <w:tcW w:w="1271" w:type="dxa"/>
            <w:vMerge w:val="restart"/>
            <w:tcBorders>
              <w:top w:val="single" w:sz="8" w:space="0" w:color="auto"/>
            </w:tcBorders>
            <w:noWrap/>
            <w:vAlign w:val="center"/>
          </w:tcPr>
          <w:p w14:paraId="0E0B63AB" w14:textId="77777777" w:rsidR="00F56AAB" w:rsidRPr="009B0C1E" w:rsidRDefault="00F56AAB" w:rsidP="004845C7">
            <w:pPr>
              <w:jc w:val="center"/>
              <w:rPr>
                <w:rFonts w:ascii="Times New Roman" w:eastAsia="Times New Roman" w:hAnsi="Times New Roman" w:cs="Times New Roman"/>
                <w:b/>
                <w:color w:val="000000"/>
                <w:sz w:val="20"/>
                <w:szCs w:val="20"/>
                <w:lang w:eastAsia="de-DE"/>
              </w:rPr>
            </w:pPr>
            <w:r w:rsidRPr="009B0C1E">
              <w:rPr>
                <w:rFonts w:ascii="Times New Roman" w:eastAsia="Times New Roman" w:hAnsi="Times New Roman" w:cs="Times New Roman"/>
                <w:b/>
                <w:color w:val="000000"/>
                <w:sz w:val="20"/>
                <w:szCs w:val="20"/>
                <w:lang w:eastAsia="de-DE"/>
              </w:rPr>
              <w:t>Depth (m)</w:t>
            </w:r>
          </w:p>
        </w:tc>
        <w:tc>
          <w:tcPr>
            <w:tcW w:w="2977" w:type="dxa"/>
            <w:gridSpan w:val="2"/>
            <w:tcBorders>
              <w:top w:val="single" w:sz="8" w:space="0" w:color="auto"/>
            </w:tcBorders>
            <w:noWrap/>
            <w:vAlign w:val="center"/>
          </w:tcPr>
          <w:p w14:paraId="65FB5C5A" w14:textId="77777777" w:rsidR="00F56AAB" w:rsidRPr="009B0C1E" w:rsidRDefault="00F56AAB" w:rsidP="004845C7">
            <w:pPr>
              <w:jc w:val="center"/>
              <w:rPr>
                <w:rFonts w:ascii="Times New Roman" w:eastAsia="Times New Roman" w:hAnsi="Times New Roman" w:cs="Times New Roman"/>
                <w:b/>
                <w:color w:val="000000"/>
                <w:sz w:val="20"/>
                <w:szCs w:val="20"/>
                <w:vertAlign w:val="superscript"/>
                <w:lang w:eastAsia="de-DE"/>
              </w:rPr>
            </w:pPr>
            <w:r w:rsidRPr="009B0C1E">
              <w:rPr>
                <w:rFonts w:ascii="Times New Roman" w:eastAsia="Times New Roman" w:hAnsi="Times New Roman" w:cs="Times New Roman"/>
                <w:b/>
                <w:color w:val="000000"/>
                <w:sz w:val="20"/>
                <w:szCs w:val="20"/>
                <w:lang w:eastAsia="de-DE"/>
              </w:rPr>
              <w:t>Cells/cm</w:t>
            </w:r>
            <w:r w:rsidRPr="009B0C1E">
              <w:rPr>
                <w:rFonts w:ascii="Times New Roman" w:eastAsia="Times New Roman" w:hAnsi="Times New Roman" w:cs="Times New Roman"/>
                <w:b/>
                <w:color w:val="000000"/>
                <w:sz w:val="20"/>
                <w:szCs w:val="20"/>
                <w:vertAlign w:val="superscript"/>
                <w:lang w:eastAsia="de-DE"/>
              </w:rPr>
              <w:t>3</w:t>
            </w:r>
            <w:r w:rsidRPr="009B0C1E">
              <w:rPr>
                <w:rFonts w:ascii="Times New Roman" w:eastAsia="Times New Roman" w:hAnsi="Times New Roman" w:cs="Times New Roman"/>
                <w:b/>
                <w:color w:val="000000"/>
                <w:sz w:val="20"/>
                <w:szCs w:val="20"/>
                <w:lang w:eastAsia="de-DE"/>
              </w:rPr>
              <w:t xml:space="preserve"> x 10</w:t>
            </w:r>
            <w:r w:rsidRPr="009B0C1E">
              <w:rPr>
                <w:rFonts w:ascii="Times New Roman" w:eastAsia="Times New Roman" w:hAnsi="Times New Roman" w:cs="Times New Roman"/>
                <w:b/>
                <w:color w:val="000000"/>
                <w:sz w:val="20"/>
                <w:szCs w:val="20"/>
                <w:vertAlign w:val="superscript"/>
                <w:lang w:eastAsia="de-DE"/>
              </w:rPr>
              <w:t>6</w:t>
            </w:r>
          </w:p>
        </w:tc>
      </w:tr>
      <w:tr w:rsidR="00F56AAB" w:rsidRPr="009B0C1E" w14:paraId="41FF2542" w14:textId="77777777" w:rsidTr="004845C7">
        <w:trPr>
          <w:trHeight w:val="340"/>
        </w:trPr>
        <w:tc>
          <w:tcPr>
            <w:tcW w:w="1271" w:type="dxa"/>
            <w:vMerge/>
            <w:tcBorders>
              <w:bottom w:val="single" w:sz="8" w:space="0" w:color="auto"/>
            </w:tcBorders>
            <w:noWrap/>
            <w:vAlign w:val="center"/>
          </w:tcPr>
          <w:p w14:paraId="2A8C1C17" w14:textId="77777777" w:rsidR="00F56AAB" w:rsidRPr="009B0C1E" w:rsidRDefault="00F56AAB" w:rsidP="004845C7">
            <w:pPr>
              <w:jc w:val="center"/>
              <w:rPr>
                <w:rFonts w:ascii="Times New Roman" w:eastAsia="Times New Roman" w:hAnsi="Times New Roman" w:cs="Times New Roman"/>
                <w:b/>
                <w:color w:val="000000"/>
                <w:sz w:val="20"/>
                <w:szCs w:val="20"/>
                <w:lang w:eastAsia="de-DE"/>
              </w:rPr>
            </w:pPr>
          </w:p>
        </w:tc>
        <w:tc>
          <w:tcPr>
            <w:tcW w:w="1559" w:type="dxa"/>
            <w:tcBorders>
              <w:bottom w:val="single" w:sz="8" w:space="0" w:color="auto"/>
            </w:tcBorders>
            <w:noWrap/>
            <w:vAlign w:val="center"/>
          </w:tcPr>
          <w:p w14:paraId="5C1E78CB" w14:textId="77777777" w:rsidR="00F56AAB" w:rsidRPr="009B0C1E" w:rsidRDefault="00F56AAB" w:rsidP="004845C7">
            <w:pPr>
              <w:jc w:val="center"/>
              <w:rPr>
                <w:rFonts w:ascii="Times New Roman" w:eastAsia="Times New Roman" w:hAnsi="Times New Roman" w:cs="Times New Roman"/>
                <w:b/>
                <w:color w:val="000000"/>
                <w:sz w:val="20"/>
                <w:szCs w:val="20"/>
                <w:lang w:eastAsia="de-DE"/>
              </w:rPr>
            </w:pPr>
            <w:r w:rsidRPr="009B0C1E">
              <w:rPr>
                <w:rFonts w:ascii="Times New Roman" w:eastAsia="Times New Roman" w:hAnsi="Times New Roman" w:cs="Times New Roman"/>
                <w:b/>
                <w:color w:val="000000"/>
                <w:sz w:val="20"/>
                <w:szCs w:val="20"/>
                <w:lang w:eastAsia="de-DE"/>
              </w:rPr>
              <w:t>Core-ML1</w:t>
            </w:r>
          </w:p>
        </w:tc>
        <w:tc>
          <w:tcPr>
            <w:tcW w:w="1418" w:type="dxa"/>
            <w:tcBorders>
              <w:bottom w:val="single" w:sz="8" w:space="0" w:color="auto"/>
            </w:tcBorders>
            <w:noWrap/>
            <w:vAlign w:val="center"/>
          </w:tcPr>
          <w:p w14:paraId="180CE6CE" w14:textId="77777777" w:rsidR="00F56AAB" w:rsidRPr="009B0C1E" w:rsidRDefault="00F56AAB" w:rsidP="004845C7">
            <w:pPr>
              <w:jc w:val="center"/>
              <w:rPr>
                <w:rFonts w:ascii="Times New Roman" w:eastAsia="Times New Roman" w:hAnsi="Times New Roman" w:cs="Times New Roman"/>
                <w:b/>
                <w:color w:val="000000"/>
                <w:sz w:val="20"/>
                <w:szCs w:val="20"/>
                <w:lang w:eastAsia="de-DE"/>
              </w:rPr>
            </w:pPr>
            <w:r w:rsidRPr="009B0C1E">
              <w:rPr>
                <w:rFonts w:ascii="Times New Roman" w:eastAsia="Times New Roman" w:hAnsi="Times New Roman" w:cs="Times New Roman"/>
                <w:b/>
                <w:color w:val="000000"/>
                <w:sz w:val="20"/>
                <w:szCs w:val="20"/>
                <w:lang w:eastAsia="de-DE"/>
              </w:rPr>
              <w:t>Core-ML2</w:t>
            </w:r>
          </w:p>
        </w:tc>
      </w:tr>
      <w:tr w:rsidR="00F56AAB" w:rsidRPr="009B0C1E" w14:paraId="0F18463D" w14:textId="77777777" w:rsidTr="004845C7">
        <w:trPr>
          <w:trHeight w:val="340"/>
        </w:trPr>
        <w:tc>
          <w:tcPr>
            <w:tcW w:w="1271" w:type="dxa"/>
            <w:tcBorders>
              <w:top w:val="single" w:sz="8" w:space="0" w:color="auto"/>
            </w:tcBorders>
            <w:noWrap/>
            <w:vAlign w:val="center"/>
            <w:hideMark/>
          </w:tcPr>
          <w:p w14:paraId="74452632"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1</w:t>
            </w:r>
          </w:p>
        </w:tc>
        <w:tc>
          <w:tcPr>
            <w:tcW w:w="1559" w:type="dxa"/>
            <w:tcBorders>
              <w:top w:val="single" w:sz="8" w:space="0" w:color="auto"/>
            </w:tcBorders>
            <w:noWrap/>
            <w:vAlign w:val="center"/>
            <w:hideMark/>
          </w:tcPr>
          <w:p w14:paraId="1BD74879"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30.8</w:t>
            </w:r>
          </w:p>
        </w:tc>
        <w:tc>
          <w:tcPr>
            <w:tcW w:w="1418" w:type="dxa"/>
            <w:tcBorders>
              <w:top w:val="single" w:sz="8" w:space="0" w:color="auto"/>
            </w:tcBorders>
            <w:noWrap/>
            <w:vAlign w:val="center"/>
            <w:hideMark/>
          </w:tcPr>
          <w:p w14:paraId="2D040A9F"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11.8</w:t>
            </w:r>
          </w:p>
        </w:tc>
      </w:tr>
      <w:tr w:rsidR="00F56AAB" w:rsidRPr="009B0C1E" w14:paraId="2EEB184D" w14:textId="77777777" w:rsidTr="004845C7">
        <w:trPr>
          <w:trHeight w:val="340"/>
        </w:trPr>
        <w:tc>
          <w:tcPr>
            <w:tcW w:w="1271" w:type="dxa"/>
            <w:noWrap/>
            <w:vAlign w:val="center"/>
            <w:hideMark/>
          </w:tcPr>
          <w:p w14:paraId="314B48C9"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2</w:t>
            </w:r>
          </w:p>
        </w:tc>
        <w:tc>
          <w:tcPr>
            <w:tcW w:w="1559" w:type="dxa"/>
            <w:noWrap/>
            <w:vAlign w:val="center"/>
            <w:hideMark/>
          </w:tcPr>
          <w:p w14:paraId="30340A75"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8.3</w:t>
            </w:r>
          </w:p>
        </w:tc>
        <w:tc>
          <w:tcPr>
            <w:tcW w:w="1418" w:type="dxa"/>
            <w:noWrap/>
            <w:vAlign w:val="center"/>
            <w:hideMark/>
          </w:tcPr>
          <w:p w14:paraId="5781F043"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16.2</w:t>
            </w:r>
          </w:p>
        </w:tc>
      </w:tr>
      <w:tr w:rsidR="00F56AAB" w:rsidRPr="009B0C1E" w14:paraId="5CAC8F8C" w14:textId="77777777" w:rsidTr="004845C7">
        <w:trPr>
          <w:trHeight w:val="340"/>
        </w:trPr>
        <w:tc>
          <w:tcPr>
            <w:tcW w:w="1271" w:type="dxa"/>
            <w:noWrap/>
            <w:vAlign w:val="center"/>
            <w:hideMark/>
          </w:tcPr>
          <w:p w14:paraId="0C101346"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3</w:t>
            </w:r>
          </w:p>
        </w:tc>
        <w:tc>
          <w:tcPr>
            <w:tcW w:w="1559" w:type="dxa"/>
            <w:noWrap/>
            <w:vAlign w:val="center"/>
            <w:hideMark/>
          </w:tcPr>
          <w:p w14:paraId="5FC01AFA"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8.3</w:t>
            </w:r>
          </w:p>
        </w:tc>
        <w:tc>
          <w:tcPr>
            <w:tcW w:w="1418" w:type="dxa"/>
            <w:noWrap/>
            <w:vAlign w:val="center"/>
            <w:hideMark/>
          </w:tcPr>
          <w:p w14:paraId="67D7CBA6"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9.1</w:t>
            </w:r>
          </w:p>
        </w:tc>
      </w:tr>
      <w:tr w:rsidR="00F56AAB" w:rsidRPr="009B0C1E" w14:paraId="1ADCA43D" w14:textId="77777777" w:rsidTr="004845C7">
        <w:trPr>
          <w:trHeight w:val="340"/>
        </w:trPr>
        <w:tc>
          <w:tcPr>
            <w:tcW w:w="1271" w:type="dxa"/>
            <w:noWrap/>
            <w:vAlign w:val="center"/>
            <w:hideMark/>
          </w:tcPr>
          <w:p w14:paraId="630BCB71"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4</w:t>
            </w:r>
          </w:p>
        </w:tc>
        <w:tc>
          <w:tcPr>
            <w:tcW w:w="1559" w:type="dxa"/>
            <w:noWrap/>
            <w:vAlign w:val="center"/>
            <w:hideMark/>
          </w:tcPr>
          <w:p w14:paraId="5688A93B"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6.5</w:t>
            </w:r>
          </w:p>
        </w:tc>
        <w:tc>
          <w:tcPr>
            <w:tcW w:w="1418" w:type="dxa"/>
            <w:noWrap/>
            <w:vAlign w:val="center"/>
            <w:hideMark/>
          </w:tcPr>
          <w:p w14:paraId="53D12DF3"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6.3</w:t>
            </w:r>
          </w:p>
        </w:tc>
      </w:tr>
      <w:tr w:rsidR="00F56AAB" w:rsidRPr="009B0C1E" w14:paraId="4A17923F" w14:textId="77777777" w:rsidTr="004845C7">
        <w:trPr>
          <w:trHeight w:val="340"/>
        </w:trPr>
        <w:tc>
          <w:tcPr>
            <w:tcW w:w="1271" w:type="dxa"/>
            <w:noWrap/>
            <w:vAlign w:val="center"/>
            <w:hideMark/>
          </w:tcPr>
          <w:p w14:paraId="1D956D49"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5</w:t>
            </w:r>
          </w:p>
        </w:tc>
        <w:tc>
          <w:tcPr>
            <w:tcW w:w="1559" w:type="dxa"/>
            <w:noWrap/>
            <w:vAlign w:val="center"/>
            <w:hideMark/>
          </w:tcPr>
          <w:p w14:paraId="088E5B0C"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10.0</w:t>
            </w:r>
          </w:p>
        </w:tc>
        <w:tc>
          <w:tcPr>
            <w:tcW w:w="1418" w:type="dxa"/>
            <w:noWrap/>
            <w:vAlign w:val="center"/>
            <w:hideMark/>
          </w:tcPr>
          <w:p w14:paraId="58478073"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5.0</w:t>
            </w:r>
          </w:p>
        </w:tc>
      </w:tr>
      <w:tr w:rsidR="00F56AAB" w:rsidRPr="009B0C1E" w14:paraId="43422B16" w14:textId="77777777" w:rsidTr="004845C7">
        <w:trPr>
          <w:trHeight w:val="340"/>
        </w:trPr>
        <w:tc>
          <w:tcPr>
            <w:tcW w:w="1271" w:type="dxa"/>
            <w:noWrap/>
            <w:vAlign w:val="center"/>
            <w:hideMark/>
          </w:tcPr>
          <w:p w14:paraId="055245E5"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6</w:t>
            </w:r>
          </w:p>
        </w:tc>
        <w:tc>
          <w:tcPr>
            <w:tcW w:w="1559" w:type="dxa"/>
            <w:noWrap/>
            <w:vAlign w:val="center"/>
            <w:hideMark/>
          </w:tcPr>
          <w:p w14:paraId="40500ED9"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11.5</w:t>
            </w:r>
          </w:p>
        </w:tc>
        <w:tc>
          <w:tcPr>
            <w:tcW w:w="1418" w:type="dxa"/>
            <w:noWrap/>
            <w:vAlign w:val="center"/>
            <w:hideMark/>
          </w:tcPr>
          <w:p w14:paraId="5A567E8F"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2.7</w:t>
            </w:r>
          </w:p>
        </w:tc>
      </w:tr>
      <w:tr w:rsidR="00F56AAB" w:rsidRPr="009B0C1E" w14:paraId="4AB6C7E4" w14:textId="77777777" w:rsidTr="004845C7">
        <w:trPr>
          <w:trHeight w:val="340"/>
        </w:trPr>
        <w:tc>
          <w:tcPr>
            <w:tcW w:w="1271" w:type="dxa"/>
            <w:noWrap/>
            <w:vAlign w:val="center"/>
            <w:hideMark/>
          </w:tcPr>
          <w:p w14:paraId="5C7BBD7D"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7</w:t>
            </w:r>
          </w:p>
        </w:tc>
        <w:tc>
          <w:tcPr>
            <w:tcW w:w="1559" w:type="dxa"/>
            <w:noWrap/>
            <w:vAlign w:val="center"/>
            <w:hideMark/>
          </w:tcPr>
          <w:p w14:paraId="12213DBA"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11.4</w:t>
            </w:r>
          </w:p>
        </w:tc>
        <w:tc>
          <w:tcPr>
            <w:tcW w:w="1418" w:type="dxa"/>
            <w:noWrap/>
            <w:vAlign w:val="center"/>
            <w:hideMark/>
          </w:tcPr>
          <w:p w14:paraId="2049CFD4"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w:t>
            </w:r>
          </w:p>
        </w:tc>
      </w:tr>
      <w:tr w:rsidR="00F56AAB" w:rsidRPr="009B0C1E" w14:paraId="6D54DB69" w14:textId="77777777" w:rsidTr="004845C7">
        <w:trPr>
          <w:trHeight w:val="340"/>
        </w:trPr>
        <w:tc>
          <w:tcPr>
            <w:tcW w:w="1271" w:type="dxa"/>
            <w:noWrap/>
            <w:vAlign w:val="center"/>
            <w:hideMark/>
          </w:tcPr>
          <w:p w14:paraId="611F416E"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8</w:t>
            </w:r>
          </w:p>
        </w:tc>
        <w:tc>
          <w:tcPr>
            <w:tcW w:w="1559" w:type="dxa"/>
            <w:noWrap/>
            <w:vAlign w:val="center"/>
            <w:hideMark/>
          </w:tcPr>
          <w:p w14:paraId="071DFD5E"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6.6</w:t>
            </w:r>
          </w:p>
        </w:tc>
        <w:tc>
          <w:tcPr>
            <w:tcW w:w="1418" w:type="dxa"/>
            <w:noWrap/>
            <w:vAlign w:val="center"/>
            <w:hideMark/>
          </w:tcPr>
          <w:p w14:paraId="248DC1E9"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9.3</w:t>
            </w:r>
          </w:p>
        </w:tc>
      </w:tr>
      <w:tr w:rsidR="00F56AAB" w:rsidRPr="009B0C1E" w14:paraId="6C3E6DCD" w14:textId="77777777" w:rsidTr="004845C7">
        <w:trPr>
          <w:trHeight w:val="340"/>
        </w:trPr>
        <w:tc>
          <w:tcPr>
            <w:tcW w:w="1271" w:type="dxa"/>
            <w:noWrap/>
            <w:vAlign w:val="center"/>
            <w:hideMark/>
          </w:tcPr>
          <w:p w14:paraId="6B724E31"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9</w:t>
            </w:r>
          </w:p>
        </w:tc>
        <w:tc>
          <w:tcPr>
            <w:tcW w:w="1559" w:type="dxa"/>
            <w:noWrap/>
            <w:vAlign w:val="center"/>
            <w:hideMark/>
          </w:tcPr>
          <w:p w14:paraId="1B2EA22B"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0.7</w:t>
            </w:r>
          </w:p>
        </w:tc>
        <w:tc>
          <w:tcPr>
            <w:tcW w:w="1418" w:type="dxa"/>
            <w:noWrap/>
            <w:vAlign w:val="center"/>
            <w:hideMark/>
          </w:tcPr>
          <w:p w14:paraId="6710028B"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2.3</w:t>
            </w:r>
          </w:p>
        </w:tc>
      </w:tr>
      <w:tr w:rsidR="00F56AAB" w:rsidRPr="009B0C1E" w14:paraId="3325EABD" w14:textId="77777777" w:rsidTr="004845C7">
        <w:trPr>
          <w:trHeight w:val="340"/>
        </w:trPr>
        <w:tc>
          <w:tcPr>
            <w:tcW w:w="1271" w:type="dxa"/>
            <w:noWrap/>
            <w:vAlign w:val="center"/>
            <w:hideMark/>
          </w:tcPr>
          <w:p w14:paraId="32075379"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10</w:t>
            </w:r>
          </w:p>
        </w:tc>
        <w:tc>
          <w:tcPr>
            <w:tcW w:w="1559" w:type="dxa"/>
            <w:noWrap/>
            <w:vAlign w:val="center"/>
            <w:hideMark/>
          </w:tcPr>
          <w:p w14:paraId="5E1A287D"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5.6</w:t>
            </w:r>
          </w:p>
        </w:tc>
        <w:tc>
          <w:tcPr>
            <w:tcW w:w="1418" w:type="dxa"/>
            <w:noWrap/>
            <w:vAlign w:val="center"/>
            <w:hideMark/>
          </w:tcPr>
          <w:p w14:paraId="2C9033F4"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19.1</w:t>
            </w:r>
          </w:p>
        </w:tc>
      </w:tr>
      <w:tr w:rsidR="00F56AAB" w:rsidRPr="009B0C1E" w14:paraId="46CB39E8" w14:textId="77777777" w:rsidTr="004845C7">
        <w:trPr>
          <w:trHeight w:val="340"/>
        </w:trPr>
        <w:tc>
          <w:tcPr>
            <w:tcW w:w="1271" w:type="dxa"/>
            <w:noWrap/>
            <w:vAlign w:val="center"/>
            <w:hideMark/>
          </w:tcPr>
          <w:p w14:paraId="50AB18FE"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11</w:t>
            </w:r>
          </w:p>
        </w:tc>
        <w:tc>
          <w:tcPr>
            <w:tcW w:w="1559" w:type="dxa"/>
            <w:noWrap/>
            <w:vAlign w:val="center"/>
            <w:hideMark/>
          </w:tcPr>
          <w:p w14:paraId="4EEABB4A"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53.6</w:t>
            </w:r>
          </w:p>
        </w:tc>
        <w:tc>
          <w:tcPr>
            <w:tcW w:w="1418" w:type="dxa"/>
            <w:noWrap/>
            <w:vAlign w:val="center"/>
            <w:hideMark/>
          </w:tcPr>
          <w:p w14:paraId="1E1FD8C2"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7.3</w:t>
            </w:r>
          </w:p>
        </w:tc>
      </w:tr>
      <w:tr w:rsidR="00F56AAB" w:rsidRPr="009B0C1E" w14:paraId="64C480D8" w14:textId="77777777" w:rsidTr="004845C7">
        <w:trPr>
          <w:trHeight w:val="340"/>
        </w:trPr>
        <w:tc>
          <w:tcPr>
            <w:tcW w:w="1271" w:type="dxa"/>
            <w:noWrap/>
            <w:vAlign w:val="center"/>
            <w:hideMark/>
          </w:tcPr>
          <w:p w14:paraId="7D79524B"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12</w:t>
            </w:r>
          </w:p>
        </w:tc>
        <w:tc>
          <w:tcPr>
            <w:tcW w:w="1559" w:type="dxa"/>
            <w:noWrap/>
            <w:vAlign w:val="center"/>
            <w:hideMark/>
          </w:tcPr>
          <w:p w14:paraId="3256FF5B"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1.9</w:t>
            </w:r>
          </w:p>
        </w:tc>
        <w:tc>
          <w:tcPr>
            <w:tcW w:w="1418" w:type="dxa"/>
            <w:noWrap/>
            <w:vAlign w:val="center"/>
            <w:hideMark/>
          </w:tcPr>
          <w:p w14:paraId="4E8F267E"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10.2</w:t>
            </w:r>
          </w:p>
        </w:tc>
      </w:tr>
      <w:tr w:rsidR="00F56AAB" w:rsidRPr="009B0C1E" w14:paraId="2AC464B4" w14:textId="77777777" w:rsidTr="004845C7">
        <w:trPr>
          <w:trHeight w:val="340"/>
        </w:trPr>
        <w:tc>
          <w:tcPr>
            <w:tcW w:w="1271" w:type="dxa"/>
            <w:noWrap/>
            <w:vAlign w:val="center"/>
            <w:hideMark/>
          </w:tcPr>
          <w:p w14:paraId="618FCCD6"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13</w:t>
            </w:r>
          </w:p>
        </w:tc>
        <w:tc>
          <w:tcPr>
            <w:tcW w:w="1559" w:type="dxa"/>
            <w:noWrap/>
            <w:vAlign w:val="center"/>
            <w:hideMark/>
          </w:tcPr>
          <w:p w14:paraId="64B21CEF"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8.9</w:t>
            </w:r>
          </w:p>
        </w:tc>
        <w:tc>
          <w:tcPr>
            <w:tcW w:w="1418" w:type="dxa"/>
            <w:noWrap/>
            <w:vAlign w:val="center"/>
            <w:hideMark/>
          </w:tcPr>
          <w:p w14:paraId="200CEBF2"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8.9</w:t>
            </w:r>
          </w:p>
        </w:tc>
      </w:tr>
      <w:tr w:rsidR="00F56AAB" w:rsidRPr="009B0C1E" w14:paraId="59E1C1D1" w14:textId="77777777" w:rsidTr="004845C7">
        <w:trPr>
          <w:trHeight w:val="340"/>
        </w:trPr>
        <w:tc>
          <w:tcPr>
            <w:tcW w:w="1271" w:type="dxa"/>
            <w:noWrap/>
            <w:vAlign w:val="center"/>
            <w:hideMark/>
          </w:tcPr>
          <w:p w14:paraId="4B58134C"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14</w:t>
            </w:r>
          </w:p>
        </w:tc>
        <w:tc>
          <w:tcPr>
            <w:tcW w:w="1559" w:type="dxa"/>
            <w:noWrap/>
            <w:vAlign w:val="center"/>
            <w:hideMark/>
          </w:tcPr>
          <w:p w14:paraId="0CE93682"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7.3</w:t>
            </w:r>
          </w:p>
        </w:tc>
        <w:tc>
          <w:tcPr>
            <w:tcW w:w="1418" w:type="dxa"/>
            <w:noWrap/>
            <w:vAlign w:val="center"/>
            <w:hideMark/>
          </w:tcPr>
          <w:p w14:paraId="69DCE248"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6.4</w:t>
            </w:r>
          </w:p>
        </w:tc>
      </w:tr>
      <w:tr w:rsidR="00F56AAB" w:rsidRPr="009B0C1E" w14:paraId="4E7CECB3" w14:textId="77777777" w:rsidTr="004845C7">
        <w:trPr>
          <w:trHeight w:val="340"/>
        </w:trPr>
        <w:tc>
          <w:tcPr>
            <w:tcW w:w="1271" w:type="dxa"/>
            <w:noWrap/>
            <w:vAlign w:val="center"/>
            <w:hideMark/>
          </w:tcPr>
          <w:p w14:paraId="44D54AB7"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15</w:t>
            </w:r>
          </w:p>
        </w:tc>
        <w:tc>
          <w:tcPr>
            <w:tcW w:w="1559" w:type="dxa"/>
            <w:noWrap/>
            <w:vAlign w:val="center"/>
            <w:hideMark/>
          </w:tcPr>
          <w:p w14:paraId="45A01583"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18.1</w:t>
            </w:r>
          </w:p>
        </w:tc>
        <w:tc>
          <w:tcPr>
            <w:tcW w:w="1418" w:type="dxa"/>
            <w:noWrap/>
            <w:vAlign w:val="center"/>
            <w:hideMark/>
          </w:tcPr>
          <w:p w14:paraId="296623EC"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3.1</w:t>
            </w:r>
          </w:p>
        </w:tc>
      </w:tr>
      <w:tr w:rsidR="00F56AAB" w:rsidRPr="009B0C1E" w14:paraId="367B317C" w14:textId="77777777" w:rsidTr="004845C7">
        <w:trPr>
          <w:trHeight w:val="340"/>
        </w:trPr>
        <w:tc>
          <w:tcPr>
            <w:tcW w:w="1271" w:type="dxa"/>
            <w:noWrap/>
            <w:vAlign w:val="center"/>
            <w:hideMark/>
          </w:tcPr>
          <w:p w14:paraId="2991724F"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16</w:t>
            </w:r>
          </w:p>
        </w:tc>
        <w:tc>
          <w:tcPr>
            <w:tcW w:w="1559" w:type="dxa"/>
            <w:noWrap/>
            <w:vAlign w:val="center"/>
            <w:hideMark/>
          </w:tcPr>
          <w:p w14:paraId="4BDB0E06"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25.9</w:t>
            </w:r>
          </w:p>
        </w:tc>
        <w:tc>
          <w:tcPr>
            <w:tcW w:w="1418" w:type="dxa"/>
            <w:noWrap/>
            <w:vAlign w:val="center"/>
            <w:hideMark/>
          </w:tcPr>
          <w:p w14:paraId="2DB5E767"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6.1</w:t>
            </w:r>
          </w:p>
        </w:tc>
      </w:tr>
      <w:tr w:rsidR="00F56AAB" w:rsidRPr="009B0C1E" w14:paraId="10F165EE" w14:textId="77777777" w:rsidTr="004845C7">
        <w:trPr>
          <w:trHeight w:val="340"/>
        </w:trPr>
        <w:tc>
          <w:tcPr>
            <w:tcW w:w="1271" w:type="dxa"/>
            <w:noWrap/>
            <w:vAlign w:val="center"/>
            <w:hideMark/>
          </w:tcPr>
          <w:p w14:paraId="2F263E6F"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17</w:t>
            </w:r>
          </w:p>
        </w:tc>
        <w:tc>
          <w:tcPr>
            <w:tcW w:w="1559" w:type="dxa"/>
            <w:noWrap/>
            <w:vAlign w:val="center"/>
            <w:hideMark/>
          </w:tcPr>
          <w:p w14:paraId="693600BD"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4.7</w:t>
            </w:r>
          </w:p>
        </w:tc>
        <w:tc>
          <w:tcPr>
            <w:tcW w:w="1418" w:type="dxa"/>
            <w:noWrap/>
            <w:vAlign w:val="center"/>
            <w:hideMark/>
          </w:tcPr>
          <w:p w14:paraId="57C73963"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6.3</w:t>
            </w:r>
          </w:p>
        </w:tc>
      </w:tr>
      <w:tr w:rsidR="00F56AAB" w:rsidRPr="009B0C1E" w14:paraId="49231B6A" w14:textId="77777777" w:rsidTr="004845C7">
        <w:trPr>
          <w:trHeight w:val="340"/>
        </w:trPr>
        <w:tc>
          <w:tcPr>
            <w:tcW w:w="1271" w:type="dxa"/>
            <w:noWrap/>
            <w:vAlign w:val="center"/>
            <w:hideMark/>
          </w:tcPr>
          <w:p w14:paraId="17E02292"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18</w:t>
            </w:r>
          </w:p>
        </w:tc>
        <w:tc>
          <w:tcPr>
            <w:tcW w:w="1559" w:type="dxa"/>
            <w:noWrap/>
            <w:vAlign w:val="center"/>
            <w:hideMark/>
          </w:tcPr>
          <w:p w14:paraId="0C9AFCFB"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6.3</w:t>
            </w:r>
          </w:p>
        </w:tc>
        <w:tc>
          <w:tcPr>
            <w:tcW w:w="1418" w:type="dxa"/>
            <w:noWrap/>
            <w:vAlign w:val="center"/>
            <w:hideMark/>
          </w:tcPr>
          <w:p w14:paraId="30E7D6AB"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3.0</w:t>
            </w:r>
          </w:p>
        </w:tc>
      </w:tr>
      <w:tr w:rsidR="00F56AAB" w:rsidRPr="009B0C1E" w14:paraId="2DF870F3" w14:textId="77777777" w:rsidTr="004845C7">
        <w:trPr>
          <w:trHeight w:val="340"/>
        </w:trPr>
        <w:tc>
          <w:tcPr>
            <w:tcW w:w="1271" w:type="dxa"/>
            <w:noWrap/>
            <w:vAlign w:val="center"/>
            <w:hideMark/>
          </w:tcPr>
          <w:p w14:paraId="62DF7B4F"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19</w:t>
            </w:r>
          </w:p>
        </w:tc>
        <w:tc>
          <w:tcPr>
            <w:tcW w:w="1559" w:type="dxa"/>
            <w:noWrap/>
            <w:vAlign w:val="center"/>
            <w:hideMark/>
          </w:tcPr>
          <w:p w14:paraId="328A82AE"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4.5</w:t>
            </w:r>
          </w:p>
        </w:tc>
        <w:tc>
          <w:tcPr>
            <w:tcW w:w="1418" w:type="dxa"/>
            <w:noWrap/>
            <w:vAlign w:val="center"/>
            <w:hideMark/>
          </w:tcPr>
          <w:p w14:paraId="06C42628"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0.3</w:t>
            </w:r>
          </w:p>
        </w:tc>
      </w:tr>
      <w:tr w:rsidR="00F56AAB" w:rsidRPr="009B0C1E" w14:paraId="20AC852A" w14:textId="77777777" w:rsidTr="004845C7">
        <w:trPr>
          <w:trHeight w:val="340"/>
        </w:trPr>
        <w:tc>
          <w:tcPr>
            <w:tcW w:w="1271" w:type="dxa"/>
            <w:noWrap/>
            <w:vAlign w:val="center"/>
            <w:hideMark/>
          </w:tcPr>
          <w:p w14:paraId="2F11D865"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20</w:t>
            </w:r>
          </w:p>
        </w:tc>
        <w:tc>
          <w:tcPr>
            <w:tcW w:w="1559" w:type="dxa"/>
            <w:noWrap/>
            <w:vAlign w:val="center"/>
            <w:hideMark/>
          </w:tcPr>
          <w:p w14:paraId="5AA7646B"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4.5</w:t>
            </w:r>
          </w:p>
        </w:tc>
        <w:tc>
          <w:tcPr>
            <w:tcW w:w="1418" w:type="dxa"/>
            <w:noWrap/>
            <w:vAlign w:val="center"/>
            <w:hideMark/>
          </w:tcPr>
          <w:p w14:paraId="62C452E2"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0.3</w:t>
            </w:r>
          </w:p>
        </w:tc>
      </w:tr>
      <w:tr w:rsidR="00F56AAB" w:rsidRPr="009B0C1E" w14:paraId="21168852" w14:textId="77777777" w:rsidTr="004845C7">
        <w:trPr>
          <w:trHeight w:val="340"/>
        </w:trPr>
        <w:tc>
          <w:tcPr>
            <w:tcW w:w="1271" w:type="dxa"/>
            <w:noWrap/>
            <w:vAlign w:val="center"/>
            <w:hideMark/>
          </w:tcPr>
          <w:p w14:paraId="157D66AA"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21</w:t>
            </w:r>
          </w:p>
        </w:tc>
        <w:tc>
          <w:tcPr>
            <w:tcW w:w="1559" w:type="dxa"/>
            <w:noWrap/>
            <w:vAlign w:val="center"/>
            <w:hideMark/>
          </w:tcPr>
          <w:p w14:paraId="06D84966"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3.3</w:t>
            </w:r>
          </w:p>
        </w:tc>
        <w:tc>
          <w:tcPr>
            <w:tcW w:w="1418" w:type="dxa"/>
            <w:noWrap/>
            <w:vAlign w:val="center"/>
            <w:hideMark/>
          </w:tcPr>
          <w:p w14:paraId="32848607"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0.2</w:t>
            </w:r>
          </w:p>
        </w:tc>
      </w:tr>
      <w:tr w:rsidR="00F56AAB" w:rsidRPr="009B0C1E" w14:paraId="7B8F6E4B" w14:textId="77777777" w:rsidTr="004845C7">
        <w:trPr>
          <w:trHeight w:val="340"/>
        </w:trPr>
        <w:tc>
          <w:tcPr>
            <w:tcW w:w="1271" w:type="dxa"/>
            <w:noWrap/>
            <w:vAlign w:val="center"/>
            <w:hideMark/>
          </w:tcPr>
          <w:p w14:paraId="78787A17"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22</w:t>
            </w:r>
          </w:p>
        </w:tc>
        <w:tc>
          <w:tcPr>
            <w:tcW w:w="1559" w:type="dxa"/>
            <w:noWrap/>
            <w:vAlign w:val="center"/>
            <w:hideMark/>
          </w:tcPr>
          <w:p w14:paraId="40F0CF6C"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0.1</w:t>
            </w:r>
          </w:p>
        </w:tc>
        <w:tc>
          <w:tcPr>
            <w:tcW w:w="1418" w:type="dxa"/>
            <w:noWrap/>
            <w:vAlign w:val="center"/>
            <w:hideMark/>
          </w:tcPr>
          <w:p w14:paraId="715240DE"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0.1</w:t>
            </w:r>
          </w:p>
        </w:tc>
      </w:tr>
      <w:tr w:rsidR="00F56AAB" w:rsidRPr="009B0C1E" w14:paraId="60F54AE7" w14:textId="77777777" w:rsidTr="004845C7">
        <w:trPr>
          <w:trHeight w:val="340"/>
        </w:trPr>
        <w:tc>
          <w:tcPr>
            <w:tcW w:w="1271" w:type="dxa"/>
            <w:noWrap/>
            <w:vAlign w:val="center"/>
            <w:hideMark/>
          </w:tcPr>
          <w:p w14:paraId="488737F2"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23</w:t>
            </w:r>
          </w:p>
        </w:tc>
        <w:tc>
          <w:tcPr>
            <w:tcW w:w="1559" w:type="dxa"/>
            <w:noWrap/>
            <w:vAlign w:val="center"/>
            <w:hideMark/>
          </w:tcPr>
          <w:p w14:paraId="067A0CC5"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1.5</w:t>
            </w:r>
          </w:p>
        </w:tc>
        <w:tc>
          <w:tcPr>
            <w:tcW w:w="1418" w:type="dxa"/>
            <w:noWrap/>
            <w:vAlign w:val="center"/>
            <w:hideMark/>
          </w:tcPr>
          <w:p w14:paraId="13488A7B"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0.1</w:t>
            </w:r>
          </w:p>
        </w:tc>
      </w:tr>
      <w:tr w:rsidR="00F56AAB" w:rsidRPr="009B0C1E" w14:paraId="3D292A88" w14:textId="77777777" w:rsidTr="004845C7">
        <w:trPr>
          <w:trHeight w:val="340"/>
        </w:trPr>
        <w:tc>
          <w:tcPr>
            <w:tcW w:w="1271" w:type="dxa"/>
            <w:tcBorders>
              <w:bottom w:val="single" w:sz="8" w:space="0" w:color="auto"/>
            </w:tcBorders>
            <w:noWrap/>
            <w:vAlign w:val="center"/>
            <w:hideMark/>
          </w:tcPr>
          <w:p w14:paraId="3D475EED"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24</w:t>
            </w:r>
          </w:p>
        </w:tc>
        <w:tc>
          <w:tcPr>
            <w:tcW w:w="1559" w:type="dxa"/>
            <w:tcBorders>
              <w:bottom w:val="single" w:sz="8" w:space="0" w:color="auto"/>
            </w:tcBorders>
            <w:noWrap/>
            <w:vAlign w:val="center"/>
            <w:hideMark/>
          </w:tcPr>
          <w:p w14:paraId="76119039"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11.3</w:t>
            </w:r>
          </w:p>
        </w:tc>
        <w:tc>
          <w:tcPr>
            <w:tcW w:w="1418" w:type="dxa"/>
            <w:tcBorders>
              <w:bottom w:val="single" w:sz="8" w:space="0" w:color="auto"/>
            </w:tcBorders>
            <w:noWrap/>
            <w:vAlign w:val="center"/>
            <w:hideMark/>
          </w:tcPr>
          <w:p w14:paraId="1AD6CAA7" w14:textId="77777777" w:rsidR="00F56AAB" w:rsidRPr="009B0C1E" w:rsidRDefault="00F56AAB" w:rsidP="004845C7">
            <w:pPr>
              <w:jc w:val="center"/>
              <w:rPr>
                <w:rFonts w:ascii="Times New Roman" w:eastAsia="Times New Roman" w:hAnsi="Times New Roman" w:cs="Times New Roman"/>
                <w:color w:val="000000"/>
                <w:sz w:val="20"/>
                <w:szCs w:val="20"/>
                <w:lang w:eastAsia="de-DE"/>
              </w:rPr>
            </w:pPr>
            <w:r w:rsidRPr="009B0C1E">
              <w:rPr>
                <w:rFonts w:ascii="Times New Roman" w:eastAsia="Times New Roman" w:hAnsi="Times New Roman" w:cs="Times New Roman"/>
                <w:color w:val="000000"/>
                <w:sz w:val="20"/>
                <w:szCs w:val="20"/>
                <w:lang w:eastAsia="de-DE"/>
              </w:rPr>
              <w:t>5.0</w:t>
            </w:r>
          </w:p>
        </w:tc>
      </w:tr>
    </w:tbl>
    <w:p w14:paraId="63410D2B" w14:textId="77777777" w:rsidR="0021322F" w:rsidRPr="009B0C1E" w:rsidRDefault="0021322F" w:rsidP="007D35A2">
      <w:pPr>
        <w:spacing w:after="0" w:line="360" w:lineRule="auto"/>
        <w:jc w:val="both"/>
        <w:rPr>
          <w:rFonts w:ascii="Times New Roman" w:hAnsi="Times New Roman" w:cs="Times New Roman"/>
          <w:sz w:val="20"/>
          <w:szCs w:val="20"/>
          <w:lang w:val="en-US"/>
        </w:rPr>
      </w:pPr>
    </w:p>
    <w:p w14:paraId="17E4A893" w14:textId="77777777" w:rsidR="00727A47" w:rsidRPr="009B0C1E" w:rsidRDefault="00727A47" w:rsidP="007D35A2">
      <w:pPr>
        <w:spacing w:after="0" w:line="360" w:lineRule="auto"/>
        <w:jc w:val="both"/>
        <w:rPr>
          <w:rFonts w:ascii="Times New Roman" w:eastAsia="Times New Roman" w:hAnsi="Times New Roman" w:cs="Times New Roman"/>
          <w:sz w:val="20"/>
          <w:szCs w:val="20"/>
          <w:lang w:val="en-US" w:eastAsia="zh-CN"/>
        </w:rPr>
      </w:pPr>
    </w:p>
    <w:p w14:paraId="6FD46300" w14:textId="77777777" w:rsidR="00F56AAB" w:rsidRPr="009B0C1E" w:rsidRDefault="00F56AAB" w:rsidP="007D35A2">
      <w:pPr>
        <w:spacing w:after="0" w:line="360" w:lineRule="auto"/>
        <w:jc w:val="both"/>
        <w:rPr>
          <w:rFonts w:ascii="Times New Roman" w:eastAsia="Times New Roman" w:hAnsi="Times New Roman" w:cs="Times New Roman"/>
          <w:b/>
          <w:bCs/>
          <w:sz w:val="20"/>
          <w:szCs w:val="20"/>
          <w:lang w:val="en-US" w:eastAsia="zh-CN"/>
        </w:rPr>
      </w:pPr>
    </w:p>
    <w:p w14:paraId="7AEB4A07" w14:textId="77777777" w:rsidR="00F56AAB" w:rsidRPr="009B0C1E" w:rsidRDefault="00F56AAB" w:rsidP="007D35A2">
      <w:pPr>
        <w:spacing w:after="0" w:line="360" w:lineRule="auto"/>
        <w:jc w:val="both"/>
        <w:rPr>
          <w:rFonts w:ascii="Times New Roman" w:eastAsia="Times New Roman" w:hAnsi="Times New Roman" w:cs="Times New Roman"/>
          <w:b/>
          <w:bCs/>
          <w:sz w:val="20"/>
          <w:szCs w:val="20"/>
          <w:lang w:val="en-US" w:eastAsia="zh-CN"/>
        </w:rPr>
      </w:pPr>
    </w:p>
    <w:p w14:paraId="281E56E4" w14:textId="77777777" w:rsidR="00F56AAB" w:rsidRPr="009B0C1E" w:rsidRDefault="00F56AAB" w:rsidP="007D35A2">
      <w:pPr>
        <w:spacing w:after="0" w:line="360" w:lineRule="auto"/>
        <w:jc w:val="both"/>
        <w:rPr>
          <w:rFonts w:ascii="Times New Roman" w:eastAsia="Times New Roman" w:hAnsi="Times New Roman" w:cs="Times New Roman"/>
          <w:b/>
          <w:bCs/>
          <w:sz w:val="20"/>
          <w:szCs w:val="20"/>
          <w:lang w:val="en-US" w:eastAsia="zh-CN"/>
        </w:rPr>
      </w:pPr>
    </w:p>
    <w:p w14:paraId="1107F3CF" w14:textId="77777777" w:rsidR="00F56AAB" w:rsidRPr="009B0C1E" w:rsidRDefault="00F56AAB" w:rsidP="007D35A2">
      <w:pPr>
        <w:spacing w:after="0" w:line="360" w:lineRule="auto"/>
        <w:jc w:val="both"/>
        <w:rPr>
          <w:rFonts w:ascii="Times New Roman" w:eastAsia="Times New Roman" w:hAnsi="Times New Roman" w:cs="Times New Roman"/>
          <w:b/>
          <w:bCs/>
          <w:sz w:val="20"/>
          <w:szCs w:val="20"/>
          <w:lang w:val="en-US" w:eastAsia="zh-CN"/>
        </w:rPr>
      </w:pPr>
    </w:p>
    <w:p w14:paraId="7C732C98" w14:textId="77777777" w:rsidR="00F56AAB" w:rsidRPr="009B0C1E" w:rsidRDefault="00F56AAB" w:rsidP="007D35A2">
      <w:pPr>
        <w:spacing w:after="0" w:line="360" w:lineRule="auto"/>
        <w:jc w:val="both"/>
        <w:rPr>
          <w:rFonts w:ascii="Times New Roman" w:eastAsia="Times New Roman" w:hAnsi="Times New Roman" w:cs="Times New Roman"/>
          <w:b/>
          <w:bCs/>
          <w:sz w:val="20"/>
          <w:szCs w:val="20"/>
          <w:lang w:val="en-US" w:eastAsia="zh-CN"/>
        </w:rPr>
      </w:pPr>
    </w:p>
    <w:p w14:paraId="1DEDBA56" w14:textId="77777777" w:rsidR="00F56AAB" w:rsidRPr="009B0C1E" w:rsidRDefault="00F56AAB" w:rsidP="007D35A2">
      <w:pPr>
        <w:spacing w:after="0" w:line="360" w:lineRule="auto"/>
        <w:jc w:val="both"/>
        <w:rPr>
          <w:rFonts w:ascii="Times New Roman" w:eastAsia="Times New Roman" w:hAnsi="Times New Roman" w:cs="Times New Roman"/>
          <w:b/>
          <w:bCs/>
          <w:sz w:val="20"/>
          <w:szCs w:val="20"/>
          <w:lang w:val="en-US" w:eastAsia="zh-CN"/>
        </w:rPr>
      </w:pPr>
    </w:p>
    <w:p w14:paraId="5247CDB8" w14:textId="77777777" w:rsidR="00F56AAB" w:rsidRPr="009B0C1E" w:rsidRDefault="00F56AAB" w:rsidP="007D35A2">
      <w:pPr>
        <w:spacing w:after="0" w:line="360" w:lineRule="auto"/>
        <w:jc w:val="both"/>
        <w:rPr>
          <w:rFonts w:ascii="Times New Roman" w:eastAsia="Times New Roman" w:hAnsi="Times New Roman" w:cs="Times New Roman"/>
          <w:b/>
          <w:bCs/>
          <w:sz w:val="20"/>
          <w:szCs w:val="20"/>
          <w:lang w:val="en-US" w:eastAsia="zh-CN"/>
        </w:rPr>
      </w:pPr>
    </w:p>
    <w:p w14:paraId="40032CA0" w14:textId="77777777" w:rsidR="00F56AAB" w:rsidRPr="009B0C1E" w:rsidRDefault="00F56AAB" w:rsidP="007D35A2">
      <w:pPr>
        <w:spacing w:after="0" w:line="360" w:lineRule="auto"/>
        <w:jc w:val="both"/>
        <w:rPr>
          <w:rFonts w:ascii="Times New Roman" w:eastAsia="Times New Roman" w:hAnsi="Times New Roman" w:cs="Times New Roman"/>
          <w:b/>
          <w:bCs/>
          <w:sz w:val="20"/>
          <w:szCs w:val="20"/>
          <w:lang w:val="en-US" w:eastAsia="zh-CN"/>
        </w:rPr>
      </w:pPr>
    </w:p>
    <w:p w14:paraId="61BFBBBF" w14:textId="77777777" w:rsidR="00F56AAB" w:rsidRPr="009B0C1E" w:rsidRDefault="00F56AAB" w:rsidP="007D35A2">
      <w:pPr>
        <w:spacing w:after="0" w:line="360" w:lineRule="auto"/>
        <w:jc w:val="both"/>
        <w:rPr>
          <w:rFonts w:ascii="Times New Roman" w:eastAsia="Times New Roman" w:hAnsi="Times New Roman" w:cs="Times New Roman"/>
          <w:b/>
          <w:bCs/>
          <w:sz w:val="20"/>
          <w:szCs w:val="20"/>
          <w:lang w:val="en-US" w:eastAsia="zh-CN"/>
        </w:rPr>
      </w:pPr>
    </w:p>
    <w:p w14:paraId="252DFE96" w14:textId="77777777" w:rsidR="00F56AAB" w:rsidRPr="009B0C1E" w:rsidRDefault="00F56AAB" w:rsidP="007D35A2">
      <w:pPr>
        <w:spacing w:after="0" w:line="360" w:lineRule="auto"/>
        <w:jc w:val="both"/>
        <w:rPr>
          <w:rFonts w:ascii="Times New Roman" w:eastAsia="Times New Roman" w:hAnsi="Times New Roman" w:cs="Times New Roman"/>
          <w:b/>
          <w:bCs/>
          <w:sz w:val="20"/>
          <w:szCs w:val="20"/>
          <w:lang w:val="en-US" w:eastAsia="zh-CN"/>
        </w:rPr>
      </w:pPr>
    </w:p>
    <w:p w14:paraId="00C9925E" w14:textId="77777777" w:rsidR="00F56AAB" w:rsidRPr="009B0C1E" w:rsidRDefault="00F56AAB" w:rsidP="007D35A2">
      <w:pPr>
        <w:spacing w:after="0" w:line="360" w:lineRule="auto"/>
        <w:jc w:val="both"/>
        <w:rPr>
          <w:rFonts w:ascii="Times New Roman" w:eastAsia="Times New Roman" w:hAnsi="Times New Roman" w:cs="Times New Roman"/>
          <w:b/>
          <w:bCs/>
          <w:sz w:val="20"/>
          <w:szCs w:val="20"/>
          <w:lang w:val="en-US" w:eastAsia="zh-CN"/>
        </w:rPr>
      </w:pPr>
    </w:p>
    <w:p w14:paraId="5E55EE43" w14:textId="77777777" w:rsidR="00F56AAB" w:rsidRPr="009B0C1E" w:rsidRDefault="00F56AAB" w:rsidP="007D35A2">
      <w:pPr>
        <w:spacing w:after="0" w:line="360" w:lineRule="auto"/>
        <w:jc w:val="both"/>
        <w:rPr>
          <w:rFonts w:ascii="Times New Roman" w:eastAsia="Times New Roman" w:hAnsi="Times New Roman" w:cs="Times New Roman"/>
          <w:b/>
          <w:bCs/>
          <w:sz w:val="20"/>
          <w:szCs w:val="20"/>
          <w:lang w:val="en-US" w:eastAsia="zh-CN"/>
        </w:rPr>
      </w:pPr>
    </w:p>
    <w:p w14:paraId="40A1C977" w14:textId="77777777" w:rsidR="00F56AAB" w:rsidRPr="009B0C1E" w:rsidRDefault="00F56AAB" w:rsidP="007D35A2">
      <w:pPr>
        <w:spacing w:after="0" w:line="360" w:lineRule="auto"/>
        <w:jc w:val="both"/>
        <w:rPr>
          <w:rFonts w:ascii="Times New Roman" w:eastAsia="Times New Roman" w:hAnsi="Times New Roman" w:cs="Times New Roman"/>
          <w:b/>
          <w:bCs/>
          <w:sz w:val="20"/>
          <w:szCs w:val="20"/>
          <w:lang w:val="en-US" w:eastAsia="zh-CN"/>
        </w:rPr>
      </w:pPr>
    </w:p>
    <w:p w14:paraId="01C83FF3" w14:textId="77777777" w:rsidR="00F56AAB" w:rsidRPr="009B0C1E" w:rsidRDefault="00F56AAB" w:rsidP="007D35A2">
      <w:pPr>
        <w:spacing w:after="0" w:line="360" w:lineRule="auto"/>
        <w:jc w:val="both"/>
        <w:rPr>
          <w:rFonts w:ascii="Times New Roman" w:eastAsia="Times New Roman" w:hAnsi="Times New Roman" w:cs="Times New Roman"/>
          <w:b/>
          <w:bCs/>
          <w:sz w:val="20"/>
          <w:szCs w:val="20"/>
          <w:lang w:val="en-US" w:eastAsia="zh-CN"/>
        </w:rPr>
      </w:pPr>
    </w:p>
    <w:p w14:paraId="6120DBE1" w14:textId="77777777" w:rsidR="00F56AAB" w:rsidRPr="009B0C1E" w:rsidRDefault="00F56AAB" w:rsidP="007D35A2">
      <w:pPr>
        <w:spacing w:after="0" w:line="360" w:lineRule="auto"/>
        <w:jc w:val="both"/>
        <w:rPr>
          <w:rFonts w:ascii="Times New Roman" w:eastAsia="Times New Roman" w:hAnsi="Times New Roman" w:cs="Times New Roman"/>
          <w:b/>
          <w:bCs/>
          <w:sz w:val="20"/>
          <w:szCs w:val="20"/>
          <w:lang w:val="en-US" w:eastAsia="zh-CN"/>
        </w:rPr>
      </w:pPr>
    </w:p>
    <w:p w14:paraId="05437ECD" w14:textId="77777777" w:rsidR="00F56AAB" w:rsidRPr="009B0C1E" w:rsidRDefault="00F56AAB" w:rsidP="007D35A2">
      <w:pPr>
        <w:spacing w:after="0" w:line="360" w:lineRule="auto"/>
        <w:jc w:val="both"/>
        <w:rPr>
          <w:rFonts w:ascii="Times New Roman" w:eastAsia="Times New Roman" w:hAnsi="Times New Roman" w:cs="Times New Roman"/>
          <w:b/>
          <w:bCs/>
          <w:sz w:val="20"/>
          <w:szCs w:val="20"/>
          <w:lang w:val="en-US" w:eastAsia="zh-CN"/>
        </w:rPr>
      </w:pPr>
    </w:p>
    <w:p w14:paraId="636F3C79" w14:textId="77777777" w:rsidR="00F56AAB" w:rsidRPr="009B0C1E" w:rsidRDefault="00F56AAB" w:rsidP="007D35A2">
      <w:pPr>
        <w:spacing w:after="0" w:line="360" w:lineRule="auto"/>
        <w:jc w:val="both"/>
        <w:rPr>
          <w:rFonts w:ascii="Times New Roman" w:eastAsia="Times New Roman" w:hAnsi="Times New Roman" w:cs="Times New Roman"/>
          <w:b/>
          <w:bCs/>
          <w:sz w:val="20"/>
          <w:szCs w:val="20"/>
          <w:lang w:val="en-US" w:eastAsia="zh-CN"/>
        </w:rPr>
      </w:pPr>
    </w:p>
    <w:p w14:paraId="6B7D20A7" w14:textId="77777777" w:rsidR="00F56AAB" w:rsidRPr="009B0C1E" w:rsidRDefault="00F56AAB" w:rsidP="007D35A2">
      <w:pPr>
        <w:spacing w:after="0" w:line="360" w:lineRule="auto"/>
        <w:jc w:val="both"/>
        <w:rPr>
          <w:rFonts w:ascii="Times New Roman" w:eastAsia="Times New Roman" w:hAnsi="Times New Roman" w:cs="Times New Roman"/>
          <w:b/>
          <w:bCs/>
          <w:sz w:val="20"/>
          <w:szCs w:val="20"/>
          <w:lang w:val="en-US" w:eastAsia="zh-CN"/>
        </w:rPr>
      </w:pPr>
    </w:p>
    <w:p w14:paraId="41AE8F81" w14:textId="77777777" w:rsidR="00F56AAB" w:rsidRPr="009B0C1E" w:rsidRDefault="00F56AAB" w:rsidP="007D35A2">
      <w:pPr>
        <w:spacing w:after="0" w:line="360" w:lineRule="auto"/>
        <w:jc w:val="both"/>
        <w:rPr>
          <w:rFonts w:ascii="Times New Roman" w:eastAsia="Times New Roman" w:hAnsi="Times New Roman" w:cs="Times New Roman"/>
          <w:b/>
          <w:bCs/>
          <w:sz w:val="20"/>
          <w:szCs w:val="20"/>
          <w:lang w:val="en-US" w:eastAsia="zh-CN"/>
        </w:rPr>
      </w:pPr>
    </w:p>
    <w:p w14:paraId="39BBA4D9" w14:textId="77777777" w:rsidR="00F56AAB" w:rsidRPr="009B0C1E" w:rsidRDefault="00F56AAB" w:rsidP="007D35A2">
      <w:pPr>
        <w:spacing w:after="0" w:line="360" w:lineRule="auto"/>
        <w:jc w:val="both"/>
        <w:rPr>
          <w:rFonts w:ascii="Times New Roman" w:eastAsia="Times New Roman" w:hAnsi="Times New Roman" w:cs="Times New Roman"/>
          <w:b/>
          <w:bCs/>
          <w:sz w:val="20"/>
          <w:szCs w:val="20"/>
          <w:lang w:val="en-US" w:eastAsia="zh-CN"/>
        </w:rPr>
      </w:pPr>
    </w:p>
    <w:p w14:paraId="5C16BB5F" w14:textId="77777777" w:rsidR="00F56AAB" w:rsidRPr="009B0C1E" w:rsidRDefault="00F56AAB" w:rsidP="007D35A2">
      <w:pPr>
        <w:spacing w:after="0" w:line="360" w:lineRule="auto"/>
        <w:jc w:val="both"/>
        <w:rPr>
          <w:rFonts w:ascii="Times New Roman" w:eastAsia="Times New Roman" w:hAnsi="Times New Roman" w:cs="Times New Roman"/>
          <w:b/>
          <w:bCs/>
          <w:sz w:val="20"/>
          <w:szCs w:val="20"/>
          <w:lang w:val="en-US" w:eastAsia="zh-CN"/>
        </w:rPr>
      </w:pPr>
    </w:p>
    <w:p w14:paraId="47689CED" w14:textId="77777777" w:rsidR="00F56AAB" w:rsidRPr="009B0C1E" w:rsidRDefault="00F56AAB" w:rsidP="007D35A2">
      <w:pPr>
        <w:spacing w:after="0" w:line="360" w:lineRule="auto"/>
        <w:jc w:val="both"/>
        <w:rPr>
          <w:rFonts w:ascii="Times New Roman" w:eastAsia="Times New Roman" w:hAnsi="Times New Roman" w:cs="Times New Roman"/>
          <w:b/>
          <w:bCs/>
          <w:sz w:val="20"/>
          <w:szCs w:val="20"/>
          <w:lang w:val="en-US" w:eastAsia="zh-CN"/>
        </w:rPr>
      </w:pPr>
    </w:p>
    <w:p w14:paraId="120D1457" w14:textId="77777777" w:rsidR="009578BB" w:rsidRPr="009B0C1E" w:rsidRDefault="009578BB" w:rsidP="007D35A2">
      <w:pPr>
        <w:spacing w:after="0" w:line="360" w:lineRule="auto"/>
        <w:jc w:val="both"/>
        <w:rPr>
          <w:rFonts w:ascii="Times New Roman" w:eastAsia="Times New Roman" w:hAnsi="Times New Roman" w:cs="Times New Roman"/>
          <w:b/>
          <w:bCs/>
          <w:sz w:val="20"/>
          <w:szCs w:val="20"/>
          <w:lang w:val="en-US" w:eastAsia="zh-CN"/>
        </w:rPr>
      </w:pPr>
    </w:p>
    <w:p w14:paraId="355DDED5" w14:textId="77777777" w:rsidR="009B0C1E" w:rsidRDefault="009B0C1E" w:rsidP="007D35A2">
      <w:pPr>
        <w:spacing w:after="0" w:line="360" w:lineRule="auto"/>
        <w:jc w:val="both"/>
        <w:rPr>
          <w:rFonts w:ascii="Times New Roman" w:eastAsia="Times New Roman" w:hAnsi="Times New Roman" w:cs="Times New Roman"/>
          <w:b/>
          <w:bCs/>
          <w:sz w:val="20"/>
          <w:szCs w:val="20"/>
          <w:lang w:val="en-US" w:eastAsia="zh-CN"/>
        </w:rPr>
      </w:pPr>
    </w:p>
    <w:p w14:paraId="726CF4D4" w14:textId="77777777" w:rsidR="009B0C1E" w:rsidRDefault="009B0C1E" w:rsidP="007D35A2">
      <w:pPr>
        <w:spacing w:after="0" w:line="360" w:lineRule="auto"/>
        <w:jc w:val="both"/>
        <w:rPr>
          <w:rFonts w:ascii="Times New Roman" w:eastAsia="Times New Roman" w:hAnsi="Times New Roman" w:cs="Times New Roman"/>
          <w:b/>
          <w:bCs/>
          <w:sz w:val="20"/>
          <w:szCs w:val="20"/>
          <w:lang w:val="en-US" w:eastAsia="zh-CN"/>
        </w:rPr>
      </w:pPr>
    </w:p>
    <w:p w14:paraId="6FE801E3" w14:textId="77777777" w:rsidR="009B0C1E" w:rsidRDefault="009B0C1E" w:rsidP="007D35A2">
      <w:pPr>
        <w:spacing w:after="0" w:line="360" w:lineRule="auto"/>
        <w:jc w:val="both"/>
        <w:rPr>
          <w:rFonts w:ascii="Times New Roman" w:eastAsia="Times New Roman" w:hAnsi="Times New Roman" w:cs="Times New Roman"/>
          <w:b/>
          <w:bCs/>
          <w:sz w:val="20"/>
          <w:szCs w:val="20"/>
          <w:lang w:val="en-US" w:eastAsia="zh-CN"/>
        </w:rPr>
      </w:pPr>
    </w:p>
    <w:p w14:paraId="574076E7" w14:textId="77777777" w:rsidR="009B0C1E" w:rsidRDefault="009B0C1E" w:rsidP="007D35A2">
      <w:pPr>
        <w:spacing w:after="0" w:line="360" w:lineRule="auto"/>
        <w:jc w:val="both"/>
        <w:rPr>
          <w:rFonts w:ascii="Times New Roman" w:eastAsia="Times New Roman" w:hAnsi="Times New Roman" w:cs="Times New Roman"/>
          <w:b/>
          <w:bCs/>
          <w:sz w:val="20"/>
          <w:szCs w:val="20"/>
          <w:lang w:val="en-US" w:eastAsia="zh-CN"/>
        </w:rPr>
      </w:pPr>
    </w:p>
    <w:p w14:paraId="2CEEC111" w14:textId="77777777" w:rsidR="009B0C1E" w:rsidRDefault="009B0C1E" w:rsidP="007D35A2">
      <w:pPr>
        <w:spacing w:after="0" w:line="360" w:lineRule="auto"/>
        <w:jc w:val="both"/>
        <w:rPr>
          <w:rFonts w:ascii="Times New Roman" w:eastAsia="Times New Roman" w:hAnsi="Times New Roman" w:cs="Times New Roman"/>
          <w:b/>
          <w:bCs/>
          <w:sz w:val="20"/>
          <w:szCs w:val="20"/>
          <w:lang w:val="en-US" w:eastAsia="zh-CN"/>
        </w:rPr>
      </w:pPr>
    </w:p>
    <w:p w14:paraId="43D5E0F6" w14:textId="77777777" w:rsidR="009B0C1E" w:rsidRDefault="009B0C1E" w:rsidP="007D35A2">
      <w:pPr>
        <w:spacing w:after="0" w:line="360" w:lineRule="auto"/>
        <w:jc w:val="both"/>
        <w:rPr>
          <w:rFonts w:ascii="Times New Roman" w:eastAsia="Times New Roman" w:hAnsi="Times New Roman" w:cs="Times New Roman"/>
          <w:b/>
          <w:bCs/>
          <w:sz w:val="20"/>
          <w:szCs w:val="20"/>
          <w:lang w:val="en-US" w:eastAsia="zh-CN"/>
        </w:rPr>
      </w:pPr>
    </w:p>
    <w:p w14:paraId="26BABC81" w14:textId="77777777" w:rsidR="009B0C1E" w:rsidRDefault="009B0C1E" w:rsidP="007D35A2">
      <w:pPr>
        <w:spacing w:after="0" w:line="360" w:lineRule="auto"/>
        <w:jc w:val="both"/>
        <w:rPr>
          <w:rFonts w:ascii="Times New Roman" w:eastAsia="Times New Roman" w:hAnsi="Times New Roman" w:cs="Times New Roman"/>
          <w:b/>
          <w:bCs/>
          <w:sz w:val="20"/>
          <w:szCs w:val="20"/>
          <w:lang w:val="en-US" w:eastAsia="zh-CN"/>
        </w:rPr>
      </w:pPr>
    </w:p>
    <w:p w14:paraId="44FC69BD" w14:textId="77777777" w:rsidR="009B0C1E" w:rsidRDefault="009B0C1E" w:rsidP="007D35A2">
      <w:pPr>
        <w:spacing w:after="0" w:line="360" w:lineRule="auto"/>
        <w:jc w:val="both"/>
        <w:rPr>
          <w:rFonts w:ascii="Times New Roman" w:eastAsia="Times New Roman" w:hAnsi="Times New Roman" w:cs="Times New Roman"/>
          <w:b/>
          <w:bCs/>
          <w:sz w:val="20"/>
          <w:szCs w:val="20"/>
          <w:lang w:val="en-US" w:eastAsia="zh-CN"/>
        </w:rPr>
      </w:pPr>
    </w:p>
    <w:p w14:paraId="6D878D3E" w14:textId="77777777" w:rsidR="009B0C1E" w:rsidRDefault="009B0C1E" w:rsidP="007D35A2">
      <w:pPr>
        <w:spacing w:after="0" w:line="360" w:lineRule="auto"/>
        <w:jc w:val="both"/>
        <w:rPr>
          <w:rFonts w:ascii="Times New Roman" w:eastAsia="Times New Roman" w:hAnsi="Times New Roman" w:cs="Times New Roman"/>
          <w:b/>
          <w:bCs/>
          <w:sz w:val="20"/>
          <w:szCs w:val="20"/>
          <w:lang w:val="en-US" w:eastAsia="zh-CN"/>
        </w:rPr>
      </w:pPr>
    </w:p>
    <w:p w14:paraId="04A220E5" w14:textId="77777777" w:rsidR="009B0C1E" w:rsidRDefault="009B0C1E" w:rsidP="007D35A2">
      <w:pPr>
        <w:spacing w:after="0" w:line="360" w:lineRule="auto"/>
        <w:jc w:val="both"/>
        <w:rPr>
          <w:rFonts w:ascii="Times New Roman" w:eastAsia="Times New Roman" w:hAnsi="Times New Roman" w:cs="Times New Roman"/>
          <w:b/>
          <w:bCs/>
          <w:sz w:val="20"/>
          <w:szCs w:val="20"/>
          <w:lang w:val="en-US" w:eastAsia="zh-CN"/>
        </w:rPr>
      </w:pPr>
    </w:p>
    <w:p w14:paraId="2854019A" w14:textId="77777777" w:rsidR="009B0C1E" w:rsidRDefault="009B0C1E" w:rsidP="007D35A2">
      <w:pPr>
        <w:spacing w:after="0" w:line="360" w:lineRule="auto"/>
        <w:jc w:val="both"/>
        <w:rPr>
          <w:rFonts w:ascii="Times New Roman" w:eastAsia="Times New Roman" w:hAnsi="Times New Roman" w:cs="Times New Roman"/>
          <w:b/>
          <w:bCs/>
          <w:sz w:val="20"/>
          <w:szCs w:val="20"/>
          <w:lang w:val="en-US" w:eastAsia="zh-CN"/>
        </w:rPr>
      </w:pPr>
    </w:p>
    <w:p w14:paraId="34D3AF59" w14:textId="77777777" w:rsidR="009B0C1E" w:rsidRDefault="009B0C1E" w:rsidP="007D35A2">
      <w:pPr>
        <w:spacing w:after="0" w:line="360" w:lineRule="auto"/>
        <w:jc w:val="both"/>
        <w:rPr>
          <w:rFonts w:ascii="Times New Roman" w:eastAsia="Times New Roman" w:hAnsi="Times New Roman" w:cs="Times New Roman"/>
          <w:b/>
          <w:bCs/>
          <w:sz w:val="20"/>
          <w:szCs w:val="20"/>
          <w:lang w:val="en-US" w:eastAsia="zh-CN"/>
        </w:rPr>
      </w:pPr>
    </w:p>
    <w:p w14:paraId="267DCA6E" w14:textId="77777777" w:rsidR="009B0C1E" w:rsidRDefault="009B0C1E" w:rsidP="007D35A2">
      <w:pPr>
        <w:spacing w:after="0" w:line="360" w:lineRule="auto"/>
        <w:jc w:val="both"/>
        <w:rPr>
          <w:rFonts w:ascii="Times New Roman" w:eastAsia="Times New Roman" w:hAnsi="Times New Roman" w:cs="Times New Roman"/>
          <w:b/>
          <w:bCs/>
          <w:sz w:val="20"/>
          <w:szCs w:val="20"/>
          <w:lang w:val="en-US" w:eastAsia="zh-CN"/>
        </w:rPr>
      </w:pPr>
    </w:p>
    <w:p w14:paraId="1A8839F8" w14:textId="77777777" w:rsidR="009B0C1E" w:rsidRDefault="009B0C1E" w:rsidP="007D35A2">
      <w:pPr>
        <w:spacing w:after="0" w:line="360" w:lineRule="auto"/>
        <w:jc w:val="both"/>
        <w:rPr>
          <w:rFonts w:ascii="Times New Roman" w:eastAsia="Times New Roman" w:hAnsi="Times New Roman" w:cs="Times New Roman"/>
          <w:b/>
          <w:bCs/>
          <w:sz w:val="20"/>
          <w:szCs w:val="20"/>
          <w:lang w:val="en-US" w:eastAsia="zh-CN"/>
        </w:rPr>
      </w:pPr>
    </w:p>
    <w:p w14:paraId="396DCC1E" w14:textId="42CBABBD" w:rsidR="00DC6C23" w:rsidRPr="009B0C1E" w:rsidRDefault="00DC6C23" w:rsidP="007D35A2">
      <w:pPr>
        <w:spacing w:after="0" w:line="360" w:lineRule="auto"/>
        <w:jc w:val="both"/>
        <w:rPr>
          <w:rFonts w:ascii="Times New Roman" w:eastAsia="Times New Roman" w:hAnsi="Times New Roman" w:cs="Times New Roman"/>
          <w:b/>
          <w:bCs/>
          <w:sz w:val="20"/>
          <w:szCs w:val="20"/>
          <w:lang w:val="en-US" w:eastAsia="zh-CN"/>
        </w:rPr>
      </w:pPr>
      <w:r w:rsidRPr="009B0C1E">
        <w:rPr>
          <w:rFonts w:ascii="Times New Roman" w:eastAsia="Times New Roman" w:hAnsi="Times New Roman" w:cs="Times New Roman"/>
          <w:b/>
          <w:bCs/>
          <w:sz w:val="20"/>
          <w:szCs w:val="20"/>
          <w:lang w:val="en-US" w:eastAsia="zh-CN"/>
        </w:rPr>
        <w:lastRenderedPageBreak/>
        <w:t>References for supporting information</w:t>
      </w:r>
    </w:p>
    <w:p w14:paraId="28983C72" w14:textId="44D7391F" w:rsidR="00F223A7" w:rsidRPr="009B0C1E" w:rsidRDefault="009E0484" w:rsidP="007D35A2">
      <w:pPr>
        <w:widowControl w:val="0"/>
        <w:autoSpaceDE w:val="0"/>
        <w:autoSpaceDN w:val="0"/>
        <w:adjustRightInd w:val="0"/>
        <w:spacing w:after="0" w:line="360" w:lineRule="auto"/>
        <w:ind w:left="480" w:hanging="480"/>
        <w:jc w:val="both"/>
        <w:rPr>
          <w:rFonts w:ascii="Times New Roman" w:hAnsi="Times New Roman" w:cs="Times New Roman"/>
          <w:noProof/>
          <w:kern w:val="0"/>
          <w:sz w:val="20"/>
          <w:szCs w:val="20"/>
          <w:lang w:val="en-US"/>
        </w:rPr>
      </w:pPr>
      <w:r w:rsidRPr="009B0C1E">
        <w:rPr>
          <w:rFonts w:ascii="Times New Roman" w:eastAsia="Times New Roman" w:hAnsi="Times New Roman" w:cs="Times New Roman"/>
          <w:b/>
          <w:bCs/>
          <w:sz w:val="20"/>
          <w:szCs w:val="20"/>
          <w:lang w:val="en-US" w:eastAsia="zh-CN"/>
        </w:rPr>
        <w:fldChar w:fldCharType="begin" w:fldLock="1"/>
      </w:r>
      <w:r w:rsidRPr="009B0C1E">
        <w:rPr>
          <w:rFonts w:ascii="Times New Roman" w:eastAsia="Times New Roman" w:hAnsi="Times New Roman" w:cs="Times New Roman"/>
          <w:b/>
          <w:bCs/>
          <w:sz w:val="20"/>
          <w:szCs w:val="20"/>
          <w:lang w:val="en-US" w:eastAsia="zh-CN"/>
        </w:rPr>
        <w:instrText xml:space="preserve">ADDIN Mendeley Bibliography CSL_BIBLIOGRAPHY </w:instrText>
      </w:r>
      <w:r w:rsidRPr="009B0C1E">
        <w:rPr>
          <w:rFonts w:ascii="Times New Roman" w:eastAsia="Times New Roman" w:hAnsi="Times New Roman" w:cs="Times New Roman"/>
          <w:b/>
          <w:bCs/>
          <w:sz w:val="20"/>
          <w:szCs w:val="20"/>
          <w:lang w:val="en-US" w:eastAsia="zh-CN"/>
        </w:rPr>
        <w:fldChar w:fldCharType="separate"/>
      </w:r>
      <w:r w:rsidR="00F223A7" w:rsidRPr="009B0C1E">
        <w:rPr>
          <w:rFonts w:ascii="Times New Roman" w:hAnsi="Times New Roman" w:cs="Times New Roman"/>
          <w:noProof/>
          <w:kern w:val="0"/>
          <w:sz w:val="20"/>
          <w:szCs w:val="20"/>
          <w:lang w:val="en-US"/>
        </w:rPr>
        <w:t xml:space="preserve">D’Andrilli, J., Cooper, W. T., Foreman, C. M., and Marshall, A. G. (2015). An ultrahigh-resolution mass spectrometry index to estimate natural organic matter lability. </w:t>
      </w:r>
      <w:r w:rsidR="00F223A7" w:rsidRPr="009B0C1E">
        <w:rPr>
          <w:rFonts w:ascii="Times New Roman" w:hAnsi="Times New Roman" w:cs="Times New Roman"/>
          <w:i/>
          <w:iCs/>
          <w:noProof/>
          <w:kern w:val="0"/>
          <w:sz w:val="20"/>
          <w:szCs w:val="20"/>
          <w:lang w:val="en-US"/>
        </w:rPr>
        <w:t>Rapid Commun. Mass Spectrom.</w:t>
      </w:r>
      <w:r w:rsidR="00F223A7" w:rsidRPr="009B0C1E">
        <w:rPr>
          <w:rFonts w:ascii="Times New Roman" w:hAnsi="Times New Roman" w:cs="Times New Roman"/>
          <w:noProof/>
          <w:kern w:val="0"/>
          <w:sz w:val="20"/>
          <w:szCs w:val="20"/>
          <w:lang w:val="en-US"/>
        </w:rPr>
        <w:t xml:space="preserve"> 29, 2385–2401. doi: 10.1002/rcm.7400</w:t>
      </w:r>
    </w:p>
    <w:p w14:paraId="7353ADD7" w14:textId="77777777" w:rsidR="00F223A7" w:rsidRPr="009B0C1E" w:rsidRDefault="00F223A7" w:rsidP="007D35A2">
      <w:pPr>
        <w:widowControl w:val="0"/>
        <w:autoSpaceDE w:val="0"/>
        <w:autoSpaceDN w:val="0"/>
        <w:adjustRightInd w:val="0"/>
        <w:spacing w:after="0" w:line="360" w:lineRule="auto"/>
        <w:ind w:left="480" w:hanging="480"/>
        <w:jc w:val="both"/>
        <w:rPr>
          <w:rFonts w:ascii="Times New Roman" w:hAnsi="Times New Roman" w:cs="Times New Roman"/>
          <w:noProof/>
          <w:kern w:val="0"/>
          <w:sz w:val="20"/>
          <w:szCs w:val="20"/>
          <w:lang w:val="en-US"/>
        </w:rPr>
      </w:pPr>
      <w:r w:rsidRPr="009B0C1E">
        <w:rPr>
          <w:rFonts w:ascii="Times New Roman" w:hAnsi="Times New Roman" w:cs="Times New Roman"/>
          <w:noProof/>
          <w:kern w:val="0"/>
          <w:sz w:val="20"/>
          <w:szCs w:val="20"/>
          <w:lang w:val="en-US"/>
        </w:rPr>
        <w:t xml:space="preserve">Koch, B. P., and Dittmar, T. (2006). From mass to structure: An aromaticity index for high‐resolution mass data of natural organic matter. </w:t>
      </w:r>
      <w:r w:rsidRPr="009B0C1E">
        <w:rPr>
          <w:rFonts w:ascii="Times New Roman" w:hAnsi="Times New Roman" w:cs="Times New Roman"/>
          <w:i/>
          <w:iCs/>
          <w:noProof/>
          <w:kern w:val="0"/>
          <w:sz w:val="20"/>
          <w:szCs w:val="20"/>
          <w:lang w:val="en-US"/>
        </w:rPr>
        <w:t>Rapid Commun. mass Spectrom.</w:t>
      </w:r>
      <w:r w:rsidRPr="009B0C1E">
        <w:rPr>
          <w:rFonts w:ascii="Times New Roman" w:hAnsi="Times New Roman" w:cs="Times New Roman"/>
          <w:noProof/>
          <w:kern w:val="0"/>
          <w:sz w:val="20"/>
          <w:szCs w:val="20"/>
          <w:lang w:val="en-US"/>
        </w:rPr>
        <w:t xml:space="preserve"> 20, 926–932.</w:t>
      </w:r>
    </w:p>
    <w:p w14:paraId="6C40F56F" w14:textId="77777777" w:rsidR="00F223A7" w:rsidRPr="009B0C1E" w:rsidRDefault="00F223A7" w:rsidP="007D35A2">
      <w:pPr>
        <w:widowControl w:val="0"/>
        <w:autoSpaceDE w:val="0"/>
        <w:autoSpaceDN w:val="0"/>
        <w:adjustRightInd w:val="0"/>
        <w:spacing w:after="0" w:line="360" w:lineRule="auto"/>
        <w:ind w:left="480" w:hanging="480"/>
        <w:jc w:val="both"/>
        <w:rPr>
          <w:rFonts w:ascii="Times New Roman" w:hAnsi="Times New Roman" w:cs="Times New Roman"/>
          <w:noProof/>
          <w:kern w:val="0"/>
          <w:sz w:val="20"/>
          <w:szCs w:val="20"/>
        </w:rPr>
      </w:pPr>
      <w:r w:rsidRPr="009B0C1E">
        <w:rPr>
          <w:rFonts w:ascii="Times New Roman" w:hAnsi="Times New Roman" w:cs="Times New Roman"/>
          <w:noProof/>
          <w:kern w:val="0"/>
          <w:sz w:val="20"/>
          <w:szCs w:val="20"/>
          <w:lang w:val="en-US"/>
        </w:rPr>
        <w:t xml:space="preserve">Medeiros, P. M., Seidel, M., Niggemann, J., Spencer, R. G. M., Hernes, P. J., Yager, P. L., et al. (2016). A novel molecular approach for tracing terrigenous dissolved organic matter into the deep ocean. </w:t>
      </w:r>
      <w:r w:rsidRPr="009B0C1E">
        <w:rPr>
          <w:rFonts w:ascii="Times New Roman" w:hAnsi="Times New Roman" w:cs="Times New Roman"/>
          <w:i/>
          <w:iCs/>
          <w:noProof/>
          <w:kern w:val="0"/>
          <w:sz w:val="20"/>
          <w:szCs w:val="20"/>
        </w:rPr>
        <w:t>Global Biogeochem. Cycles</w:t>
      </w:r>
      <w:r w:rsidRPr="009B0C1E">
        <w:rPr>
          <w:rFonts w:ascii="Times New Roman" w:hAnsi="Times New Roman" w:cs="Times New Roman"/>
          <w:noProof/>
          <w:kern w:val="0"/>
          <w:sz w:val="20"/>
          <w:szCs w:val="20"/>
        </w:rPr>
        <w:t xml:space="preserve"> 30, 689–699. doi: 10.1002/2015GB005320</w:t>
      </w:r>
    </w:p>
    <w:p w14:paraId="1314858F" w14:textId="77777777" w:rsidR="00F223A7" w:rsidRPr="009B0C1E" w:rsidRDefault="00F223A7" w:rsidP="007D35A2">
      <w:pPr>
        <w:widowControl w:val="0"/>
        <w:autoSpaceDE w:val="0"/>
        <w:autoSpaceDN w:val="0"/>
        <w:adjustRightInd w:val="0"/>
        <w:spacing w:after="0" w:line="360" w:lineRule="auto"/>
        <w:ind w:left="480" w:hanging="480"/>
        <w:jc w:val="both"/>
        <w:rPr>
          <w:rFonts w:ascii="Times New Roman" w:hAnsi="Times New Roman" w:cs="Times New Roman"/>
          <w:noProof/>
          <w:kern w:val="0"/>
          <w:sz w:val="20"/>
          <w:szCs w:val="20"/>
        </w:rPr>
      </w:pPr>
      <w:r w:rsidRPr="009B0C1E">
        <w:rPr>
          <w:rFonts w:ascii="Times New Roman" w:hAnsi="Times New Roman" w:cs="Times New Roman"/>
          <w:noProof/>
          <w:kern w:val="0"/>
          <w:sz w:val="20"/>
          <w:szCs w:val="20"/>
        </w:rPr>
        <w:t xml:space="preserve">Merder, J., Freund, J. A., Feudel, U., Hansen, C. T., Hawkes, J. A., Jacob, B., et al. </w:t>
      </w:r>
      <w:r w:rsidRPr="009B0C1E">
        <w:rPr>
          <w:rFonts w:ascii="Times New Roman" w:hAnsi="Times New Roman" w:cs="Times New Roman"/>
          <w:noProof/>
          <w:kern w:val="0"/>
          <w:sz w:val="20"/>
          <w:szCs w:val="20"/>
          <w:lang w:val="en-US"/>
        </w:rPr>
        <w:t xml:space="preserve">(2020a). ICBM-OCEAN: processing ultrahigh-resolution mass spectrometry data of complex molecular mixtures. </w:t>
      </w:r>
      <w:r w:rsidRPr="009B0C1E">
        <w:rPr>
          <w:rFonts w:ascii="Times New Roman" w:hAnsi="Times New Roman" w:cs="Times New Roman"/>
          <w:i/>
          <w:iCs/>
          <w:noProof/>
          <w:kern w:val="0"/>
          <w:sz w:val="20"/>
          <w:szCs w:val="20"/>
        </w:rPr>
        <w:t>Anal. Chem.</w:t>
      </w:r>
      <w:r w:rsidRPr="009B0C1E">
        <w:rPr>
          <w:rFonts w:ascii="Times New Roman" w:hAnsi="Times New Roman" w:cs="Times New Roman"/>
          <w:noProof/>
          <w:kern w:val="0"/>
          <w:sz w:val="20"/>
          <w:szCs w:val="20"/>
        </w:rPr>
        <w:t xml:space="preserve"> 92, 6832–6838.</w:t>
      </w:r>
    </w:p>
    <w:p w14:paraId="15547786" w14:textId="77777777" w:rsidR="00F223A7" w:rsidRPr="009B0C1E" w:rsidRDefault="00F223A7" w:rsidP="007D35A2">
      <w:pPr>
        <w:widowControl w:val="0"/>
        <w:autoSpaceDE w:val="0"/>
        <w:autoSpaceDN w:val="0"/>
        <w:adjustRightInd w:val="0"/>
        <w:spacing w:after="0" w:line="360" w:lineRule="auto"/>
        <w:ind w:left="480" w:hanging="480"/>
        <w:jc w:val="both"/>
        <w:rPr>
          <w:rFonts w:ascii="Times New Roman" w:hAnsi="Times New Roman" w:cs="Times New Roman"/>
          <w:noProof/>
          <w:sz w:val="20"/>
          <w:szCs w:val="20"/>
        </w:rPr>
      </w:pPr>
      <w:r w:rsidRPr="009B0C1E">
        <w:rPr>
          <w:rFonts w:ascii="Times New Roman" w:hAnsi="Times New Roman" w:cs="Times New Roman"/>
          <w:noProof/>
          <w:kern w:val="0"/>
          <w:sz w:val="20"/>
          <w:szCs w:val="20"/>
        </w:rPr>
        <w:t xml:space="preserve">Merder, J., Freund, J. A., Feudel, U., Hansen, C. T., Hawkes, J. A., Jacob, B., et al. </w:t>
      </w:r>
      <w:r w:rsidRPr="009B0C1E">
        <w:rPr>
          <w:rFonts w:ascii="Times New Roman" w:hAnsi="Times New Roman" w:cs="Times New Roman"/>
          <w:noProof/>
          <w:kern w:val="0"/>
          <w:sz w:val="20"/>
          <w:szCs w:val="20"/>
          <w:lang w:val="en-US"/>
        </w:rPr>
        <w:t xml:space="preserve">(2020b). ICBM-OCEAN: Processing Ultrahigh-Resolution Mass Spectrometry Data of Complex Molecular Mixtures. </w:t>
      </w:r>
      <w:r w:rsidRPr="009B0C1E">
        <w:rPr>
          <w:rFonts w:ascii="Times New Roman" w:hAnsi="Times New Roman" w:cs="Times New Roman"/>
          <w:i/>
          <w:iCs/>
          <w:noProof/>
          <w:kern w:val="0"/>
          <w:sz w:val="20"/>
          <w:szCs w:val="20"/>
        </w:rPr>
        <w:t>Anal. Chem.</w:t>
      </w:r>
      <w:r w:rsidRPr="009B0C1E">
        <w:rPr>
          <w:rFonts w:ascii="Times New Roman" w:hAnsi="Times New Roman" w:cs="Times New Roman"/>
          <w:noProof/>
          <w:kern w:val="0"/>
          <w:sz w:val="20"/>
          <w:szCs w:val="20"/>
        </w:rPr>
        <w:t xml:space="preserve"> 92, 6832–6838. doi: 10.1021/acs.analchem.9b05659</w:t>
      </w:r>
    </w:p>
    <w:p w14:paraId="30E2AD08" w14:textId="411B701A" w:rsidR="009E0484" w:rsidRPr="009B0C1E" w:rsidRDefault="009E0484" w:rsidP="007D35A2">
      <w:pPr>
        <w:spacing w:after="0" w:line="360" w:lineRule="auto"/>
        <w:jc w:val="both"/>
        <w:rPr>
          <w:rFonts w:ascii="Times New Roman" w:eastAsia="Times New Roman" w:hAnsi="Times New Roman" w:cs="Times New Roman"/>
          <w:b/>
          <w:bCs/>
          <w:sz w:val="20"/>
          <w:szCs w:val="20"/>
          <w:lang w:val="en-US" w:eastAsia="zh-CN"/>
        </w:rPr>
      </w:pPr>
      <w:r w:rsidRPr="009B0C1E">
        <w:rPr>
          <w:rFonts w:ascii="Times New Roman" w:eastAsia="Times New Roman" w:hAnsi="Times New Roman" w:cs="Times New Roman"/>
          <w:b/>
          <w:bCs/>
          <w:sz w:val="20"/>
          <w:szCs w:val="20"/>
          <w:lang w:val="en-US" w:eastAsia="zh-CN"/>
        </w:rPr>
        <w:fldChar w:fldCharType="end"/>
      </w:r>
    </w:p>
    <w:p w14:paraId="290F3E24" w14:textId="77777777" w:rsidR="00DC6C23" w:rsidRPr="009B0C1E" w:rsidRDefault="00DC6C23" w:rsidP="007D35A2">
      <w:pPr>
        <w:spacing w:after="0" w:line="360" w:lineRule="auto"/>
        <w:jc w:val="both"/>
        <w:rPr>
          <w:rFonts w:ascii="Times New Roman" w:hAnsi="Times New Roman" w:cs="Times New Roman"/>
          <w:sz w:val="20"/>
          <w:szCs w:val="20"/>
        </w:rPr>
      </w:pPr>
    </w:p>
    <w:sectPr w:rsidR="00DC6C23" w:rsidRPr="009B0C1E">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D2693" w14:textId="77777777" w:rsidR="00694CB3" w:rsidRDefault="00694CB3" w:rsidP="001B0894">
      <w:pPr>
        <w:spacing w:after="0" w:line="240" w:lineRule="auto"/>
      </w:pPr>
      <w:r>
        <w:separator/>
      </w:r>
    </w:p>
  </w:endnote>
  <w:endnote w:type="continuationSeparator" w:id="0">
    <w:p w14:paraId="4376AD20" w14:textId="77777777" w:rsidR="00694CB3" w:rsidRDefault="00694CB3" w:rsidP="001B0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1503252"/>
      <w:docPartObj>
        <w:docPartGallery w:val="Page Numbers (Bottom of Page)"/>
        <w:docPartUnique/>
      </w:docPartObj>
    </w:sdtPr>
    <w:sdtContent>
      <w:p w14:paraId="6EAB474F" w14:textId="67D8545E" w:rsidR="001B0894" w:rsidRDefault="001B0894">
        <w:pPr>
          <w:pStyle w:val="Footer"/>
          <w:jc w:val="center"/>
        </w:pPr>
        <w:r>
          <w:fldChar w:fldCharType="begin"/>
        </w:r>
        <w:r>
          <w:instrText>PAGE   \* MERGEFORMAT</w:instrText>
        </w:r>
        <w:r>
          <w:fldChar w:fldCharType="separate"/>
        </w:r>
        <w:r w:rsidR="00EE0925">
          <w:rPr>
            <w:noProof/>
          </w:rPr>
          <w:t>8</w:t>
        </w:r>
        <w:r>
          <w:fldChar w:fldCharType="end"/>
        </w:r>
      </w:p>
    </w:sdtContent>
  </w:sdt>
  <w:p w14:paraId="0FDC7637" w14:textId="77777777" w:rsidR="001B0894" w:rsidRDefault="001B08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171C9" w14:textId="77777777" w:rsidR="00694CB3" w:rsidRDefault="00694CB3" w:rsidP="001B0894">
      <w:pPr>
        <w:spacing w:after="0" w:line="240" w:lineRule="auto"/>
      </w:pPr>
      <w:r>
        <w:separator/>
      </w:r>
    </w:p>
  </w:footnote>
  <w:footnote w:type="continuationSeparator" w:id="0">
    <w:p w14:paraId="07DF2796" w14:textId="77777777" w:rsidR="00694CB3" w:rsidRDefault="00694CB3" w:rsidP="001B08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2D4"/>
    <w:rsid w:val="00002649"/>
    <w:rsid w:val="00013F1E"/>
    <w:rsid w:val="00043BF4"/>
    <w:rsid w:val="00052744"/>
    <w:rsid w:val="000529DB"/>
    <w:rsid w:val="00055FD7"/>
    <w:rsid w:val="00057800"/>
    <w:rsid w:val="000603C0"/>
    <w:rsid w:val="00067B8A"/>
    <w:rsid w:val="00072562"/>
    <w:rsid w:val="00081E9A"/>
    <w:rsid w:val="00085CB3"/>
    <w:rsid w:val="00092804"/>
    <w:rsid w:val="000932D4"/>
    <w:rsid w:val="00093F38"/>
    <w:rsid w:val="0009649A"/>
    <w:rsid w:val="00097620"/>
    <w:rsid w:val="000B227D"/>
    <w:rsid w:val="000B275B"/>
    <w:rsid w:val="000B3D0A"/>
    <w:rsid w:val="000C1FA5"/>
    <w:rsid w:val="000C35A8"/>
    <w:rsid w:val="000D4EF3"/>
    <w:rsid w:val="000E3C46"/>
    <w:rsid w:val="000F06FC"/>
    <w:rsid w:val="000F60B8"/>
    <w:rsid w:val="00104642"/>
    <w:rsid w:val="00104E8D"/>
    <w:rsid w:val="00122C58"/>
    <w:rsid w:val="00134275"/>
    <w:rsid w:val="001374B7"/>
    <w:rsid w:val="001407DA"/>
    <w:rsid w:val="00142351"/>
    <w:rsid w:val="00142566"/>
    <w:rsid w:val="00151A29"/>
    <w:rsid w:val="00157033"/>
    <w:rsid w:val="00164564"/>
    <w:rsid w:val="00180D57"/>
    <w:rsid w:val="00185768"/>
    <w:rsid w:val="0019381B"/>
    <w:rsid w:val="00194F3E"/>
    <w:rsid w:val="001A2AD2"/>
    <w:rsid w:val="001B0894"/>
    <w:rsid w:val="001B73D6"/>
    <w:rsid w:val="001C03C9"/>
    <w:rsid w:val="001C1E59"/>
    <w:rsid w:val="001C5992"/>
    <w:rsid w:val="001D0BB6"/>
    <w:rsid w:val="0021322F"/>
    <w:rsid w:val="002245A5"/>
    <w:rsid w:val="0022644A"/>
    <w:rsid w:val="002340E8"/>
    <w:rsid w:val="002413AB"/>
    <w:rsid w:val="002537C4"/>
    <w:rsid w:val="00253DA8"/>
    <w:rsid w:val="00254EC7"/>
    <w:rsid w:val="00257CB8"/>
    <w:rsid w:val="00266C2C"/>
    <w:rsid w:val="00284111"/>
    <w:rsid w:val="0029730B"/>
    <w:rsid w:val="002A019A"/>
    <w:rsid w:val="002A6637"/>
    <w:rsid w:val="002B1791"/>
    <w:rsid w:val="002B322A"/>
    <w:rsid w:val="002B3C1F"/>
    <w:rsid w:val="002B3E1F"/>
    <w:rsid w:val="002B5407"/>
    <w:rsid w:val="002C0663"/>
    <w:rsid w:val="002D33BD"/>
    <w:rsid w:val="002D4FBD"/>
    <w:rsid w:val="002E15AF"/>
    <w:rsid w:val="002E189F"/>
    <w:rsid w:val="002E29E4"/>
    <w:rsid w:val="002E7FC7"/>
    <w:rsid w:val="002F27B6"/>
    <w:rsid w:val="00300C81"/>
    <w:rsid w:val="003065E1"/>
    <w:rsid w:val="003068D2"/>
    <w:rsid w:val="00307FBD"/>
    <w:rsid w:val="00315912"/>
    <w:rsid w:val="00326229"/>
    <w:rsid w:val="0034619E"/>
    <w:rsid w:val="003461A9"/>
    <w:rsid w:val="00347F14"/>
    <w:rsid w:val="00352C2B"/>
    <w:rsid w:val="003636E4"/>
    <w:rsid w:val="0036649C"/>
    <w:rsid w:val="00366E13"/>
    <w:rsid w:val="00372D3B"/>
    <w:rsid w:val="00376C8C"/>
    <w:rsid w:val="00385144"/>
    <w:rsid w:val="00391F85"/>
    <w:rsid w:val="00397179"/>
    <w:rsid w:val="0039732F"/>
    <w:rsid w:val="003A1388"/>
    <w:rsid w:val="003B508D"/>
    <w:rsid w:val="003D1127"/>
    <w:rsid w:val="003E42B6"/>
    <w:rsid w:val="003E7D09"/>
    <w:rsid w:val="003F113F"/>
    <w:rsid w:val="003F3839"/>
    <w:rsid w:val="003F6473"/>
    <w:rsid w:val="00400860"/>
    <w:rsid w:val="004132CB"/>
    <w:rsid w:val="004268C3"/>
    <w:rsid w:val="00433241"/>
    <w:rsid w:val="00460891"/>
    <w:rsid w:val="0046108D"/>
    <w:rsid w:val="00462ADC"/>
    <w:rsid w:val="00463862"/>
    <w:rsid w:val="004756AA"/>
    <w:rsid w:val="004845C7"/>
    <w:rsid w:val="004908FF"/>
    <w:rsid w:val="004954EB"/>
    <w:rsid w:val="00496FEC"/>
    <w:rsid w:val="00497EF3"/>
    <w:rsid w:val="004A1420"/>
    <w:rsid w:val="004A20AC"/>
    <w:rsid w:val="004B390A"/>
    <w:rsid w:val="004B698A"/>
    <w:rsid w:val="004C1951"/>
    <w:rsid w:val="004C4415"/>
    <w:rsid w:val="004D15B2"/>
    <w:rsid w:val="004D29F4"/>
    <w:rsid w:val="00504F92"/>
    <w:rsid w:val="0051221A"/>
    <w:rsid w:val="005139C9"/>
    <w:rsid w:val="00520C7A"/>
    <w:rsid w:val="005301B0"/>
    <w:rsid w:val="0053090B"/>
    <w:rsid w:val="00536509"/>
    <w:rsid w:val="00543EC8"/>
    <w:rsid w:val="00547156"/>
    <w:rsid w:val="00556AC0"/>
    <w:rsid w:val="00556FA1"/>
    <w:rsid w:val="00557D64"/>
    <w:rsid w:val="00584B78"/>
    <w:rsid w:val="005923A5"/>
    <w:rsid w:val="005A3FE6"/>
    <w:rsid w:val="005B2205"/>
    <w:rsid w:val="005B3627"/>
    <w:rsid w:val="005B571B"/>
    <w:rsid w:val="005C5288"/>
    <w:rsid w:val="005D0CC7"/>
    <w:rsid w:val="0062247C"/>
    <w:rsid w:val="0063525F"/>
    <w:rsid w:val="00637E40"/>
    <w:rsid w:val="00644AD3"/>
    <w:rsid w:val="006574E7"/>
    <w:rsid w:val="00661107"/>
    <w:rsid w:val="00670550"/>
    <w:rsid w:val="00680686"/>
    <w:rsid w:val="00682800"/>
    <w:rsid w:val="0069000F"/>
    <w:rsid w:val="00694CB3"/>
    <w:rsid w:val="006C6BB5"/>
    <w:rsid w:val="006D3EFC"/>
    <w:rsid w:val="006D5F37"/>
    <w:rsid w:val="006D6FD2"/>
    <w:rsid w:val="006E132D"/>
    <w:rsid w:val="006F26B3"/>
    <w:rsid w:val="006F35B1"/>
    <w:rsid w:val="006F623D"/>
    <w:rsid w:val="00702333"/>
    <w:rsid w:val="007102FB"/>
    <w:rsid w:val="00713D22"/>
    <w:rsid w:val="00715431"/>
    <w:rsid w:val="00727A47"/>
    <w:rsid w:val="00751403"/>
    <w:rsid w:val="0075246B"/>
    <w:rsid w:val="00762F70"/>
    <w:rsid w:val="00764804"/>
    <w:rsid w:val="0076596D"/>
    <w:rsid w:val="007705EB"/>
    <w:rsid w:val="00771A33"/>
    <w:rsid w:val="0077384D"/>
    <w:rsid w:val="00786395"/>
    <w:rsid w:val="00791242"/>
    <w:rsid w:val="007919E4"/>
    <w:rsid w:val="007B04D1"/>
    <w:rsid w:val="007B1195"/>
    <w:rsid w:val="007BA10E"/>
    <w:rsid w:val="007C7509"/>
    <w:rsid w:val="007D0F76"/>
    <w:rsid w:val="007D35A2"/>
    <w:rsid w:val="007E2B29"/>
    <w:rsid w:val="007F72D1"/>
    <w:rsid w:val="00805776"/>
    <w:rsid w:val="00807AA2"/>
    <w:rsid w:val="00807E52"/>
    <w:rsid w:val="00811A51"/>
    <w:rsid w:val="0081328B"/>
    <w:rsid w:val="00820470"/>
    <w:rsid w:val="00834ED2"/>
    <w:rsid w:val="008365D3"/>
    <w:rsid w:val="0083771B"/>
    <w:rsid w:val="008511AE"/>
    <w:rsid w:val="0085334B"/>
    <w:rsid w:val="008624D5"/>
    <w:rsid w:val="00872FC9"/>
    <w:rsid w:val="00877E7C"/>
    <w:rsid w:val="00885573"/>
    <w:rsid w:val="008874EC"/>
    <w:rsid w:val="008A4853"/>
    <w:rsid w:val="008A65C9"/>
    <w:rsid w:val="008A7FE6"/>
    <w:rsid w:val="008B48A5"/>
    <w:rsid w:val="008B5B9C"/>
    <w:rsid w:val="008C114A"/>
    <w:rsid w:val="008D1DAE"/>
    <w:rsid w:val="008D2CF9"/>
    <w:rsid w:val="008E144D"/>
    <w:rsid w:val="008F186D"/>
    <w:rsid w:val="008F18FD"/>
    <w:rsid w:val="008F4B44"/>
    <w:rsid w:val="008F55C7"/>
    <w:rsid w:val="00917A4E"/>
    <w:rsid w:val="00921291"/>
    <w:rsid w:val="00923136"/>
    <w:rsid w:val="0092731A"/>
    <w:rsid w:val="00933507"/>
    <w:rsid w:val="00937B12"/>
    <w:rsid w:val="0094420D"/>
    <w:rsid w:val="009465EC"/>
    <w:rsid w:val="0095323D"/>
    <w:rsid w:val="009578BB"/>
    <w:rsid w:val="009711EB"/>
    <w:rsid w:val="00973518"/>
    <w:rsid w:val="0097498B"/>
    <w:rsid w:val="00976ABA"/>
    <w:rsid w:val="00977A5F"/>
    <w:rsid w:val="00986614"/>
    <w:rsid w:val="009874C8"/>
    <w:rsid w:val="009905F4"/>
    <w:rsid w:val="00994316"/>
    <w:rsid w:val="00997AB2"/>
    <w:rsid w:val="009A0849"/>
    <w:rsid w:val="009A64A2"/>
    <w:rsid w:val="009B0C1E"/>
    <w:rsid w:val="009B0CD7"/>
    <w:rsid w:val="009B4D53"/>
    <w:rsid w:val="009B5245"/>
    <w:rsid w:val="009C0AD4"/>
    <w:rsid w:val="009C4E2A"/>
    <w:rsid w:val="009C59E1"/>
    <w:rsid w:val="009D15FC"/>
    <w:rsid w:val="009D2603"/>
    <w:rsid w:val="009D36B9"/>
    <w:rsid w:val="009D3E81"/>
    <w:rsid w:val="009D5329"/>
    <w:rsid w:val="009D5E2C"/>
    <w:rsid w:val="009E0484"/>
    <w:rsid w:val="009E0F1C"/>
    <w:rsid w:val="009E148A"/>
    <w:rsid w:val="009E17F0"/>
    <w:rsid w:val="009E7998"/>
    <w:rsid w:val="009E7B98"/>
    <w:rsid w:val="009F1C68"/>
    <w:rsid w:val="009F364A"/>
    <w:rsid w:val="00A0248F"/>
    <w:rsid w:val="00A06472"/>
    <w:rsid w:val="00A2433E"/>
    <w:rsid w:val="00A24B71"/>
    <w:rsid w:val="00A44D83"/>
    <w:rsid w:val="00A455E9"/>
    <w:rsid w:val="00A478FD"/>
    <w:rsid w:val="00A53A5E"/>
    <w:rsid w:val="00A53B4D"/>
    <w:rsid w:val="00A56C50"/>
    <w:rsid w:val="00A7119D"/>
    <w:rsid w:val="00A74EA9"/>
    <w:rsid w:val="00A75CE3"/>
    <w:rsid w:val="00A81D45"/>
    <w:rsid w:val="00A94256"/>
    <w:rsid w:val="00A95D07"/>
    <w:rsid w:val="00AA2FC5"/>
    <w:rsid w:val="00AA377F"/>
    <w:rsid w:val="00AA3D0B"/>
    <w:rsid w:val="00AA63BF"/>
    <w:rsid w:val="00AC1BD5"/>
    <w:rsid w:val="00AC3451"/>
    <w:rsid w:val="00AC3ED5"/>
    <w:rsid w:val="00AC535E"/>
    <w:rsid w:val="00AD7AF7"/>
    <w:rsid w:val="00AE441C"/>
    <w:rsid w:val="00B076CA"/>
    <w:rsid w:val="00B13026"/>
    <w:rsid w:val="00B16A40"/>
    <w:rsid w:val="00B21186"/>
    <w:rsid w:val="00B23201"/>
    <w:rsid w:val="00B30429"/>
    <w:rsid w:val="00B34238"/>
    <w:rsid w:val="00B45A84"/>
    <w:rsid w:val="00B53AC2"/>
    <w:rsid w:val="00B53CCE"/>
    <w:rsid w:val="00B56BC3"/>
    <w:rsid w:val="00B61CC1"/>
    <w:rsid w:val="00B64A7B"/>
    <w:rsid w:val="00B66C65"/>
    <w:rsid w:val="00B72AF2"/>
    <w:rsid w:val="00B72C67"/>
    <w:rsid w:val="00B834B8"/>
    <w:rsid w:val="00B85888"/>
    <w:rsid w:val="00B86B18"/>
    <w:rsid w:val="00B909BE"/>
    <w:rsid w:val="00B972F1"/>
    <w:rsid w:val="00B97C14"/>
    <w:rsid w:val="00BA384B"/>
    <w:rsid w:val="00BA61F9"/>
    <w:rsid w:val="00BA7951"/>
    <w:rsid w:val="00BA7BC0"/>
    <w:rsid w:val="00BB3F41"/>
    <w:rsid w:val="00BD0661"/>
    <w:rsid w:val="00BD0675"/>
    <w:rsid w:val="00BD0B7C"/>
    <w:rsid w:val="00BD184A"/>
    <w:rsid w:val="00BE1D21"/>
    <w:rsid w:val="00BE4D59"/>
    <w:rsid w:val="00BF502D"/>
    <w:rsid w:val="00C1349D"/>
    <w:rsid w:val="00C2071D"/>
    <w:rsid w:val="00C21748"/>
    <w:rsid w:val="00C25629"/>
    <w:rsid w:val="00C37FCE"/>
    <w:rsid w:val="00C42B70"/>
    <w:rsid w:val="00C438B7"/>
    <w:rsid w:val="00C457F9"/>
    <w:rsid w:val="00C523C2"/>
    <w:rsid w:val="00C5523F"/>
    <w:rsid w:val="00C56B24"/>
    <w:rsid w:val="00C718FE"/>
    <w:rsid w:val="00C759F4"/>
    <w:rsid w:val="00C9706E"/>
    <w:rsid w:val="00CA66E9"/>
    <w:rsid w:val="00CB513A"/>
    <w:rsid w:val="00CB7771"/>
    <w:rsid w:val="00CC25A2"/>
    <w:rsid w:val="00CD2CAE"/>
    <w:rsid w:val="00CE3E04"/>
    <w:rsid w:val="00CF355E"/>
    <w:rsid w:val="00CF5B7C"/>
    <w:rsid w:val="00CF7FD7"/>
    <w:rsid w:val="00D01F63"/>
    <w:rsid w:val="00D0287E"/>
    <w:rsid w:val="00D220B2"/>
    <w:rsid w:val="00D357D7"/>
    <w:rsid w:val="00D365DF"/>
    <w:rsid w:val="00D41997"/>
    <w:rsid w:val="00D6137A"/>
    <w:rsid w:val="00D61C5E"/>
    <w:rsid w:val="00D75B5E"/>
    <w:rsid w:val="00D83706"/>
    <w:rsid w:val="00D940BD"/>
    <w:rsid w:val="00D9708A"/>
    <w:rsid w:val="00D978D9"/>
    <w:rsid w:val="00DA2337"/>
    <w:rsid w:val="00DA30E3"/>
    <w:rsid w:val="00DB7FDB"/>
    <w:rsid w:val="00DC6089"/>
    <w:rsid w:val="00DC6C23"/>
    <w:rsid w:val="00DD50D9"/>
    <w:rsid w:val="00DD5B4D"/>
    <w:rsid w:val="00DF1F0B"/>
    <w:rsid w:val="00DF2B2C"/>
    <w:rsid w:val="00E14050"/>
    <w:rsid w:val="00E21239"/>
    <w:rsid w:val="00E2544C"/>
    <w:rsid w:val="00E414A0"/>
    <w:rsid w:val="00E47414"/>
    <w:rsid w:val="00E505E8"/>
    <w:rsid w:val="00E50E86"/>
    <w:rsid w:val="00E56320"/>
    <w:rsid w:val="00E608AD"/>
    <w:rsid w:val="00E716DA"/>
    <w:rsid w:val="00E773DA"/>
    <w:rsid w:val="00E77F93"/>
    <w:rsid w:val="00E8281B"/>
    <w:rsid w:val="00E85CC9"/>
    <w:rsid w:val="00E87C19"/>
    <w:rsid w:val="00E94F7F"/>
    <w:rsid w:val="00EA27B2"/>
    <w:rsid w:val="00EB5EF0"/>
    <w:rsid w:val="00EC5E77"/>
    <w:rsid w:val="00EC68A6"/>
    <w:rsid w:val="00ED14F9"/>
    <w:rsid w:val="00ED5806"/>
    <w:rsid w:val="00EE08FD"/>
    <w:rsid w:val="00EE0925"/>
    <w:rsid w:val="00EE3E98"/>
    <w:rsid w:val="00EF4FBF"/>
    <w:rsid w:val="00F00024"/>
    <w:rsid w:val="00F01095"/>
    <w:rsid w:val="00F01B7E"/>
    <w:rsid w:val="00F1239A"/>
    <w:rsid w:val="00F13678"/>
    <w:rsid w:val="00F16642"/>
    <w:rsid w:val="00F1676C"/>
    <w:rsid w:val="00F17778"/>
    <w:rsid w:val="00F223A7"/>
    <w:rsid w:val="00F26933"/>
    <w:rsid w:val="00F26C67"/>
    <w:rsid w:val="00F36CBE"/>
    <w:rsid w:val="00F53D6C"/>
    <w:rsid w:val="00F56AAB"/>
    <w:rsid w:val="00F57295"/>
    <w:rsid w:val="00F63604"/>
    <w:rsid w:val="00F64400"/>
    <w:rsid w:val="00F650C2"/>
    <w:rsid w:val="00F65CA3"/>
    <w:rsid w:val="00F77BDE"/>
    <w:rsid w:val="00F856F4"/>
    <w:rsid w:val="00F926C4"/>
    <w:rsid w:val="00F93CE4"/>
    <w:rsid w:val="00F96806"/>
    <w:rsid w:val="00F97EAC"/>
    <w:rsid w:val="00FA0D1A"/>
    <w:rsid w:val="00FB4ABA"/>
    <w:rsid w:val="00FB7DA7"/>
    <w:rsid w:val="00FC0145"/>
    <w:rsid w:val="00FC7071"/>
    <w:rsid w:val="00FC75FD"/>
    <w:rsid w:val="00FD33FD"/>
    <w:rsid w:val="00FE4F68"/>
    <w:rsid w:val="00FE69AB"/>
    <w:rsid w:val="01733BB4"/>
    <w:rsid w:val="02ED5FBE"/>
    <w:rsid w:val="03415CF9"/>
    <w:rsid w:val="054E02FE"/>
    <w:rsid w:val="08D2793C"/>
    <w:rsid w:val="08D75346"/>
    <w:rsid w:val="0B97BA4F"/>
    <w:rsid w:val="0D7A8CFD"/>
    <w:rsid w:val="0EFA638F"/>
    <w:rsid w:val="0EFF226D"/>
    <w:rsid w:val="1113240A"/>
    <w:rsid w:val="11CAFC9A"/>
    <w:rsid w:val="15B4347A"/>
    <w:rsid w:val="184A29D5"/>
    <w:rsid w:val="186547F7"/>
    <w:rsid w:val="1A5084AE"/>
    <w:rsid w:val="1B35C1D9"/>
    <w:rsid w:val="1C040955"/>
    <w:rsid w:val="1C2CCB47"/>
    <w:rsid w:val="1D27C407"/>
    <w:rsid w:val="1D61A6F7"/>
    <w:rsid w:val="1DD3C676"/>
    <w:rsid w:val="1E97C074"/>
    <w:rsid w:val="1F8DC8EA"/>
    <w:rsid w:val="1FD64496"/>
    <w:rsid w:val="20E868DA"/>
    <w:rsid w:val="212AE2E7"/>
    <w:rsid w:val="22D3512C"/>
    <w:rsid w:val="236AF680"/>
    <w:rsid w:val="264928C2"/>
    <w:rsid w:val="2AF9F483"/>
    <w:rsid w:val="2C3E480C"/>
    <w:rsid w:val="2FD8328C"/>
    <w:rsid w:val="32623153"/>
    <w:rsid w:val="329520E7"/>
    <w:rsid w:val="32A42D0E"/>
    <w:rsid w:val="32D3F3E7"/>
    <w:rsid w:val="338C459A"/>
    <w:rsid w:val="33975EB0"/>
    <w:rsid w:val="34249E8A"/>
    <w:rsid w:val="34878957"/>
    <w:rsid w:val="36629C74"/>
    <w:rsid w:val="37A4962D"/>
    <w:rsid w:val="37AB5902"/>
    <w:rsid w:val="38A4FCA7"/>
    <w:rsid w:val="38D8C0DE"/>
    <w:rsid w:val="3B23E7EC"/>
    <w:rsid w:val="3F68B365"/>
    <w:rsid w:val="41D82632"/>
    <w:rsid w:val="46480D4A"/>
    <w:rsid w:val="48409DAB"/>
    <w:rsid w:val="4B45263E"/>
    <w:rsid w:val="4BBF6479"/>
    <w:rsid w:val="4BC7626B"/>
    <w:rsid w:val="4CECCDE9"/>
    <w:rsid w:val="4D936D6E"/>
    <w:rsid w:val="51D452A3"/>
    <w:rsid w:val="545430F5"/>
    <w:rsid w:val="549833CE"/>
    <w:rsid w:val="54C18848"/>
    <w:rsid w:val="555C4626"/>
    <w:rsid w:val="5968B3ED"/>
    <w:rsid w:val="5B9D8861"/>
    <w:rsid w:val="5CAEE296"/>
    <w:rsid w:val="61C6411F"/>
    <w:rsid w:val="63BC5C83"/>
    <w:rsid w:val="63D488E8"/>
    <w:rsid w:val="65901FD3"/>
    <w:rsid w:val="66BC422F"/>
    <w:rsid w:val="68E0E5B8"/>
    <w:rsid w:val="69331D24"/>
    <w:rsid w:val="69996DB3"/>
    <w:rsid w:val="69B9D295"/>
    <w:rsid w:val="6BD379E0"/>
    <w:rsid w:val="6E6482A6"/>
    <w:rsid w:val="71F503D0"/>
    <w:rsid w:val="7247E1CC"/>
    <w:rsid w:val="73B51250"/>
    <w:rsid w:val="73F2F350"/>
    <w:rsid w:val="764E7A01"/>
    <w:rsid w:val="77C12DB3"/>
    <w:rsid w:val="77D020EA"/>
    <w:rsid w:val="7B40EF04"/>
    <w:rsid w:val="7EA2B8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F6118"/>
  <w15:chartTrackingRefBased/>
  <w15:docId w15:val="{F24B0018-C93B-4893-A19E-DDC1CF4B9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D4"/>
  </w:style>
  <w:style w:type="paragraph" w:styleId="Heading1">
    <w:name w:val="heading 1"/>
    <w:basedOn w:val="Normal"/>
    <w:next w:val="Normal"/>
    <w:link w:val="Heading1Char"/>
    <w:uiPriority w:val="9"/>
    <w:qFormat/>
    <w:rsid w:val="000932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32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32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32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32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32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32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32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32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2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32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32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32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32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32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32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32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32D4"/>
    <w:rPr>
      <w:rFonts w:eastAsiaTheme="majorEastAsia" w:cstheme="majorBidi"/>
      <w:color w:val="272727" w:themeColor="text1" w:themeTint="D8"/>
    </w:rPr>
  </w:style>
  <w:style w:type="paragraph" w:styleId="Title">
    <w:name w:val="Title"/>
    <w:basedOn w:val="Normal"/>
    <w:next w:val="Normal"/>
    <w:link w:val="TitleChar"/>
    <w:uiPriority w:val="10"/>
    <w:qFormat/>
    <w:rsid w:val="000932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32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32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32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32D4"/>
    <w:pPr>
      <w:spacing w:before="160"/>
      <w:jc w:val="center"/>
    </w:pPr>
    <w:rPr>
      <w:i/>
      <w:iCs/>
      <w:color w:val="404040" w:themeColor="text1" w:themeTint="BF"/>
    </w:rPr>
  </w:style>
  <w:style w:type="character" w:customStyle="1" w:styleId="QuoteChar">
    <w:name w:val="Quote Char"/>
    <w:basedOn w:val="DefaultParagraphFont"/>
    <w:link w:val="Quote"/>
    <w:uiPriority w:val="29"/>
    <w:rsid w:val="000932D4"/>
    <w:rPr>
      <w:i/>
      <w:iCs/>
      <w:color w:val="404040" w:themeColor="text1" w:themeTint="BF"/>
    </w:rPr>
  </w:style>
  <w:style w:type="paragraph" w:styleId="ListParagraph">
    <w:name w:val="List Paragraph"/>
    <w:basedOn w:val="Normal"/>
    <w:uiPriority w:val="34"/>
    <w:qFormat/>
    <w:rsid w:val="000932D4"/>
    <w:pPr>
      <w:ind w:left="720"/>
      <w:contextualSpacing/>
    </w:pPr>
  </w:style>
  <w:style w:type="character" w:styleId="IntenseEmphasis">
    <w:name w:val="Intense Emphasis"/>
    <w:basedOn w:val="DefaultParagraphFont"/>
    <w:uiPriority w:val="21"/>
    <w:qFormat/>
    <w:rsid w:val="000932D4"/>
    <w:rPr>
      <w:i/>
      <w:iCs/>
      <w:color w:val="2F5496" w:themeColor="accent1" w:themeShade="BF"/>
    </w:rPr>
  </w:style>
  <w:style w:type="paragraph" w:styleId="IntenseQuote">
    <w:name w:val="Intense Quote"/>
    <w:basedOn w:val="Normal"/>
    <w:next w:val="Normal"/>
    <w:link w:val="IntenseQuoteChar"/>
    <w:uiPriority w:val="30"/>
    <w:qFormat/>
    <w:rsid w:val="000932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32D4"/>
    <w:rPr>
      <w:i/>
      <w:iCs/>
      <w:color w:val="2F5496" w:themeColor="accent1" w:themeShade="BF"/>
    </w:rPr>
  </w:style>
  <w:style w:type="character" w:styleId="IntenseReference">
    <w:name w:val="Intense Reference"/>
    <w:basedOn w:val="DefaultParagraphFont"/>
    <w:uiPriority w:val="32"/>
    <w:qFormat/>
    <w:rsid w:val="000932D4"/>
    <w:rPr>
      <w:b/>
      <w:bCs/>
      <w:smallCaps/>
      <w:color w:val="2F5496" w:themeColor="accent1" w:themeShade="BF"/>
      <w:spacing w:val="5"/>
    </w:rPr>
  </w:style>
  <w:style w:type="table" w:styleId="TableGrid">
    <w:name w:val="Table Grid"/>
    <w:basedOn w:val="TableNormal"/>
    <w:uiPriority w:val="39"/>
    <w:rsid w:val="002D4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6D5F37"/>
    <w:pPr>
      <w:spacing w:line="240" w:lineRule="auto"/>
    </w:pPr>
    <w:rPr>
      <w:sz w:val="20"/>
      <w:szCs w:val="20"/>
    </w:rPr>
  </w:style>
  <w:style w:type="character" w:customStyle="1" w:styleId="CommentTextChar">
    <w:name w:val="Comment Text Char"/>
    <w:basedOn w:val="DefaultParagraphFont"/>
    <w:link w:val="CommentText"/>
    <w:uiPriority w:val="99"/>
    <w:rsid w:val="006D5F37"/>
    <w:rPr>
      <w:sz w:val="20"/>
      <w:szCs w:val="20"/>
    </w:rPr>
  </w:style>
  <w:style w:type="character" w:styleId="CommentReference">
    <w:name w:val="annotation reference"/>
    <w:basedOn w:val="DefaultParagraphFont"/>
    <w:uiPriority w:val="99"/>
    <w:semiHidden/>
    <w:unhideWhenUsed/>
    <w:rsid w:val="006D5F37"/>
    <w:rPr>
      <w:sz w:val="16"/>
      <w:szCs w:val="16"/>
    </w:rPr>
  </w:style>
  <w:style w:type="paragraph" w:styleId="CommentSubject">
    <w:name w:val="annotation subject"/>
    <w:basedOn w:val="CommentText"/>
    <w:next w:val="CommentText"/>
    <w:link w:val="CommentSubjectChar"/>
    <w:uiPriority w:val="99"/>
    <w:semiHidden/>
    <w:unhideWhenUsed/>
    <w:rsid w:val="00AC535E"/>
    <w:rPr>
      <w:b/>
      <w:bCs/>
    </w:rPr>
  </w:style>
  <w:style w:type="character" w:customStyle="1" w:styleId="CommentSubjectChar">
    <w:name w:val="Comment Subject Char"/>
    <w:basedOn w:val="CommentTextChar"/>
    <w:link w:val="CommentSubject"/>
    <w:uiPriority w:val="99"/>
    <w:semiHidden/>
    <w:rsid w:val="00AC535E"/>
    <w:rPr>
      <w:b/>
      <w:bCs/>
      <w:sz w:val="20"/>
      <w:szCs w:val="20"/>
    </w:rPr>
  </w:style>
  <w:style w:type="table" w:customStyle="1" w:styleId="TableGrid1">
    <w:name w:val="Table Grid1"/>
    <w:basedOn w:val="TableNormal"/>
    <w:next w:val="TableGrid"/>
    <w:uiPriority w:val="39"/>
    <w:rsid w:val="00B64A7B"/>
    <w:pPr>
      <w:spacing w:after="0" w:line="240" w:lineRule="auto"/>
    </w:pPr>
    <w:rPr>
      <w:rFonts w:eastAsia="Times New Roman"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39C9"/>
    <w:rPr>
      <w:color w:val="0563C1"/>
      <w:u w:val="single"/>
    </w:rPr>
  </w:style>
  <w:style w:type="paragraph" w:styleId="BalloonText">
    <w:name w:val="Balloon Text"/>
    <w:basedOn w:val="Normal"/>
    <w:link w:val="BalloonTextChar"/>
    <w:uiPriority w:val="99"/>
    <w:semiHidden/>
    <w:unhideWhenUsed/>
    <w:rsid w:val="00BE4D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4D59"/>
    <w:rPr>
      <w:rFonts w:ascii="Segoe UI" w:hAnsi="Segoe UI" w:cs="Segoe UI"/>
      <w:sz w:val="18"/>
      <w:szCs w:val="18"/>
    </w:rPr>
  </w:style>
  <w:style w:type="paragraph" w:styleId="Revision">
    <w:name w:val="Revision"/>
    <w:hidden/>
    <w:uiPriority w:val="99"/>
    <w:semiHidden/>
    <w:rsid w:val="00834ED2"/>
    <w:pPr>
      <w:spacing w:after="0" w:line="240" w:lineRule="auto"/>
    </w:pPr>
  </w:style>
  <w:style w:type="paragraph" w:styleId="Header">
    <w:name w:val="header"/>
    <w:basedOn w:val="Normal"/>
    <w:link w:val="HeaderChar"/>
    <w:uiPriority w:val="99"/>
    <w:unhideWhenUsed/>
    <w:rsid w:val="001B08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1B0894"/>
  </w:style>
  <w:style w:type="paragraph" w:styleId="Footer">
    <w:name w:val="footer"/>
    <w:basedOn w:val="Normal"/>
    <w:link w:val="FooterChar"/>
    <w:uiPriority w:val="99"/>
    <w:unhideWhenUsed/>
    <w:rsid w:val="001B08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1B0894"/>
  </w:style>
  <w:style w:type="paragraph" w:customStyle="1" w:styleId="paragraph">
    <w:name w:val="paragraph"/>
    <w:basedOn w:val="Normal"/>
    <w:rsid w:val="000F60B8"/>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normaltextrun">
    <w:name w:val="normaltextrun"/>
    <w:basedOn w:val="DefaultParagraphFont"/>
    <w:rsid w:val="000F60B8"/>
  </w:style>
  <w:style w:type="character" w:customStyle="1" w:styleId="eop">
    <w:name w:val="eop"/>
    <w:basedOn w:val="DefaultParagraphFont"/>
    <w:rsid w:val="000F6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27792">
      <w:bodyDiv w:val="1"/>
      <w:marLeft w:val="0"/>
      <w:marRight w:val="0"/>
      <w:marTop w:val="0"/>
      <w:marBottom w:val="0"/>
      <w:divBdr>
        <w:top w:val="none" w:sz="0" w:space="0" w:color="auto"/>
        <w:left w:val="none" w:sz="0" w:space="0" w:color="auto"/>
        <w:bottom w:val="none" w:sz="0" w:space="0" w:color="auto"/>
        <w:right w:val="none" w:sz="0" w:space="0" w:color="auto"/>
      </w:divBdr>
    </w:div>
    <w:div w:id="1343357267">
      <w:bodyDiv w:val="1"/>
      <w:marLeft w:val="0"/>
      <w:marRight w:val="0"/>
      <w:marTop w:val="0"/>
      <w:marBottom w:val="0"/>
      <w:divBdr>
        <w:top w:val="none" w:sz="0" w:space="0" w:color="auto"/>
        <w:left w:val="none" w:sz="0" w:space="0" w:color="auto"/>
        <w:bottom w:val="none" w:sz="0" w:space="0" w:color="auto"/>
        <w:right w:val="none" w:sz="0" w:space="0" w:color="auto"/>
      </w:divBdr>
    </w:div>
    <w:div w:id="2140489253">
      <w:bodyDiv w:val="1"/>
      <w:marLeft w:val="0"/>
      <w:marRight w:val="0"/>
      <w:marTop w:val="0"/>
      <w:marBottom w:val="0"/>
      <w:divBdr>
        <w:top w:val="none" w:sz="0" w:space="0" w:color="auto"/>
        <w:left w:val="none" w:sz="0" w:space="0" w:color="auto"/>
        <w:bottom w:val="none" w:sz="0" w:space="0" w:color="auto"/>
        <w:right w:val="none" w:sz="0" w:space="0" w:color="auto"/>
      </w:divBdr>
      <w:divsChild>
        <w:div w:id="1818524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tif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tiff"/><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hyperlink" Target="mailto:jutta.niggemann@uol.de"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053de23e-9231-461f-ae9a-6f3f7a4e33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19847039DE6F34BA12EEB69E850D424" ma:contentTypeVersion="6" ma:contentTypeDescription="Ein neues Dokument erstellen." ma:contentTypeScope="" ma:versionID="dd89851a4e2d64b46fb13e3260e5ad2f">
  <xsd:schema xmlns:xsd="http://www.w3.org/2001/XMLSchema" xmlns:xs="http://www.w3.org/2001/XMLSchema" xmlns:p="http://schemas.microsoft.com/office/2006/metadata/properties" xmlns:ns3="053de23e-9231-461f-ae9a-6f3f7a4e33cb" targetNamespace="http://schemas.microsoft.com/office/2006/metadata/properties" ma:root="true" ma:fieldsID="8af136ee166e5976380f395378d2a533" ns3:_="">
    <xsd:import namespace="053de23e-9231-461f-ae9a-6f3f7a4e33c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de23e-9231-461f-ae9a-6f3f7a4e3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ECD951-10E7-4E24-A796-A7B46D237022}">
  <ds:schemaRefs>
    <ds:schemaRef ds:uri="http://schemas.openxmlformats.org/officeDocument/2006/bibliography"/>
  </ds:schemaRefs>
</ds:datastoreItem>
</file>

<file path=customXml/itemProps2.xml><?xml version="1.0" encoding="utf-8"?>
<ds:datastoreItem xmlns:ds="http://schemas.openxmlformats.org/officeDocument/2006/customXml" ds:itemID="{6B1C23DE-DB36-4813-95D9-6BF98FAC7F37}">
  <ds:schemaRefs>
    <ds:schemaRef ds:uri="http://schemas.microsoft.com/office/2006/metadata/properties"/>
    <ds:schemaRef ds:uri="http://schemas.microsoft.com/office/infopath/2007/PartnerControls"/>
    <ds:schemaRef ds:uri="053de23e-9231-461f-ae9a-6f3f7a4e33cb"/>
  </ds:schemaRefs>
</ds:datastoreItem>
</file>

<file path=customXml/itemProps3.xml><?xml version="1.0" encoding="utf-8"?>
<ds:datastoreItem xmlns:ds="http://schemas.openxmlformats.org/officeDocument/2006/customXml" ds:itemID="{9A53E40A-3846-4D5D-887A-E184C4D09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de23e-9231-461f-ae9a-6f3f7a4e33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FF1550-A3E5-43E0-A07F-7B9C951CB8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3923</Words>
  <Characters>24719</Characters>
  <Application>Microsoft Office Word</Application>
  <DocSecurity>0</DocSecurity>
  <Lines>205</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28585</CharactersWithSpaces>
  <SharedDoc>false</SharedDoc>
  <HLinks>
    <vt:vector size="6" baseType="variant">
      <vt:variant>
        <vt:i4>196713</vt:i4>
      </vt:variant>
      <vt:variant>
        <vt:i4>0</vt:i4>
      </vt:variant>
      <vt:variant>
        <vt:i4>0</vt:i4>
      </vt:variant>
      <vt:variant>
        <vt:i4>5</vt:i4>
      </vt:variant>
      <vt:variant>
        <vt:lpwstr>mailto:jutta.niggemann@uol.de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Abarike</dc:creator>
  <cp:keywords/>
  <dc:description/>
  <cp:lastModifiedBy>Grace Abarike</cp:lastModifiedBy>
  <cp:revision>7</cp:revision>
  <dcterms:created xsi:type="dcterms:W3CDTF">2026-01-06T14:09:00Z</dcterms:created>
  <dcterms:modified xsi:type="dcterms:W3CDTF">2026-01-06T14:21:00Z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0x010100619847039DE6F34BA12EEB69E850D424</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7th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 6th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http://www.zotero.org/styles/harvard-cite-them-right-11th-edition</vt:lpwstr>
  </property>
  <property fmtid="{D5CDD505-2E9C-101B-9397-08002B2CF9AE}" pid="10" name="Mendeley Recent Style Name 3_1">
    <vt:lpwstr>Cite Them Right 11th edition - Harvard</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http://www.zotero.org/styles/frontiers</vt:lpwstr>
  </property>
  <property fmtid="{D5CDD505-2E9C-101B-9397-08002B2CF9AE}" pid="14" name="Mendeley Recent Style Name 5_1">
    <vt:lpwstr>Frontiers journals</vt:lpwstr>
  </property>
  <property fmtid="{D5CDD505-2E9C-101B-9397-08002B2CF9AE}" pid="15" name="Mendeley Recent Style Id 6_1">
    <vt:lpwstr>http://csl.mendeley.com/styles/35256151/harvardUSM</vt:lpwstr>
  </property>
  <property fmtid="{D5CDD505-2E9C-101B-9397-08002B2CF9AE}" pid="16" name="Mendeley Recent Style Name 6_1">
    <vt:lpwstr>Harvard USM - Mendeley USM</vt:lpwstr>
  </property>
  <property fmtid="{D5CDD505-2E9C-101B-9397-08002B2CF9AE}" pid="17" name="Mendeley Recent Style Id 7_1">
    <vt:lpwstr>http://www.zotero.org/styles/harvard1</vt:lpwstr>
  </property>
  <property fmtid="{D5CDD505-2E9C-101B-9397-08002B2CF9AE}" pid="18" name="Mendeley Recent Style Name 7_1">
    <vt:lpwstr>Harvard reference format 1 (deprecated)</vt:lpwstr>
  </property>
  <property fmtid="{D5CDD505-2E9C-101B-9397-08002B2CF9AE}" pid="19" name="Mendeley Recent Style Id 8_1">
    <vt:lpwstr>http://www.zotero.org/styles/university-of-york-apa</vt:lpwstr>
  </property>
  <property fmtid="{D5CDD505-2E9C-101B-9397-08002B2CF9AE}" pid="20" name="Mendeley Recent Style Name 8_1">
    <vt:lpwstr>University of York - APA 6th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2cb39a7d-7a17-394c-8b4c-f0930c73ccf1</vt:lpwstr>
  </property>
  <property fmtid="{D5CDD505-2E9C-101B-9397-08002B2CF9AE}" pid="25" name="Mendeley Citation Style_1">
    <vt:lpwstr>http://www.zotero.org/styles/frontiers</vt:lpwstr>
  </property>
</Properties>
</file>