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99D6BB" w14:textId="77777777" w:rsidR="00E22E82" w:rsidRPr="00E423AD" w:rsidRDefault="00E22E82" w:rsidP="00E22E82">
      <w:pPr>
        <w:jc w:val="center"/>
        <w:rPr>
          <w:rFonts w:ascii="Times New Roman" w:hAnsi="Times New Roman"/>
          <w:sz w:val="36"/>
        </w:rPr>
      </w:pPr>
      <w:bookmarkStart w:id="0" w:name="_GoBack"/>
      <w:bookmarkEnd w:id="0"/>
      <w:r w:rsidRPr="00FB4F25">
        <w:rPr>
          <w:rFonts w:ascii="Times New Roman" w:hAnsi="Times New Roman"/>
          <w:sz w:val="36"/>
        </w:rPr>
        <w:t xml:space="preserve">Micro fluorescence </w:t>
      </w:r>
      <w:r w:rsidRPr="00FB4F25">
        <w:rPr>
          <w:rFonts w:ascii="Times New Roman" w:hAnsi="Times New Roman"/>
          <w:i/>
          <w:sz w:val="36"/>
        </w:rPr>
        <w:t>in situ</w:t>
      </w:r>
      <w:r w:rsidRPr="00FB4F25">
        <w:rPr>
          <w:rFonts w:ascii="Times New Roman" w:hAnsi="Times New Roman"/>
          <w:sz w:val="36"/>
        </w:rPr>
        <w:t xml:space="preserve"> hybridization (µFISH) for spatially multiplexed analysis of a cell monolayer</w:t>
      </w:r>
    </w:p>
    <w:p w14:paraId="0B817146" w14:textId="584C06D0" w:rsidR="00FB0D56" w:rsidRPr="00EA4857" w:rsidRDefault="000D33D0" w:rsidP="00FB0D56">
      <w:pPr>
        <w:ind w:right="20"/>
        <w:jc w:val="center"/>
        <w:rPr>
          <w:rFonts w:ascii="Times New Roman" w:hAnsi="Times New Roman" w:cs="Times New Roman"/>
          <w:sz w:val="24"/>
          <w:szCs w:val="24"/>
          <w:lang w:val="de-CH"/>
        </w:rPr>
      </w:pPr>
      <w:r w:rsidRPr="00EA4857">
        <w:rPr>
          <w:rFonts w:ascii="Times New Roman" w:hAnsi="Times New Roman" w:cs="Times New Roman"/>
          <w:sz w:val="24"/>
          <w:szCs w:val="24"/>
          <w:lang w:val="de-CH"/>
        </w:rPr>
        <w:t>Deborah Huber</w:t>
      </w:r>
      <w:r w:rsidR="00FB0D56" w:rsidRPr="00EA4857">
        <w:rPr>
          <w:rFonts w:ascii="Times New Roman" w:hAnsi="Times New Roman" w:cs="Times New Roman"/>
          <w:sz w:val="24"/>
          <w:szCs w:val="24"/>
          <w:lang w:val="de-CH"/>
        </w:rPr>
        <w:t>, Julien Autebert, Govind Kaigala*</w:t>
      </w:r>
    </w:p>
    <w:p w14:paraId="7FE34D30" w14:textId="25B27E9F" w:rsidR="00FB0D56" w:rsidRPr="00EA4857" w:rsidRDefault="00FB0D56" w:rsidP="00FB0D56">
      <w:pPr>
        <w:ind w:right="20"/>
        <w:jc w:val="center"/>
        <w:rPr>
          <w:rFonts w:ascii="Times New Roman" w:hAnsi="Times New Roman" w:cs="Times New Roman"/>
          <w:sz w:val="24"/>
          <w:szCs w:val="24"/>
          <w:lang w:val="de-CH"/>
        </w:rPr>
      </w:pPr>
      <w:r w:rsidRPr="00EA4857">
        <w:rPr>
          <w:rFonts w:ascii="Times New Roman" w:hAnsi="Times New Roman" w:cs="Times New Roman"/>
          <w:sz w:val="24"/>
          <w:szCs w:val="24"/>
          <w:lang w:val="de-CH"/>
        </w:rPr>
        <w:t>IBM Research-Zurich, Säumerstrasse 4, CH-8803 Rüschlikon, Switzerland</w:t>
      </w:r>
    </w:p>
    <w:p w14:paraId="4C5914A8" w14:textId="771D2443" w:rsidR="00FB0D56" w:rsidRPr="00727B13" w:rsidRDefault="00FB0D56" w:rsidP="00F13C84">
      <w:pPr>
        <w:ind w:left="0" w:right="231"/>
        <w:rPr>
          <w:rFonts w:ascii="Times New Roman" w:hAnsi="Times New Roman" w:cs="Times New Roman"/>
          <w:b/>
          <w:bCs/>
          <w:sz w:val="32"/>
          <w:szCs w:val="32"/>
          <w:lang w:val="de-CH"/>
        </w:rPr>
      </w:pPr>
    </w:p>
    <w:p w14:paraId="40C5A902" w14:textId="28AF3B12" w:rsidR="004D7A29" w:rsidRPr="00727B13" w:rsidRDefault="0013382F" w:rsidP="00281630">
      <w:pPr>
        <w:ind w:left="0" w:right="23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2D6BC98D" wp14:editId="14EA77DF">
            <wp:simplePos x="0" y="0"/>
            <wp:positionH relativeFrom="column">
              <wp:posOffset>1353185</wp:posOffset>
            </wp:positionH>
            <wp:positionV relativeFrom="paragraph">
              <wp:posOffset>700405</wp:posOffset>
            </wp:positionV>
            <wp:extent cx="2992120" cy="4258310"/>
            <wp:effectExtent l="0" t="0" r="0" b="889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th5659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120" cy="425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6793" w:rsidRPr="00727B13">
        <w:rPr>
          <w:rFonts w:ascii="Times New Roman" w:hAnsi="Times New Roman" w:cs="Times New Roman"/>
          <w:b/>
          <w:bCs/>
          <w:sz w:val="32"/>
          <w:szCs w:val="32"/>
        </w:rPr>
        <w:t xml:space="preserve">Supplementary </w:t>
      </w:r>
      <w:r w:rsidR="003450D2" w:rsidRPr="00727B13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="00456793" w:rsidRPr="00727B13">
        <w:rPr>
          <w:rFonts w:ascii="Times New Roman" w:hAnsi="Times New Roman" w:cs="Times New Roman"/>
          <w:b/>
          <w:bCs/>
          <w:sz w:val="32"/>
          <w:szCs w:val="32"/>
        </w:rPr>
        <w:t>nformation</w:t>
      </w:r>
    </w:p>
    <w:p w14:paraId="190F2FDE" w14:textId="55FB671A" w:rsidR="00FD786C" w:rsidRPr="00EA4857" w:rsidRDefault="00266C92" w:rsidP="00CF1731">
      <w:pPr>
        <w:pStyle w:val="Heading2"/>
        <w:ind w:left="0" w:right="20"/>
        <w:jc w:val="center"/>
        <w:rPr>
          <w:rFonts w:ascii="Times New Roman" w:hAnsi="Times New Roman" w:cs="Times New Roman"/>
          <w:b w:val="0"/>
          <w:color w:val="000000" w:themeColor="text1"/>
        </w:rPr>
      </w:pPr>
      <w:r w:rsidRPr="00EA4857">
        <w:rPr>
          <w:rFonts w:ascii="Times New Roman" w:hAnsi="Times New Roman" w:cs="Times New Roman"/>
          <w:color w:val="auto"/>
        </w:rPr>
        <w:t xml:space="preserve">Supplementary </w:t>
      </w:r>
      <w:r w:rsidR="00C11AEB" w:rsidRPr="00EA4857">
        <w:rPr>
          <w:rFonts w:ascii="Times New Roman" w:hAnsi="Times New Roman" w:cs="Times New Roman"/>
          <w:color w:val="auto"/>
        </w:rPr>
        <w:t>figure</w:t>
      </w:r>
      <w:r w:rsidR="000854C1" w:rsidRPr="00EA4857">
        <w:rPr>
          <w:rFonts w:ascii="Times New Roman" w:hAnsi="Times New Roman" w:cs="Times New Roman"/>
          <w:color w:val="auto"/>
        </w:rPr>
        <w:t xml:space="preserve"> </w:t>
      </w:r>
      <w:r w:rsidR="00281630" w:rsidRPr="00EA4857">
        <w:rPr>
          <w:rFonts w:ascii="Times New Roman" w:hAnsi="Times New Roman" w:cs="Times New Roman"/>
          <w:color w:val="auto"/>
        </w:rPr>
        <w:t>S</w:t>
      </w:r>
      <w:r w:rsidR="000854C1" w:rsidRPr="00EA4857">
        <w:rPr>
          <w:rFonts w:ascii="Times New Roman" w:hAnsi="Times New Roman" w:cs="Times New Roman"/>
          <w:color w:val="auto"/>
        </w:rPr>
        <w:t>1</w:t>
      </w:r>
      <w:r w:rsidR="00F13C84" w:rsidRPr="00EA4857">
        <w:rPr>
          <w:rFonts w:ascii="Times New Roman" w:hAnsi="Times New Roman" w:cs="Times New Roman"/>
          <w:color w:val="auto"/>
        </w:rPr>
        <w:t xml:space="preserve">: </w:t>
      </w:r>
      <w:r w:rsidR="00662735" w:rsidRPr="00662735">
        <w:rPr>
          <w:rFonts w:ascii="Times New Roman" w:hAnsi="Times New Roman" w:cs="Times New Roman"/>
          <w:b w:val="0"/>
          <w:color w:val="auto"/>
        </w:rPr>
        <w:t xml:space="preserve">Microfluidic probe </w:t>
      </w:r>
      <w:r w:rsidR="00F031EB" w:rsidRPr="00662735">
        <w:rPr>
          <w:rFonts w:ascii="Times New Roman" w:hAnsi="Times New Roman" w:cs="Times New Roman"/>
          <w:b w:val="0"/>
          <w:color w:val="000000" w:themeColor="text1"/>
        </w:rPr>
        <w:t>platform</w:t>
      </w:r>
      <w:r w:rsidR="00662735">
        <w:rPr>
          <w:rFonts w:ascii="Times New Roman" w:hAnsi="Times New Roman" w:cs="Times New Roman"/>
          <w:b w:val="0"/>
          <w:color w:val="000000" w:themeColor="text1"/>
        </w:rPr>
        <w:t>.</w:t>
      </w:r>
    </w:p>
    <w:p w14:paraId="3551C3EA" w14:textId="409309CC" w:rsidR="00CF1731" w:rsidRDefault="00D55C0A" w:rsidP="00CF1731">
      <w:pPr>
        <w:pStyle w:val="abstract"/>
        <w:ind w:left="0" w:right="656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 xml:space="preserve">Fig. </w:t>
      </w:r>
      <w:r w:rsidR="0013382F">
        <w:rPr>
          <w:rFonts w:ascii="Times New Roman" w:hAnsi="Times New Roman" w:cs="Times New Roman"/>
          <w:b/>
          <w:i w:val="0"/>
          <w:sz w:val="24"/>
          <w:szCs w:val="24"/>
        </w:rPr>
        <w:t>S1</w:t>
      </w:r>
    </w:p>
    <w:p w14:paraId="76AC08B9" w14:textId="5689857C" w:rsidR="00FD786C" w:rsidRPr="00EA4857" w:rsidRDefault="00D74EB8" w:rsidP="0013382F">
      <w:pPr>
        <w:pStyle w:val="abstract"/>
        <w:ind w:left="0" w:right="656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D55C0A">
        <w:rPr>
          <w:rFonts w:ascii="Times New Roman" w:hAnsi="Times New Roman" w:cs="Times New Roman"/>
          <w:i w:val="0"/>
          <w:sz w:val="24"/>
          <w:szCs w:val="24"/>
        </w:rPr>
        <w:t>MFP platform</w:t>
      </w:r>
      <w:r w:rsidR="008E7B70" w:rsidRPr="00D55C0A">
        <w:rPr>
          <w:rFonts w:ascii="Times New Roman" w:hAnsi="Times New Roman" w:cs="Times New Roman"/>
          <w:i w:val="0"/>
          <w:sz w:val="24"/>
          <w:szCs w:val="24"/>
        </w:rPr>
        <w:t>.</w:t>
      </w:r>
      <w:r w:rsidR="008E7B70" w:rsidRPr="00EA4857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8E7B70" w:rsidRPr="00AD3860">
        <w:rPr>
          <w:rFonts w:ascii="Times New Roman" w:hAnsi="Times New Roman" w:cs="Times New Roman"/>
          <w:i w:val="0"/>
          <w:sz w:val="24"/>
          <w:szCs w:val="24"/>
        </w:rPr>
        <w:t>(a)</w:t>
      </w:r>
      <w:r w:rsidR="008E7B70" w:rsidRPr="00EA4857">
        <w:rPr>
          <w:rFonts w:ascii="Times New Roman" w:hAnsi="Times New Roman" w:cs="Times New Roman"/>
          <w:i w:val="0"/>
          <w:sz w:val="24"/>
          <w:szCs w:val="24"/>
        </w:rPr>
        <w:t xml:space="preserve">MFP platform comprises high precision motorized XYZ scanning stage, peripherals for handling liquids - pumps, syringes and tubings, and a microfabricated head. This platform is placed on top of an inverted microscope for real-time observation of the local MFP-based FISH hybridization. </w:t>
      </w:r>
      <w:r w:rsidR="00662735">
        <w:rPr>
          <w:rFonts w:ascii="Times New Roman" w:hAnsi="Times New Roman" w:cs="Times New Roman"/>
          <w:i w:val="0"/>
          <w:sz w:val="24"/>
          <w:szCs w:val="24"/>
        </w:rPr>
        <w:t>T</w:t>
      </w:r>
      <w:r w:rsidR="008E7B70" w:rsidRPr="00EA4857">
        <w:rPr>
          <w:rFonts w:ascii="Times New Roman" w:hAnsi="Times New Roman" w:cs="Times New Roman"/>
          <w:i w:val="0"/>
          <w:sz w:val="24"/>
          <w:szCs w:val="24"/>
        </w:rPr>
        <w:t>he environmental chamber</w:t>
      </w:r>
      <w:r w:rsidR="00662735">
        <w:rPr>
          <w:rFonts w:ascii="Times New Roman" w:hAnsi="Times New Roman" w:cs="Times New Roman"/>
          <w:i w:val="0"/>
          <w:sz w:val="24"/>
          <w:szCs w:val="24"/>
        </w:rPr>
        <w:t xml:space="preserve"> (“the box”)</w:t>
      </w:r>
      <w:r w:rsidR="00662735" w:rsidRPr="00EA485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7B70" w:rsidRPr="00EA4857">
        <w:rPr>
          <w:rFonts w:ascii="Times New Roman" w:hAnsi="Times New Roman" w:cs="Times New Roman"/>
          <w:i w:val="0"/>
          <w:sz w:val="24"/>
          <w:szCs w:val="24"/>
        </w:rPr>
        <w:t>surrounds the MFP platform and microscope.</w:t>
      </w:r>
      <w:r w:rsidR="00EF1FF9">
        <w:rPr>
          <w:rFonts w:ascii="Times New Roman" w:hAnsi="Times New Roman" w:cs="Times New Roman"/>
          <w:i w:val="0"/>
          <w:sz w:val="24"/>
          <w:szCs w:val="24"/>
        </w:rPr>
        <w:t xml:space="preserve"> Temperature is controlled by</w:t>
      </w:r>
      <w:r w:rsidR="000369C0" w:rsidRPr="00EA4857">
        <w:rPr>
          <w:rFonts w:ascii="Times New Roman" w:hAnsi="Times New Roman" w:cs="Times New Roman"/>
          <w:i w:val="0"/>
          <w:sz w:val="24"/>
          <w:szCs w:val="24"/>
        </w:rPr>
        <w:t xml:space="preserve"> “The cube”.</w:t>
      </w:r>
      <w:r w:rsidR="008E7B70" w:rsidRPr="00EA4857">
        <w:rPr>
          <w:rFonts w:ascii="Times New Roman" w:hAnsi="Times New Roman" w:cs="Times New Roman"/>
          <w:i w:val="0"/>
          <w:sz w:val="24"/>
          <w:szCs w:val="24"/>
        </w:rPr>
        <w:t xml:space="preserve"> (b) The MFP head is installed to the z-stage via the mounting plate and </w:t>
      </w:r>
      <w:r w:rsidR="00662735">
        <w:rPr>
          <w:rFonts w:ascii="Times New Roman" w:hAnsi="Times New Roman" w:cs="Times New Roman"/>
          <w:i w:val="0"/>
          <w:sz w:val="24"/>
          <w:szCs w:val="24"/>
        </w:rPr>
        <w:t>controls the apex-to-substrate gap</w:t>
      </w:r>
      <w:r w:rsidR="008E7B70" w:rsidRPr="00EA4857">
        <w:rPr>
          <w:rFonts w:ascii="Times New Roman" w:hAnsi="Times New Roman" w:cs="Times New Roman"/>
          <w:i w:val="0"/>
          <w:sz w:val="24"/>
          <w:szCs w:val="24"/>
        </w:rPr>
        <w:t>. The sample on the sample holder is moved along x- and y</w:t>
      </w:r>
      <w:r w:rsidR="00CF1731">
        <w:rPr>
          <w:rFonts w:ascii="Times New Roman" w:hAnsi="Times New Roman" w:cs="Times New Roman"/>
          <w:i w:val="0"/>
          <w:sz w:val="24"/>
          <w:szCs w:val="24"/>
        </w:rPr>
        <w:t>-axis relative to the MFP head</w:t>
      </w:r>
    </w:p>
    <w:p w14:paraId="40D7A070" w14:textId="13B11ECC" w:rsidR="00FD786C" w:rsidRPr="00EA4857" w:rsidRDefault="00C36108" w:rsidP="00CF1731">
      <w:pPr>
        <w:pStyle w:val="Heading2"/>
        <w:ind w:left="0" w:right="20"/>
        <w:jc w:val="center"/>
        <w:rPr>
          <w:rFonts w:ascii="Times New Roman" w:hAnsi="Times New Roman" w:cs="Times New Roman"/>
        </w:rPr>
      </w:pPr>
      <w:r w:rsidRPr="00EA4857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E323B1E" wp14:editId="5BAB2632">
            <wp:simplePos x="0" y="0"/>
            <wp:positionH relativeFrom="margin">
              <wp:align>center</wp:align>
            </wp:positionH>
            <wp:positionV relativeFrom="margin">
              <wp:posOffset>483235</wp:posOffset>
            </wp:positionV>
            <wp:extent cx="4362450" cy="5300345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orkflo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5300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4C1" w:rsidRPr="00EA4857">
        <w:rPr>
          <w:rFonts w:ascii="Times New Roman" w:hAnsi="Times New Roman" w:cs="Times New Roman"/>
          <w:color w:val="auto"/>
        </w:rPr>
        <w:t xml:space="preserve">Supplementary </w:t>
      </w:r>
      <w:r w:rsidR="00C11AEB" w:rsidRPr="00EA4857">
        <w:rPr>
          <w:rFonts w:ascii="Times New Roman" w:hAnsi="Times New Roman" w:cs="Times New Roman"/>
          <w:color w:val="auto"/>
        </w:rPr>
        <w:t xml:space="preserve">figure </w:t>
      </w:r>
      <w:r w:rsidR="00281630" w:rsidRPr="00EA4857">
        <w:rPr>
          <w:rFonts w:ascii="Times New Roman" w:hAnsi="Times New Roman" w:cs="Times New Roman"/>
          <w:color w:val="auto"/>
        </w:rPr>
        <w:t>S</w:t>
      </w:r>
      <w:r w:rsidR="00C11AEB" w:rsidRPr="00EA4857">
        <w:rPr>
          <w:rFonts w:ascii="Times New Roman" w:hAnsi="Times New Roman" w:cs="Times New Roman"/>
          <w:color w:val="auto"/>
        </w:rPr>
        <w:t>2</w:t>
      </w:r>
      <w:r w:rsidR="00FF5BD0" w:rsidRPr="00EA4857">
        <w:rPr>
          <w:rFonts w:ascii="Times New Roman" w:hAnsi="Times New Roman" w:cs="Times New Roman"/>
          <w:color w:val="auto"/>
        </w:rPr>
        <w:t>:</w:t>
      </w:r>
      <w:r w:rsidR="00F13C84" w:rsidRPr="00EA4857">
        <w:rPr>
          <w:rFonts w:ascii="Times New Roman" w:hAnsi="Times New Roman" w:cs="Times New Roman"/>
          <w:color w:val="auto"/>
        </w:rPr>
        <w:t xml:space="preserve"> </w:t>
      </w:r>
      <w:r w:rsidR="00C23E9B" w:rsidRPr="00EA4857">
        <w:rPr>
          <w:rFonts w:ascii="Times New Roman" w:hAnsi="Times New Roman" w:cs="Times New Roman"/>
          <w:b w:val="0"/>
          <w:color w:val="000000" w:themeColor="text1"/>
        </w:rPr>
        <w:t>Detailed workflow of conventional and MFP-based FISH</w:t>
      </w:r>
      <w:r w:rsidR="00662735">
        <w:rPr>
          <w:rFonts w:ascii="Times New Roman" w:hAnsi="Times New Roman" w:cs="Times New Roman"/>
          <w:b w:val="0"/>
          <w:color w:val="000000" w:themeColor="text1"/>
        </w:rPr>
        <w:t>.</w:t>
      </w:r>
    </w:p>
    <w:p w14:paraId="0328EAF1" w14:textId="1459EAE8" w:rsidR="00605932" w:rsidRPr="00EA4857" w:rsidRDefault="00605932" w:rsidP="00605932">
      <w:pPr>
        <w:pStyle w:val="abstract"/>
        <w:ind w:left="0" w:right="656"/>
        <w:rPr>
          <w:rFonts w:ascii="Times New Roman" w:hAnsi="Times New Roman" w:cs="Times New Roman"/>
          <w:i w:val="0"/>
          <w:sz w:val="24"/>
          <w:szCs w:val="24"/>
        </w:rPr>
      </w:pPr>
    </w:p>
    <w:p w14:paraId="28F1F7DE" w14:textId="024FBFA8" w:rsidR="00CF1731" w:rsidRDefault="00D55C0A" w:rsidP="00CF1731">
      <w:pPr>
        <w:pStyle w:val="abstract"/>
        <w:ind w:left="0" w:right="656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D55C0A">
        <w:rPr>
          <w:rFonts w:ascii="Times New Roman" w:hAnsi="Times New Roman" w:cs="Times New Roman"/>
          <w:b/>
          <w:i w:val="0"/>
          <w:sz w:val="24"/>
          <w:szCs w:val="24"/>
        </w:rPr>
        <w:t xml:space="preserve">Fig. </w:t>
      </w:r>
      <w:r w:rsidR="00605932" w:rsidRPr="00D55C0A">
        <w:rPr>
          <w:rFonts w:ascii="Times New Roman" w:hAnsi="Times New Roman" w:cs="Times New Roman"/>
          <w:b/>
          <w:i w:val="0"/>
          <w:sz w:val="24"/>
          <w:szCs w:val="24"/>
        </w:rPr>
        <w:t>S</w:t>
      </w:r>
      <w:r w:rsidR="00EA4857" w:rsidRPr="00D55C0A">
        <w:rPr>
          <w:rFonts w:ascii="Times New Roman" w:hAnsi="Times New Roman" w:cs="Times New Roman"/>
          <w:b/>
          <w:i w:val="0"/>
          <w:sz w:val="24"/>
          <w:szCs w:val="24"/>
        </w:rPr>
        <w:t>2</w:t>
      </w:r>
    </w:p>
    <w:p w14:paraId="11E3D543" w14:textId="487853EB" w:rsidR="00FF5BD0" w:rsidRPr="00806DCD" w:rsidRDefault="00CF1731" w:rsidP="0013382F">
      <w:pPr>
        <w:pStyle w:val="abstract"/>
        <w:ind w:left="0" w:right="656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I</w:t>
      </w:r>
      <w:r w:rsidR="00250D4D" w:rsidRPr="00EA4857">
        <w:rPr>
          <w:rFonts w:ascii="Times New Roman" w:hAnsi="Times New Roman" w:cs="Times New Roman"/>
          <w:i w:val="0"/>
          <w:sz w:val="24"/>
          <w:szCs w:val="24"/>
        </w:rPr>
        <w:t>n conventional FISH, incubat</w:t>
      </w:r>
      <w:r w:rsidR="00662735">
        <w:rPr>
          <w:rFonts w:ascii="Times New Roman" w:hAnsi="Times New Roman" w:cs="Times New Roman"/>
          <w:i w:val="0"/>
          <w:sz w:val="24"/>
          <w:szCs w:val="24"/>
        </w:rPr>
        <w:t>ion and washes are performed on-</w:t>
      </w:r>
      <w:r w:rsidR="00250D4D" w:rsidRPr="00EA4857">
        <w:rPr>
          <w:rFonts w:ascii="Times New Roman" w:hAnsi="Times New Roman" w:cs="Times New Roman"/>
          <w:i w:val="0"/>
          <w:sz w:val="24"/>
          <w:szCs w:val="24"/>
        </w:rPr>
        <w:t>bench</w:t>
      </w:r>
      <w:r w:rsidR="004252A1">
        <w:rPr>
          <w:rFonts w:ascii="Times New Roman" w:hAnsi="Times New Roman" w:cs="Times New Roman"/>
          <w:i w:val="0"/>
          <w:sz w:val="24"/>
          <w:szCs w:val="24"/>
        </w:rPr>
        <w:t xml:space="preserve"> and</w:t>
      </w:r>
      <w:r w:rsidR="00662735">
        <w:rPr>
          <w:rFonts w:ascii="Times New Roman" w:hAnsi="Times New Roman" w:cs="Times New Roman"/>
          <w:i w:val="0"/>
          <w:sz w:val="24"/>
          <w:szCs w:val="24"/>
        </w:rPr>
        <w:t xml:space="preserve"> the entire slide/Petri dish</w:t>
      </w:r>
      <w:r w:rsidR="00250D4D" w:rsidRPr="00EA4857">
        <w:rPr>
          <w:rFonts w:ascii="Times New Roman" w:hAnsi="Times New Roman" w:cs="Times New Roman"/>
          <w:i w:val="0"/>
          <w:sz w:val="24"/>
          <w:szCs w:val="24"/>
        </w:rPr>
        <w:t xml:space="preserve">. In </w:t>
      </w:r>
      <w:r w:rsidR="00A45DD3" w:rsidRPr="00A45DD3">
        <w:rPr>
          <w:rFonts w:ascii="Times New Roman" w:eastAsia="Gulim" w:hAnsi="Times New Roman" w:cs="Times New Roman"/>
          <w:i w:val="0"/>
          <w:sz w:val="24"/>
          <w:szCs w:val="24"/>
        </w:rPr>
        <w:t>μ</w:t>
      </w:r>
      <w:r w:rsidR="00250D4D" w:rsidRPr="00A45DD3">
        <w:rPr>
          <w:rFonts w:ascii="Times New Roman" w:hAnsi="Times New Roman" w:cs="Times New Roman"/>
          <w:i w:val="0"/>
          <w:sz w:val="24"/>
          <w:szCs w:val="24"/>
        </w:rPr>
        <w:t>FI</w:t>
      </w:r>
      <w:r w:rsidR="00250D4D" w:rsidRPr="00EA4857">
        <w:rPr>
          <w:rFonts w:ascii="Times New Roman" w:hAnsi="Times New Roman" w:cs="Times New Roman"/>
          <w:i w:val="0"/>
          <w:sz w:val="24"/>
          <w:szCs w:val="24"/>
        </w:rPr>
        <w:t>SH, all processes after preparation of the cells are performed on the MFP platform and there</w:t>
      </w:r>
      <w:r>
        <w:rPr>
          <w:rFonts w:ascii="Times New Roman" w:hAnsi="Times New Roman" w:cs="Times New Roman"/>
          <w:i w:val="0"/>
          <w:sz w:val="24"/>
          <w:szCs w:val="24"/>
        </w:rPr>
        <w:t>fore on the inverted microscope</w:t>
      </w:r>
    </w:p>
    <w:p w14:paraId="0475CAE1" w14:textId="77777777" w:rsidR="00040CC0" w:rsidRDefault="00040CC0">
      <w:p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03117463" w14:textId="6B017740" w:rsidR="00F36333" w:rsidRDefault="00FF5BD0" w:rsidP="0013382F">
      <w:pPr>
        <w:pStyle w:val="abstract"/>
        <w:ind w:left="0" w:right="656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EA4857"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 xml:space="preserve">Supplementary </w:t>
      </w:r>
      <w:r w:rsidRPr="004252A1">
        <w:rPr>
          <w:rFonts w:ascii="Times New Roman" w:hAnsi="Times New Roman" w:cs="Times New Roman"/>
          <w:b/>
          <w:i w:val="0"/>
          <w:sz w:val="24"/>
          <w:szCs w:val="24"/>
        </w:rPr>
        <w:t xml:space="preserve">figure </w:t>
      </w:r>
      <w:r w:rsidR="00281630" w:rsidRPr="004252A1">
        <w:rPr>
          <w:rFonts w:ascii="Times New Roman" w:hAnsi="Times New Roman" w:cs="Times New Roman"/>
          <w:b/>
          <w:i w:val="0"/>
          <w:sz w:val="24"/>
          <w:szCs w:val="24"/>
        </w:rPr>
        <w:t>S</w:t>
      </w:r>
      <w:r w:rsidRPr="004252A1">
        <w:rPr>
          <w:rFonts w:ascii="Times New Roman" w:hAnsi="Times New Roman" w:cs="Times New Roman"/>
          <w:b/>
          <w:i w:val="0"/>
          <w:sz w:val="24"/>
          <w:szCs w:val="24"/>
        </w:rPr>
        <w:t>3:</w:t>
      </w:r>
      <w:r w:rsidR="008C6342" w:rsidRPr="004252A1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4252A1" w:rsidRPr="004252A1">
        <w:rPr>
          <w:rFonts w:ascii="Times New Roman" w:hAnsi="Times New Roman" w:cs="Times New Roman"/>
          <w:i w:val="0"/>
          <w:sz w:val="24"/>
          <w:szCs w:val="24"/>
        </w:rPr>
        <w:t xml:space="preserve">Real-time image acquisition during incubation in </w:t>
      </w:r>
      <w:r w:rsidR="004252A1" w:rsidRPr="004252A1">
        <w:rPr>
          <w:rFonts w:ascii="Times New Roman" w:eastAsia="Gulim" w:hAnsi="Times New Roman" w:cs="Times New Roman"/>
          <w:i w:val="0"/>
          <w:sz w:val="24"/>
          <w:szCs w:val="24"/>
        </w:rPr>
        <w:t>μ</w:t>
      </w:r>
      <w:r w:rsidR="004252A1" w:rsidRPr="004252A1">
        <w:rPr>
          <w:rFonts w:ascii="Times New Roman" w:hAnsi="Times New Roman" w:cs="Times New Roman"/>
          <w:i w:val="0"/>
          <w:sz w:val="24"/>
          <w:szCs w:val="24"/>
        </w:rPr>
        <w:t>FISH</w:t>
      </w:r>
      <w:r w:rsidR="000E3836" w:rsidRPr="004252A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9034FBA" w14:textId="4AB92383" w:rsidR="000707EA" w:rsidRPr="0013382F" w:rsidRDefault="0013382F" w:rsidP="0013382F">
      <w:pPr>
        <w:pStyle w:val="abstract"/>
        <w:ind w:left="0" w:right="656"/>
        <w:rPr>
          <w:rFonts w:ascii="Times New Roman" w:hAnsi="Times New Roman" w:cs="Times New Roman"/>
          <w:i w:val="0"/>
          <w:sz w:val="24"/>
          <w:szCs w:val="24"/>
        </w:rPr>
      </w:pPr>
      <w:r w:rsidRPr="00EA4857">
        <w:rPr>
          <w:rFonts w:ascii="Times New Roman" w:hAnsi="Times New Roman" w:cs="Times New Roman"/>
          <w:i w:val="0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036CCB7" wp14:editId="0B0B4740">
            <wp:simplePos x="0" y="0"/>
            <wp:positionH relativeFrom="column">
              <wp:posOffset>1175022</wp:posOffset>
            </wp:positionH>
            <wp:positionV relativeFrom="paragraph">
              <wp:posOffset>306705</wp:posOffset>
            </wp:positionV>
            <wp:extent cx="4004310" cy="238506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431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83F476" w14:textId="13816373" w:rsidR="0013382F" w:rsidRDefault="0013382F" w:rsidP="0013382F">
      <w:pP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S3</w:t>
      </w:r>
    </w:p>
    <w:p w14:paraId="5E34444A" w14:textId="1E318E58" w:rsidR="00C36108" w:rsidRPr="00EA4857" w:rsidRDefault="00C36108" w:rsidP="0013382F">
      <w:pP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Fluorescence images were taken with a camera at 40× magnification. CEP7 probes (containing Hoechst dye. See section 2.2) were confined on MCF-7 cells, localizing the hybridization reaction to a region on cells of ~0.096 mm</w:t>
      </w:r>
      <w:r w:rsidRPr="00C267F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D3B1C">
        <w:rPr>
          <w:rFonts w:ascii="Times New Roman" w:hAnsi="Times New Roman" w:cs="Times New Roman"/>
          <w:sz w:val="24"/>
          <w:szCs w:val="24"/>
        </w:rPr>
        <w:t>. Fluorescence</w:t>
      </w:r>
      <w:r>
        <w:rPr>
          <w:rFonts w:ascii="Times New Roman" w:hAnsi="Times New Roman" w:cs="Times New Roman"/>
          <w:sz w:val="24"/>
          <w:szCs w:val="24"/>
        </w:rPr>
        <w:t xml:space="preserve"> images were taken</w:t>
      </w:r>
      <w:r w:rsidRPr="00EA4857">
        <w:rPr>
          <w:rFonts w:ascii="Times New Roman" w:hAnsi="Times New Roman" w:cs="Times New Roman"/>
          <w:sz w:val="24"/>
          <w:szCs w:val="24"/>
        </w:rPr>
        <w:t xml:space="preserve"> after 3 min, 7 min, 10 min incubation</w:t>
      </w:r>
      <w:r>
        <w:rPr>
          <w:rFonts w:ascii="Times New Roman" w:hAnsi="Times New Roman" w:cs="Times New Roman"/>
          <w:sz w:val="24"/>
          <w:szCs w:val="24"/>
        </w:rPr>
        <w:t>. FISH signal (red) was excited and detected with TRITC filter sets, the nuclear dye (</w:t>
      </w:r>
      <w:r w:rsidR="0013382F">
        <w:rPr>
          <w:rFonts w:ascii="Times New Roman" w:hAnsi="Times New Roman" w:cs="Times New Roman"/>
          <w:sz w:val="24"/>
          <w:szCs w:val="24"/>
        </w:rPr>
        <w:t>blue) with the DAPI filter sets</w:t>
      </w:r>
    </w:p>
    <w:p w14:paraId="37AB06D7" w14:textId="77777777" w:rsidR="00C36108" w:rsidRDefault="00C36108" w:rsidP="000707EA">
      <w:pPr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8C118ED" w14:textId="77777777" w:rsidR="00C36108" w:rsidRDefault="00C36108">
      <w:p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373247E3" w14:textId="6486F710" w:rsidR="00C36108" w:rsidRPr="00EA4857" w:rsidRDefault="00C36108" w:rsidP="0013382F">
      <w:pPr>
        <w:pStyle w:val="abstract"/>
        <w:ind w:left="0" w:right="656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EA4857"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 xml:space="preserve">Supplementary figure S4: </w:t>
      </w:r>
      <w:r w:rsidRPr="000E3836">
        <w:rPr>
          <w:rFonts w:ascii="Times New Roman" w:hAnsi="Times New Roman" w:cs="Times New Roman"/>
          <w:i w:val="0"/>
          <w:sz w:val="24"/>
          <w:szCs w:val="24"/>
        </w:rPr>
        <w:t>Raw and processed images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AD136F" w14:textId="77777777" w:rsidR="00C36108" w:rsidRDefault="00C36108" w:rsidP="000707EA">
      <w:pPr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2E5F618" w14:textId="77777777" w:rsidR="00C36108" w:rsidRDefault="00C36108" w:rsidP="000707EA">
      <w:pPr>
        <w:ind w:left="0"/>
        <w:rPr>
          <w:rFonts w:ascii="Times New Roman" w:hAnsi="Times New Roman" w:cs="Times New Roman"/>
          <w:b/>
          <w:sz w:val="24"/>
          <w:szCs w:val="24"/>
        </w:rPr>
      </w:pPr>
      <w:r w:rsidRPr="00EA48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C34EF5" wp14:editId="5E3CFB71">
            <wp:extent cx="5727700" cy="185293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85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55DEA" w14:textId="1E57C3F8" w:rsidR="0013382F" w:rsidRDefault="0013382F" w:rsidP="0013382F">
      <w:pP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S4</w:t>
      </w:r>
    </w:p>
    <w:p w14:paraId="261B7DC3" w14:textId="7FCB13D1" w:rsidR="00476F77" w:rsidRDefault="00583E29" w:rsidP="0013382F">
      <w:pP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Fluorescence images were taken with a camera at 40× magnification.</w:t>
      </w:r>
      <w:r w:rsidR="00155826">
        <w:rPr>
          <w:rFonts w:ascii="Times New Roman" w:hAnsi="Times New Roman" w:cs="Times New Roman"/>
          <w:sz w:val="24"/>
          <w:szCs w:val="24"/>
        </w:rPr>
        <w:t xml:space="preserve"> </w:t>
      </w:r>
      <w:r w:rsidR="00476F77">
        <w:rPr>
          <w:rFonts w:ascii="Times New Roman" w:hAnsi="Times New Roman" w:cs="Times New Roman"/>
          <w:sz w:val="24"/>
          <w:szCs w:val="24"/>
        </w:rPr>
        <w:t>FISH signal was excited and detected with</w:t>
      </w:r>
      <w:r w:rsidR="005009CE">
        <w:rPr>
          <w:rFonts w:ascii="Times New Roman" w:hAnsi="Times New Roman" w:cs="Times New Roman"/>
          <w:sz w:val="24"/>
          <w:szCs w:val="24"/>
        </w:rPr>
        <w:t xml:space="preserve"> </w:t>
      </w:r>
      <w:r w:rsidR="00C72C9A">
        <w:rPr>
          <w:rFonts w:ascii="Times New Roman" w:hAnsi="Times New Roman" w:cs="Times New Roman"/>
          <w:sz w:val="24"/>
          <w:szCs w:val="24"/>
        </w:rPr>
        <w:t>an LED</w:t>
      </w:r>
      <w:r w:rsidR="005009CE">
        <w:rPr>
          <w:rFonts w:ascii="Times New Roman" w:hAnsi="Times New Roman" w:cs="Times New Roman"/>
          <w:sz w:val="24"/>
          <w:szCs w:val="24"/>
        </w:rPr>
        <w:t xml:space="preserve"> </w:t>
      </w:r>
      <w:r w:rsidR="00C72C9A">
        <w:rPr>
          <w:rFonts w:ascii="Times New Roman" w:hAnsi="Times New Roman" w:cs="Times New Roman"/>
          <w:sz w:val="24"/>
          <w:szCs w:val="24"/>
        </w:rPr>
        <w:t>source</w:t>
      </w:r>
      <w:r w:rsidR="005009CE">
        <w:rPr>
          <w:rFonts w:ascii="Times New Roman" w:hAnsi="Times New Roman" w:cs="Times New Roman"/>
          <w:sz w:val="24"/>
          <w:szCs w:val="24"/>
        </w:rPr>
        <w:t xml:space="preserve"> and</w:t>
      </w:r>
      <w:r w:rsidR="00476F77">
        <w:rPr>
          <w:rFonts w:ascii="Times New Roman" w:hAnsi="Times New Roman" w:cs="Times New Roman"/>
          <w:sz w:val="24"/>
          <w:szCs w:val="24"/>
        </w:rPr>
        <w:t xml:space="preserve"> TRITC filter sets, the </w:t>
      </w:r>
      <w:r w:rsidR="00EC757A">
        <w:rPr>
          <w:rFonts w:ascii="Times New Roman" w:hAnsi="Times New Roman" w:cs="Times New Roman"/>
          <w:sz w:val="24"/>
          <w:szCs w:val="24"/>
        </w:rPr>
        <w:t>nuclear dye</w:t>
      </w:r>
      <w:r w:rsidR="00476F77">
        <w:rPr>
          <w:rFonts w:ascii="Times New Roman" w:hAnsi="Times New Roman" w:cs="Times New Roman"/>
          <w:sz w:val="24"/>
          <w:szCs w:val="24"/>
        </w:rPr>
        <w:t xml:space="preserve"> with the DAPI</w:t>
      </w:r>
      <w:r w:rsidR="00F310F9">
        <w:rPr>
          <w:rFonts w:ascii="Times New Roman" w:hAnsi="Times New Roman" w:cs="Times New Roman"/>
          <w:sz w:val="24"/>
          <w:szCs w:val="24"/>
        </w:rPr>
        <w:t xml:space="preserve"> filter sets and the channels were imaged separately in gray-scale. These raw images were exported to the Fiji software, brightness and contrast were adjusted and then the two images were merged and pseudo</w:t>
      </w:r>
      <w:r w:rsidR="000C55C4">
        <w:rPr>
          <w:rFonts w:ascii="Times New Roman" w:hAnsi="Times New Roman" w:cs="Times New Roman"/>
          <w:sz w:val="24"/>
          <w:szCs w:val="24"/>
        </w:rPr>
        <w:t>-</w:t>
      </w:r>
      <w:r w:rsidR="00F310F9">
        <w:rPr>
          <w:rFonts w:ascii="Times New Roman" w:hAnsi="Times New Roman" w:cs="Times New Roman"/>
          <w:sz w:val="24"/>
          <w:szCs w:val="24"/>
        </w:rPr>
        <w:t>colors were assigned to the images from the TRIT</w:t>
      </w:r>
      <w:r w:rsidR="00D67433">
        <w:rPr>
          <w:rFonts w:ascii="Times New Roman" w:hAnsi="Times New Roman" w:cs="Times New Roman"/>
          <w:sz w:val="24"/>
          <w:szCs w:val="24"/>
        </w:rPr>
        <w:t>C (red) and DAPI (blue) channel</w:t>
      </w:r>
    </w:p>
    <w:p w14:paraId="5745D07B" w14:textId="0FE348EB" w:rsidR="00C84568" w:rsidRPr="00EA4857" w:rsidRDefault="00C84568" w:rsidP="00175AB6">
      <w:p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C84568" w:rsidRPr="00EA4857" w:rsidSect="00184358">
      <w:foot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1AA0D" w14:textId="77777777" w:rsidR="00F52857" w:rsidRDefault="00F52857" w:rsidP="00281630">
      <w:pPr>
        <w:spacing w:after="0" w:line="240" w:lineRule="auto"/>
      </w:pPr>
      <w:r>
        <w:separator/>
      </w:r>
    </w:p>
  </w:endnote>
  <w:endnote w:type="continuationSeparator" w:id="0">
    <w:p w14:paraId="2122FE1D" w14:textId="77777777" w:rsidR="00F52857" w:rsidRDefault="00F52857" w:rsidP="00281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32712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529569" w14:textId="333550A6" w:rsidR="007867BE" w:rsidRDefault="007867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287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5426A7C" w14:textId="77777777" w:rsidR="00281630" w:rsidRPr="00F36333" w:rsidRDefault="00281630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66A832" w14:textId="77777777" w:rsidR="00F52857" w:rsidRDefault="00F52857" w:rsidP="00281630">
      <w:pPr>
        <w:spacing w:after="0" w:line="240" w:lineRule="auto"/>
      </w:pPr>
      <w:r>
        <w:separator/>
      </w:r>
    </w:p>
  </w:footnote>
  <w:footnote w:type="continuationSeparator" w:id="0">
    <w:p w14:paraId="25D5928D" w14:textId="77777777" w:rsidR="00F52857" w:rsidRDefault="00F52857" w:rsidP="00281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0632D4"/>
    <w:multiLevelType w:val="hybridMultilevel"/>
    <w:tmpl w:val="12ACA5E6"/>
    <w:lvl w:ilvl="0" w:tplc="120CC6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E384D"/>
    <w:multiLevelType w:val="hybridMultilevel"/>
    <w:tmpl w:val="E4402C3E"/>
    <w:lvl w:ilvl="0" w:tplc="94E0FCC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CA5EAA"/>
    <w:multiLevelType w:val="hybridMultilevel"/>
    <w:tmpl w:val="986E5352"/>
    <w:lvl w:ilvl="0" w:tplc="A7CA6E8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E1F98"/>
    <w:multiLevelType w:val="hybridMultilevel"/>
    <w:tmpl w:val="8A8238F4"/>
    <w:lvl w:ilvl="0" w:tplc="0DBC66E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A29"/>
    <w:rsid w:val="00010B53"/>
    <w:rsid w:val="00011AE6"/>
    <w:rsid w:val="00027D5B"/>
    <w:rsid w:val="000369C0"/>
    <w:rsid w:val="00040CC0"/>
    <w:rsid w:val="00053D4F"/>
    <w:rsid w:val="0006320D"/>
    <w:rsid w:val="00065D2A"/>
    <w:rsid w:val="0006608F"/>
    <w:rsid w:val="000707EA"/>
    <w:rsid w:val="00070C52"/>
    <w:rsid w:val="000854C1"/>
    <w:rsid w:val="000C3574"/>
    <w:rsid w:val="000C55C4"/>
    <w:rsid w:val="000C666B"/>
    <w:rsid w:val="000D2A30"/>
    <w:rsid w:val="000D33D0"/>
    <w:rsid w:val="000E3836"/>
    <w:rsid w:val="00106834"/>
    <w:rsid w:val="00120605"/>
    <w:rsid w:val="0013382F"/>
    <w:rsid w:val="00155826"/>
    <w:rsid w:val="00175AB6"/>
    <w:rsid w:val="00181C2B"/>
    <w:rsid w:val="00184358"/>
    <w:rsid w:val="00250D4D"/>
    <w:rsid w:val="00260A56"/>
    <w:rsid w:val="00266C92"/>
    <w:rsid w:val="00281630"/>
    <w:rsid w:val="00291855"/>
    <w:rsid w:val="002B3D70"/>
    <w:rsid w:val="003450D2"/>
    <w:rsid w:val="0034724E"/>
    <w:rsid w:val="0036337B"/>
    <w:rsid w:val="00374F2C"/>
    <w:rsid w:val="00375337"/>
    <w:rsid w:val="003A2FE1"/>
    <w:rsid w:val="003B031B"/>
    <w:rsid w:val="003B2C2A"/>
    <w:rsid w:val="003D281E"/>
    <w:rsid w:val="003F7FA5"/>
    <w:rsid w:val="00405B0A"/>
    <w:rsid w:val="004077C1"/>
    <w:rsid w:val="004252A1"/>
    <w:rsid w:val="00430694"/>
    <w:rsid w:val="00456793"/>
    <w:rsid w:val="00476F77"/>
    <w:rsid w:val="004967A5"/>
    <w:rsid w:val="00497078"/>
    <w:rsid w:val="004B7878"/>
    <w:rsid w:val="004C70C0"/>
    <w:rsid w:val="004D7A29"/>
    <w:rsid w:val="005009CE"/>
    <w:rsid w:val="00583E29"/>
    <w:rsid w:val="005A74A7"/>
    <w:rsid w:val="005C676B"/>
    <w:rsid w:val="005E60CA"/>
    <w:rsid w:val="005F0C42"/>
    <w:rsid w:val="00605932"/>
    <w:rsid w:val="00661A15"/>
    <w:rsid w:val="00662735"/>
    <w:rsid w:val="00663C73"/>
    <w:rsid w:val="006A5707"/>
    <w:rsid w:val="006B3E98"/>
    <w:rsid w:val="006D3B1C"/>
    <w:rsid w:val="006F14D0"/>
    <w:rsid w:val="00706DC2"/>
    <w:rsid w:val="00727B13"/>
    <w:rsid w:val="007657F4"/>
    <w:rsid w:val="00774AD2"/>
    <w:rsid w:val="007867BE"/>
    <w:rsid w:val="00796E0C"/>
    <w:rsid w:val="007B3EA9"/>
    <w:rsid w:val="00806DCD"/>
    <w:rsid w:val="00820514"/>
    <w:rsid w:val="0082146B"/>
    <w:rsid w:val="00823019"/>
    <w:rsid w:val="00827136"/>
    <w:rsid w:val="0083287F"/>
    <w:rsid w:val="00853EB0"/>
    <w:rsid w:val="008B0C24"/>
    <w:rsid w:val="008C1171"/>
    <w:rsid w:val="008C6342"/>
    <w:rsid w:val="008E7B70"/>
    <w:rsid w:val="00927890"/>
    <w:rsid w:val="00982E97"/>
    <w:rsid w:val="00991D2E"/>
    <w:rsid w:val="00992F9B"/>
    <w:rsid w:val="009A2F7F"/>
    <w:rsid w:val="009D4B5C"/>
    <w:rsid w:val="00A4358A"/>
    <w:rsid w:val="00A45DD3"/>
    <w:rsid w:val="00A55858"/>
    <w:rsid w:val="00A575B4"/>
    <w:rsid w:val="00A60219"/>
    <w:rsid w:val="00A6634E"/>
    <w:rsid w:val="00A73338"/>
    <w:rsid w:val="00A92D58"/>
    <w:rsid w:val="00AD3860"/>
    <w:rsid w:val="00AE1736"/>
    <w:rsid w:val="00B538D3"/>
    <w:rsid w:val="00B54EB6"/>
    <w:rsid w:val="00B76705"/>
    <w:rsid w:val="00B84489"/>
    <w:rsid w:val="00B844B7"/>
    <w:rsid w:val="00C11AEB"/>
    <w:rsid w:val="00C13A79"/>
    <w:rsid w:val="00C23E9B"/>
    <w:rsid w:val="00C267FA"/>
    <w:rsid w:val="00C27EB8"/>
    <w:rsid w:val="00C36108"/>
    <w:rsid w:val="00C374B0"/>
    <w:rsid w:val="00C605A9"/>
    <w:rsid w:val="00C67F58"/>
    <w:rsid w:val="00C72C9A"/>
    <w:rsid w:val="00C7691A"/>
    <w:rsid w:val="00C84568"/>
    <w:rsid w:val="00CA17DA"/>
    <w:rsid w:val="00CF1731"/>
    <w:rsid w:val="00D062AD"/>
    <w:rsid w:val="00D23F54"/>
    <w:rsid w:val="00D55C0A"/>
    <w:rsid w:val="00D67433"/>
    <w:rsid w:val="00D70AD6"/>
    <w:rsid w:val="00D74EB8"/>
    <w:rsid w:val="00D77770"/>
    <w:rsid w:val="00D940A3"/>
    <w:rsid w:val="00DB48E3"/>
    <w:rsid w:val="00DB50E3"/>
    <w:rsid w:val="00E22E82"/>
    <w:rsid w:val="00E306F3"/>
    <w:rsid w:val="00E33478"/>
    <w:rsid w:val="00E35C08"/>
    <w:rsid w:val="00E474C8"/>
    <w:rsid w:val="00E862B3"/>
    <w:rsid w:val="00E920E6"/>
    <w:rsid w:val="00EA4857"/>
    <w:rsid w:val="00EC757A"/>
    <w:rsid w:val="00ED1F95"/>
    <w:rsid w:val="00EF1FF9"/>
    <w:rsid w:val="00EF30C2"/>
    <w:rsid w:val="00F031EB"/>
    <w:rsid w:val="00F13C84"/>
    <w:rsid w:val="00F310F9"/>
    <w:rsid w:val="00F31AE7"/>
    <w:rsid w:val="00F32A2A"/>
    <w:rsid w:val="00F34001"/>
    <w:rsid w:val="00F36333"/>
    <w:rsid w:val="00F52857"/>
    <w:rsid w:val="00F66418"/>
    <w:rsid w:val="00F747AC"/>
    <w:rsid w:val="00FB0D56"/>
    <w:rsid w:val="00FC36DD"/>
    <w:rsid w:val="00FD1303"/>
    <w:rsid w:val="00FD786C"/>
    <w:rsid w:val="00FE02D0"/>
    <w:rsid w:val="00FF384D"/>
    <w:rsid w:val="00FF3AAF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9432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"/>
    <w:qFormat/>
    <w:rsid w:val="004D7A29"/>
    <w:pPr>
      <w:spacing w:after="200" w:line="252" w:lineRule="auto"/>
      <w:ind w:left="-567"/>
    </w:pPr>
    <w:rPr>
      <w:rFonts w:ascii="Arial" w:eastAsiaTheme="majorEastAsia" w:hAnsi="Arial" w:cstheme="majorBid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7A29"/>
    <w:pPr>
      <w:spacing w:before="400"/>
      <w:jc w:val="both"/>
      <w:outlineLvl w:val="1"/>
    </w:pPr>
    <w:rPr>
      <w:rFonts w:cs="Arial"/>
      <w:b/>
      <w:bCs/>
      <w:color w:val="5B9BD5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7A29"/>
    <w:rPr>
      <w:rFonts w:ascii="Arial" w:eastAsiaTheme="majorEastAsia" w:hAnsi="Arial" w:cs="Arial"/>
      <w:b/>
      <w:bCs/>
      <w:color w:val="5B9BD5" w:themeColor="accent1"/>
    </w:rPr>
  </w:style>
  <w:style w:type="table" w:styleId="TableGrid">
    <w:name w:val="Table Grid"/>
    <w:basedOn w:val="TableNormal"/>
    <w:uiPriority w:val="39"/>
    <w:rsid w:val="004D7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tract">
    <w:name w:val="abstract"/>
    <w:basedOn w:val="Normal"/>
    <w:qFormat/>
    <w:rsid w:val="00FD786C"/>
    <w:pPr>
      <w:ind w:right="-761"/>
      <w:jc w:val="both"/>
    </w:pPr>
    <w:rPr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AD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AD6"/>
    <w:rPr>
      <w:rFonts w:ascii="Times New Roman" w:eastAsiaTheme="majorEastAsia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816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630"/>
    <w:rPr>
      <w:rFonts w:ascii="Arial" w:eastAsiaTheme="majorEastAsia" w:hAnsi="Arial" w:cstheme="maj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816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630"/>
    <w:rPr>
      <w:rFonts w:ascii="Arial" w:eastAsiaTheme="majorEastAsia" w:hAnsi="Arial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IBM Corporation</Company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Kashyap</dc:creator>
  <cp:keywords/>
  <dc:description/>
  <cp:lastModifiedBy>Deborah Huber</cp:lastModifiedBy>
  <cp:revision>2</cp:revision>
  <dcterms:created xsi:type="dcterms:W3CDTF">2016-04-06T20:54:00Z</dcterms:created>
  <dcterms:modified xsi:type="dcterms:W3CDTF">2016-04-06T20:54:00Z</dcterms:modified>
</cp:coreProperties>
</file>