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4CEC7" w14:textId="77777777" w:rsidR="006F00CA" w:rsidRPr="0064709D" w:rsidRDefault="006F00CA" w:rsidP="006F00CA">
      <w:pPr>
        <w:spacing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4709D">
        <w:rPr>
          <w:rFonts w:ascii="Times New Roman" w:hAnsi="Times New Roman"/>
          <w:b/>
          <w:sz w:val="24"/>
          <w:szCs w:val="24"/>
        </w:rPr>
        <w:t>e</w:t>
      </w:r>
      <w:proofErr w:type="gramEnd"/>
      <w:r w:rsidRPr="0064709D">
        <w:rPr>
          <w:rFonts w:ascii="Times New Roman" w:hAnsi="Times New Roman"/>
          <w:b/>
          <w:sz w:val="24"/>
          <w:szCs w:val="24"/>
        </w:rPr>
        <w:t>-Methods</w:t>
      </w:r>
    </w:p>
    <w:p w14:paraId="2F611505" w14:textId="77777777" w:rsidR="00346D5F" w:rsidRDefault="00346D5F" w:rsidP="006F00CA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3D609DFF" w14:textId="77777777" w:rsidR="006F00CA" w:rsidRPr="0064709D" w:rsidRDefault="006F00CA" w:rsidP="006F00CA">
      <w:pPr>
        <w:spacing w:line="48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4709D">
        <w:rPr>
          <w:rFonts w:ascii="Times New Roman" w:hAnsi="Times New Roman"/>
          <w:b/>
          <w:i/>
          <w:sz w:val="24"/>
          <w:szCs w:val="24"/>
        </w:rPr>
        <w:t>ASL</w:t>
      </w:r>
      <w:r w:rsidRPr="0064709D">
        <w:rPr>
          <w:rFonts w:ascii="Times New Roman" w:hAnsi="Times New Roman"/>
          <w:b/>
          <w:sz w:val="24"/>
          <w:szCs w:val="24"/>
        </w:rPr>
        <w:t xml:space="preserve"> sequencing</w:t>
      </w:r>
    </w:p>
    <w:p w14:paraId="3E9A0F83" w14:textId="77777777" w:rsidR="006F00CA" w:rsidRPr="0064709D" w:rsidRDefault="006F00CA" w:rsidP="006F00CA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64709D">
        <w:rPr>
          <w:rFonts w:ascii="Times New Roman" w:hAnsi="Times New Roman"/>
          <w:sz w:val="24"/>
          <w:szCs w:val="24"/>
        </w:rPr>
        <w:t>Genomic DNA was extracted from venous leucocytes.</w:t>
      </w:r>
      <w:r>
        <w:rPr>
          <w:rFonts w:ascii="Times New Roman" w:hAnsi="Times New Roman"/>
          <w:sz w:val="24"/>
          <w:szCs w:val="24"/>
        </w:rPr>
        <w:t xml:space="preserve"> D</w:t>
      </w:r>
      <w:r w:rsidRPr="0064709D">
        <w:rPr>
          <w:rFonts w:ascii="Times New Roman" w:hAnsi="Times New Roman"/>
          <w:sz w:val="24"/>
          <w:szCs w:val="24"/>
        </w:rPr>
        <w:t xml:space="preserve">etails of PCR primers (tailed) and conditions used for </w:t>
      </w:r>
      <w:r>
        <w:rPr>
          <w:rFonts w:ascii="Times New Roman" w:hAnsi="Times New Roman"/>
          <w:sz w:val="24"/>
          <w:szCs w:val="24"/>
        </w:rPr>
        <w:t xml:space="preserve">PCR </w:t>
      </w:r>
      <w:r w:rsidRPr="0064709D">
        <w:rPr>
          <w:rFonts w:ascii="Times New Roman" w:hAnsi="Times New Roman"/>
          <w:sz w:val="24"/>
          <w:szCs w:val="24"/>
        </w:rPr>
        <w:t xml:space="preserve">amplification are available upon request. The prevalence of all variants identified was assessed in the </w:t>
      </w:r>
      <w:proofErr w:type="spellStart"/>
      <w:r w:rsidRPr="0064709D">
        <w:rPr>
          <w:rFonts w:ascii="Times New Roman" w:hAnsi="Times New Roman"/>
          <w:sz w:val="24"/>
          <w:szCs w:val="24"/>
        </w:rPr>
        <w:t>Ensembl</w:t>
      </w:r>
      <w:proofErr w:type="spellEnd"/>
      <w:r w:rsidRPr="0064709D">
        <w:rPr>
          <w:rFonts w:ascii="Times New Roman" w:hAnsi="Times New Roman"/>
          <w:sz w:val="24"/>
          <w:szCs w:val="24"/>
        </w:rPr>
        <w:t xml:space="preserve"> (http://ensem</w:t>
      </w:r>
      <w:r>
        <w:rPr>
          <w:rFonts w:ascii="Times New Roman" w:hAnsi="Times New Roman"/>
          <w:sz w:val="24"/>
          <w:szCs w:val="24"/>
        </w:rPr>
        <w:t xml:space="preserve">bl.org) and </w:t>
      </w:r>
      <w:proofErr w:type="spellStart"/>
      <w:r>
        <w:rPr>
          <w:rFonts w:ascii="Times New Roman" w:hAnsi="Times New Roman"/>
          <w:sz w:val="24"/>
          <w:szCs w:val="24"/>
        </w:rPr>
        <w:t>Ex</w:t>
      </w:r>
      <w:r w:rsidRPr="0064709D">
        <w:rPr>
          <w:rFonts w:ascii="Times New Roman" w:hAnsi="Times New Roman"/>
          <w:sz w:val="24"/>
          <w:szCs w:val="24"/>
        </w:rPr>
        <w:t>AC</w:t>
      </w:r>
      <w:proofErr w:type="spellEnd"/>
      <w:r w:rsidRPr="0064709D">
        <w:rPr>
          <w:rFonts w:ascii="Times New Roman" w:hAnsi="Times New Roman"/>
          <w:sz w:val="24"/>
          <w:szCs w:val="24"/>
        </w:rPr>
        <w:t xml:space="preserve"> databases (</w:t>
      </w:r>
      <w:hyperlink r:id="rId5" w:history="1">
        <w:r w:rsidRPr="0064709D">
          <w:rPr>
            <w:rStyle w:val="Lienhypertexte"/>
            <w:rFonts w:ascii="Times New Roman" w:hAnsi="Times New Roman"/>
            <w:sz w:val="24"/>
            <w:szCs w:val="24"/>
          </w:rPr>
          <w:t>http://exac.broadinstitute.org</w:t>
        </w:r>
      </w:hyperlink>
      <w:r w:rsidRPr="0064709D">
        <w:rPr>
          <w:rFonts w:ascii="Times New Roman" w:hAnsi="Times New Roman"/>
          <w:sz w:val="24"/>
          <w:szCs w:val="24"/>
        </w:rPr>
        <w:t xml:space="preserve">), and their presence or absence in the Human Gene Mutation Database was examined (last accessed 11/12/2015; </w:t>
      </w:r>
      <w:hyperlink r:id="rId6" w:history="1">
        <w:r w:rsidRPr="0064709D">
          <w:rPr>
            <w:rStyle w:val="Lienhypertexte"/>
            <w:rFonts w:ascii="Times New Roman" w:hAnsi="Times New Roman"/>
            <w:sz w:val="24"/>
            <w:szCs w:val="24"/>
          </w:rPr>
          <w:t>http://www.hgmd.cf.ac.uk</w:t>
        </w:r>
      </w:hyperlink>
      <w:r w:rsidRPr="0064709D">
        <w:rPr>
          <w:rFonts w:ascii="Times New Roman" w:hAnsi="Times New Roman"/>
          <w:sz w:val="24"/>
          <w:szCs w:val="24"/>
        </w:rPr>
        <w:t xml:space="preserve">). All protein alignments were performed using ClustalW2 software (http://www.ebi.ac.uk/Tools/msa/clustalw2/). </w:t>
      </w:r>
    </w:p>
    <w:p w14:paraId="0290516D" w14:textId="77777777" w:rsidR="003F0D4D" w:rsidRDefault="003F0D4D"/>
    <w:sectPr w:rsidR="003F0D4D" w:rsidSect="0067644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13"/>
    <w:rsid w:val="00143513"/>
    <w:rsid w:val="00346D5F"/>
    <w:rsid w:val="003F0D4D"/>
    <w:rsid w:val="004C3763"/>
    <w:rsid w:val="005E0CF2"/>
    <w:rsid w:val="00676443"/>
    <w:rsid w:val="006F00CA"/>
    <w:rsid w:val="00B35D63"/>
    <w:rsid w:val="00F8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B598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CA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F0D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CA"/>
    <w:pPr>
      <w:spacing w:after="200" w:line="276" w:lineRule="auto"/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F0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exac.broadinstitute.org" TargetMode="External"/><Relationship Id="rId6" Type="http://schemas.openxmlformats.org/officeDocument/2006/relationships/hyperlink" Target="http://www.hgmd.cf.ac.uk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553</Characters>
  <Application>Microsoft Macintosh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</cp:revision>
  <dcterms:created xsi:type="dcterms:W3CDTF">2016-12-08T08:19:00Z</dcterms:created>
  <dcterms:modified xsi:type="dcterms:W3CDTF">2016-12-08T08:19:00Z</dcterms:modified>
</cp:coreProperties>
</file>