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EA7" w:rsidRPr="00B22D05" w:rsidRDefault="00114EA7" w:rsidP="00114EA7">
      <w:pPr>
        <w:pStyle w:val="Heading3"/>
      </w:pPr>
      <w:r w:rsidRPr="00B22D05">
        <w:t>Supplementary data A: Databases searched and search terms used</w:t>
      </w:r>
    </w:p>
    <w:p w:rsidR="00114EA7" w:rsidRPr="00A8610B" w:rsidRDefault="00114EA7" w:rsidP="00114EA7">
      <w:pPr>
        <w:keepNext/>
        <w:tabs>
          <w:tab w:val="left" w:pos="993"/>
        </w:tabs>
        <w:spacing w:after="120" w:line="240" w:lineRule="auto"/>
        <w:ind w:left="993" w:hanging="993"/>
        <w:rPr>
          <w:rFonts w:ascii="Arial Narrow" w:hAnsi="Arial Narrow"/>
          <w:b/>
          <w:bCs/>
          <w:sz w:val="20"/>
        </w:rPr>
      </w:pPr>
      <w:r w:rsidRPr="00A8610B">
        <w:rPr>
          <w:rFonts w:ascii="Arial Narrow" w:hAnsi="Arial Narrow"/>
          <w:b/>
          <w:bCs/>
          <w:sz w:val="20"/>
        </w:rPr>
        <w:t xml:space="preserve">Table </w:t>
      </w:r>
      <w:r w:rsidR="00E64391">
        <w:rPr>
          <w:rFonts w:ascii="Arial Narrow" w:hAnsi="Arial Narrow"/>
          <w:b/>
          <w:bCs/>
          <w:sz w:val="20"/>
        </w:rPr>
        <w:t>S2</w:t>
      </w:r>
      <w:r>
        <w:rPr>
          <w:rFonts w:ascii="Arial Narrow" w:hAnsi="Arial Narrow"/>
          <w:b/>
          <w:bCs/>
          <w:sz w:val="20"/>
        </w:rPr>
        <w:tab/>
      </w:r>
      <w:r w:rsidRPr="00A8610B">
        <w:rPr>
          <w:rFonts w:ascii="Arial Narrow" w:hAnsi="Arial Narrow"/>
          <w:b/>
          <w:bCs/>
          <w:sz w:val="20"/>
        </w:rPr>
        <w:t>Databases searched in the systematic review</w:t>
      </w:r>
    </w:p>
    <w:tbl>
      <w:tblPr>
        <w:tblStyle w:val="TableGrid"/>
        <w:tblW w:w="0" w:type="auto"/>
        <w:tblLook w:val="04A0" w:firstRow="1" w:lastRow="0" w:firstColumn="1" w:lastColumn="0" w:noHBand="0" w:noVBand="1"/>
        <w:tblCaption w:val="Table 1 Terms used to search for evidence to inform the Systematic Review questions (PubMed example)"/>
      </w:tblPr>
      <w:tblGrid>
        <w:gridCol w:w="1668"/>
        <w:gridCol w:w="4536"/>
      </w:tblGrid>
      <w:tr w:rsidR="00114EA7" w:rsidRPr="00B22D05" w:rsidTr="00B07527">
        <w:trPr>
          <w:tblHeader/>
        </w:trPr>
        <w:tc>
          <w:tcPr>
            <w:tcW w:w="1668" w:type="dxa"/>
          </w:tcPr>
          <w:p w:rsidR="00114EA7" w:rsidRPr="00B22D05" w:rsidRDefault="00114EA7" w:rsidP="00B07527">
            <w:pPr>
              <w:keepNext/>
              <w:spacing w:before="40" w:after="40"/>
              <w:rPr>
                <w:rFonts w:ascii="Arial Narrow" w:hAnsi="Arial Narrow"/>
                <w:b/>
                <w:sz w:val="20"/>
                <w:szCs w:val="20"/>
              </w:rPr>
            </w:pPr>
            <w:r w:rsidRPr="00B22D05">
              <w:rPr>
                <w:rFonts w:ascii="Arial Narrow" w:hAnsi="Arial Narrow"/>
                <w:b/>
                <w:sz w:val="20"/>
                <w:szCs w:val="20"/>
              </w:rPr>
              <w:t>Literature class</w:t>
            </w:r>
          </w:p>
        </w:tc>
        <w:tc>
          <w:tcPr>
            <w:tcW w:w="4536" w:type="dxa"/>
          </w:tcPr>
          <w:p w:rsidR="00114EA7" w:rsidRPr="00B22D05" w:rsidRDefault="00114EA7" w:rsidP="00B07527">
            <w:pPr>
              <w:keepNext/>
              <w:spacing w:before="40" w:after="40"/>
              <w:rPr>
                <w:rFonts w:ascii="Arial Narrow" w:hAnsi="Arial Narrow"/>
                <w:b/>
                <w:sz w:val="20"/>
                <w:szCs w:val="20"/>
              </w:rPr>
            </w:pPr>
            <w:r w:rsidRPr="00B22D05">
              <w:rPr>
                <w:rFonts w:ascii="Arial Narrow" w:hAnsi="Arial Narrow"/>
                <w:b/>
                <w:sz w:val="20"/>
                <w:szCs w:val="20"/>
              </w:rPr>
              <w:t>Database searched</w:t>
            </w:r>
          </w:p>
        </w:tc>
      </w:tr>
      <w:tr w:rsidR="00114EA7" w:rsidRPr="00B22D05" w:rsidTr="00B07527">
        <w:tc>
          <w:tcPr>
            <w:tcW w:w="1668" w:type="dxa"/>
          </w:tcPr>
          <w:p w:rsidR="00114EA7" w:rsidRPr="00B22D05" w:rsidRDefault="00114EA7" w:rsidP="00B07527">
            <w:pPr>
              <w:keepNext/>
              <w:spacing w:before="40" w:after="40"/>
              <w:rPr>
                <w:rFonts w:ascii="Arial" w:hAnsi="Arial" w:cs="Times New Roman"/>
                <w:sz w:val="18"/>
                <w:szCs w:val="20"/>
              </w:rPr>
            </w:pPr>
            <w:r w:rsidRPr="00B22D05">
              <w:rPr>
                <w:rFonts w:ascii="Arial" w:hAnsi="Arial" w:cs="Times New Roman"/>
                <w:sz w:val="18"/>
                <w:szCs w:val="20"/>
              </w:rPr>
              <w:t>Peer reviewed</w:t>
            </w:r>
          </w:p>
        </w:tc>
        <w:tc>
          <w:tcPr>
            <w:tcW w:w="4536" w:type="dxa"/>
          </w:tcPr>
          <w:p w:rsidR="00114EA7" w:rsidRPr="00B22D05" w:rsidRDefault="00114EA7" w:rsidP="00B07527">
            <w:pPr>
              <w:keepNext/>
              <w:spacing w:before="40" w:after="40"/>
              <w:rPr>
                <w:rFonts w:ascii="Arial" w:hAnsi="Arial" w:cs="Times New Roman"/>
                <w:color w:val="0000FF"/>
                <w:sz w:val="18"/>
                <w:szCs w:val="20"/>
                <w:u w:val="single"/>
              </w:rPr>
            </w:pPr>
            <w:proofErr w:type="spellStart"/>
            <w:r w:rsidRPr="00B22D05">
              <w:rPr>
                <w:rFonts w:ascii="Arial" w:hAnsi="Arial" w:cstheme="minorHAnsi"/>
                <w:sz w:val="18"/>
                <w:szCs w:val="20"/>
              </w:rPr>
              <w:t>Orphanet</w:t>
            </w:r>
            <w:proofErr w:type="spellEnd"/>
            <w:r w:rsidRPr="00B22D05">
              <w:rPr>
                <w:rFonts w:ascii="Arial" w:hAnsi="Arial" w:cstheme="minorHAnsi"/>
                <w:sz w:val="18"/>
                <w:szCs w:val="20"/>
              </w:rPr>
              <w:t xml:space="preserve"> (</w:t>
            </w:r>
            <w:hyperlink r:id="rId8" w:history="1">
              <w:r w:rsidRPr="00B22D05">
                <w:rPr>
                  <w:rFonts w:ascii="Arial" w:hAnsi="Arial" w:cs="Times New Roman"/>
                  <w:color w:val="0000FF"/>
                  <w:sz w:val="18"/>
                  <w:szCs w:val="20"/>
                  <w:u w:val="single"/>
                </w:rPr>
                <w:t>www.orphanet.net</w:t>
              </w:r>
            </w:hyperlink>
            <w:r w:rsidRPr="00B22D05">
              <w:rPr>
                <w:rFonts w:ascii="Arial" w:hAnsi="Arial" w:cs="Times New Roman"/>
                <w:color w:val="0000FF"/>
                <w:sz w:val="18"/>
                <w:szCs w:val="20"/>
                <w:u w:val="single"/>
              </w:rPr>
              <w:t>)</w:t>
            </w:r>
          </w:p>
          <w:p w:rsidR="00114EA7" w:rsidRPr="00B22D05" w:rsidRDefault="00114EA7" w:rsidP="00B07527">
            <w:pPr>
              <w:keepNext/>
              <w:spacing w:before="40" w:after="40"/>
              <w:rPr>
                <w:rFonts w:ascii="Arial" w:hAnsi="Arial" w:cstheme="minorHAnsi"/>
                <w:sz w:val="18"/>
                <w:szCs w:val="20"/>
              </w:rPr>
            </w:pPr>
            <w:r w:rsidRPr="00B22D05">
              <w:rPr>
                <w:rFonts w:ascii="Arial" w:hAnsi="Arial" w:cstheme="minorHAnsi"/>
                <w:sz w:val="18"/>
                <w:szCs w:val="20"/>
              </w:rPr>
              <w:t>PubMed (pre-Medline only)</w:t>
            </w:r>
          </w:p>
          <w:p w:rsidR="00114EA7" w:rsidRPr="00B22D05" w:rsidRDefault="00114EA7" w:rsidP="00B07527">
            <w:pPr>
              <w:keepNext/>
              <w:spacing w:before="40" w:after="40"/>
              <w:rPr>
                <w:rFonts w:ascii="Arial" w:hAnsi="Arial" w:cstheme="minorHAnsi"/>
                <w:sz w:val="18"/>
                <w:szCs w:val="20"/>
              </w:rPr>
            </w:pPr>
            <w:r w:rsidRPr="00B22D05">
              <w:rPr>
                <w:rFonts w:ascii="Arial" w:hAnsi="Arial" w:cstheme="minorHAnsi"/>
                <w:sz w:val="18"/>
                <w:szCs w:val="20"/>
              </w:rPr>
              <w:t xml:space="preserve">Embase.com (includes Medline and </w:t>
            </w:r>
            <w:proofErr w:type="spellStart"/>
            <w:r w:rsidRPr="00B22D05">
              <w:rPr>
                <w:rFonts w:ascii="Arial" w:hAnsi="Arial" w:cstheme="minorHAnsi"/>
                <w:sz w:val="18"/>
                <w:szCs w:val="20"/>
              </w:rPr>
              <w:t>Embase</w:t>
            </w:r>
            <w:proofErr w:type="spellEnd"/>
            <w:r w:rsidRPr="00B22D05">
              <w:rPr>
                <w:rFonts w:ascii="Arial" w:hAnsi="Arial" w:cstheme="minorHAnsi"/>
                <w:sz w:val="18"/>
                <w:szCs w:val="20"/>
              </w:rPr>
              <w:t>)</w:t>
            </w:r>
          </w:p>
          <w:p w:rsidR="00114EA7" w:rsidRPr="00B22D05" w:rsidRDefault="00114EA7" w:rsidP="00B07527">
            <w:pPr>
              <w:keepNext/>
              <w:spacing w:before="40" w:after="40"/>
              <w:rPr>
                <w:rFonts w:ascii="Arial" w:hAnsi="Arial" w:cstheme="minorHAnsi"/>
                <w:sz w:val="18"/>
                <w:szCs w:val="20"/>
              </w:rPr>
            </w:pPr>
            <w:r w:rsidRPr="00B22D05">
              <w:rPr>
                <w:rFonts w:ascii="Arial" w:hAnsi="Arial" w:cstheme="minorHAnsi"/>
                <w:sz w:val="18"/>
                <w:szCs w:val="20"/>
              </w:rPr>
              <w:t>The Cochrane Library</w:t>
            </w:r>
          </w:p>
          <w:p w:rsidR="00114EA7" w:rsidRPr="00B22D05" w:rsidRDefault="00114EA7" w:rsidP="00B07527">
            <w:pPr>
              <w:keepNext/>
              <w:spacing w:before="40" w:after="40"/>
              <w:rPr>
                <w:rFonts w:ascii="Arial" w:hAnsi="Arial" w:cstheme="minorHAnsi"/>
                <w:sz w:val="18"/>
                <w:szCs w:val="20"/>
              </w:rPr>
            </w:pPr>
            <w:r w:rsidRPr="00B22D05">
              <w:rPr>
                <w:rFonts w:ascii="Arial" w:hAnsi="Arial" w:cstheme="minorHAnsi"/>
                <w:sz w:val="18"/>
                <w:szCs w:val="20"/>
              </w:rPr>
              <w:t>CINAHL</w:t>
            </w:r>
          </w:p>
          <w:p w:rsidR="00114EA7" w:rsidRPr="00B22D05" w:rsidRDefault="00114EA7" w:rsidP="00B07527">
            <w:pPr>
              <w:keepNext/>
              <w:spacing w:before="40" w:after="40"/>
              <w:rPr>
                <w:rFonts w:ascii="Arial" w:hAnsi="Arial" w:cstheme="minorHAnsi"/>
                <w:sz w:val="18"/>
                <w:szCs w:val="20"/>
              </w:rPr>
            </w:pPr>
            <w:r w:rsidRPr="00B22D05">
              <w:rPr>
                <w:rFonts w:ascii="Arial" w:hAnsi="Arial" w:cstheme="minorHAnsi"/>
                <w:sz w:val="18"/>
                <w:szCs w:val="20"/>
              </w:rPr>
              <w:t>Controlled Trials Meta-Register</w:t>
            </w:r>
          </w:p>
          <w:p w:rsidR="00114EA7" w:rsidRPr="00B22D05" w:rsidRDefault="00114EA7" w:rsidP="00B07527">
            <w:pPr>
              <w:keepNext/>
              <w:spacing w:before="40" w:after="40"/>
              <w:rPr>
                <w:rFonts w:ascii="Arial" w:hAnsi="Arial" w:cstheme="minorHAnsi"/>
                <w:sz w:val="18"/>
                <w:szCs w:val="20"/>
              </w:rPr>
            </w:pPr>
            <w:r w:rsidRPr="00B22D05">
              <w:rPr>
                <w:rFonts w:ascii="Arial" w:hAnsi="Arial" w:cstheme="minorHAnsi"/>
                <w:sz w:val="18"/>
                <w:szCs w:val="20"/>
              </w:rPr>
              <w:t>Web of Science (Web of Knowledge)</w:t>
            </w:r>
          </w:p>
          <w:p w:rsidR="00114EA7" w:rsidRPr="00B22D05" w:rsidRDefault="00114EA7" w:rsidP="00B07527">
            <w:pPr>
              <w:keepNext/>
              <w:spacing w:before="40" w:after="40"/>
              <w:rPr>
                <w:rFonts w:ascii="Arial" w:hAnsi="Arial" w:cstheme="minorHAnsi"/>
                <w:sz w:val="18"/>
                <w:szCs w:val="20"/>
              </w:rPr>
            </w:pPr>
            <w:r w:rsidRPr="00B22D05">
              <w:rPr>
                <w:rFonts w:ascii="Arial" w:hAnsi="Arial" w:cstheme="minorHAnsi"/>
                <w:sz w:val="18"/>
                <w:szCs w:val="20"/>
              </w:rPr>
              <w:t>Scopus</w:t>
            </w:r>
          </w:p>
          <w:p w:rsidR="00114EA7" w:rsidRPr="00B22D05" w:rsidRDefault="00114EA7" w:rsidP="00B07527">
            <w:pPr>
              <w:keepNext/>
              <w:spacing w:before="40" w:after="40"/>
              <w:rPr>
                <w:rFonts w:ascii="Arial" w:hAnsi="Arial" w:cstheme="minorHAnsi"/>
                <w:sz w:val="18"/>
                <w:szCs w:val="20"/>
              </w:rPr>
            </w:pPr>
            <w:proofErr w:type="spellStart"/>
            <w:r w:rsidRPr="00B22D05">
              <w:rPr>
                <w:rFonts w:ascii="Arial" w:hAnsi="Arial" w:cstheme="minorHAnsi"/>
                <w:sz w:val="18"/>
                <w:szCs w:val="20"/>
              </w:rPr>
              <w:t>SciFinder</w:t>
            </w:r>
            <w:proofErr w:type="spellEnd"/>
          </w:p>
          <w:p w:rsidR="00114EA7" w:rsidRPr="00B22D05" w:rsidRDefault="00114EA7" w:rsidP="00B07527">
            <w:pPr>
              <w:keepNext/>
              <w:spacing w:before="40" w:after="40"/>
              <w:rPr>
                <w:rFonts w:ascii="Arial" w:hAnsi="Arial" w:cs="Times New Roman"/>
                <w:sz w:val="18"/>
                <w:szCs w:val="20"/>
              </w:rPr>
            </w:pPr>
            <w:proofErr w:type="spellStart"/>
            <w:r w:rsidRPr="00B22D05">
              <w:rPr>
                <w:rFonts w:ascii="Arial" w:hAnsi="Arial" w:cstheme="minorHAnsi"/>
                <w:sz w:val="18"/>
                <w:szCs w:val="20"/>
              </w:rPr>
              <w:t>Toxline</w:t>
            </w:r>
            <w:proofErr w:type="spellEnd"/>
          </w:p>
        </w:tc>
      </w:tr>
      <w:tr w:rsidR="00114EA7" w:rsidRPr="00B22D05" w:rsidTr="00B07527">
        <w:tc>
          <w:tcPr>
            <w:tcW w:w="1668" w:type="dxa"/>
          </w:tcPr>
          <w:p w:rsidR="00114EA7" w:rsidRPr="00B22D05" w:rsidRDefault="00114EA7" w:rsidP="00B07527">
            <w:pPr>
              <w:keepNext/>
              <w:spacing w:before="40" w:after="40"/>
              <w:rPr>
                <w:rFonts w:ascii="Arial" w:hAnsi="Arial" w:cs="Times New Roman"/>
                <w:sz w:val="18"/>
                <w:szCs w:val="20"/>
              </w:rPr>
            </w:pPr>
            <w:r w:rsidRPr="00B22D05">
              <w:rPr>
                <w:rFonts w:ascii="Arial" w:hAnsi="Arial" w:cs="Times New Roman"/>
                <w:sz w:val="18"/>
                <w:szCs w:val="20"/>
              </w:rPr>
              <w:t>Grey</w:t>
            </w:r>
          </w:p>
        </w:tc>
        <w:tc>
          <w:tcPr>
            <w:tcW w:w="4536" w:type="dxa"/>
          </w:tcPr>
          <w:p w:rsidR="00114EA7" w:rsidRPr="00B22D05" w:rsidRDefault="00114EA7" w:rsidP="00B07527">
            <w:pPr>
              <w:keepNext/>
              <w:spacing w:before="40" w:after="40"/>
              <w:rPr>
                <w:rFonts w:ascii="Arial" w:hAnsi="Arial" w:cstheme="minorHAnsi"/>
                <w:sz w:val="18"/>
                <w:szCs w:val="20"/>
              </w:rPr>
            </w:pPr>
            <w:r w:rsidRPr="00B22D05">
              <w:rPr>
                <w:rFonts w:ascii="Arial" w:hAnsi="Arial" w:cstheme="minorHAnsi"/>
                <w:sz w:val="18"/>
                <w:szCs w:val="20"/>
              </w:rPr>
              <w:t>Google Scholar</w:t>
            </w:r>
          </w:p>
        </w:tc>
      </w:tr>
    </w:tbl>
    <w:p w:rsidR="00114EA7" w:rsidRPr="00B22D05" w:rsidRDefault="00114EA7" w:rsidP="00114EA7">
      <w:pPr>
        <w:rPr>
          <w:rFonts w:cstheme="minorHAnsi"/>
        </w:rPr>
      </w:pPr>
    </w:p>
    <w:p w:rsidR="00114EA7" w:rsidRPr="00A8610B" w:rsidRDefault="00114EA7" w:rsidP="00114EA7">
      <w:pPr>
        <w:keepNext/>
        <w:tabs>
          <w:tab w:val="left" w:pos="993"/>
        </w:tabs>
        <w:spacing w:after="120" w:line="240" w:lineRule="auto"/>
        <w:ind w:left="993" w:hanging="993"/>
        <w:rPr>
          <w:rFonts w:ascii="Arial Narrow" w:hAnsi="Arial Narrow"/>
          <w:b/>
          <w:bCs/>
          <w:sz w:val="20"/>
        </w:rPr>
      </w:pPr>
      <w:r w:rsidRPr="00A8610B">
        <w:rPr>
          <w:rFonts w:ascii="Arial Narrow" w:hAnsi="Arial Narrow"/>
          <w:b/>
          <w:bCs/>
          <w:sz w:val="20"/>
        </w:rPr>
        <w:t xml:space="preserve">Table </w:t>
      </w:r>
      <w:r w:rsidR="00E64391">
        <w:rPr>
          <w:rFonts w:ascii="Arial Narrow" w:hAnsi="Arial Narrow"/>
          <w:b/>
          <w:bCs/>
          <w:sz w:val="20"/>
        </w:rPr>
        <w:t>S3</w:t>
      </w:r>
      <w:r>
        <w:rPr>
          <w:rFonts w:ascii="Arial Narrow" w:hAnsi="Arial Narrow"/>
          <w:b/>
          <w:bCs/>
          <w:sz w:val="20"/>
        </w:rPr>
        <w:tab/>
      </w:r>
      <w:r w:rsidRPr="00A8610B">
        <w:rPr>
          <w:rFonts w:ascii="Arial Narrow" w:hAnsi="Arial Narrow"/>
          <w:b/>
          <w:bCs/>
          <w:sz w:val="20"/>
        </w:rPr>
        <w:t>Terms used to search for evidence to inform the Systematic Review (PubMed example)</w:t>
      </w:r>
    </w:p>
    <w:tbl>
      <w:tblPr>
        <w:tblStyle w:val="TableGrid"/>
        <w:tblW w:w="0" w:type="auto"/>
        <w:tblLook w:val="04A0" w:firstRow="1" w:lastRow="0" w:firstColumn="1" w:lastColumn="0" w:noHBand="0" w:noVBand="1"/>
        <w:tblCaption w:val="Table 1 Terms used to search for evidence to inform the Systematic Review questions (PubMed example)"/>
      </w:tblPr>
      <w:tblGrid>
        <w:gridCol w:w="1845"/>
        <w:gridCol w:w="6457"/>
      </w:tblGrid>
      <w:tr w:rsidR="00114EA7" w:rsidRPr="00B22D05" w:rsidTr="00B07527">
        <w:trPr>
          <w:tblHeader/>
        </w:trPr>
        <w:tc>
          <w:tcPr>
            <w:tcW w:w="1867" w:type="dxa"/>
          </w:tcPr>
          <w:p w:rsidR="00114EA7" w:rsidRPr="00B22D05" w:rsidRDefault="00114EA7" w:rsidP="00B07527">
            <w:pPr>
              <w:keepNext/>
              <w:spacing w:before="40" w:after="40"/>
              <w:rPr>
                <w:rFonts w:ascii="Arial Narrow" w:hAnsi="Arial Narrow"/>
                <w:b/>
                <w:sz w:val="20"/>
                <w:szCs w:val="20"/>
              </w:rPr>
            </w:pPr>
            <w:r w:rsidRPr="00B22D05">
              <w:rPr>
                <w:rFonts w:ascii="Arial Narrow" w:hAnsi="Arial Narrow"/>
                <w:b/>
                <w:sz w:val="20"/>
                <w:szCs w:val="20"/>
              </w:rPr>
              <w:t>Drug and population</w:t>
            </w:r>
          </w:p>
        </w:tc>
        <w:tc>
          <w:tcPr>
            <w:tcW w:w="6661" w:type="dxa"/>
          </w:tcPr>
          <w:p w:rsidR="00114EA7" w:rsidRPr="00B22D05" w:rsidRDefault="00114EA7" w:rsidP="00B07527">
            <w:pPr>
              <w:keepNext/>
              <w:spacing w:before="40" w:after="40"/>
              <w:rPr>
                <w:rFonts w:ascii="Arial Narrow" w:hAnsi="Arial Narrow"/>
                <w:b/>
                <w:sz w:val="20"/>
                <w:szCs w:val="20"/>
              </w:rPr>
            </w:pPr>
            <w:r w:rsidRPr="00B22D05">
              <w:rPr>
                <w:rFonts w:ascii="Arial Narrow" w:hAnsi="Arial Narrow"/>
                <w:b/>
                <w:sz w:val="20"/>
                <w:szCs w:val="20"/>
              </w:rPr>
              <w:t>PubMed search terms</w:t>
            </w:r>
          </w:p>
        </w:tc>
      </w:tr>
      <w:tr w:rsidR="00114EA7" w:rsidRPr="00B22D05" w:rsidTr="00B07527">
        <w:tc>
          <w:tcPr>
            <w:tcW w:w="1867" w:type="dxa"/>
          </w:tcPr>
          <w:p w:rsidR="00114EA7" w:rsidRPr="00B22D05" w:rsidRDefault="00114EA7" w:rsidP="00B07527">
            <w:pPr>
              <w:keepNext/>
              <w:spacing w:before="40" w:after="40"/>
              <w:rPr>
                <w:rFonts w:ascii="Arial" w:hAnsi="Arial" w:cs="Times New Roman"/>
                <w:sz w:val="18"/>
                <w:szCs w:val="20"/>
              </w:rPr>
            </w:pPr>
            <w:r w:rsidRPr="00B22D05">
              <w:rPr>
                <w:rFonts w:ascii="Arial" w:hAnsi="Arial" w:cs="Times New Roman"/>
                <w:sz w:val="18"/>
                <w:szCs w:val="20"/>
              </w:rPr>
              <w:t>Alglucosidase alfa for juvenile onset Pompe disease</w:t>
            </w:r>
          </w:p>
        </w:tc>
        <w:tc>
          <w:tcPr>
            <w:tcW w:w="6661" w:type="dxa"/>
          </w:tcPr>
          <w:p w:rsidR="00114EA7" w:rsidRPr="00B22D05" w:rsidRDefault="00114EA7" w:rsidP="00B07527">
            <w:pPr>
              <w:keepNext/>
              <w:spacing w:before="40" w:after="40"/>
              <w:rPr>
                <w:rFonts w:ascii="Arial" w:hAnsi="Arial" w:cs="Times New Roman"/>
                <w:sz w:val="18"/>
                <w:szCs w:val="20"/>
              </w:rPr>
            </w:pPr>
            <w:r w:rsidRPr="00B22D05">
              <w:rPr>
                <w:rFonts w:ascii="Arial" w:hAnsi="Arial" w:cstheme="minorHAnsi"/>
                <w:sz w:val="18"/>
                <w:szCs w:val="20"/>
              </w:rPr>
              <w:t>“</w:t>
            </w:r>
            <w:proofErr w:type="spellStart"/>
            <w:r w:rsidRPr="00B22D05">
              <w:rPr>
                <w:rFonts w:ascii="Arial" w:hAnsi="Arial" w:cstheme="minorHAnsi"/>
                <w:sz w:val="18"/>
                <w:szCs w:val="20"/>
              </w:rPr>
              <w:t>myozyme</w:t>
            </w:r>
            <w:proofErr w:type="spellEnd"/>
            <w:r w:rsidRPr="00B22D05">
              <w:rPr>
                <w:rFonts w:ascii="Arial" w:hAnsi="Arial" w:cstheme="minorHAnsi"/>
                <w:sz w:val="18"/>
                <w:szCs w:val="20"/>
              </w:rPr>
              <w:t xml:space="preserve">”[All Fields] OR “alglucosidase”[All Fields]) OR (Pompe OR </w:t>
            </w:r>
            <w:proofErr w:type="spellStart"/>
            <w:r w:rsidRPr="00B22D05">
              <w:rPr>
                <w:rFonts w:ascii="Arial" w:hAnsi="Arial" w:cstheme="minorHAnsi"/>
                <w:sz w:val="18"/>
                <w:szCs w:val="20"/>
              </w:rPr>
              <w:t>Pompe’s</w:t>
            </w:r>
            <w:proofErr w:type="spellEnd"/>
            <w:r w:rsidRPr="00B22D05">
              <w:rPr>
                <w:rFonts w:ascii="Arial" w:hAnsi="Arial" w:cstheme="minorHAnsi"/>
                <w:sz w:val="18"/>
                <w:szCs w:val="20"/>
              </w:rPr>
              <w:t xml:space="preserve"> OR LOPD OR “glycogen storage disease type II” OR “GAA deficiency”) AND (ERT OR “enzyme replacement therapy”)</w:t>
            </w:r>
          </w:p>
        </w:tc>
      </w:tr>
    </w:tbl>
    <w:p w:rsidR="00114EA7" w:rsidRPr="00B22D05" w:rsidRDefault="00114EA7" w:rsidP="00114EA7">
      <w:pPr>
        <w:rPr>
          <w:rFonts w:cstheme="minorHAnsi"/>
        </w:rPr>
      </w:pPr>
    </w:p>
    <w:p w:rsidR="00114EA7" w:rsidRDefault="00114EA7" w:rsidP="00114EA7">
      <w:pPr>
        <w:spacing w:after="0" w:line="240" w:lineRule="auto"/>
        <w:rPr>
          <w:b/>
          <w:sz w:val="24"/>
          <w:szCs w:val="24"/>
        </w:rPr>
      </w:pPr>
      <w:r>
        <w:br w:type="page"/>
      </w:r>
    </w:p>
    <w:p w:rsidR="00114EA7" w:rsidRPr="00B22D05" w:rsidRDefault="00114EA7" w:rsidP="00114EA7">
      <w:pPr>
        <w:pStyle w:val="Heading3"/>
      </w:pPr>
      <w:r w:rsidRPr="00B22D05">
        <w:lastRenderedPageBreak/>
        <w:t xml:space="preserve">Supplementary data B: </w:t>
      </w:r>
      <w:r>
        <w:t>Study selection criteria</w:t>
      </w:r>
    </w:p>
    <w:p w:rsidR="00114EA7" w:rsidRDefault="00114EA7" w:rsidP="00114EA7">
      <w:pPr>
        <w:spacing w:after="0" w:line="240" w:lineRule="auto"/>
        <w:rPr>
          <w:rFonts w:ascii="Arial Narrow" w:hAnsi="Arial Narrow"/>
          <w:b/>
          <w:bCs/>
          <w:sz w:val="20"/>
        </w:rPr>
      </w:pPr>
      <w:r w:rsidRPr="0066252C">
        <w:rPr>
          <w:rFonts w:ascii="Arial Narrow" w:hAnsi="Arial Narrow"/>
          <w:b/>
          <w:bCs/>
          <w:sz w:val="20"/>
        </w:rPr>
        <w:t xml:space="preserve">Table </w:t>
      </w:r>
      <w:r w:rsidR="00E64391">
        <w:rPr>
          <w:rFonts w:ascii="Arial Narrow" w:hAnsi="Arial Narrow"/>
          <w:b/>
          <w:bCs/>
          <w:sz w:val="20"/>
        </w:rPr>
        <w:t>S4</w:t>
      </w:r>
      <w:r w:rsidRPr="0066252C">
        <w:rPr>
          <w:rFonts w:ascii="Arial Narrow" w:hAnsi="Arial Narrow"/>
          <w:b/>
          <w:bCs/>
          <w:sz w:val="20"/>
        </w:rPr>
        <w:tab/>
        <w:t xml:space="preserve">Criteria for selecting studies to assess the safety and effectiveness of alglucosidase alfa </w:t>
      </w:r>
    </w:p>
    <w:tbl>
      <w:tblPr>
        <w:tblStyle w:val="TableGrid"/>
        <w:tblW w:w="8359" w:type="dxa"/>
        <w:tblLook w:val="04A0" w:firstRow="1" w:lastRow="0" w:firstColumn="1" w:lastColumn="0" w:noHBand="0" w:noVBand="1"/>
        <w:tblCaption w:val="Table 1 Terms used to search for evidence to inform the Systematic Review questions (PubMed example)"/>
      </w:tblPr>
      <w:tblGrid>
        <w:gridCol w:w="1668"/>
        <w:gridCol w:w="6691"/>
      </w:tblGrid>
      <w:tr w:rsidR="00114EA7" w:rsidRPr="00B22D05" w:rsidTr="00B07527">
        <w:trPr>
          <w:tblHeader/>
        </w:trPr>
        <w:tc>
          <w:tcPr>
            <w:tcW w:w="1668" w:type="dxa"/>
          </w:tcPr>
          <w:p w:rsidR="00114EA7" w:rsidRPr="00B22D05" w:rsidRDefault="00114EA7" w:rsidP="00B07527">
            <w:pPr>
              <w:keepNext/>
              <w:spacing w:before="40" w:after="40"/>
              <w:rPr>
                <w:rFonts w:ascii="Arial Narrow" w:hAnsi="Arial Narrow"/>
                <w:b/>
                <w:sz w:val="20"/>
                <w:szCs w:val="20"/>
              </w:rPr>
            </w:pPr>
            <w:r w:rsidRPr="0066252C">
              <w:rPr>
                <w:b/>
                <w:bCs/>
                <w:sz w:val="20"/>
                <w:szCs w:val="20"/>
              </w:rPr>
              <w:t>Characteristic</w:t>
            </w:r>
            <w:r>
              <w:rPr>
                <w:b/>
                <w:bCs/>
                <w:sz w:val="20"/>
                <w:szCs w:val="20"/>
              </w:rPr>
              <w:t xml:space="preserve"> </w:t>
            </w:r>
          </w:p>
        </w:tc>
        <w:tc>
          <w:tcPr>
            <w:tcW w:w="6691" w:type="dxa"/>
          </w:tcPr>
          <w:p w:rsidR="00114EA7" w:rsidRPr="00B22D05" w:rsidRDefault="00114EA7" w:rsidP="00B07527">
            <w:pPr>
              <w:keepNext/>
              <w:spacing w:before="40" w:after="40"/>
              <w:rPr>
                <w:rFonts w:ascii="Arial Narrow" w:hAnsi="Arial Narrow"/>
                <w:b/>
                <w:sz w:val="20"/>
                <w:szCs w:val="20"/>
              </w:rPr>
            </w:pPr>
            <w:r>
              <w:rPr>
                <w:rFonts w:ascii="Arial Narrow" w:hAnsi="Arial Narrow"/>
                <w:b/>
                <w:sz w:val="20"/>
                <w:szCs w:val="20"/>
              </w:rPr>
              <w:t>Inclusion criteria</w:t>
            </w:r>
          </w:p>
        </w:tc>
      </w:tr>
      <w:tr w:rsidR="00114EA7" w:rsidRPr="00B22D05" w:rsidTr="00B07527">
        <w:tc>
          <w:tcPr>
            <w:tcW w:w="1668" w:type="dxa"/>
          </w:tcPr>
          <w:p w:rsidR="00114EA7" w:rsidRPr="00B22D05" w:rsidRDefault="00114EA7" w:rsidP="00B07527">
            <w:pPr>
              <w:keepNext/>
              <w:spacing w:before="40" w:after="40"/>
              <w:rPr>
                <w:rFonts w:ascii="Arial" w:hAnsi="Arial" w:cs="Times New Roman"/>
                <w:sz w:val="18"/>
                <w:szCs w:val="20"/>
              </w:rPr>
            </w:pPr>
            <w:r>
              <w:rPr>
                <w:rFonts w:ascii="Arial" w:hAnsi="Arial" w:cs="Times New Roman"/>
                <w:sz w:val="18"/>
                <w:szCs w:val="20"/>
              </w:rPr>
              <w:t>Study design</w:t>
            </w:r>
          </w:p>
        </w:tc>
        <w:tc>
          <w:tcPr>
            <w:tcW w:w="6691" w:type="dxa"/>
          </w:tcPr>
          <w:p w:rsidR="00114EA7" w:rsidRPr="00B22D05" w:rsidRDefault="00114EA7" w:rsidP="00B07527">
            <w:pPr>
              <w:keepNext/>
              <w:spacing w:before="40" w:after="40"/>
              <w:rPr>
                <w:rFonts w:ascii="Arial" w:hAnsi="Arial" w:cs="Times New Roman"/>
                <w:sz w:val="18"/>
                <w:szCs w:val="20"/>
              </w:rPr>
            </w:pPr>
            <w:r w:rsidRPr="009372EA">
              <w:rPr>
                <w:rFonts w:ascii="Arial" w:hAnsi="Arial" w:cstheme="minorHAnsi"/>
                <w:sz w:val="18"/>
                <w:szCs w:val="20"/>
              </w:rPr>
              <w:t>Randomised trials, pseudo-randomised trials, cohort studies and historical control studies. In the absence of comparative evidence, case series and case reports were included.</w:t>
            </w:r>
          </w:p>
        </w:tc>
      </w:tr>
      <w:tr w:rsidR="00114EA7" w:rsidRPr="00B22D05" w:rsidTr="00B07527">
        <w:tc>
          <w:tcPr>
            <w:tcW w:w="1668" w:type="dxa"/>
          </w:tcPr>
          <w:p w:rsidR="00114EA7" w:rsidRPr="00B22D05" w:rsidRDefault="00114EA7" w:rsidP="00B07527">
            <w:pPr>
              <w:keepNext/>
              <w:spacing w:before="40" w:after="40"/>
              <w:rPr>
                <w:rFonts w:ascii="Arial" w:hAnsi="Arial" w:cs="Times New Roman"/>
                <w:sz w:val="18"/>
                <w:szCs w:val="20"/>
              </w:rPr>
            </w:pPr>
            <w:r>
              <w:rPr>
                <w:rFonts w:ascii="Arial" w:hAnsi="Arial" w:cs="Times New Roman"/>
                <w:sz w:val="18"/>
                <w:szCs w:val="20"/>
              </w:rPr>
              <w:t>Population</w:t>
            </w:r>
          </w:p>
        </w:tc>
        <w:tc>
          <w:tcPr>
            <w:tcW w:w="6691" w:type="dxa"/>
          </w:tcPr>
          <w:p w:rsidR="00114EA7" w:rsidRPr="00B22D05" w:rsidRDefault="00114EA7" w:rsidP="00B07527">
            <w:pPr>
              <w:keepNext/>
              <w:spacing w:before="40" w:after="40"/>
              <w:rPr>
                <w:rFonts w:ascii="Arial" w:hAnsi="Arial" w:cstheme="minorHAnsi"/>
                <w:sz w:val="18"/>
                <w:szCs w:val="20"/>
              </w:rPr>
            </w:pPr>
            <w:r w:rsidRPr="00F52BA2">
              <w:rPr>
                <w:rFonts w:ascii="Arial" w:hAnsi="Arial" w:cstheme="minorHAnsi"/>
                <w:sz w:val="18"/>
                <w:szCs w:val="20"/>
              </w:rPr>
              <w:t>Patients with Juvenile Onset Pompe Disease (glycogen storage disease type II, or acid maltase deficiency; presentation when 2 to 18 years old)</w:t>
            </w:r>
          </w:p>
        </w:tc>
      </w:tr>
      <w:tr w:rsidR="00114EA7" w:rsidRPr="00B22D05" w:rsidTr="00B07527">
        <w:tc>
          <w:tcPr>
            <w:tcW w:w="1668" w:type="dxa"/>
          </w:tcPr>
          <w:p w:rsidR="00114EA7" w:rsidRPr="00B22D05" w:rsidRDefault="00114EA7" w:rsidP="00B07527">
            <w:pPr>
              <w:keepNext/>
              <w:spacing w:before="40" w:after="40"/>
              <w:rPr>
                <w:rFonts w:ascii="Arial" w:hAnsi="Arial" w:cs="Times New Roman"/>
                <w:sz w:val="18"/>
                <w:szCs w:val="20"/>
              </w:rPr>
            </w:pPr>
            <w:r>
              <w:rPr>
                <w:rFonts w:ascii="Arial" w:hAnsi="Arial" w:cs="Times New Roman"/>
                <w:sz w:val="18"/>
                <w:szCs w:val="20"/>
              </w:rPr>
              <w:t>Intervention</w:t>
            </w:r>
          </w:p>
        </w:tc>
        <w:tc>
          <w:tcPr>
            <w:tcW w:w="6691" w:type="dxa"/>
          </w:tcPr>
          <w:p w:rsidR="00114EA7" w:rsidRPr="00F52BA2" w:rsidRDefault="00114EA7" w:rsidP="00B07527">
            <w:pPr>
              <w:keepNext/>
              <w:spacing w:before="40" w:after="40"/>
              <w:rPr>
                <w:rFonts w:ascii="Arial" w:hAnsi="Arial" w:cstheme="minorHAnsi"/>
                <w:sz w:val="18"/>
                <w:szCs w:val="20"/>
              </w:rPr>
            </w:pPr>
            <w:r w:rsidRPr="00F52BA2">
              <w:rPr>
                <w:rFonts w:ascii="Arial" w:hAnsi="Arial" w:cstheme="minorHAnsi"/>
                <w:sz w:val="18"/>
                <w:szCs w:val="20"/>
              </w:rPr>
              <w:t>Alglucosidase alfa (</w:t>
            </w:r>
            <w:proofErr w:type="spellStart"/>
            <w:r w:rsidRPr="00F52BA2">
              <w:rPr>
                <w:rFonts w:ascii="Arial" w:hAnsi="Arial" w:cstheme="minorHAnsi"/>
                <w:sz w:val="18"/>
                <w:szCs w:val="20"/>
              </w:rPr>
              <w:t>Myozyme</w:t>
            </w:r>
            <w:proofErr w:type="spellEnd"/>
            <w:r w:rsidRPr="00F52BA2">
              <w:rPr>
                <w:rFonts w:ascii="Arial" w:hAnsi="Arial" w:cstheme="minorHAnsi"/>
                <w:sz w:val="18"/>
                <w:szCs w:val="20"/>
              </w:rPr>
              <w:t>®)</w:t>
            </w:r>
          </w:p>
          <w:p w:rsidR="00114EA7" w:rsidRPr="00B22D05" w:rsidRDefault="00114EA7" w:rsidP="00B07527">
            <w:pPr>
              <w:keepNext/>
              <w:spacing w:before="40" w:after="40"/>
              <w:rPr>
                <w:rFonts w:ascii="Arial" w:hAnsi="Arial" w:cstheme="minorHAnsi"/>
                <w:sz w:val="18"/>
                <w:szCs w:val="20"/>
              </w:rPr>
            </w:pPr>
            <w:r w:rsidRPr="00F52BA2">
              <w:rPr>
                <w:rFonts w:ascii="Arial" w:hAnsi="Arial" w:cstheme="minorHAnsi"/>
                <w:sz w:val="18"/>
                <w:szCs w:val="20"/>
              </w:rPr>
              <w:t xml:space="preserve">Subgroup analysis: by dose (e.g. doses consistent with TGA listing, as well as experimental dosing regimens); by whether </w:t>
            </w:r>
            <w:proofErr w:type="spellStart"/>
            <w:r w:rsidRPr="00F52BA2">
              <w:rPr>
                <w:rFonts w:ascii="Arial" w:hAnsi="Arial" w:cstheme="minorHAnsi"/>
                <w:sz w:val="18"/>
                <w:szCs w:val="20"/>
              </w:rPr>
              <w:t>immunosuppressives</w:t>
            </w:r>
            <w:proofErr w:type="spellEnd"/>
            <w:r w:rsidRPr="00F52BA2">
              <w:rPr>
                <w:rFonts w:ascii="Arial" w:hAnsi="Arial" w:cstheme="minorHAnsi"/>
                <w:sz w:val="18"/>
                <w:szCs w:val="20"/>
              </w:rPr>
              <w:t xml:space="preserve"> (e.g. infliximab, prednisolone) were co-administered</w:t>
            </w:r>
          </w:p>
        </w:tc>
      </w:tr>
      <w:tr w:rsidR="00114EA7" w:rsidRPr="00B22D05" w:rsidTr="00B07527">
        <w:tc>
          <w:tcPr>
            <w:tcW w:w="1668" w:type="dxa"/>
          </w:tcPr>
          <w:p w:rsidR="00114EA7" w:rsidRPr="00B22D05" w:rsidRDefault="00114EA7" w:rsidP="00B07527">
            <w:pPr>
              <w:keepNext/>
              <w:spacing w:before="40" w:after="40"/>
              <w:rPr>
                <w:rFonts w:ascii="Arial" w:hAnsi="Arial" w:cs="Times New Roman"/>
                <w:sz w:val="18"/>
                <w:szCs w:val="20"/>
              </w:rPr>
            </w:pPr>
            <w:r>
              <w:rPr>
                <w:rFonts w:ascii="Arial" w:hAnsi="Arial" w:cs="Times New Roman"/>
                <w:sz w:val="18"/>
                <w:szCs w:val="20"/>
              </w:rPr>
              <w:t>Comparator</w:t>
            </w:r>
          </w:p>
        </w:tc>
        <w:tc>
          <w:tcPr>
            <w:tcW w:w="6691" w:type="dxa"/>
          </w:tcPr>
          <w:p w:rsidR="00114EA7" w:rsidRPr="00B22D05" w:rsidRDefault="00114EA7" w:rsidP="00B07527">
            <w:pPr>
              <w:keepNext/>
              <w:spacing w:before="40" w:after="40"/>
              <w:rPr>
                <w:rFonts w:ascii="Arial" w:hAnsi="Arial" w:cstheme="minorHAnsi"/>
                <w:sz w:val="18"/>
                <w:szCs w:val="20"/>
              </w:rPr>
            </w:pPr>
            <w:r w:rsidRPr="00F52BA2">
              <w:rPr>
                <w:rFonts w:ascii="Arial" w:hAnsi="Arial" w:cstheme="minorHAnsi"/>
                <w:sz w:val="18"/>
                <w:szCs w:val="20"/>
              </w:rPr>
              <w:t>Standard palliative care (including intensive respiratory support, cardiac care, dietary therapy and rehabilitative services) with/without placebo</w:t>
            </w:r>
          </w:p>
        </w:tc>
      </w:tr>
      <w:tr w:rsidR="00114EA7" w:rsidRPr="00B22D05" w:rsidTr="00B07527">
        <w:tc>
          <w:tcPr>
            <w:tcW w:w="1668" w:type="dxa"/>
          </w:tcPr>
          <w:p w:rsidR="00114EA7" w:rsidRPr="00B22D05" w:rsidRDefault="00114EA7" w:rsidP="00B07527">
            <w:pPr>
              <w:keepNext/>
              <w:spacing w:before="40" w:after="40"/>
              <w:rPr>
                <w:rFonts w:ascii="Arial" w:hAnsi="Arial" w:cs="Times New Roman"/>
                <w:sz w:val="18"/>
                <w:szCs w:val="20"/>
              </w:rPr>
            </w:pPr>
            <w:r>
              <w:rPr>
                <w:rFonts w:ascii="Arial" w:hAnsi="Arial" w:cs="Times New Roman"/>
                <w:sz w:val="18"/>
                <w:szCs w:val="20"/>
              </w:rPr>
              <w:t>Outcomes</w:t>
            </w:r>
          </w:p>
        </w:tc>
        <w:tc>
          <w:tcPr>
            <w:tcW w:w="6691" w:type="dxa"/>
          </w:tcPr>
          <w:p w:rsidR="00114EA7" w:rsidRPr="00F52BA2" w:rsidRDefault="00114EA7" w:rsidP="00B07527">
            <w:pPr>
              <w:keepNext/>
              <w:spacing w:before="40" w:after="40"/>
              <w:rPr>
                <w:rFonts w:ascii="Arial" w:hAnsi="Arial" w:cstheme="minorHAnsi"/>
                <w:sz w:val="18"/>
                <w:szCs w:val="20"/>
              </w:rPr>
            </w:pPr>
            <w:r w:rsidRPr="00F52BA2">
              <w:rPr>
                <w:rFonts w:ascii="Arial" w:hAnsi="Arial" w:cstheme="minorHAnsi"/>
                <w:sz w:val="18"/>
                <w:szCs w:val="20"/>
              </w:rPr>
              <w:t xml:space="preserve">Safety: adverse events related to treatment – for example, </w:t>
            </w:r>
            <w:proofErr w:type="spellStart"/>
            <w:r w:rsidRPr="00F52BA2">
              <w:rPr>
                <w:rFonts w:ascii="Arial" w:hAnsi="Arial" w:cstheme="minorHAnsi"/>
                <w:sz w:val="18"/>
                <w:szCs w:val="20"/>
              </w:rPr>
              <w:t>urticaria</w:t>
            </w:r>
            <w:proofErr w:type="spellEnd"/>
            <w:r w:rsidRPr="00F52BA2">
              <w:rPr>
                <w:rFonts w:ascii="Arial" w:hAnsi="Arial" w:cstheme="minorHAnsi"/>
                <w:sz w:val="18"/>
                <w:szCs w:val="20"/>
              </w:rPr>
              <w:t>, pyrexia, anaphylactic shock; and compliance with treatment (i.e. treatment withdrawal or suboptimal dosing)</w:t>
            </w:r>
          </w:p>
          <w:p w:rsidR="00114EA7" w:rsidRPr="00F52BA2" w:rsidRDefault="00114EA7" w:rsidP="00B07527">
            <w:pPr>
              <w:keepNext/>
              <w:spacing w:before="40" w:after="40"/>
              <w:rPr>
                <w:rFonts w:ascii="Arial" w:hAnsi="Arial" w:cstheme="minorHAnsi"/>
                <w:sz w:val="18"/>
                <w:szCs w:val="20"/>
              </w:rPr>
            </w:pPr>
            <w:r w:rsidRPr="00F52BA2">
              <w:rPr>
                <w:rFonts w:ascii="Arial" w:hAnsi="Arial" w:cstheme="minorHAnsi"/>
                <w:sz w:val="18"/>
                <w:szCs w:val="20"/>
              </w:rPr>
              <w:t>Primary effectiveness: survival</w:t>
            </w:r>
          </w:p>
          <w:p w:rsidR="00114EA7" w:rsidRPr="00B22D05" w:rsidRDefault="00114EA7" w:rsidP="00B07527">
            <w:pPr>
              <w:keepNext/>
              <w:spacing w:before="40" w:after="40"/>
              <w:rPr>
                <w:rFonts w:ascii="Arial" w:hAnsi="Arial" w:cstheme="minorHAnsi"/>
                <w:sz w:val="18"/>
                <w:szCs w:val="20"/>
              </w:rPr>
            </w:pPr>
            <w:r w:rsidRPr="00F52BA2">
              <w:rPr>
                <w:rFonts w:ascii="Arial" w:hAnsi="Arial" w:cstheme="minorHAnsi"/>
                <w:sz w:val="18"/>
                <w:szCs w:val="20"/>
              </w:rPr>
              <w:t>Secondary effectiveness: quality of life; cardiorespiratory functioning (ventilator free survival, supplementary oxygen, apnoea/hypopnoea, sleep apnoea, CPAP requirements: nocturnal or all day); cardiovascular function (hypertension, left ventricular measures, exercise capacity, heart failure); gross motor functioning; swallowing; audiology outcomes; neurological outco</w:t>
            </w:r>
            <w:r>
              <w:rPr>
                <w:rFonts w:ascii="Arial" w:hAnsi="Arial" w:cstheme="minorHAnsi"/>
                <w:sz w:val="18"/>
                <w:szCs w:val="20"/>
              </w:rPr>
              <w:t>mes.</w:t>
            </w:r>
          </w:p>
        </w:tc>
      </w:tr>
      <w:tr w:rsidR="00114EA7" w:rsidRPr="00B22D05" w:rsidTr="00B07527">
        <w:tc>
          <w:tcPr>
            <w:tcW w:w="1668" w:type="dxa"/>
          </w:tcPr>
          <w:p w:rsidR="00114EA7" w:rsidRDefault="00114EA7" w:rsidP="00B07527">
            <w:pPr>
              <w:keepNext/>
              <w:spacing w:before="40" w:after="40"/>
              <w:rPr>
                <w:rFonts w:ascii="Arial" w:hAnsi="Arial" w:cs="Times New Roman"/>
                <w:sz w:val="18"/>
                <w:szCs w:val="20"/>
              </w:rPr>
            </w:pPr>
            <w:r>
              <w:rPr>
                <w:rFonts w:ascii="Arial" w:hAnsi="Arial" w:cs="Times New Roman"/>
                <w:sz w:val="18"/>
                <w:szCs w:val="20"/>
              </w:rPr>
              <w:t>Language</w:t>
            </w:r>
          </w:p>
        </w:tc>
        <w:tc>
          <w:tcPr>
            <w:tcW w:w="6691" w:type="dxa"/>
          </w:tcPr>
          <w:p w:rsidR="00114EA7" w:rsidRPr="00B22D05" w:rsidRDefault="00114EA7" w:rsidP="00B07527">
            <w:pPr>
              <w:keepNext/>
              <w:spacing w:before="40" w:after="40"/>
              <w:rPr>
                <w:rFonts w:ascii="Arial" w:hAnsi="Arial" w:cstheme="minorHAnsi"/>
                <w:sz w:val="18"/>
                <w:szCs w:val="20"/>
              </w:rPr>
            </w:pPr>
            <w:r w:rsidRPr="00F52BA2">
              <w:rPr>
                <w:rFonts w:ascii="Arial" w:hAnsi="Arial" w:cstheme="minorHAnsi"/>
                <w:sz w:val="18"/>
                <w:szCs w:val="20"/>
              </w:rPr>
              <w:t>Studies in languages other than English would only have been translated if they appeared from the abstract to represent a higher level of evidence than that available in English.</w:t>
            </w:r>
          </w:p>
        </w:tc>
      </w:tr>
      <w:tr w:rsidR="00114EA7" w:rsidRPr="00B22D05" w:rsidTr="00B07527">
        <w:tc>
          <w:tcPr>
            <w:tcW w:w="1668" w:type="dxa"/>
          </w:tcPr>
          <w:p w:rsidR="00114EA7" w:rsidRDefault="00114EA7" w:rsidP="00B07527">
            <w:pPr>
              <w:keepNext/>
              <w:spacing w:before="40" w:after="40"/>
              <w:rPr>
                <w:rFonts w:ascii="Arial" w:hAnsi="Arial" w:cs="Times New Roman"/>
                <w:sz w:val="18"/>
                <w:szCs w:val="20"/>
              </w:rPr>
            </w:pPr>
            <w:r>
              <w:rPr>
                <w:rFonts w:ascii="Arial" w:hAnsi="Arial" w:cs="Times New Roman"/>
                <w:sz w:val="18"/>
                <w:szCs w:val="20"/>
              </w:rPr>
              <w:t>Research question</w:t>
            </w:r>
          </w:p>
        </w:tc>
        <w:tc>
          <w:tcPr>
            <w:tcW w:w="6691" w:type="dxa"/>
          </w:tcPr>
          <w:p w:rsidR="00114EA7" w:rsidRPr="00B22D05" w:rsidRDefault="00114EA7" w:rsidP="00B07527">
            <w:pPr>
              <w:keepNext/>
              <w:spacing w:before="40" w:after="40"/>
              <w:rPr>
                <w:rFonts w:ascii="Arial" w:hAnsi="Arial" w:cstheme="minorHAnsi"/>
                <w:sz w:val="18"/>
                <w:szCs w:val="20"/>
              </w:rPr>
            </w:pPr>
            <w:r w:rsidRPr="00F52BA2">
              <w:rPr>
                <w:rFonts w:ascii="Arial" w:hAnsi="Arial" w:cstheme="minorHAnsi"/>
                <w:sz w:val="18"/>
                <w:szCs w:val="20"/>
              </w:rPr>
              <w:t>Is alglucosidase alfa safe and effective compared to standard palliative care with/without placebo for treating patients with Juvenile Onset Pompe Disease?</w:t>
            </w:r>
          </w:p>
        </w:tc>
      </w:tr>
    </w:tbl>
    <w:p w:rsidR="00B07527" w:rsidRDefault="00114EA7" w:rsidP="00114EA7">
      <w:pPr>
        <w:keepNext/>
        <w:tabs>
          <w:tab w:val="left" w:pos="993"/>
        </w:tabs>
        <w:spacing w:after="120" w:line="240" w:lineRule="auto"/>
        <w:rPr>
          <w:rFonts w:ascii="Arial Narrow" w:hAnsi="Arial Narrow"/>
          <w:bCs/>
          <w:sz w:val="16"/>
          <w:szCs w:val="16"/>
        </w:rPr>
        <w:sectPr w:rsidR="00B07527" w:rsidSect="00B07527">
          <w:headerReference w:type="even" r:id="rId9"/>
          <w:headerReference w:type="default" r:id="rId10"/>
          <w:footerReference w:type="even" r:id="rId11"/>
          <w:footerReference w:type="default" r:id="rId12"/>
          <w:headerReference w:type="first" r:id="rId13"/>
          <w:footerReference w:type="first" r:id="rId14"/>
          <w:pgSz w:w="11906" w:h="16838"/>
          <w:pgMar w:top="1440" w:right="1797" w:bottom="1440" w:left="1797" w:header="709" w:footer="709" w:gutter="0"/>
          <w:pgNumType w:fmt="lowerRoman"/>
          <w:cols w:space="708"/>
          <w:docGrid w:linePitch="360"/>
        </w:sectPr>
      </w:pPr>
      <w:r w:rsidRPr="00F52BA2">
        <w:rPr>
          <w:rFonts w:ascii="Arial Narrow" w:hAnsi="Arial Narrow"/>
          <w:bCs/>
          <w:sz w:val="16"/>
          <w:szCs w:val="16"/>
        </w:rPr>
        <w:t>TGA = Therapeutic Goods Administration; CPAP = continuous positive airway pressure</w:t>
      </w:r>
      <w:r w:rsidRPr="00F52BA2">
        <w:rPr>
          <w:rFonts w:ascii="Arial Narrow" w:hAnsi="Arial Narrow"/>
          <w:bCs/>
          <w:sz w:val="16"/>
          <w:szCs w:val="16"/>
        </w:rPr>
        <w:br w:type="page"/>
      </w:r>
    </w:p>
    <w:p w:rsidR="00114EA7" w:rsidRDefault="00114EA7" w:rsidP="00114EA7">
      <w:pPr>
        <w:pStyle w:val="Heading3"/>
      </w:pPr>
      <w:r w:rsidRPr="00B22D05">
        <w:lastRenderedPageBreak/>
        <w:t xml:space="preserve">Supplementary data </w:t>
      </w:r>
      <w:r w:rsidR="00B07527">
        <w:t>C</w:t>
      </w:r>
      <w:r w:rsidRPr="00B22D05">
        <w:t xml:space="preserve">: </w:t>
      </w:r>
      <w:r>
        <w:t>Evidence</w:t>
      </w:r>
      <w:r w:rsidRPr="00B22D05">
        <w:t xml:space="preserve"> profiles</w:t>
      </w:r>
    </w:p>
    <w:p w:rsidR="00114EA7" w:rsidRPr="00A8610B" w:rsidRDefault="00114EA7" w:rsidP="00114EA7">
      <w:pPr>
        <w:keepNext/>
        <w:tabs>
          <w:tab w:val="left" w:pos="993"/>
        </w:tabs>
        <w:spacing w:after="120" w:line="240" w:lineRule="auto"/>
        <w:ind w:left="993" w:hanging="993"/>
        <w:rPr>
          <w:rFonts w:ascii="Arial Narrow" w:hAnsi="Arial Narrow"/>
          <w:b/>
          <w:bCs/>
          <w:sz w:val="20"/>
        </w:rPr>
      </w:pPr>
      <w:r w:rsidRPr="00A8610B">
        <w:rPr>
          <w:rFonts w:ascii="Arial Narrow" w:hAnsi="Arial Narrow"/>
          <w:b/>
          <w:bCs/>
          <w:sz w:val="20"/>
        </w:rPr>
        <w:t xml:space="preserve">Table </w:t>
      </w:r>
      <w:r w:rsidR="00E64391">
        <w:rPr>
          <w:rFonts w:ascii="Arial Narrow" w:hAnsi="Arial Narrow"/>
          <w:b/>
          <w:bCs/>
          <w:sz w:val="20"/>
        </w:rPr>
        <w:t>S5</w:t>
      </w:r>
      <w:r w:rsidRPr="00A8610B">
        <w:rPr>
          <w:rFonts w:ascii="Arial Narrow" w:hAnsi="Arial Narrow"/>
          <w:b/>
          <w:bCs/>
          <w:sz w:val="20"/>
        </w:rPr>
        <w:tab/>
        <w:t xml:space="preserve">Summary of studies providing data on JOPD patients before and after </w:t>
      </w:r>
      <w:r>
        <w:rPr>
          <w:rFonts w:ascii="Arial Narrow" w:hAnsi="Arial Narrow"/>
          <w:b/>
          <w:bCs/>
          <w:sz w:val="20"/>
        </w:rPr>
        <w:t xml:space="preserve">receiving </w:t>
      </w:r>
      <w:r w:rsidRPr="00A8610B">
        <w:rPr>
          <w:rFonts w:ascii="Arial Narrow" w:hAnsi="Arial Narrow"/>
          <w:b/>
          <w:bCs/>
          <w:sz w:val="20"/>
        </w:rPr>
        <w:t>ERT</w:t>
      </w:r>
    </w:p>
    <w:tbl>
      <w:tblPr>
        <w:tblStyle w:val="TableGrid"/>
        <w:tblW w:w="14260" w:type="dxa"/>
        <w:tblLayout w:type="fixed"/>
        <w:tblLook w:val="04A0" w:firstRow="1" w:lastRow="0" w:firstColumn="1" w:lastColumn="0" w:noHBand="0" w:noVBand="1"/>
        <w:tblCaption w:val="Table 123  Study profiles for studies on alglucosidase alfa"/>
      </w:tblPr>
      <w:tblGrid>
        <w:gridCol w:w="1101"/>
        <w:gridCol w:w="1275"/>
        <w:gridCol w:w="2835"/>
        <w:gridCol w:w="2694"/>
        <w:gridCol w:w="1842"/>
        <w:gridCol w:w="2127"/>
        <w:gridCol w:w="992"/>
        <w:gridCol w:w="1394"/>
      </w:tblGrid>
      <w:tr w:rsidR="00114EA7" w:rsidRPr="00B22D05" w:rsidTr="00B07527">
        <w:trPr>
          <w:tblHeader/>
        </w:trPr>
        <w:tc>
          <w:tcPr>
            <w:tcW w:w="1101" w:type="dxa"/>
          </w:tcPr>
          <w:p w:rsidR="00114EA7" w:rsidRPr="00B22D05" w:rsidRDefault="00114EA7" w:rsidP="00B07527">
            <w:pPr>
              <w:keepNext/>
              <w:spacing w:before="40" w:after="40" w:line="240" w:lineRule="auto"/>
              <w:rPr>
                <w:rFonts w:ascii="Arial Narrow" w:hAnsi="Arial Narrow"/>
                <w:b/>
                <w:sz w:val="20"/>
                <w:szCs w:val="20"/>
              </w:rPr>
            </w:pPr>
            <w:r w:rsidRPr="00B22D05">
              <w:rPr>
                <w:rFonts w:ascii="Arial Narrow" w:hAnsi="Arial Narrow"/>
                <w:b/>
                <w:sz w:val="20"/>
                <w:szCs w:val="20"/>
              </w:rPr>
              <w:t xml:space="preserve">Author </w:t>
            </w:r>
            <w:r>
              <w:rPr>
                <w:rFonts w:ascii="Arial Narrow" w:hAnsi="Arial Narrow"/>
                <w:b/>
                <w:sz w:val="20"/>
                <w:szCs w:val="20"/>
              </w:rPr>
              <w:t xml:space="preserve">(Year) / </w:t>
            </w:r>
            <w:r w:rsidRPr="00B22D05">
              <w:rPr>
                <w:rFonts w:ascii="Arial Narrow" w:hAnsi="Arial Narrow"/>
                <w:b/>
                <w:sz w:val="20"/>
                <w:szCs w:val="20"/>
              </w:rPr>
              <w:t>Country</w:t>
            </w:r>
          </w:p>
        </w:tc>
        <w:tc>
          <w:tcPr>
            <w:tcW w:w="1275" w:type="dxa"/>
          </w:tcPr>
          <w:p w:rsidR="00114EA7" w:rsidRDefault="00114EA7" w:rsidP="00B07527">
            <w:pPr>
              <w:keepNext/>
              <w:spacing w:before="40" w:after="40" w:line="240" w:lineRule="auto"/>
              <w:rPr>
                <w:rFonts w:ascii="Arial Narrow" w:hAnsi="Arial Narrow"/>
                <w:b/>
                <w:sz w:val="20"/>
                <w:szCs w:val="20"/>
              </w:rPr>
            </w:pPr>
            <w:r w:rsidRPr="00B22D05">
              <w:rPr>
                <w:rFonts w:ascii="Arial Narrow" w:hAnsi="Arial Narrow"/>
                <w:b/>
                <w:sz w:val="20"/>
                <w:szCs w:val="20"/>
              </w:rPr>
              <w:t xml:space="preserve">Study Design </w:t>
            </w:r>
            <w:r>
              <w:rPr>
                <w:rFonts w:ascii="Arial Narrow" w:hAnsi="Arial Narrow"/>
                <w:b/>
                <w:sz w:val="20"/>
                <w:szCs w:val="20"/>
              </w:rPr>
              <w:t xml:space="preserve">/ </w:t>
            </w:r>
            <w:r w:rsidRPr="00B22D05">
              <w:rPr>
                <w:rFonts w:ascii="Arial Narrow" w:hAnsi="Arial Narrow"/>
                <w:b/>
                <w:sz w:val="20"/>
                <w:szCs w:val="20"/>
              </w:rPr>
              <w:t>Quality</w:t>
            </w:r>
            <w:r>
              <w:rPr>
                <w:rFonts w:ascii="Arial Narrow" w:hAnsi="Arial Narrow"/>
                <w:b/>
                <w:sz w:val="20"/>
                <w:szCs w:val="20"/>
              </w:rPr>
              <w:t xml:space="preserve">  </w:t>
            </w:r>
          </w:p>
          <w:p w:rsidR="00114EA7" w:rsidRPr="00B22D05" w:rsidRDefault="00114EA7" w:rsidP="00B07527">
            <w:pPr>
              <w:keepNext/>
              <w:spacing w:before="40" w:after="40" w:line="240" w:lineRule="auto"/>
              <w:rPr>
                <w:rFonts w:ascii="Arial Narrow" w:hAnsi="Arial Narrow"/>
                <w:b/>
                <w:sz w:val="20"/>
                <w:szCs w:val="20"/>
              </w:rPr>
            </w:pPr>
          </w:p>
        </w:tc>
        <w:tc>
          <w:tcPr>
            <w:tcW w:w="2835" w:type="dxa"/>
          </w:tcPr>
          <w:p w:rsidR="00114EA7" w:rsidRPr="00B22D05" w:rsidRDefault="00114EA7" w:rsidP="00B07527">
            <w:pPr>
              <w:keepNext/>
              <w:tabs>
                <w:tab w:val="left" w:pos="2160"/>
                <w:tab w:val="left" w:pos="2454"/>
              </w:tabs>
              <w:spacing w:before="40" w:after="40" w:line="240" w:lineRule="auto"/>
              <w:rPr>
                <w:rFonts w:ascii="Arial Narrow" w:hAnsi="Arial Narrow"/>
                <w:b/>
                <w:sz w:val="20"/>
                <w:szCs w:val="20"/>
              </w:rPr>
            </w:pPr>
            <w:r w:rsidRPr="00B22D05">
              <w:rPr>
                <w:rFonts w:ascii="Arial Narrow" w:hAnsi="Arial Narrow"/>
                <w:b/>
                <w:sz w:val="20"/>
                <w:szCs w:val="20"/>
              </w:rPr>
              <w:t>Study sample characteristics</w:t>
            </w:r>
          </w:p>
        </w:tc>
        <w:tc>
          <w:tcPr>
            <w:tcW w:w="2694" w:type="dxa"/>
          </w:tcPr>
          <w:p w:rsidR="00114EA7" w:rsidRPr="00B22D05" w:rsidRDefault="00114EA7" w:rsidP="00B07527">
            <w:pPr>
              <w:keepNext/>
              <w:spacing w:before="40" w:after="40" w:line="240" w:lineRule="auto"/>
              <w:rPr>
                <w:rFonts w:ascii="Arial Narrow" w:hAnsi="Arial Narrow"/>
                <w:b/>
                <w:sz w:val="20"/>
                <w:szCs w:val="20"/>
              </w:rPr>
            </w:pPr>
            <w:r w:rsidRPr="00B22D05">
              <w:rPr>
                <w:rFonts w:ascii="Arial Narrow" w:hAnsi="Arial Narrow"/>
                <w:b/>
                <w:sz w:val="20"/>
                <w:szCs w:val="20"/>
              </w:rPr>
              <w:t>Eligibility criteria</w:t>
            </w:r>
          </w:p>
        </w:tc>
        <w:tc>
          <w:tcPr>
            <w:tcW w:w="1842" w:type="dxa"/>
          </w:tcPr>
          <w:p w:rsidR="00114EA7" w:rsidRPr="00B22D05" w:rsidRDefault="00114EA7" w:rsidP="00B07527">
            <w:pPr>
              <w:keepNext/>
              <w:spacing w:before="40" w:after="40" w:line="240" w:lineRule="auto"/>
              <w:rPr>
                <w:rFonts w:ascii="Arial Narrow" w:hAnsi="Arial Narrow"/>
                <w:b/>
                <w:sz w:val="20"/>
                <w:szCs w:val="20"/>
              </w:rPr>
            </w:pPr>
            <w:r w:rsidRPr="00B22D05">
              <w:rPr>
                <w:rFonts w:ascii="Arial Narrow" w:hAnsi="Arial Narrow"/>
                <w:b/>
                <w:sz w:val="20"/>
                <w:szCs w:val="20"/>
              </w:rPr>
              <w:t>Intervention drug treatment details</w:t>
            </w:r>
          </w:p>
          <w:p w:rsidR="00114EA7" w:rsidRPr="00B22D05" w:rsidRDefault="00114EA7" w:rsidP="00B07527">
            <w:pPr>
              <w:keepNext/>
              <w:spacing w:before="40" w:after="40" w:line="240" w:lineRule="auto"/>
              <w:rPr>
                <w:rFonts w:ascii="Arial Narrow" w:hAnsi="Arial Narrow"/>
                <w:b/>
                <w:sz w:val="20"/>
                <w:szCs w:val="20"/>
              </w:rPr>
            </w:pPr>
          </w:p>
        </w:tc>
        <w:tc>
          <w:tcPr>
            <w:tcW w:w="2127" w:type="dxa"/>
            <w:tcBorders>
              <w:right w:val="single" w:sz="4" w:space="0" w:color="auto"/>
            </w:tcBorders>
          </w:tcPr>
          <w:p w:rsidR="00114EA7" w:rsidRPr="00B22D05" w:rsidRDefault="00114EA7" w:rsidP="00B07527">
            <w:pPr>
              <w:keepNext/>
              <w:spacing w:before="40" w:after="40" w:line="240" w:lineRule="auto"/>
              <w:rPr>
                <w:rFonts w:ascii="Arial Narrow" w:hAnsi="Arial Narrow"/>
                <w:b/>
                <w:sz w:val="20"/>
                <w:szCs w:val="20"/>
              </w:rPr>
            </w:pPr>
            <w:r w:rsidRPr="00B22D05">
              <w:rPr>
                <w:rFonts w:ascii="Arial Narrow" w:hAnsi="Arial Narrow"/>
                <w:b/>
                <w:sz w:val="20"/>
                <w:szCs w:val="20"/>
              </w:rPr>
              <w:t>Outcomes reported</w:t>
            </w:r>
            <w:r w:rsidRPr="00B22D05">
              <w:rPr>
                <w:rFonts w:ascii="Arial Narrow" w:hAnsi="Arial Narrow"/>
                <w:b/>
                <w:sz w:val="20"/>
                <w:szCs w:val="20"/>
                <w:vertAlign w:val="superscript"/>
              </w:rPr>
              <w:t>a</w:t>
            </w:r>
            <w:r w:rsidRPr="00B22D05">
              <w:rPr>
                <w:rFonts w:ascii="Arial Narrow" w:hAnsi="Arial Narrow"/>
                <w:b/>
                <w:sz w:val="20"/>
                <w:szCs w:val="20"/>
              </w:rPr>
              <w:t xml:space="preserve"> / </w:t>
            </w:r>
            <w:r>
              <w:rPr>
                <w:rFonts w:ascii="Arial Narrow" w:hAnsi="Arial Narrow"/>
                <w:b/>
                <w:sz w:val="20"/>
                <w:szCs w:val="20"/>
              </w:rPr>
              <w:t>M</w:t>
            </w:r>
            <w:r w:rsidRPr="00B22D05">
              <w:rPr>
                <w:rFonts w:ascii="Arial Narrow" w:hAnsi="Arial Narrow"/>
                <w:b/>
                <w:sz w:val="20"/>
                <w:szCs w:val="20"/>
              </w:rPr>
              <w:t>easurement tools and scale</w:t>
            </w:r>
          </w:p>
        </w:tc>
        <w:tc>
          <w:tcPr>
            <w:tcW w:w="992" w:type="dxa"/>
            <w:tcBorders>
              <w:left w:val="single" w:sz="4" w:space="0" w:color="auto"/>
            </w:tcBorders>
          </w:tcPr>
          <w:p w:rsidR="00114EA7" w:rsidRPr="00B22D05" w:rsidRDefault="00114EA7" w:rsidP="00B07527">
            <w:pPr>
              <w:keepNext/>
              <w:spacing w:before="40" w:after="40" w:line="240" w:lineRule="auto"/>
              <w:rPr>
                <w:rFonts w:ascii="Arial Narrow" w:hAnsi="Arial Narrow"/>
                <w:b/>
                <w:sz w:val="20"/>
                <w:szCs w:val="20"/>
              </w:rPr>
            </w:pPr>
            <w:r w:rsidRPr="00B22D05">
              <w:rPr>
                <w:rFonts w:ascii="Arial Narrow" w:hAnsi="Arial Narrow"/>
                <w:b/>
                <w:sz w:val="20"/>
                <w:szCs w:val="20"/>
              </w:rPr>
              <w:t>Duration of follow-up</w:t>
            </w:r>
          </w:p>
        </w:tc>
        <w:tc>
          <w:tcPr>
            <w:tcW w:w="1394" w:type="dxa"/>
          </w:tcPr>
          <w:p w:rsidR="00114EA7" w:rsidRPr="00B22D05" w:rsidRDefault="00114EA7" w:rsidP="00B07527">
            <w:pPr>
              <w:keepNext/>
              <w:spacing w:before="40" w:after="40" w:line="240" w:lineRule="auto"/>
              <w:rPr>
                <w:rFonts w:ascii="Arial Narrow" w:hAnsi="Arial Narrow"/>
                <w:b/>
                <w:sz w:val="20"/>
                <w:szCs w:val="20"/>
              </w:rPr>
            </w:pPr>
            <w:r w:rsidRPr="00B22D05">
              <w:rPr>
                <w:rFonts w:ascii="Arial Narrow" w:hAnsi="Arial Narrow"/>
                <w:b/>
                <w:sz w:val="20"/>
                <w:szCs w:val="20"/>
              </w:rPr>
              <w:t>Comments</w:t>
            </w:r>
          </w:p>
        </w:tc>
      </w:tr>
      <w:tr w:rsidR="00114EA7" w:rsidRPr="00B22D05" w:rsidTr="00B07527">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r>
            <w:r>
              <w:rPr>
                <w:rFonts w:ascii="Arial Narrow" w:hAnsi="Arial Narrow"/>
                <w:sz w:val="20"/>
                <w:szCs w:val="20"/>
                <w:lang w:val="en-GB" w:eastAsia="en-US"/>
              </w:rPr>
              <w:instrText xml:space="preserve"> ADDIN EN.CITE &lt;EndNote&gt;&lt;Cite&gt;&lt;Author&gt;Bembi B&lt;/Author&gt;&lt;Year&gt;2010&lt;/Year&gt;&lt;RecNum&gt;3&lt;/RecNum&gt;&lt;IDText&gt;727-735&lt;/IDText&gt;&lt;DisplayText&gt;(Bembi B, Pisa FE, et al. 2010)&lt;/DisplayText&gt;&lt;record&gt;&lt;rec-number&gt;3&lt;/rec-number&gt;&lt;foreign-keys&gt;&lt;key app="EN" db-id="eew05fwwydsseteexe6vzf0yrev2wrrew2wv" timestamp="1424325104"&gt;3&lt;/key&gt;&lt;/foreign-keys&gt;&lt;ref-type name="Journal Article"&gt;17&lt;/ref-type&gt;&lt;contributors&gt;&lt;authors&gt;&lt;author&gt;Bembi B, &lt;/author&gt;&lt;author&gt;Pisa FE, &lt;/author&gt;&lt;author&gt;Confalonieri M, &lt;/author&gt;&lt;author&gt;Ciana G, &lt;/author&gt;&lt;author&gt;Fiumara A, &lt;/author&gt;&lt;author&gt;Parini R,  &lt;/author&gt;&lt;author&gt;Rigoldi M, &lt;/author&gt;&lt;author&gt;Moglia A, &lt;/author&gt;&lt;author&gt;Costa A, &lt;/author&gt;&lt;author&gt;Carlucci A, &lt;/author&gt;&lt;author&gt;Danesino C, &lt;/author&gt;&lt;author&gt;Pittis MG, &lt;/author&gt;&lt;author&gt;Dardis A, &lt;/author&gt;&lt;author&gt;Ravaglia S, &lt;/author&gt;&lt;/authors&gt;&lt;/contributors&gt;&lt;titles&gt;&lt;title&gt;Long-term observational, non-randomized study of enzyme replacement therapy in late-onset glycogenosis type II&lt;/title&gt;&lt;secondary-title&gt;Journal of Inherited Metabolic Disease&lt;/secondary-title&gt;&lt;/titles&gt;&lt;periodical&gt;&lt;full-title&gt;Journal of Inherited Metabolic Disease&lt;/full-title&gt;&lt;/periodical&gt;&lt;pages&gt;727-735&lt;/pages&gt;&lt;volume&gt;33&lt;/volume&gt;&lt;number&gt;6&lt;/number&gt;&lt;dates&gt;&lt;year&gt;2010&lt;/year&gt;&lt;pub-dates&gt;&lt;date&gt;Dec&lt;/date&gt;&lt;/pub-dates&gt;&lt;/dates&gt;&lt;isbn&gt;0141-8955&lt;/isbn&gt;&lt;accession-num&gt;WOS:000284647100013&lt;/accession-num&gt;&lt;urls&gt;&lt;related-urls&gt;&lt;url&gt;&amp;lt;Go to ISI&amp;gt;://WOS:000284647100013&lt;/url&gt;&lt;url&gt;http://download.springer.com/static/pdf/344/art%253A10.1007%252Fs10545-010-9201-8.pdf?auth66=1422315916_bc324fdb5fffcf768119571ec93aa7cb&amp;amp;ext=.pdf&lt;/url&gt;&lt;/related-urls&gt;&lt;/urls&gt;&lt;electronic-resource-num&gt;10.1007/s10545-010-9201-8&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2" w:tooltip="Bembi B, 2010 #3" w:history="1">
              <w:r>
                <w:rPr>
                  <w:rFonts w:ascii="Arial Narrow" w:hAnsi="Arial Narrow"/>
                  <w:noProof/>
                  <w:sz w:val="20"/>
                  <w:szCs w:val="20"/>
                  <w:lang w:val="en-GB" w:eastAsia="en-US"/>
                </w:rPr>
                <w:t>Bembi B, Pisa FE, et al. 2010</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Italy</w:t>
            </w:r>
          </w:p>
          <w:p w:rsidR="00114EA7" w:rsidRPr="00B22D05" w:rsidRDefault="00114EA7" w:rsidP="00B07527">
            <w:pPr>
              <w:spacing w:before="40" w:after="40" w:line="240" w:lineRule="auto"/>
              <w:rPr>
                <w:rFonts w:ascii="Arial Narrow" w:hAnsi="Arial Narrow"/>
                <w:sz w:val="20"/>
                <w:szCs w:val="20"/>
                <w:lang w:val="en-GB" w:eastAsia="en-US"/>
              </w:rPr>
            </w:pP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Multicentre observational case series</w:t>
            </w:r>
          </w:p>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(Level</w:t>
            </w:r>
            <w:r w:rsidRPr="00B22D05">
              <w:rPr>
                <w:rFonts w:ascii="Arial Narrow" w:hAnsi="Arial Narrow"/>
                <w:sz w:val="20"/>
                <w:szCs w:val="20"/>
                <w:lang w:val="en-GB" w:eastAsia="en-US"/>
              </w:rPr>
              <w:t xml:space="preserve"> IV</w:t>
            </w:r>
            <w:r>
              <w:rPr>
                <w:rFonts w:ascii="Arial Narrow" w:hAnsi="Arial Narrow"/>
                <w:sz w:val="20"/>
                <w:szCs w:val="20"/>
                <w:lang w:val="en-GB" w:eastAsia="en-US"/>
              </w:rPr>
              <w:t xml:space="preserve"> evidence)</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high (NHS CRD; KHAN 2001)</w:t>
            </w:r>
          </w:p>
        </w:tc>
        <w:tc>
          <w:tcPr>
            <w:tcW w:w="2835" w:type="dxa"/>
          </w:tcPr>
          <w:p w:rsidR="00114EA7" w:rsidRPr="00A57217" w:rsidRDefault="00114EA7" w:rsidP="00B07527">
            <w:pPr>
              <w:tabs>
                <w:tab w:val="left" w:pos="2160"/>
                <w:tab w:val="left" w:pos="2454"/>
              </w:tabs>
              <w:spacing w:before="40" w:after="40" w:line="240" w:lineRule="auto"/>
              <w:rPr>
                <w:rFonts w:ascii="Arial Narrow" w:hAnsi="Arial Narrow"/>
                <w:sz w:val="20"/>
                <w:szCs w:val="20"/>
                <w:u w:val="single"/>
                <w:lang w:val="en-GB" w:eastAsia="en-US"/>
              </w:rPr>
            </w:pPr>
            <w:r>
              <w:rPr>
                <w:rFonts w:ascii="Arial Narrow" w:hAnsi="Arial Narrow"/>
                <w:sz w:val="20"/>
                <w:szCs w:val="20"/>
                <w:u w:val="single"/>
                <w:lang w:val="en-GB" w:eastAsia="en-US"/>
              </w:rPr>
              <w:t>JOPD patients</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w:t>
            </w:r>
            <w:r w:rsidRPr="00B22D05">
              <w:rPr>
                <w:rFonts w:ascii="Arial Narrow" w:hAnsi="Arial Narrow"/>
                <w:spacing w:val="-20"/>
                <w:sz w:val="20"/>
                <w:szCs w:val="20"/>
                <w:lang w:val="en-GB" w:eastAsia="en-US"/>
              </w:rPr>
              <w:t xml:space="preserve"> = </w:t>
            </w:r>
            <w:r w:rsidRPr="00B22D05">
              <w:rPr>
                <w:rFonts w:ascii="Arial Narrow" w:hAnsi="Arial Narrow"/>
                <w:sz w:val="20"/>
                <w:szCs w:val="20"/>
                <w:lang w:val="en-GB" w:eastAsia="en-US"/>
              </w:rPr>
              <w:t>7</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Male 71.4%</w:t>
            </w:r>
          </w:p>
          <w:p w:rsidR="00114EA7" w:rsidRDefault="00114EA7" w:rsidP="00B07527">
            <w:pPr>
              <w:tabs>
                <w:tab w:val="left" w:pos="1877"/>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w:t>
            </w:r>
            <w:r w:rsidRPr="00B22D05">
              <w:rPr>
                <w:rFonts w:ascii="Arial Narrow" w:hAnsi="Arial Narrow"/>
                <w:sz w:val="20"/>
                <w:szCs w:val="20"/>
                <w:vertAlign w:val="superscript"/>
                <w:lang w:val="en-GB" w:eastAsia="en-US"/>
              </w:rPr>
              <w:t xml:space="preserve"> </w:t>
            </w:r>
            <w:r w:rsidRPr="00B22D05">
              <w:rPr>
                <w:rFonts w:ascii="Arial Narrow" w:hAnsi="Arial Narrow"/>
                <w:sz w:val="20"/>
                <w:szCs w:val="20"/>
                <w:lang w:val="en-GB" w:eastAsia="en-US"/>
              </w:rPr>
              <w:t xml:space="preserve">at first symptoms </w:t>
            </w:r>
          </w:p>
          <w:p w:rsidR="00114EA7" w:rsidRPr="00B22D05" w:rsidRDefault="00114EA7" w:rsidP="00B07527">
            <w:pPr>
              <w:tabs>
                <w:tab w:val="left" w:pos="1877"/>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mean y </w:t>
            </w:r>
            <w:r>
              <w:rPr>
                <w:rFonts w:ascii="Arial Narrow" w:hAnsi="Arial Narrow"/>
                <w:sz w:val="20"/>
                <w:szCs w:val="20"/>
                <w:lang w:val="en-GB" w:eastAsia="en-US"/>
              </w:rPr>
              <w:t>(</w:t>
            </w:r>
            <w:r w:rsidRPr="00B22D05">
              <w:rPr>
                <w:rFonts w:ascii="Arial Narrow" w:hAnsi="Arial Narrow"/>
                <w:sz w:val="20"/>
                <w:szCs w:val="20"/>
                <w:lang w:val="en-GB" w:eastAsia="en-US"/>
              </w:rPr>
              <w:t>SD)</w:t>
            </w:r>
            <w:r w:rsidRPr="00B22D05">
              <w:rPr>
                <w:rFonts w:ascii="Arial Narrow" w:hAnsi="Arial Narrow"/>
                <w:sz w:val="20"/>
                <w:szCs w:val="20"/>
                <w:lang w:val="en-GB" w:eastAsia="en-US"/>
              </w:rPr>
              <w:tab/>
              <w:t>2.5 (1.3)</w:t>
            </w:r>
          </w:p>
          <w:p w:rsidR="00114EA7" w:rsidRDefault="00114EA7" w:rsidP="00B07527">
            <w:pPr>
              <w:tabs>
                <w:tab w:val="left" w:pos="2018"/>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diagnosis</w:t>
            </w:r>
            <w:r w:rsidRPr="00B22D05">
              <w:rPr>
                <w:rFonts w:ascii="Arial Narrow" w:hAnsi="Arial Narrow"/>
                <w:sz w:val="20"/>
                <w:szCs w:val="20"/>
                <w:lang w:val="en-GB" w:eastAsia="en-US"/>
              </w:rPr>
              <w:t xml:space="preserve"> </w:t>
            </w:r>
          </w:p>
          <w:p w:rsidR="00114EA7" w:rsidRPr="00B22D05" w:rsidRDefault="00114EA7" w:rsidP="00B07527">
            <w:pPr>
              <w:tabs>
                <w:tab w:val="left" w:pos="1877"/>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mean y (SD)</w:t>
            </w:r>
            <w:r>
              <w:rPr>
                <w:rFonts w:ascii="Arial Narrow" w:hAnsi="Arial Narrow"/>
                <w:sz w:val="20"/>
                <w:szCs w:val="20"/>
                <w:lang w:val="en-GB" w:eastAsia="en-US"/>
              </w:rPr>
              <w:tab/>
            </w:r>
            <w:r w:rsidRPr="00B22D05">
              <w:rPr>
                <w:rFonts w:ascii="Arial Narrow" w:hAnsi="Arial Narrow"/>
                <w:sz w:val="20"/>
                <w:szCs w:val="20"/>
                <w:lang w:val="en-GB" w:eastAsia="en-US"/>
              </w:rPr>
              <w:t>2.8 (1.4)</w:t>
            </w:r>
          </w:p>
          <w:p w:rsidR="00114EA7" w:rsidRDefault="00114EA7" w:rsidP="00B07527">
            <w:pPr>
              <w:tabs>
                <w:tab w:val="left" w:pos="1735"/>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w:t>
            </w:r>
          </w:p>
          <w:p w:rsidR="00114EA7" w:rsidRPr="00B22D05" w:rsidRDefault="00114EA7" w:rsidP="00B07527">
            <w:pPr>
              <w:tabs>
                <w:tab w:val="left" w:pos="1735"/>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mean y </w:t>
            </w:r>
            <w:r>
              <w:rPr>
                <w:rFonts w:ascii="Arial Narrow" w:hAnsi="Arial Narrow"/>
                <w:sz w:val="20"/>
                <w:szCs w:val="20"/>
                <w:lang w:val="en-GB" w:eastAsia="en-US"/>
              </w:rPr>
              <w:t>(SD)</w:t>
            </w:r>
            <w:r w:rsidRPr="00B22D05">
              <w:rPr>
                <w:rFonts w:ascii="Arial Narrow" w:hAnsi="Arial Narrow"/>
                <w:sz w:val="20"/>
                <w:szCs w:val="20"/>
                <w:lang w:val="en-GB" w:eastAsia="en-US"/>
              </w:rPr>
              <w:tab/>
              <w:t>12.0 (3.3)</w:t>
            </w:r>
          </w:p>
          <w:p w:rsidR="00114EA7" w:rsidRPr="00A57217" w:rsidRDefault="00114EA7" w:rsidP="00B07527">
            <w:pPr>
              <w:tabs>
                <w:tab w:val="left" w:pos="2160"/>
                <w:tab w:val="left" w:pos="2454"/>
              </w:tabs>
              <w:spacing w:before="120" w:after="40" w:line="240" w:lineRule="auto"/>
              <w:rPr>
                <w:rFonts w:ascii="Arial Narrow" w:hAnsi="Arial Narrow"/>
                <w:sz w:val="20"/>
                <w:szCs w:val="20"/>
                <w:u w:val="single"/>
                <w:lang w:val="en-GB" w:eastAsia="en-US"/>
              </w:rPr>
            </w:pPr>
            <w:r>
              <w:rPr>
                <w:rFonts w:ascii="Arial Narrow" w:hAnsi="Arial Narrow"/>
                <w:sz w:val="20"/>
                <w:szCs w:val="20"/>
                <w:u w:val="single"/>
                <w:lang w:val="en-GB" w:eastAsia="en-US"/>
              </w:rPr>
              <w:t>Adult-onset PD patients</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w:t>
            </w:r>
            <w:r w:rsidRPr="00B22D05">
              <w:rPr>
                <w:rFonts w:ascii="Arial Narrow" w:hAnsi="Arial Narrow"/>
                <w:spacing w:val="-20"/>
                <w:sz w:val="20"/>
                <w:szCs w:val="20"/>
                <w:lang w:val="en-GB" w:eastAsia="en-US"/>
              </w:rPr>
              <w:t xml:space="preserve"> = </w:t>
            </w:r>
            <w:r w:rsidRPr="00B22D05">
              <w:rPr>
                <w:rFonts w:ascii="Arial Narrow" w:hAnsi="Arial Narrow"/>
                <w:sz w:val="20"/>
                <w:szCs w:val="20"/>
                <w:lang w:val="en-GB" w:eastAsia="en-US"/>
              </w:rPr>
              <w:t>17</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Male 52.9%</w:t>
            </w:r>
          </w:p>
          <w:p w:rsidR="00114EA7" w:rsidRDefault="00114EA7" w:rsidP="00B07527">
            <w:pPr>
              <w:tabs>
                <w:tab w:val="left" w:pos="1735"/>
                <w:tab w:val="left" w:pos="2018"/>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w:t>
            </w:r>
            <w:r w:rsidRPr="00B22D05">
              <w:rPr>
                <w:rFonts w:ascii="Arial Narrow" w:hAnsi="Arial Narrow"/>
                <w:sz w:val="20"/>
                <w:szCs w:val="20"/>
                <w:vertAlign w:val="superscript"/>
                <w:lang w:val="en-GB" w:eastAsia="en-US"/>
              </w:rPr>
              <w:t xml:space="preserve"> </w:t>
            </w:r>
            <w:r w:rsidRPr="00B22D05">
              <w:rPr>
                <w:rFonts w:ascii="Arial Narrow" w:hAnsi="Arial Narrow"/>
                <w:sz w:val="20"/>
                <w:szCs w:val="20"/>
                <w:lang w:val="en-GB" w:eastAsia="en-US"/>
              </w:rPr>
              <w:t xml:space="preserve">at first symptoms </w:t>
            </w:r>
          </w:p>
          <w:p w:rsidR="00114EA7" w:rsidRPr="00B22D05" w:rsidRDefault="00114EA7" w:rsidP="00B07527">
            <w:pPr>
              <w:tabs>
                <w:tab w:val="left" w:pos="1735"/>
                <w:tab w:val="left" w:pos="2018"/>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mean y </w:t>
            </w:r>
            <w:r>
              <w:rPr>
                <w:rFonts w:ascii="Arial Narrow" w:hAnsi="Arial Narrow"/>
                <w:sz w:val="20"/>
                <w:szCs w:val="20"/>
                <w:lang w:val="en-GB" w:eastAsia="en-US"/>
              </w:rPr>
              <w:t>(SD)</w:t>
            </w:r>
            <w:r w:rsidRPr="00B22D05">
              <w:rPr>
                <w:rFonts w:ascii="Arial Narrow" w:hAnsi="Arial Narrow"/>
                <w:sz w:val="20"/>
                <w:szCs w:val="20"/>
                <w:lang w:val="en-GB" w:eastAsia="en-US"/>
              </w:rPr>
              <w:tab/>
              <w:t>26.6 (12.8)</w:t>
            </w:r>
          </w:p>
          <w:p w:rsidR="00114EA7" w:rsidRDefault="00114EA7" w:rsidP="00B07527">
            <w:pPr>
              <w:tabs>
                <w:tab w:val="left" w:pos="1735"/>
                <w:tab w:val="left" w:pos="2018"/>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w:t>
            </w:r>
          </w:p>
          <w:p w:rsidR="00114EA7" w:rsidRPr="00B22D05" w:rsidRDefault="00114EA7" w:rsidP="00B07527">
            <w:pPr>
              <w:tabs>
                <w:tab w:val="left" w:pos="1735"/>
                <w:tab w:val="left" w:pos="2018"/>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mean y </w:t>
            </w:r>
            <w:r>
              <w:rPr>
                <w:rFonts w:ascii="Arial Narrow" w:hAnsi="Arial Narrow"/>
                <w:sz w:val="20"/>
                <w:szCs w:val="20"/>
                <w:lang w:val="en-GB" w:eastAsia="en-US"/>
              </w:rPr>
              <w:t>(</w:t>
            </w:r>
            <w:r w:rsidRPr="00B22D05">
              <w:rPr>
                <w:rFonts w:ascii="Arial Narrow" w:hAnsi="Arial Narrow"/>
                <w:sz w:val="20"/>
                <w:szCs w:val="20"/>
                <w:lang w:val="en-GB" w:eastAsia="en-US"/>
              </w:rPr>
              <w:t xml:space="preserve">SD) </w:t>
            </w:r>
            <w:r w:rsidRPr="00B22D05">
              <w:rPr>
                <w:rFonts w:ascii="Arial Narrow" w:hAnsi="Arial Narrow"/>
                <w:sz w:val="20"/>
                <w:szCs w:val="20"/>
                <w:lang w:val="en-GB" w:eastAsia="en-US"/>
              </w:rPr>
              <w:tab/>
              <w:t>34.5 (14.9)</w:t>
            </w:r>
          </w:p>
          <w:p w:rsidR="00114EA7" w:rsidRDefault="00114EA7" w:rsidP="00B07527">
            <w:pPr>
              <w:tabs>
                <w:tab w:val="left" w:pos="1735"/>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start therapy</w:t>
            </w:r>
          </w:p>
          <w:p w:rsidR="00114EA7" w:rsidRPr="00B22D05" w:rsidRDefault="00114EA7" w:rsidP="00B07527">
            <w:pPr>
              <w:tabs>
                <w:tab w:val="left" w:pos="1735"/>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mean y </w:t>
            </w:r>
            <w:r>
              <w:rPr>
                <w:rFonts w:ascii="Arial Narrow" w:hAnsi="Arial Narrow"/>
                <w:sz w:val="20"/>
                <w:szCs w:val="20"/>
                <w:lang w:val="en-GB" w:eastAsia="en-US"/>
              </w:rPr>
              <w:t>(SD)</w:t>
            </w:r>
            <w:r w:rsidRPr="00B22D05">
              <w:rPr>
                <w:rFonts w:ascii="Arial Narrow" w:hAnsi="Arial Narrow"/>
                <w:sz w:val="20"/>
                <w:szCs w:val="20"/>
                <w:lang w:val="en-GB" w:eastAsia="en-US"/>
              </w:rPr>
              <w:tab/>
              <w:t>47.6 (10.7)</w:t>
            </w:r>
          </w:p>
        </w:tc>
        <w:tc>
          <w:tcPr>
            <w:tcW w:w="2694" w:type="dxa"/>
          </w:tcPr>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t>Inclusion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7 – 65 years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Muscle weakness or respiratory functional impairment: </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Walton scale</w:t>
            </w:r>
            <w:r w:rsidRPr="00B22D05">
              <w:rPr>
                <w:rFonts w:ascii="Arial Narrow" w:hAnsi="Arial Narrow"/>
                <w:sz w:val="20"/>
                <w:szCs w:val="20"/>
                <w:vertAlign w:val="superscript"/>
                <w:lang w:val="en-GB" w:eastAsia="en-US"/>
              </w:rPr>
              <w:t>b</w:t>
            </w:r>
            <w:r w:rsidRPr="00B22D05">
              <w:rPr>
                <w:rFonts w:ascii="Arial Narrow" w:hAnsi="Arial Narrow"/>
                <w:sz w:val="20"/>
                <w:szCs w:val="20"/>
                <w:lang w:val="en-GB" w:eastAsia="en-US"/>
              </w:rPr>
              <w:t xml:space="preserve"> ≥ 1</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Decreased VC ≤ 80%</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GAA deficiency:  blood lymphocytes, fibroblasts, muscle biopsy</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Confirmation by molecular analysis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Juvenile onset defined as onset of first symptoms at ≤ 16 years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Adult onset defined as onset of first symptoms at  &gt; 16 years</w:t>
            </w:r>
          </w:p>
          <w:p w:rsidR="00114EA7" w:rsidRPr="00B22D05" w:rsidRDefault="00114EA7" w:rsidP="00B07527">
            <w:pPr>
              <w:spacing w:before="12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t>Exclusion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 65 years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Co-morbidities that may influence the outcome measures</w:t>
            </w:r>
          </w:p>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lang w:val="en-GB" w:eastAsia="en-US"/>
              </w:rPr>
              <w:t>Conditions that could determine adverse immunological reactions</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Alglucosidase alfa biweekly infusion (20 mg/kg) for at least 36 months</w:t>
            </w:r>
          </w:p>
          <w:p w:rsidR="00114EA7" w:rsidRPr="00B22D05" w:rsidRDefault="00114EA7" w:rsidP="00B07527">
            <w:pPr>
              <w:spacing w:before="40" w:after="40" w:line="240" w:lineRule="auto"/>
              <w:rPr>
                <w:rFonts w:ascii="Arial Narrow" w:hAnsi="Arial Narrow"/>
                <w:sz w:val="20"/>
                <w:szCs w:val="20"/>
                <w:u w:val="single"/>
                <w:lang w:val="en-GB" w:eastAsia="en-US"/>
              </w:rPr>
            </w:pPr>
          </w:p>
        </w:tc>
        <w:tc>
          <w:tcPr>
            <w:tcW w:w="2127" w:type="dxa"/>
            <w:tcBorders>
              <w:right w:val="single" w:sz="4" w:space="0" w:color="auto"/>
            </w:tcBorders>
          </w:tcPr>
          <w:p w:rsidR="00114EA7"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Muscular function: </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6MWT (Walton score</w:t>
            </w:r>
            <w:r w:rsidRPr="00B22D05">
              <w:rPr>
                <w:rFonts w:ascii="Arial Narrow" w:hAnsi="Arial Narrow"/>
                <w:sz w:val="20"/>
                <w:szCs w:val="20"/>
                <w:vertAlign w:val="superscript"/>
                <w:lang w:val="en-GB" w:eastAsia="en-US"/>
              </w:rPr>
              <w:t>a</w:t>
            </w:r>
            <w:r w:rsidRPr="00B22D05">
              <w:rPr>
                <w:rFonts w:ascii="Arial Narrow" w:hAnsi="Arial Narrow"/>
                <w:sz w:val="20"/>
                <w:szCs w:val="20"/>
                <w:lang w:val="en-GB" w:eastAsia="en-US"/>
              </w:rPr>
              <w: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Respiratory function:</w:t>
            </w:r>
          </w:p>
          <w:p w:rsidR="00114EA7" w:rsidRPr="00B22D05"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pCO</w:t>
            </w:r>
            <w:r w:rsidRPr="00B22D05">
              <w:rPr>
                <w:rFonts w:ascii="Arial Narrow" w:hAnsi="Arial Narrow"/>
                <w:sz w:val="20"/>
                <w:szCs w:val="20"/>
                <w:vertAlign w:val="subscript"/>
                <w:lang w:val="en-GB" w:eastAsia="en-US"/>
              </w:rPr>
              <w:t xml:space="preserve">2 </w:t>
            </w:r>
            <w:r w:rsidRPr="00B22D05">
              <w:rPr>
                <w:rFonts w:ascii="Arial Narrow" w:hAnsi="Arial Narrow"/>
                <w:sz w:val="20"/>
                <w:szCs w:val="20"/>
                <w:lang w:val="en-GB" w:eastAsia="en-US"/>
              </w:rPr>
              <w:t>(mmHg)</w:t>
            </w:r>
            <w:r w:rsidRPr="00B22D05">
              <w:rPr>
                <w:rFonts w:ascii="Arial Narrow" w:hAnsi="Arial Narrow"/>
                <w:sz w:val="20"/>
                <w:szCs w:val="20"/>
                <w:vertAlign w:val="superscript"/>
                <w:lang w:val="en-GB" w:eastAsia="en-US"/>
              </w:rPr>
              <w:t>c</w:t>
            </w:r>
            <w:r>
              <w:rPr>
                <w:rFonts w:ascii="Arial Narrow" w:hAnsi="Arial Narrow"/>
                <w:sz w:val="20"/>
                <w:szCs w:val="20"/>
                <w:lang w:val="en-GB" w:eastAsia="en-US"/>
              </w:rPr>
              <w:t xml:space="preserve">, </w:t>
            </w:r>
            <w:r w:rsidRPr="00B22D05">
              <w:rPr>
                <w:rFonts w:ascii="Arial Narrow" w:hAnsi="Arial Narrow"/>
                <w:sz w:val="20"/>
                <w:szCs w:val="20"/>
                <w:lang w:val="en-GB" w:eastAsia="en-US"/>
              </w:rPr>
              <w:t>VC (%)</w:t>
            </w:r>
            <w:r>
              <w:rPr>
                <w:rFonts w:ascii="Arial Narrow" w:hAnsi="Arial Narrow"/>
                <w:sz w:val="20"/>
                <w:szCs w:val="20"/>
                <w:lang w:val="en-GB" w:eastAsia="en-US"/>
              </w:rPr>
              <w:t xml:space="preserve">, </w:t>
            </w:r>
            <w:r w:rsidRPr="00B22D05">
              <w:rPr>
                <w:rFonts w:ascii="Arial Narrow" w:hAnsi="Arial Narrow"/>
                <w:sz w:val="20"/>
                <w:szCs w:val="20"/>
                <w:lang w:val="en-GB" w:eastAsia="en-US"/>
              </w:rPr>
              <w:t>FEVI (%)</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Ventilator support</w:t>
            </w:r>
          </w:p>
          <w:p w:rsidR="00114EA7" w:rsidRPr="00B22D05" w:rsidRDefault="00114EA7" w:rsidP="00B07527">
            <w:pPr>
              <w:spacing w:before="40" w:after="40" w:line="240" w:lineRule="auto"/>
              <w:rPr>
                <w:rFonts w:ascii="Arial Narrow" w:hAnsi="Arial Narrow"/>
                <w:sz w:val="20"/>
                <w:szCs w:val="20"/>
                <w:lang w:val="en-GB" w:eastAsia="en-US"/>
              </w:rPr>
            </w:pP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Data was measured at time-points: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Baseline (T0)</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12 months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24 months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36 months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Data was synthesised separately for juvenile and adult patients</w:t>
            </w:r>
          </w:p>
        </w:tc>
      </w:tr>
      <w:tr w:rsidR="00114EA7" w:rsidRPr="00B22D05" w:rsidTr="00B07527">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fldData xml:space="preserve">PEVuZE5vdGU+PENpdGU+PEF1dGhvcj52YW4gQ2FwZWxsZTwvQXV0aG9yPjxZZWFyPjIwMTA8L1ll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</w:fldData>
              </w:fldChar>
            </w:r>
            <w:r>
              <w:rPr>
                <w:rFonts w:ascii="Arial Narrow" w:hAnsi="Arial Narrow"/>
                <w:sz w:val="20"/>
                <w:szCs w:val="20"/>
                <w:lang w:val="en-GB" w:eastAsia="en-US"/>
              </w:rPr>
              <w:instrText xml:space="preserve"> ADDIN EN.CITE </w:instrText>
            </w:r>
            <w:r>
              <w:rPr>
                <w:rFonts w:ascii="Arial Narrow" w:hAnsi="Arial Narrow"/>
                <w:sz w:val="20"/>
                <w:szCs w:val="20"/>
                <w:lang w:val="en-GB" w:eastAsia="en-US"/>
              </w:rPr>
              <w:fldChar w:fldCharType="begin">
                <w:fldData xml:space="preserve">PEVuZE5vdGU+PENpdGU+PEF1dGhvcj52YW4gQ2FwZWxsZTwvQXV0aG9yPjxZZWFyPjIwMTA8L1ll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</w:fldData>
              </w:fldChar>
            </w:r>
            <w:r>
              <w:rPr>
                <w:rFonts w:ascii="Arial Narrow" w:hAnsi="Arial Narrow"/>
                <w:sz w:val="20"/>
                <w:szCs w:val="20"/>
                <w:lang w:val="en-GB" w:eastAsia="en-US"/>
              </w:rPr>
              <w:instrText xml:space="preserve"> ADDIN EN.CITE.DATA </w:instrText>
            </w:r>
            <w:r>
              <w:rPr>
                <w:rFonts w:ascii="Arial Narrow" w:hAnsi="Arial Narrow"/>
                <w:sz w:val="20"/>
                <w:szCs w:val="20"/>
                <w:lang w:val="en-GB" w:eastAsia="en-US"/>
              </w:rPr>
            </w:r>
            <w:r>
              <w:rPr>
                <w:rFonts w:ascii="Arial Narrow" w:hAnsi="Arial Narrow"/>
                <w:sz w:val="20"/>
                <w:szCs w:val="20"/>
                <w:lang w:val="en-GB" w:eastAsia="en-US"/>
              </w:rPr>
              <w:fldChar w:fldCharType="end"/>
            </w:r>
            <w:r>
              <w:rPr>
                <w:rFonts w:ascii="Arial Narrow" w:hAnsi="Arial Narrow"/>
                <w:sz w:val="20"/>
                <w:szCs w:val="20"/>
                <w:lang w:val="en-GB" w:eastAsia="en-US"/>
              </w:rPr>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36" w:tooltip="van Capelle, 2010 #29" w:history="1">
              <w:r>
                <w:rPr>
                  <w:rFonts w:ascii="Arial Narrow" w:hAnsi="Arial Narrow"/>
                  <w:noProof/>
                  <w:sz w:val="20"/>
                  <w:szCs w:val="20"/>
                  <w:lang w:val="en-GB" w:eastAsia="en-US"/>
                </w:rPr>
                <w:t>van Capelle et al. 2010</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Netherlands</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Case reports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w:t>
            </w:r>
            <w:r w:rsidRPr="00B22D05">
              <w:rPr>
                <w:rFonts w:ascii="Arial Narrow" w:hAnsi="Arial Narrow"/>
                <w:spacing w:val="-20"/>
                <w:sz w:val="20"/>
                <w:szCs w:val="20"/>
                <w:lang w:val="en-GB" w:eastAsia="en-US"/>
              </w:rPr>
              <w:t xml:space="preserve"> = </w:t>
            </w:r>
            <w:r w:rsidRPr="00B22D05">
              <w:rPr>
                <w:rFonts w:ascii="Arial Narrow" w:hAnsi="Arial Narrow"/>
                <w:sz w:val="20"/>
                <w:szCs w:val="20"/>
                <w:lang w:val="en-GB" w:eastAsia="en-US"/>
              </w:rPr>
              <w:t xml:space="preserve">3 JOPD </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Two</w:t>
            </w:r>
            <w:r w:rsidRPr="00B22D05">
              <w:rPr>
                <w:rFonts w:ascii="Arial Narrow" w:hAnsi="Arial Narrow"/>
                <w:sz w:val="20"/>
                <w:szCs w:val="20"/>
                <w:lang w:val="en-GB" w:eastAsia="en-US"/>
              </w:rPr>
              <w:t xml:space="preserve"> additional patients in the study had infan</w:t>
            </w:r>
            <w:r>
              <w:rPr>
                <w:rFonts w:ascii="Arial Narrow" w:hAnsi="Arial Narrow"/>
                <w:sz w:val="20"/>
                <w:szCs w:val="20"/>
                <w:lang w:val="en-GB" w:eastAsia="en-US"/>
              </w:rPr>
              <w:t>tile onset PD.</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lastRenderedPageBreak/>
              <w:t>Patient 1:</w:t>
            </w:r>
          </w:p>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first symptoms (y)</w:t>
            </w:r>
            <w:r w:rsidRPr="00B22D05">
              <w:rPr>
                <w:rFonts w:ascii="Arial Narrow" w:hAnsi="Arial Narrow"/>
                <w:sz w:val="20"/>
                <w:szCs w:val="20"/>
                <w:lang w:val="en-GB" w:eastAsia="en-US"/>
              </w:rPr>
              <w:tab/>
              <w:t>2.7</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diagnosis (y)</w:t>
            </w:r>
            <w:r w:rsidRPr="00B22D05">
              <w:rPr>
                <w:rFonts w:ascii="Arial Narrow" w:hAnsi="Arial Narrow"/>
                <w:sz w:val="20"/>
                <w:szCs w:val="20"/>
                <w:lang w:val="en-GB" w:eastAsia="en-US"/>
              </w:rPr>
              <w:tab/>
              <w:t>3.5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start therapy (y)</w:t>
            </w:r>
            <w:r w:rsidRPr="00B22D05">
              <w:rPr>
                <w:rFonts w:ascii="Arial Narrow" w:hAnsi="Arial Narrow"/>
                <w:sz w:val="20"/>
                <w:szCs w:val="20"/>
                <w:lang w:val="en-GB" w:eastAsia="en-US"/>
              </w:rPr>
              <w:tab/>
              <w:t>5.9</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Patient 2:</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Age at first symptoms (y) </w:t>
            </w:r>
            <w:r>
              <w:rPr>
                <w:rFonts w:ascii="Arial Narrow" w:hAnsi="Arial Narrow"/>
                <w:sz w:val="20"/>
                <w:szCs w:val="20"/>
                <w:lang w:val="en-GB" w:eastAsia="en-US"/>
              </w:rPr>
              <w:tab/>
            </w:r>
            <w:r w:rsidRPr="00B22D05">
              <w:rPr>
                <w:rFonts w:ascii="Arial Narrow" w:hAnsi="Arial Narrow"/>
                <w:sz w:val="20"/>
                <w:szCs w:val="20"/>
                <w:lang w:val="en-GB" w:eastAsia="en-US"/>
              </w:rPr>
              <w:t>6.5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11.6</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12.7</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Patient 4:</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first symptoms (y) </w:t>
            </w:r>
            <w:r w:rsidRPr="00B22D05">
              <w:rPr>
                <w:rFonts w:ascii="Arial Narrow" w:hAnsi="Arial Narrow"/>
                <w:sz w:val="20"/>
                <w:szCs w:val="20"/>
                <w:lang w:val="en-GB" w:eastAsia="en-US"/>
              </w:rPr>
              <w:tab/>
              <w:t>2.5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3</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12.9</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p>
        </w:tc>
        <w:tc>
          <w:tcPr>
            <w:tcW w:w="2694" w:type="dxa"/>
          </w:tcPr>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lastRenderedPageBreak/>
              <w:t>Inclusion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Confirmed diagnosis of PD documented by deficient alfa-</w:t>
            </w:r>
            <w:r w:rsidRPr="00B22D05">
              <w:rPr>
                <w:rFonts w:ascii="Arial Narrow" w:hAnsi="Arial Narrow"/>
                <w:sz w:val="20"/>
                <w:szCs w:val="20"/>
                <w:lang w:val="en-GB" w:eastAsia="en-US"/>
              </w:rPr>
              <w:lastRenderedPageBreak/>
              <w:t>glucosidase activity in fibroblasts and/or DNA analysis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Aged between 5 and 18 years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Demonstrable muscle weakness by manual muscle testing</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Able to provide 3 reproducible FVC measurements in sitting position (within 5% of one another)</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Able to walk 10 m</w:t>
            </w:r>
          </w:p>
          <w:p w:rsidR="00114EA7" w:rsidRPr="00B22D05" w:rsidRDefault="00114EA7" w:rsidP="00B07527">
            <w:pPr>
              <w:spacing w:before="12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t>Exclusion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Patients requiring invasive ventilation or non-invasive ventilation whilst awake or in an upright position. Patients had not previously received ERT.</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 xml:space="preserve">Alglucosidase alfa biweekly </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20mg/kg</w:t>
            </w:r>
          </w:p>
          <w:p w:rsidR="00114EA7" w:rsidRPr="00B22D05" w:rsidRDefault="00114EA7" w:rsidP="00B07527">
            <w:pPr>
              <w:spacing w:before="40" w:after="40" w:line="240" w:lineRule="auto"/>
              <w:rPr>
                <w:rFonts w:ascii="Arial Narrow" w:hAnsi="Arial Narrow"/>
                <w:sz w:val="20"/>
                <w:szCs w:val="20"/>
                <w:lang w:val="en-GB" w:eastAsia="en-US"/>
              </w:rPr>
            </w:pP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Pulmonary function:</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FVC</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strength:</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lastRenderedPageBreak/>
              <w:t>HHD</w:t>
            </w:r>
            <w:r>
              <w:rPr>
                <w:rFonts w:ascii="Arial Narrow" w:hAnsi="Arial Narrow"/>
                <w:sz w:val="20"/>
                <w:szCs w:val="20"/>
                <w:lang w:val="en-GB" w:eastAsia="en-US"/>
              </w:rPr>
              <w:t xml:space="preserve">, </w:t>
            </w:r>
            <w:r w:rsidRPr="00B22D05">
              <w:rPr>
                <w:rFonts w:ascii="Arial Narrow" w:hAnsi="Arial Narrow"/>
                <w:sz w:val="20"/>
                <w:szCs w:val="20"/>
                <w:lang w:val="en-GB" w:eastAsia="en-US"/>
              </w:rPr>
              <w:t>MMT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function:</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6MWT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Disease specific PRO:</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QMFT</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Measured at time-points: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Baseline (T0)</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3 years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 xml:space="preserve">2 out of the 5 included patients had </w:t>
            </w:r>
            <w:r w:rsidRPr="00B22D05">
              <w:rPr>
                <w:rFonts w:ascii="Arial Narrow" w:hAnsi="Arial Narrow"/>
                <w:sz w:val="20"/>
                <w:szCs w:val="20"/>
                <w:lang w:val="en-GB" w:eastAsia="en-US"/>
              </w:rPr>
              <w:lastRenderedPageBreak/>
              <w:t>symptom onset before 2 years of age and therefore were not classified as juvenile onset patients for this review.</w:t>
            </w:r>
          </w:p>
        </w:tc>
      </w:tr>
      <w:tr w:rsidR="00114EA7" w:rsidRPr="00B22D05" w:rsidTr="00B07527">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lastRenderedPageBreak/>
              <w:fldChar w:fldCharType="begin"/>
            </w:r>
            <w:r>
              <w:rPr>
                <w:rFonts w:ascii="Arial Narrow" w:hAnsi="Arial Narrow"/>
                <w:sz w:val="20"/>
                <w:szCs w:val="20"/>
                <w:lang w:val="en-GB" w:eastAsia="en-US"/>
              </w:rPr>
              <w:instrText xml:space="preserve"> ADDIN EN.CITE &lt;EndNote&gt;&lt;Cite&gt;&lt;Author&gt;Winkel&lt;/Author&gt;&lt;Year&gt;2004&lt;/Year&gt;&lt;RecNum&gt;19&lt;/RecNum&gt;&lt;IDText&gt;495-502&lt;/IDText&gt;&lt;DisplayText&gt;(Winkel et al. 2004)&lt;/DisplayText&gt;&lt;record&gt;&lt;rec-number&gt;19&lt;/rec-number&gt;&lt;foreign-keys&gt;&lt;key app="EN" db-id="eew05fwwydsseteexe6vzf0yrev2wrrew2wv" timestamp="1429491289"&gt;19&lt;/key&gt;&lt;/foreign-keys&gt;&lt;ref-type name="Journal Article"&gt;17&lt;/ref-type&gt;&lt;contributors&gt;&lt;authors&gt;&lt;author&gt;Winkel, L. P.&lt;/author&gt;&lt;author&gt;Van den Hout, J. M. P.&lt;/author&gt;&lt;author&gt;Kamphoven, J. H. J.&lt;/author&gt;&lt;author&gt;Disseldorp, J. A. M.&lt;/author&gt;&lt;author&gt;Remmerswaal, M.&lt;/author&gt;&lt;author&gt;Arts, W. F. M.&lt;/author&gt;&lt;author&gt;Loonen, M. C. B.&lt;/author&gt;&lt;author&gt;Vulto, A. G.&lt;/author&gt;&lt;author&gt;Van Doorn, P. A.&lt;/author&gt;&lt;author&gt;De Jong, G.&lt;/author&gt;&lt;author&gt;Hop, W.&lt;/author&gt;&lt;author&gt;Smit, G. P. A.&lt;/author&gt;&lt;author&gt;Shapira, S. K.&lt;/author&gt;&lt;author&gt;Boer, M. A.&lt;/author&gt;&lt;author&gt;van Diggelen, O. P.&lt;/author&gt;&lt;author&gt;Reuser, A. J. J.&lt;/author&gt;&lt;author&gt;Van der Ploeg, A. T.&lt;/author&gt;&lt;/authors&gt;&lt;/contributors&gt;&lt;titles&gt;&lt;title&gt;Enzyme replacement therapy in late-onset Pompe&amp;apos;s disease: A three-year follow-up&lt;/title&gt;&lt;secondary-title&gt;Annals of Neurology&lt;/secondary-title&gt;&lt;/titles&gt;&lt;periodical&gt;&lt;full-title&gt;Annals of Neurology&lt;/full-title&gt;&lt;/periodical&gt;&lt;pages&gt;495-502&lt;/pages&gt;&lt;volume&gt;55&lt;/volume&gt;&lt;number&gt;4&lt;/number&gt;&lt;dates&gt;&lt;year&gt;2004&lt;/year&gt;&lt;pub-dates&gt;&lt;date&gt;Apr&lt;/date&gt;&lt;/pub-dates&gt;&lt;/dates&gt;&lt;isbn&gt;0364-5134&lt;/isbn&gt;&lt;accession-num&gt;WOS:000220437200006&lt;/accession-num&gt;&lt;urls&gt;&lt;related-urls&gt;&lt;url&gt;&amp;lt;Go to ISI&amp;gt;://WOS:000220437200006&lt;/url&gt;&lt;url&gt;http://onlinelibrary.wiley.com/store/10.1002/ana.20019/asset/20019_ftp.pdf?v=1&amp;amp;t=i5eihvvi&amp;amp;s=a54b36763565258a4254a04ece9a0af8bfa8d2a0&lt;/url&gt;&lt;/related-urls&gt;&lt;/urls&gt;&lt;electronic-resource-num&gt;10.1002/ana.20019&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39" w:tooltip="Winkel, 2004 #19" w:history="1">
              <w:r>
                <w:rPr>
                  <w:rFonts w:ascii="Arial Narrow" w:hAnsi="Arial Narrow"/>
                  <w:noProof/>
                  <w:sz w:val="20"/>
                  <w:szCs w:val="20"/>
                  <w:lang w:val="en-GB" w:eastAsia="en-US"/>
                </w:rPr>
                <w:t>Winkel et al. 2004</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Netherlands</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w:t>
            </w:r>
            <w:r w:rsidRPr="00B22D05">
              <w:rPr>
                <w:rFonts w:ascii="Arial Narrow" w:hAnsi="Arial Narrow"/>
                <w:spacing w:val="-20"/>
                <w:sz w:val="20"/>
                <w:szCs w:val="20"/>
                <w:lang w:val="en-GB" w:eastAsia="en-US"/>
              </w:rPr>
              <w:t xml:space="preserve"> = </w:t>
            </w:r>
            <w:r w:rsidRPr="00B22D05">
              <w:rPr>
                <w:rFonts w:ascii="Arial Narrow" w:hAnsi="Arial Narrow"/>
                <w:sz w:val="20"/>
                <w:szCs w:val="20"/>
                <w:lang w:val="en-GB" w:eastAsia="en-US"/>
              </w:rPr>
              <w:t xml:space="preserve">2 JOPD </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One</w:t>
            </w:r>
            <w:r w:rsidRPr="00B22D05">
              <w:rPr>
                <w:rFonts w:ascii="Arial Narrow" w:hAnsi="Arial Narrow"/>
                <w:sz w:val="20"/>
                <w:szCs w:val="20"/>
                <w:lang w:val="en-GB" w:eastAsia="en-US"/>
              </w:rPr>
              <w:t xml:space="preserve"> additional</w:t>
            </w:r>
            <w:r>
              <w:rPr>
                <w:rFonts w:ascii="Arial Narrow" w:hAnsi="Arial Narrow"/>
                <w:sz w:val="20"/>
                <w:szCs w:val="20"/>
                <w:lang w:val="en-GB" w:eastAsia="en-US"/>
              </w:rPr>
              <w:t xml:space="preserve"> study</w:t>
            </w:r>
            <w:r w:rsidRPr="00B22D05">
              <w:rPr>
                <w:rFonts w:ascii="Arial Narrow" w:hAnsi="Arial Narrow"/>
                <w:sz w:val="20"/>
                <w:szCs w:val="20"/>
                <w:lang w:val="en-GB" w:eastAsia="en-US"/>
              </w:rPr>
              <w:t xml:space="preserve"> patient had infantile onset PD</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first symptoms (y)</w:t>
            </w:r>
            <w:r w:rsidRPr="00B22D05">
              <w:rPr>
                <w:rFonts w:ascii="Arial Narrow" w:hAnsi="Arial Narrow"/>
                <w:sz w:val="20"/>
                <w:szCs w:val="20"/>
                <w:lang w:val="en-GB" w:eastAsia="en-US"/>
              </w:rPr>
              <w:tab/>
              <w:t>10</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diagnosis (y)</w:t>
            </w:r>
            <w:r w:rsidRPr="00B22D05">
              <w:rPr>
                <w:rFonts w:ascii="Arial Narrow" w:hAnsi="Arial Narrow"/>
                <w:sz w:val="20"/>
                <w:szCs w:val="20"/>
                <w:lang w:val="en-GB" w:eastAsia="en-US"/>
              </w:rPr>
              <w:tab/>
              <w:t>11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start therapy (y)</w:t>
            </w:r>
            <w:r w:rsidRPr="00B22D05">
              <w:rPr>
                <w:rFonts w:ascii="Arial Narrow" w:hAnsi="Arial Narrow"/>
                <w:sz w:val="20"/>
                <w:szCs w:val="20"/>
                <w:lang w:val="en-GB" w:eastAsia="en-US"/>
              </w:rPr>
              <w:tab/>
              <w:t>16</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2:</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first symptoms (y)</w:t>
            </w:r>
            <w:r w:rsidRPr="00B22D05">
              <w:rPr>
                <w:rFonts w:ascii="Arial Narrow" w:hAnsi="Arial Narrow"/>
                <w:sz w:val="20"/>
                <w:szCs w:val="20"/>
                <w:lang w:val="en-GB" w:eastAsia="en-US"/>
              </w:rPr>
              <w:tab/>
              <w:t>7</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diagnosis (y)</w:t>
            </w:r>
            <w:r w:rsidRPr="00B22D05">
              <w:rPr>
                <w:rFonts w:ascii="Arial Narrow" w:hAnsi="Arial Narrow"/>
                <w:sz w:val="20"/>
                <w:szCs w:val="20"/>
                <w:lang w:val="en-GB" w:eastAsia="en-US"/>
              </w:rPr>
              <w:tab/>
              <w:t>10</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32</w:t>
            </w:r>
          </w:p>
        </w:tc>
        <w:tc>
          <w:tcPr>
            <w:tcW w:w="2694" w:type="dxa"/>
          </w:tcPr>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t>Inclusion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Clinical and laboratory findings consistent with late-onset PD </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Diagnosis before the age of 15 and confirmed by acid GAA deficiency and lysosomal glycogen storage from biopsy</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&gt; 4 years, &lt; 35 years at inclusion</w:t>
            </w:r>
          </w:p>
          <w:p w:rsidR="00114EA7" w:rsidRPr="00B22D05" w:rsidRDefault="00114EA7" w:rsidP="00B07527">
            <w:pPr>
              <w:spacing w:before="12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t>Exclusion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Developmental delays not explained by PD, allergies and other conditions that potentially </w:t>
            </w:r>
            <w:r w:rsidRPr="00B22D05">
              <w:rPr>
                <w:rFonts w:ascii="Arial Narrow" w:hAnsi="Arial Narrow"/>
                <w:sz w:val="20"/>
                <w:szCs w:val="20"/>
                <w:lang w:val="en-GB" w:eastAsia="en-US"/>
              </w:rPr>
              <w:lastRenderedPageBreak/>
              <w:t>could interfere with outcome evaluation</w:t>
            </w:r>
          </w:p>
        </w:tc>
        <w:tc>
          <w:tcPr>
            <w:tcW w:w="1842" w:type="dxa"/>
          </w:tcPr>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lang w:val="en-GB" w:eastAsia="en-US"/>
              </w:rPr>
              <w:lastRenderedPageBreak/>
              <w:t>Alglucosidase alfa from rabbit milk source 20 mg/kg/week</w:t>
            </w:r>
          </w:p>
        </w:tc>
        <w:tc>
          <w:tcPr>
            <w:tcW w:w="2127" w:type="dxa"/>
            <w:tcBorders>
              <w:right w:val="single" w:sz="4" w:space="0" w:color="auto"/>
            </w:tcBorders>
          </w:tcPr>
          <w:p w:rsidR="00114EA7" w:rsidRPr="00B22D05" w:rsidRDefault="00114EA7" w:rsidP="00B07527">
            <w:pPr>
              <w:spacing w:before="40" w:after="40" w:line="240" w:lineRule="auto"/>
              <w:ind w:left="176" w:hanging="176"/>
              <w:rPr>
                <w:rFonts w:ascii="Arial Narrow" w:hAnsi="Arial Narrow"/>
                <w:sz w:val="20"/>
                <w:szCs w:val="20"/>
                <w:lang w:val="en-GB" w:eastAsia="en-US"/>
              </w:rPr>
            </w:pPr>
            <w:r w:rsidRPr="00B22D05">
              <w:rPr>
                <w:rFonts w:ascii="Arial Narrow" w:hAnsi="Arial Narrow"/>
                <w:sz w:val="20"/>
                <w:szCs w:val="20"/>
                <w:lang w:val="en-GB" w:eastAsia="en-US"/>
              </w:rPr>
              <w:t>Pulmonary function: EVC/FEV1</w:t>
            </w:r>
            <w:r>
              <w:rPr>
                <w:rFonts w:ascii="Arial Narrow" w:hAnsi="Arial Narrow"/>
                <w:sz w:val="20"/>
                <w:szCs w:val="20"/>
                <w:lang w:val="en-GB" w:eastAsia="en-US"/>
              </w:rPr>
              <w:t xml:space="preserve">, </w:t>
            </w:r>
            <w:r w:rsidRPr="00B22D05">
              <w:rPr>
                <w:rFonts w:ascii="Arial Narrow" w:hAnsi="Arial Narrow"/>
                <w:sz w:val="20"/>
                <w:szCs w:val="20"/>
                <w:lang w:val="en-GB" w:eastAsia="en-US"/>
              </w:rPr>
              <w:t>VC</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strength:</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HHD</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Function:</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GMFM</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Disability:</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PEDI</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of life</w:t>
            </w:r>
          </w:p>
          <w:p w:rsidR="00114EA7" w:rsidRPr="00B22D05" w:rsidRDefault="00114EA7" w:rsidP="00B07527">
            <w:pPr>
              <w:spacing w:before="40" w:after="40" w:line="240" w:lineRule="auto"/>
              <w:rPr>
                <w:rFonts w:ascii="Arial Narrow" w:hAnsi="Arial Narrow"/>
                <w:sz w:val="20"/>
                <w:szCs w:val="20"/>
                <w:lang w:val="en-GB" w:eastAsia="en-US"/>
              </w:rPr>
            </w:pPr>
          </w:p>
          <w:p w:rsidR="00114EA7" w:rsidRPr="00B22D05" w:rsidRDefault="00114EA7" w:rsidP="00B07527">
            <w:pPr>
              <w:spacing w:before="40" w:after="40" w:line="240" w:lineRule="auto"/>
              <w:rPr>
                <w:rFonts w:ascii="Arial Narrow" w:hAnsi="Arial Narrow"/>
                <w:sz w:val="20"/>
                <w:szCs w:val="20"/>
                <w:lang w:val="en-GB" w:eastAsia="en-US"/>
              </w:rPr>
            </w:pP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Measured at time-points: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Baseline (T0)</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3 years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1 of 3 included patients was infantile onset (patient 3).</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Patients 1 and 2 were wheelchair-bound, and partially (patient 1) or fully (patient 2) dependent on artificial respiration.</w:t>
            </w:r>
          </w:p>
        </w:tc>
      </w:tr>
      <w:tr w:rsidR="00114EA7" w:rsidRPr="00B22D05" w:rsidTr="00B07527">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r>
            <w:r>
              <w:rPr>
                <w:rFonts w:ascii="Arial Narrow" w:hAnsi="Arial Narrow"/>
                <w:sz w:val="20"/>
                <w:szCs w:val="20"/>
                <w:lang w:val="en-GB" w:eastAsia="en-US"/>
              </w:rPr>
              <w:instrText xml:space="preserve"> ADDIN EN.CITE &lt;EndNote&gt;&lt;Cite&gt;&lt;Author&gt;van Capelle&lt;/Author&gt;&lt;Year&gt;2008&lt;/Year&gt;&lt;RecNum&gt;30&lt;/RecNum&gt;&lt;IDText&gt;447-452&lt;/IDText&gt;&lt;DisplayText&gt;(van Capelle et al. 2008)&lt;/DisplayText&gt;&lt;record&gt;&lt;rec-number&gt;30&lt;/rec-number&gt;&lt;foreign-keys&gt;&lt;key app="EN" db-id="eew05fwwydsseteexe6vzf0yrev2wrrew2wv" timestamp="1430185272"&gt;30&lt;/key&gt;&lt;/foreign-keys&gt;&lt;ref-type name="Journal Article"&gt;17&lt;/ref-type&gt;&lt;contributors&gt;&lt;authors&gt;&lt;author&gt;van Capelle, C. I.&lt;/author&gt;&lt;author&gt;Winkel, L. P. F.&lt;/author&gt;&lt;author&gt;Hagemans, M. L. C.&lt;/author&gt;&lt;author&gt;Shapira, S. K.&lt;/author&gt;&lt;author&gt;Arts, W. F. M.&lt;/author&gt;&lt;author&gt;van Doorn, P. A.&lt;/author&gt;&lt;author&gt;Hop, W. C. J.&lt;/author&gt;&lt;author&gt;Reuser, A. J. J.&lt;/author&gt;&lt;author&gt;van der Ploeg, A. T.&lt;/author&gt;&lt;/authors&gt;&lt;/contributors&gt;&lt;titles&gt;&lt;title&gt;Eight years experience with enzyme replacement therapy in two children and one adult with Pompe disease&lt;/title&gt;&lt;secondary-title&gt;Neuromuscular Disorders&lt;/secondary-title&gt;&lt;/titles&gt;&lt;periodical&gt;&lt;full-title&gt;Neuromuscular Disorders&lt;/full-title&gt;&lt;/periodical&gt;&lt;pages&gt;447-452&lt;/pages&gt;&lt;volume&gt;18&lt;/volume&gt;&lt;number&gt;6&lt;/number&gt;&lt;dates&gt;&lt;year&gt;2008&lt;/year&gt;&lt;pub-dates&gt;&lt;date&gt;Jun&lt;/date&gt;&lt;/pub-dates&gt;&lt;/dates&gt;&lt;isbn&gt;0960-8966&lt;/isbn&gt;&lt;accession-num&gt;WOS:000258023000003&lt;/accession-num&gt;&lt;urls&gt;&lt;related-urls&gt;&lt;url&gt;&amp;lt;Go to ISI&amp;gt;://WOS:000258023000003&lt;/url&gt;&lt;url&gt;http://ac.els-cdn.com/S0960896608001053/1-s2.0-S0960896608001053-main.pdf?_tid=5afe2e54-a5b6-11e4-b449-00000aacb362&amp;amp;acdnat=1422316515_ac620c4037594c289816da77685e3da8&lt;/url&gt;&lt;/related-urls&gt;&lt;/urls&gt;&lt;electronic-resource-num&gt;10.1016/j.nmd.2008.04.009&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37" w:tooltip="van Capelle, 2008 #30" w:history="1">
              <w:r>
                <w:rPr>
                  <w:rFonts w:ascii="Arial Narrow" w:hAnsi="Arial Narrow"/>
                  <w:noProof/>
                  <w:sz w:val="20"/>
                  <w:szCs w:val="20"/>
                  <w:lang w:val="en-GB" w:eastAsia="en-US"/>
                </w:rPr>
                <w:t>van Capelle et al. 2008</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Netherlands</w:t>
            </w:r>
          </w:p>
          <w:p w:rsidR="00114EA7" w:rsidRPr="00B22D05" w:rsidRDefault="00114EA7" w:rsidP="00B07527">
            <w:pPr>
              <w:spacing w:before="40" w:after="40" w:line="240" w:lineRule="auto"/>
              <w:rPr>
                <w:rFonts w:ascii="Arial Narrow" w:hAnsi="Arial Narrow"/>
                <w:sz w:val="20"/>
                <w:szCs w:val="20"/>
                <w:lang w:val="en-GB" w:eastAsia="en-US"/>
              </w:rPr>
            </w:pP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Extension of Winkel et al 2004</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w:t>
            </w:r>
            <w:r w:rsidRPr="00B22D05">
              <w:rPr>
                <w:rFonts w:ascii="Arial Narrow" w:hAnsi="Arial Narrow"/>
                <w:spacing w:val="-20"/>
                <w:sz w:val="20"/>
                <w:szCs w:val="20"/>
                <w:lang w:val="en-GB" w:eastAsia="en-US"/>
              </w:rPr>
              <w:t xml:space="preserve"> = </w:t>
            </w:r>
            <w:r w:rsidRPr="00B22D05">
              <w:rPr>
                <w:rFonts w:ascii="Arial Narrow" w:hAnsi="Arial Narrow"/>
                <w:sz w:val="20"/>
                <w:szCs w:val="20"/>
                <w:lang w:val="en-GB" w:eastAsia="en-US"/>
              </w:rPr>
              <w:t>2 JOPD</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As above</w:t>
            </w:r>
          </w:p>
        </w:tc>
        <w:tc>
          <w:tcPr>
            <w:tcW w:w="2694" w:type="dxa"/>
          </w:tcPr>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t>Inclusion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As above</w:t>
            </w:r>
          </w:p>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t>Exclusion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As above</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Alglucosidase alfa Patients transitioned from rabbit milk source 20mg/kg/week to hamster ovary source at:</w:t>
            </w:r>
          </w:p>
          <w:p w:rsidR="00114EA7" w:rsidRPr="00B22D05" w:rsidRDefault="00114EA7" w:rsidP="00B07527">
            <w:pPr>
              <w:spacing w:before="40" w:after="40" w:line="240" w:lineRule="auto"/>
              <w:ind w:left="34" w:hanging="34"/>
              <w:rPr>
                <w:rFonts w:ascii="Arial Narrow" w:hAnsi="Arial Narrow"/>
                <w:sz w:val="20"/>
                <w:szCs w:val="20"/>
                <w:lang w:val="en-GB" w:eastAsia="en-US"/>
              </w:rPr>
            </w:pPr>
            <w:r w:rsidRPr="00B22D05">
              <w:rPr>
                <w:rFonts w:ascii="Arial Narrow" w:hAnsi="Arial Narrow"/>
                <w:sz w:val="20"/>
                <w:szCs w:val="20"/>
                <w:lang w:val="en-GB" w:eastAsia="en-US"/>
              </w:rPr>
              <w:t>Weeks 1-12 (10mg/kg/week)</w:t>
            </w:r>
          </w:p>
          <w:p w:rsidR="00114EA7" w:rsidRPr="00B22D05" w:rsidRDefault="00114EA7" w:rsidP="00B07527">
            <w:pPr>
              <w:spacing w:before="40" w:after="40" w:line="240" w:lineRule="auto"/>
              <w:ind w:left="34" w:hanging="34"/>
              <w:rPr>
                <w:rFonts w:ascii="Arial Narrow" w:hAnsi="Arial Narrow"/>
                <w:sz w:val="20"/>
                <w:szCs w:val="20"/>
                <w:lang w:val="en-GB" w:eastAsia="en-US"/>
              </w:rPr>
            </w:pPr>
            <w:r w:rsidRPr="00B22D05">
              <w:rPr>
                <w:rFonts w:ascii="Arial Narrow" w:hAnsi="Arial Narrow"/>
                <w:sz w:val="20"/>
                <w:szCs w:val="20"/>
                <w:lang w:val="en-GB" w:eastAsia="en-US"/>
              </w:rPr>
              <w:t>Weeks 13-26 (20mg/kg/biweekly)</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Week 27 onwards</w:t>
            </w:r>
          </w:p>
          <w:p w:rsidR="00114EA7" w:rsidRPr="00B22D05" w:rsidRDefault="00114EA7" w:rsidP="00B07527">
            <w:pPr>
              <w:spacing w:before="40" w:after="40" w:line="240" w:lineRule="auto"/>
              <w:ind w:left="34"/>
              <w:rPr>
                <w:rFonts w:ascii="Arial Narrow" w:hAnsi="Arial Narrow"/>
                <w:sz w:val="20"/>
                <w:szCs w:val="20"/>
                <w:lang w:val="en-GB" w:eastAsia="en-US"/>
              </w:rPr>
            </w:pPr>
            <w:r w:rsidRPr="00B22D05">
              <w:rPr>
                <w:rFonts w:ascii="Arial Narrow" w:hAnsi="Arial Narrow"/>
                <w:sz w:val="20"/>
                <w:szCs w:val="20"/>
                <w:lang w:val="en-GB" w:eastAsia="en-US"/>
              </w:rPr>
              <w:t>(30-40mg/kg/ biweekly)</w:t>
            </w: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Ventilation hours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strength:</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HHD</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function:</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GMFM</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Fatigue:</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FSS</w:t>
            </w:r>
            <w:r>
              <w:rPr>
                <w:rFonts w:ascii="Arial Narrow" w:hAnsi="Arial Narrow"/>
                <w:sz w:val="20"/>
                <w:szCs w:val="20"/>
                <w:lang w:val="en-GB" w:eastAsia="en-US"/>
              </w:rPr>
              <w:t xml:space="preserve"> (no baseline value reported for this outcome)</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of Life:</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SF-36</w:t>
            </w:r>
          </w:p>
          <w:p w:rsidR="00114EA7" w:rsidRPr="00B22D05" w:rsidRDefault="00114EA7" w:rsidP="00B07527">
            <w:pPr>
              <w:spacing w:before="40" w:after="40" w:line="240" w:lineRule="auto"/>
              <w:rPr>
                <w:rFonts w:ascii="Arial Narrow" w:hAnsi="Arial Narrow"/>
                <w:sz w:val="20"/>
                <w:szCs w:val="20"/>
                <w:lang w:val="en-GB" w:eastAsia="en-US"/>
              </w:rPr>
            </w:pP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Measured at time-point: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8 years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Extension to Winkel, 2004</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(See comments above)</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Data was reported for time-points of baseline, 3years and 8years.</w:t>
            </w:r>
          </w:p>
        </w:tc>
      </w:tr>
      <w:tr w:rsidR="00114EA7" w:rsidRPr="00B22D05" w:rsidTr="00B07527">
        <w:trPr>
          <w:trHeight w:val="521"/>
        </w:trPr>
        <w:tc>
          <w:tcPr>
            <w:tcW w:w="1101" w:type="dxa"/>
          </w:tcPr>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fldChar w:fldCharType="begin"/>
            </w:r>
            <w:r w:rsidRPr="003944EE">
              <w:rPr>
                <w:rFonts w:ascii="Arial Narrow" w:hAnsi="Arial Narrow"/>
                <w:sz w:val="20"/>
                <w:szCs w:val="20"/>
                <w:lang w:val="en-GB" w:eastAsia="en-US"/>
              </w:rPr>
              <w:instrText xml:space="preserve"> ADDIN EN.CITE &lt;EndNote&gt;&lt;Cite&gt;&lt;Author&gt;Bernstein&lt;/Author&gt;&lt;Year&gt;2010&lt;/Year&gt;&lt;RecNum&gt;50&lt;/RecNum&gt;&lt;IDText&gt;130-133&lt;/IDText&gt;&lt;DisplayText&gt;(Bernstein et al. 2010)&lt;/DisplayText&gt;&lt;record&gt;&lt;rec-number&gt;50&lt;/rec-number&gt;&lt;foreign-keys&gt;&lt;key app="EN" db-id="eew05fwwydsseteexe6vzf0yrev2wrrew2wv" timestamp="1443407353"&gt;50&lt;/key&gt;&lt;/foreign-keys&gt;&lt;ref-type name="Journal Article"&gt;17&lt;/ref-type&gt;&lt;contributors&gt;&lt;authors&gt;&lt;author&gt;Bernstein, Donna L.&lt;/author&gt;&lt;author&gt;Bialer, Martin G.&lt;/author&gt;&lt;author&gt;Mehta, Lakshmi&lt;/author&gt;&lt;author&gt;Desnick, Robert J.&lt;/author&gt;&lt;/authors&gt;&lt;/contributors&gt;&lt;titles&gt;&lt;title&gt;Pompe disease: Dramatic improvement in gastrointestinal function following enzyme replacement therapy. A report of three later-onset patients&lt;/title&gt;&lt;secondary-title&gt;Molecular Genetics and Metabolism&lt;/secondary-title&gt;&lt;/titles&gt;&lt;periodical&gt;&lt;full-title&gt;Molecular Genetics and Metabolism&lt;/full-title&gt;&lt;/periodical&gt;&lt;pages&gt;130-133&lt;/pages&gt;&lt;volume&gt;101&lt;/volume&gt;&lt;number&gt;2-3&lt;/number&gt;&lt;dates&gt;&lt;year&gt;2010&lt;/year&gt;&lt;pub-dates&gt;&lt;date&gt;Oct-Nov&lt;/date&gt;&lt;/pub-dates&gt;&lt;/dates&gt;&lt;isbn&gt;1096-7192&lt;/isbn&gt;&lt;accession-num&gt;WOS:000283609600007&lt;/accession-num&gt;&lt;urls&gt;&lt;related-urls&gt;&lt;url&gt;&amp;lt;Go to ISI&amp;gt;://WOS:000283609600007&lt;/url&gt;&lt;url&gt;http://ac.els-cdn.com/S1096719210002234/1-s2.0-S1096719210002234-main.pdf?_tid=53cedc88-a5b5-11e4-ba52-00000aab0f01&amp;amp;acdnat=1422316074_042738caaf9cae7e7fd5b67b6dd56f9b&lt;/url&gt;&lt;/related-urls&gt;&lt;/urls&gt;&lt;electronic-resource-num&gt;10.1016/j.ymgme.2010.06.003&lt;/electronic-resource-num&gt;&lt;/record&gt;&lt;/Cite&gt;&lt;/EndNote&gt;</w:instrText>
            </w:r>
            <w:r w:rsidRPr="003944EE">
              <w:rPr>
                <w:rFonts w:ascii="Arial Narrow" w:hAnsi="Arial Narrow"/>
                <w:sz w:val="20"/>
                <w:szCs w:val="20"/>
                <w:lang w:val="en-GB" w:eastAsia="en-US"/>
              </w:rPr>
              <w:fldChar w:fldCharType="separate"/>
            </w:r>
            <w:r w:rsidRPr="003944EE">
              <w:rPr>
                <w:rFonts w:ascii="Arial Narrow" w:hAnsi="Arial Narrow"/>
                <w:noProof/>
                <w:sz w:val="20"/>
                <w:szCs w:val="20"/>
                <w:lang w:val="en-GB" w:eastAsia="en-US"/>
              </w:rPr>
              <w:t>(</w:t>
            </w:r>
            <w:hyperlink w:anchor="_ENREF_5" w:tooltip="Bernstein, 2010 #50" w:history="1">
              <w:r w:rsidRPr="003944EE">
                <w:rPr>
                  <w:rFonts w:ascii="Arial Narrow" w:hAnsi="Arial Narrow"/>
                  <w:noProof/>
                  <w:sz w:val="20"/>
                  <w:szCs w:val="20"/>
                  <w:lang w:val="en-GB" w:eastAsia="en-US"/>
                </w:rPr>
                <w:t>Bernstein et al. 2010</w:t>
              </w:r>
            </w:hyperlink>
            <w:r w:rsidRPr="003944EE">
              <w:rPr>
                <w:rFonts w:ascii="Arial Narrow" w:hAnsi="Arial Narrow"/>
                <w:noProof/>
                <w:sz w:val="20"/>
                <w:szCs w:val="20"/>
                <w:lang w:val="en-GB" w:eastAsia="en-US"/>
              </w:rPr>
              <w:t>)</w:t>
            </w:r>
            <w:r w:rsidRPr="003944EE">
              <w:rPr>
                <w:rFonts w:ascii="Arial Narrow" w:hAnsi="Arial Narrow"/>
                <w:sz w:val="20"/>
                <w:szCs w:val="20"/>
                <w:lang w:val="en-GB" w:eastAsia="en-US"/>
              </w:rPr>
              <w:fldChar w:fldCharType="end"/>
            </w:r>
          </w:p>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United States</w:t>
            </w:r>
          </w:p>
        </w:tc>
        <w:tc>
          <w:tcPr>
            <w:tcW w:w="1275" w:type="dxa"/>
          </w:tcPr>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Case reports</w:t>
            </w:r>
          </w:p>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Quality: NA</w:t>
            </w:r>
          </w:p>
        </w:tc>
        <w:tc>
          <w:tcPr>
            <w:tcW w:w="2835" w:type="dxa"/>
          </w:tcPr>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N</w:t>
            </w:r>
            <w:r w:rsidRPr="003944EE">
              <w:rPr>
                <w:rFonts w:ascii="Arial Narrow" w:hAnsi="Arial Narrow"/>
                <w:spacing w:val="-20"/>
                <w:sz w:val="20"/>
                <w:szCs w:val="20"/>
                <w:lang w:val="en-GB" w:eastAsia="en-US"/>
              </w:rPr>
              <w:t xml:space="preserve"> = </w:t>
            </w:r>
            <w:r w:rsidRPr="003944EE">
              <w:rPr>
                <w:rFonts w:ascii="Arial Narrow" w:hAnsi="Arial Narrow"/>
                <w:sz w:val="20"/>
                <w:szCs w:val="20"/>
                <w:lang w:val="en-GB" w:eastAsia="en-US"/>
              </w:rPr>
              <w:t>3 JOPD</w:t>
            </w:r>
          </w:p>
          <w:p w:rsidR="00114EA7" w:rsidRPr="003944EE" w:rsidRDefault="00114EA7" w:rsidP="00B07527">
            <w:pPr>
              <w:tabs>
                <w:tab w:val="left" w:pos="2160"/>
                <w:tab w:val="left" w:pos="2454"/>
              </w:tabs>
              <w:spacing w:before="120" w:after="40" w:line="240" w:lineRule="auto"/>
              <w:rPr>
                <w:rFonts w:ascii="Arial Narrow" w:hAnsi="Arial Narrow"/>
                <w:sz w:val="20"/>
                <w:szCs w:val="20"/>
                <w:lang w:val="en-GB" w:eastAsia="en-US"/>
              </w:rPr>
            </w:pPr>
            <w:r w:rsidRPr="003944EE">
              <w:rPr>
                <w:rFonts w:ascii="Arial Narrow" w:hAnsi="Arial Narrow"/>
                <w:sz w:val="20"/>
                <w:szCs w:val="20"/>
                <w:lang w:val="en-GB" w:eastAsia="en-US"/>
              </w:rPr>
              <w:t>Patient A:</w:t>
            </w:r>
          </w:p>
          <w:p w:rsidR="00114EA7" w:rsidRPr="003944EE" w:rsidRDefault="00114EA7" w:rsidP="00B07527">
            <w:pPr>
              <w:tabs>
                <w:tab w:val="left" w:pos="2160"/>
                <w:tab w:val="left" w:pos="2454"/>
              </w:tabs>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Age at first symptoms (y)</w:t>
            </w:r>
            <w:r w:rsidRPr="003944EE">
              <w:rPr>
                <w:rFonts w:ascii="Arial Narrow" w:hAnsi="Arial Narrow"/>
                <w:sz w:val="20"/>
                <w:szCs w:val="20"/>
                <w:lang w:val="en-GB" w:eastAsia="en-US"/>
              </w:rPr>
              <w:tab/>
              <w:t>9</w:t>
            </w:r>
          </w:p>
          <w:p w:rsidR="00114EA7" w:rsidRPr="003944EE" w:rsidRDefault="00114EA7" w:rsidP="00B07527">
            <w:pPr>
              <w:tabs>
                <w:tab w:val="left" w:pos="2160"/>
                <w:tab w:val="left" w:pos="2454"/>
              </w:tabs>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Age at diagnosis (y)</w:t>
            </w:r>
            <w:r w:rsidRPr="003944EE">
              <w:rPr>
                <w:rFonts w:ascii="Arial Narrow" w:hAnsi="Arial Narrow"/>
                <w:sz w:val="20"/>
                <w:szCs w:val="20"/>
                <w:lang w:val="en-GB" w:eastAsia="en-US"/>
              </w:rPr>
              <w:tab/>
              <w:t>23</w:t>
            </w:r>
          </w:p>
          <w:p w:rsidR="00114EA7" w:rsidRPr="003944EE" w:rsidRDefault="00114EA7" w:rsidP="00B07527">
            <w:pPr>
              <w:tabs>
                <w:tab w:val="left" w:pos="2160"/>
                <w:tab w:val="left" w:pos="2454"/>
              </w:tabs>
              <w:spacing w:before="40" w:after="40" w:line="240" w:lineRule="auto"/>
              <w:rPr>
                <w:rFonts w:ascii="Arial Narrow" w:hAnsi="Arial Narrow"/>
                <w:sz w:val="20"/>
                <w:szCs w:val="20"/>
                <w:lang w:val="en-GB" w:eastAsia="en-US"/>
              </w:rPr>
            </w:pPr>
            <w:r w:rsidRPr="001D7C02">
              <w:rPr>
                <w:rFonts w:ascii="Arial Narrow" w:hAnsi="Arial Narrow"/>
                <w:sz w:val="20"/>
                <w:szCs w:val="20"/>
                <w:lang w:val="en-GB" w:eastAsia="en-US"/>
              </w:rPr>
              <w:t>Age at start therapy (y)</w:t>
            </w:r>
            <w:r w:rsidRPr="001D7C02">
              <w:rPr>
                <w:rFonts w:ascii="Arial Narrow" w:hAnsi="Arial Narrow"/>
                <w:sz w:val="20"/>
                <w:szCs w:val="20"/>
                <w:lang w:val="en-GB" w:eastAsia="en-US"/>
              </w:rPr>
              <w:tab/>
              <w:t>52</w:t>
            </w:r>
          </w:p>
          <w:p w:rsidR="00114EA7" w:rsidRPr="003944EE" w:rsidRDefault="00114EA7" w:rsidP="00B07527">
            <w:pPr>
              <w:tabs>
                <w:tab w:val="left" w:pos="2160"/>
                <w:tab w:val="left" w:pos="2454"/>
              </w:tabs>
              <w:spacing w:before="120" w:after="40" w:line="240" w:lineRule="auto"/>
              <w:rPr>
                <w:rFonts w:ascii="Arial Narrow" w:hAnsi="Arial Narrow"/>
                <w:sz w:val="20"/>
                <w:szCs w:val="20"/>
                <w:lang w:val="en-GB" w:eastAsia="en-US"/>
              </w:rPr>
            </w:pPr>
            <w:r w:rsidRPr="003944EE">
              <w:rPr>
                <w:rFonts w:ascii="Arial Narrow" w:hAnsi="Arial Narrow"/>
                <w:sz w:val="20"/>
                <w:szCs w:val="20"/>
                <w:lang w:val="en-GB" w:eastAsia="en-US"/>
              </w:rPr>
              <w:t>Patient B:</w:t>
            </w:r>
          </w:p>
          <w:p w:rsidR="00114EA7" w:rsidRPr="003944EE" w:rsidRDefault="00114EA7" w:rsidP="00B07527">
            <w:pPr>
              <w:tabs>
                <w:tab w:val="left" w:pos="2160"/>
                <w:tab w:val="left" w:pos="2454"/>
              </w:tabs>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Age at first symptoms (y)</w:t>
            </w:r>
            <w:r w:rsidRPr="003944EE">
              <w:rPr>
                <w:rFonts w:ascii="Arial Narrow" w:hAnsi="Arial Narrow"/>
                <w:sz w:val="20"/>
                <w:szCs w:val="20"/>
                <w:lang w:val="en-GB" w:eastAsia="en-US"/>
              </w:rPr>
              <w:tab/>
              <w:t>10</w:t>
            </w:r>
          </w:p>
          <w:p w:rsidR="00114EA7" w:rsidRPr="003944EE" w:rsidRDefault="00114EA7" w:rsidP="00B07527">
            <w:pPr>
              <w:tabs>
                <w:tab w:val="left" w:pos="2160"/>
                <w:tab w:val="left" w:pos="2454"/>
              </w:tabs>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Age at diagnosis (y)</w:t>
            </w:r>
            <w:r w:rsidRPr="003944EE">
              <w:rPr>
                <w:rFonts w:ascii="Arial Narrow" w:hAnsi="Arial Narrow"/>
                <w:sz w:val="20"/>
                <w:szCs w:val="20"/>
                <w:lang w:val="en-GB" w:eastAsia="en-US"/>
              </w:rPr>
              <w:tab/>
              <w:t>13</w:t>
            </w:r>
          </w:p>
          <w:p w:rsidR="00114EA7" w:rsidRPr="003944EE" w:rsidRDefault="00114EA7" w:rsidP="00B07527">
            <w:pPr>
              <w:tabs>
                <w:tab w:val="left" w:pos="2160"/>
                <w:tab w:val="left" w:pos="2454"/>
              </w:tabs>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 xml:space="preserve">Age at start therapy (y) </w:t>
            </w:r>
            <w:r w:rsidRPr="003944EE">
              <w:rPr>
                <w:rFonts w:ascii="Arial Narrow" w:hAnsi="Arial Narrow"/>
                <w:sz w:val="20"/>
                <w:szCs w:val="20"/>
                <w:lang w:val="en-GB" w:eastAsia="en-US"/>
              </w:rPr>
              <w:tab/>
              <w:t>34</w:t>
            </w:r>
          </w:p>
          <w:p w:rsidR="00114EA7" w:rsidRPr="003944EE" w:rsidRDefault="00114EA7" w:rsidP="00B07527">
            <w:pPr>
              <w:tabs>
                <w:tab w:val="left" w:pos="2160"/>
                <w:tab w:val="left" w:pos="2454"/>
              </w:tabs>
              <w:spacing w:before="120" w:after="40" w:line="240" w:lineRule="auto"/>
              <w:rPr>
                <w:rFonts w:ascii="Arial Narrow" w:hAnsi="Arial Narrow"/>
                <w:sz w:val="20"/>
                <w:szCs w:val="20"/>
                <w:lang w:val="en-GB" w:eastAsia="en-US"/>
              </w:rPr>
            </w:pPr>
            <w:r w:rsidRPr="003944EE">
              <w:rPr>
                <w:rFonts w:ascii="Arial Narrow" w:hAnsi="Arial Narrow"/>
                <w:sz w:val="20"/>
                <w:szCs w:val="20"/>
                <w:lang w:val="en-GB" w:eastAsia="en-US"/>
              </w:rPr>
              <w:t>Patient C:</w:t>
            </w:r>
          </w:p>
          <w:p w:rsidR="00114EA7" w:rsidRPr="003944EE" w:rsidRDefault="00114EA7" w:rsidP="00B07527">
            <w:pPr>
              <w:tabs>
                <w:tab w:val="left" w:pos="2160"/>
                <w:tab w:val="left" w:pos="2454"/>
                <w:tab w:val="left" w:pos="2761"/>
              </w:tabs>
              <w:spacing w:before="40" w:after="40" w:line="240" w:lineRule="auto"/>
              <w:ind w:right="317"/>
              <w:rPr>
                <w:rFonts w:ascii="Arial Narrow" w:hAnsi="Arial Narrow"/>
                <w:sz w:val="20"/>
                <w:szCs w:val="20"/>
                <w:lang w:val="en-GB" w:eastAsia="en-US"/>
              </w:rPr>
            </w:pPr>
            <w:r w:rsidRPr="003944EE">
              <w:rPr>
                <w:rFonts w:ascii="Arial Narrow" w:hAnsi="Arial Narrow"/>
                <w:sz w:val="20"/>
                <w:szCs w:val="20"/>
                <w:lang w:val="en-GB" w:eastAsia="en-US"/>
              </w:rPr>
              <w:t>Age at first symptoms (y)      &lt;3</w:t>
            </w:r>
          </w:p>
          <w:p w:rsidR="00114EA7" w:rsidRPr="003944EE" w:rsidRDefault="00114EA7" w:rsidP="00B07527">
            <w:pPr>
              <w:tabs>
                <w:tab w:val="left" w:pos="2160"/>
                <w:tab w:val="left" w:pos="2454"/>
              </w:tabs>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Age at diagnosis (y)</w:t>
            </w:r>
            <w:r w:rsidRPr="003944EE">
              <w:rPr>
                <w:rFonts w:ascii="Arial Narrow" w:hAnsi="Arial Narrow"/>
                <w:sz w:val="20"/>
                <w:szCs w:val="20"/>
                <w:lang w:val="en-GB" w:eastAsia="en-US"/>
              </w:rPr>
              <w:tab/>
              <w:t>16</w:t>
            </w:r>
          </w:p>
          <w:p w:rsidR="00114EA7" w:rsidRPr="003944EE" w:rsidRDefault="00114EA7" w:rsidP="00B07527">
            <w:pPr>
              <w:tabs>
                <w:tab w:val="left" w:pos="2160"/>
                <w:tab w:val="left" w:pos="2619"/>
                <w:tab w:val="left" w:pos="2761"/>
              </w:tabs>
              <w:spacing w:before="40" w:after="40" w:line="240" w:lineRule="auto"/>
              <w:ind w:right="33"/>
              <w:rPr>
                <w:rFonts w:ascii="Arial Narrow" w:hAnsi="Arial Narrow"/>
                <w:sz w:val="20"/>
                <w:szCs w:val="20"/>
                <w:lang w:val="en-GB" w:eastAsia="en-US"/>
              </w:rPr>
            </w:pPr>
            <w:r>
              <w:rPr>
                <w:rFonts w:ascii="Arial Narrow" w:hAnsi="Arial Narrow"/>
                <w:sz w:val="20"/>
                <w:szCs w:val="20"/>
                <w:lang w:val="en-GB" w:eastAsia="en-US"/>
              </w:rPr>
              <w:lastRenderedPageBreak/>
              <w:t>Age at start therapy (y)</w:t>
            </w:r>
            <w:r>
              <w:rPr>
                <w:rFonts w:ascii="Arial Narrow" w:hAnsi="Arial Narrow"/>
                <w:sz w:val="20"/>
                <w:szCs w:val="20"/>
                <w:lang w:val="en-GB" w:eastAsia="en-US"/>
              </w:rPr>
              <w:tab/>
            </w:r>
            <w:r w:rsidRPr="003944EE">
              <w:rPr>
                <w:rFonts w:ascii="Arial Narrow" w:hAnsi="Arial Narrow"/>
                <w:sz w:val="20"/>
                <w:szCs w:val="20"/>
                <w:lang w:val="en-GB" w:eastAsia="en-US"/>
              </w:rPr>
              <w:t>16</w:t>
            </w:r>
          </w:p>
        </w:tc>
        <w:tc>
          <w:tcPr>
            <w:tcW w:w="2694" w:type="dxa"/>
          </w:tcPr>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lastRenderedPageBreak/>
              <w:t>Criteria NR.</w:t>
            </w:r>
          </w:p>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The patients had diagnoses confirmed by enzyme assay, and GAA mutations identified by sequencing. They were referred for ERT between 2005 and 2009</w:t>
            </w:r>
          </w:p>
        </w:tc>
        <w:tc>
          <w:tcPr>
            <w:tcW w:w="1842" w:type="dxa"/>
          </w:tcPr>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Alglucosidase alfa infusions at 20 mg/kg bi weekly</w:t>
            </w:r>
          </w:p>
        </w:tc>
        <w:tc>
          <w:tcPr>
            <w:tcW w:w="2127" w:type="dxa"/>
            <w:tcBorders>
              <w:right w:val="single" w:sz="4" w:space="0" w:color="auto"/>
            </w:tcBorders>
          </w:tcPr>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Time to resolution of gastrointestinal symptoms after start of ERT</w:t>
            </w:r>
          </w:p>
          <w:p w:rsidR="00114EA7" w:rsidRPr="003944EE" w:rsidRDefault="00114EA7" w:rsidP="00B07527">
            <w:pPr>
              <w:spacing w:before="40" w:after="40" w:line="240" w:lineRule="auto"/>
              <w:rPr>
                <w:rFonts w:ascii="Arial Narrow" w:hAnsi="Arial Narrow"/>
                <w:sz w:val="20"/>
                <w:szCs w:val="20"/>
                <w:lang w:val="en-GB" w:eastAsia="en-US"/>
              </w:rPr>
            </w:pPr>
          </w:p>
        </w:tc>
        <w:tc>
          <w:tcPr>
            <w:tcW w:w="992" w:type="dxa"/>
            <w:tcBorders>
              <w:left w:val="single" w:sz="4" w:space="0" w:color="auto"/>
            </w:tcBorders>
          </w:tcPr>
          <w:p w:rsidR="00114EA7" w:rsidRPr="003944EE"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6 months to 3 years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3944EE">
              <w:rPr>
                <w:rFonts w:ascii="Arial Narrow" w:hAnsi="Arial Narrow"/>
                <w:sz w:val="20"/>
                <w:szCs w:val="20"/>
                <w:lang w:val="en-GB" w:eastAsia="en-US"/>
              </w:rPr>
              <w:t>Patien</w:t>
            </w:r>
            <w:r>
              <w:rPr>
                <w:rFonts w:ascii="Arial Narrow" w:hAnsi="Arial Narrow"/>
                <w:sz w:val="20"/>
                <w:szCs w:val="20"/>
                <w:lang w:val="en-GB" w:eastAsia="en-US"/>
              </w:rPr>
              <w:t>ts A and B were non-ambulatory and ventilator dependent</w:t>
            </w:r>
            <w:r w:rsidRPr="003944EE">
              <w:rPr>
                <w:rFonts w:ascii="Arial Narrow" w:hAnsi="Arial Narrow"/>
                <w:sz w:val="20"/>
                <w:szCs w:val="20"/>
                <w:lang w:val="en-GB" w:eastAsia="en-US"/>
              </w:rPr>
              <w:t>.</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r>
            <w:r>
              <w:rPr>
                <w:rFonts w:ascii="Arial Narrow" w:hAnsi="Arial Narrow"/>
                <w:sz w:val="20"/>
                <w:szCs w:val="20"/>
                <w:lang w:val="en-GB" w:eastAsia="en-US"/>
              </w:rPr>
              <w:instrText xml:space="preserve"> ADDIN EN.CITE &lt;EndNote&gt;&lt;Cite&gt;&lt;Author&gt;Kobayashi&lt;/Author&gt;&lt;Year&gt;2010&lt;/Year&gt;&lt;RecNum&gt;26&lt;/RecNum&gt;&lt;IDText&gt;14-19&lt;/IDText&gt;&lt;DisplayText&gt;(Kobayashi et al. 2010)&lt;/DisplayText&gt;&lt;record&gt;&lt;rec-number&gt;26&lt;/rec-number&gt;&lt;foreign-keys&gt;&lt;key app="EN" db-id="eew05fwwydsseteexe6vzf0yrev2wrrew2wv" timestamp="1430117928"&gt;26&lt;/key&gt;&lt;/foreign-keys&gt;&lt;ref-type name="Journal Article"&gt;17&lt;/ref-type&gt;&lt;contributors&gt;&lt;authors&gt;&lt;author&gt;Kobayashi, Hiroshi&lt;/author&gt;&lt;author&gt;Shimada, Yohta&lt;/author&gt;&lt;author&gt;Ikegami, Masahiro&lt;/author&gt;&lt;author&gt;Kawai, Toshinao&lt;/author&gt;&lt;author&gt;Sakurai, Ken&lt;/author&gt;&lt;author&gt;Urashima, Takashi&lt;/author&gt;&lt;author&gt;Ijima, Masatoshi&lt;/author&gt;&lt;author&gt;Fujiwara, Masako&lt;/author&gt;&lt;author&gt;Kaneshiro, Eiko&lt;/author&gt;&lt;author&gt;Ohashi, Toya&lt;/author&gt;&lt;author&gt;Eto, Yoshikatsu&lt;/author&gt;&lt;author&gt;Ishigaki, Keiko&lt;/author&gt;&lt;author&gt;Osawa, Makiko&lt;/author&gt;&lt;author&gt;Kyosen, Sandra Obikawa&lt;/author&gt;&lt;author&gt;Ida, Hiroyuki&lt;/author&gt;&lt;/authors&gt;&lt;/contributors&gt;&lt;titles&gt;&lt;title&gt;Prognostic factors for the late onset Pompe disease with enzyme replacement therapy: From our experience of 4 cases including an autopsy case&lt;/title&gt;&lt;secondary-title&gt;Molecular Genetics and Metabolism&lt;/secondary-title&gt;&lt;/titles&gt;&lt;periodical&gt;&lt;full-title&gt;Molecular Genetics and Metabolism&lt;/full-title&gt;&lt;/periodical&gt;&lt;pages&gt;14-19&lt;/pages&gt;&lt;volume&gt;100&lt;/volume&gt;&lt;number&gt;1&lt;/number&gt;&lt;dates&gt;&lt;year&gt;2010&lt;/year&gt;&lt;pub-dates&gt;&lt;date&gt;May&lt;/date&gt;&lt;/pub-dates&gt;&lt;/dates&gt;&lt;isbn&gt;1096-7192&lt;/isbn&gt;&lt;accession-num&gt;WOS:000276984700003&lt;/accession-num&gt;&lt;urls&gt;&lt;related-urls&gt;&lt;url&gt;&amp;lt;Go to ISI&amp;gt;://WOS:000276984700003&lt;/url&gt;&lt;url&gt;http://ac.els-cdn.com/S1096719210000478/1-s2.0-S1096719210000478-main.pdf?_tid=b741313a-a5b5-11e4-916b-00000aab0f02&amp;amp;acdnat=1422316241_c1a02ee4df89944cb892a5b69561715f&lt;/url&gt;&lt;/related-urls&gt;&lt;/urls&gt;&lt;electronic-resource-num&gt;10.1016/j.ymgme.2010.01.015&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20" w:tooltip="Kobayashi, 2010 #26" w:history="1">
              <w:r>
                <w:rPr>
                  <w:rFonts w:ascii="Arial Narrow" w:hAnsi="Arial Narrow"/>
                  <w:noProof/>
                  <w:sz w:val="20"/>
                  <w:szCs w:val="20"/>
                  <w:lang w:val="en-GB" w:eastAsia="en-US"/>
                </w:rPr>
                <w:t>Kobayashi et al. 2010</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Japan</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p w:rsidR="00114EA7" w:rsidRPr="00B22D05" w:rsidRDefault="00114EA7" w:rsidP="00B07527">
            <w:pPr>
              <w:spacing w:before="40" w:after="40" w:line="240" w:lineRule="auto"/>
              <w:rPr>
                <w:rFonts w:ascii="Arial Narrow" w:hAnsi="Arial Narrow"/>
                <w:sz w:val="20"/>
                <w:szCs w:val="20"/>
                <w:lang w:val="en-GB" w:eastAsia="en-US"/>
              </w:rPr>
            </w:pP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w:t>
            </w:r>
            <w:r w:rsidRPr="00B22D05">
              <w:rPr>
                <w:rFonts w:ascii="Arial Narrow" w:hAnsi="Arial Narrow"/>
                <w:spacing w:val="-20"/>
                <w:sz w:val="20"/>
                <w:szCs w:val="20"/>
                <w:lang w:val="en-GB" w:eastAsia="en-US"/>
              </w:rPr>
              <w:t xml:space="preserve"> = </w:t>
            </w:r>
            <w:r w:rsidRPr="00B22D05">
              <w:rPr>
                <w:rFonts w:ascii="Arial Narrow" w:hAnsi="Arial Narrow"/>
                <w:sz w:val="20"/>
                <w:szCs w:val="20"/>
                <w:lang w:val="en-GB" w:eastAsia="en-US"/>
              </w:rPr>
              <w:t>4 JOPD</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first symptoms (y)</w:t>
            </w:r>
            <w:r w:rsidRPr="00B22D05">
              <w:rPr>
                <w:rFonts w:ascii="Arial Narrow" w:hAnsi="Arial Narrow"/>
                <w:sz w:val="20"/>
                <w:szCs w:val="20"/>
                <w:lang w:val="en-GB" w:eastAsia="en-US"/>
              </w:rPr>
              <w:tab/>
              <w:t>4</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start therapy (y)</w:t>
            </w:r>
            <w:r w:rsidRPr="00B22D05">
              <w:rPr>
                <w:rFonts w:ascii="Arial Narrow" w:hAnsi="Arial Narrow"/>
                <w:sz w:val="20"/>
                <w:szCs w:val="20"/>
                <w:lang w:val="en-GB" w:eastAsia="en-US"/>
              </w:rPr>
              <w:tab/>
              <w:t>28</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2:</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first symptoms (y)</w:t>
            </w:r>
            <w:r w:rsidRPr="00B22D05">
              <w:rPr>
                <w:rFonts w:ascii="Arial Narrow" w:hAnsi="Arial Narrow"/>
                <w:sz w:val="20"/>
                <w:szCs w:val="20"/>
                <w:lang w:val="en-GB" w:eastAsia="en-US"/>
              </w:rPr>
              <w:tab/>
              <w:t>4</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17</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3:</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first symptoms (y)</w:t>
            </w:r>
            <w:r w:rsidRPr="00B22D05">
              <w:rPr>
                <w:rFonts w:ascii="Arial Narrow" w:hAnsi="Arial Narrow"/>
                <w:sz w:val="20"/>
                <w:szCs w:val="20"/>
                <w:lang w:val="en-GB" w:eastAsia="en-US"/>
              </w:rPr>
              <w:tab/>
              <w:t>13</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23</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4:</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first symptoms (y)</w:t>
            </w:r>
            <w:r w:rsidRPr="00B22D05">
              <w:rPr>
                <w:rFonts w:ascii="Arial Narrow" w:hAnsi="Arial Narrow"/>
                <w:sz w:val="20"/>
                <w:szCs w:val="20"/>
                <w:lang w:val="en-GB" w:eastAsia="en-US"/>
              </w:rPr>
              <w:tab/>
              <w:t>13</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44</w:t>
            </w: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Myozyme infusions at 20 mg/kg biweekly</w:t>
            </w: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Pulmonary function </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Survival</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strength:</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MMT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Functional severity:</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W&amp;G Scale</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12 months</w:t>
            </w:r>
          </w:p>
          <w:p w:rsidR="00114EA7" w:rsidRPr="00B22D05" w:rsidRDefault="00114EA7" w:rsidP="00B07527">
            <w:pPr>
              <w:spacing w:before="40" w:after="40" w:line="240" w:lineRule="auto"/>
              <w:rPr>
                <w:rFonts w:ascii="Arial Narrow" w:hAnsi="Arial Narrow"/>
                <w:sz w:val="20"/>
                <w:szCs w:val="20"/>
                <w:lang w:val="en-GB" w:eastAsia="en-US"/>
              </w:rPr>
            </w:pP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The study focused on Patient 1 who was the most severe, and died after 21 months ERT.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Patient 2</w:t>
            </w:r>
            <w:r>
              <w:rPr>
                <w:rFonts w:ascii="Arial Narrow" w:hAnsi="Arial Narrow"/>
                <w:sz w:val="20"/>
                <w:szCs w:val="20"/>
                <w:lang w:val="en-GB" w:eastAsia="en-US"/>
              </w:rPr>
              <w:t xml:space="preserve"> </w:t>
            </w:r>
            <w:r w:rsidRPr="00B22D05">
              <w:rPr>
                <w:rFonts w:ascii="Arial Narrow" w:hAnsi="Arial Narrow"/>
                <w:sz w:val="20"/>
                <w:szCs w:val="20"/>
                <w:lang w:val="en-GB" w:eastAsia="en-US"/>
              </w:rPr>
              <w:t>was wheelchair bound at the start of ERT.</w:t>
            </w:r>
          </w:p>
          <w:p w:rsidR="00114EA7" w:rsidRPr="00B22D05" w:rsidRDefault="00114EA7" w:rsidP="00B07527">
            <w:pPr>
              <w:spacing w:before="40" w:after="40" w:line="240" w:lineRule="auto"/>
              <w:rPr>
                <w:rFonts w:ascii="Arial Narrow" w:hAnsi="Arial Narrow"/>
                <w:sz w:val="20"/>
                <w:szCs w:val="20"/>
                <w:lang w:val="en-GB" w:eastAsia="en-US"/>
              </w:rPr>
            </w:pP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r>
            <w:r>
              <w:rPr>
                <w:rFonts w:ascii="Arial Narrow" w:hAnsi="Arial Narrow"/>
                <w:sz w:val="20"/>
                <w:szCs w:val="20"/>
                <w:lang w:val="en-GB" w:eastAsia="en-US"/>
              </w:rPr>
              <w:instrText xml:space="preserve"> ADDIN EN.CITE &lt;EndNote&gt;&lt;Cite&gt;&lt;Author&gt;Sugai&lt;/Author&gt;&lt;Year&gt;2010&lt;/Year&gt;&lt;RecNum&gt;44&lt;/RecNum&gt;&lt;IDText&gt;461-463&lt;/IDText&gt;&lt;DisplayText&gt;(Sugai et al. 2010)&lt;/DisplayText&gt;&lt;record&gt;&lt;rec-number&gt;44&lt;/rec-number&gt;&lt;foreign-keys&gt;&lt;key app="EN" db-id="eew05fwwydsseteexe6vzf0yrev2wrrew2wv" timestamp="1438757916"&gt;44&lt;/key&gt;&lt;/foreign-keys&gt;&lt;ref-type name="Journal Article"&gt;17&lt;/ref-type&gt;&lt;contributors&gt;&lt;authors&gt;&lt;author&gt;Sugai, Fuminobu&lt;/author&gt;&lt;author&gt;Kokunai, Yosuke&lt;/author&gt;&lt;author&gt;Yamamoto, Yoichi&lt;/author&gt;&lt;author&gt;Hashida, Goichi&lt;/author&gt;&lt;author&gt;Shimazu, Kengo&lt;/author&gt;&lt;author&gt;Mihara, Masahito&lt;/author&gt;&lt;author&gt;Inoue, Satoru&lt;/author&gt;&lt;author&gt;Sakoda, Saburo&lt;/author&gt;&lt;/authors&gt;&lt;/contributors&gt;&lt;titles&gt;&lt;title&gt;Use of the muscle volume analyzer to evaluate enzyme replacement therapy in late-onset Pompe disease&lt;/title&gt;&lt;secondary-title&gt;Journal of Neurology&lt;/secondary-title&gt;&lt;/titles&gt;&lt;periodical&gt;&lt;full-title&gt;Journal of Neurology&lt;/full-title&gt;&lt;/periodical&gt;&lt;pages&gt;461-463&lt;/pages&gt;&lt;volume&gt;257&lt;/volume&gt;&lt;number&gt;3&lt;/number&gt;&lt;dates&gt;&lt;year&gt;2010&lt;/year&gt;&lt;pub-dates&gt;&lt;date&gt;Mar&lt;/date&gt;&lt;/pub-dates&gt;&lt;/dates&gt;&lt;isbn&gt;0340-5354&lt;/isbn&gt;&lt;accession-num&gt;WOS:000275529300027&lt;/accession-num&gt;&lt;urls&gt;&lt;related-urls&gt;&lt;url&gt;&amp;lt;Go to ISI&amp;gt;://WOS:000275529300027&lt;/url&gt;&lt;url&gt;http://download.springer.com/static/pdf/45/art%253A10.1007%252Fs00415-009-5367-0.pdf?auth66=1422316333_b7757c0238f87d9ce91832f97d1805ac&amp;amp;ext=.pdf&lt;/url&gt;&lt;/related-urls&gt;&lt;/urls&gt;&lt;electronic-resource-num&gt;10.1007/s00415-009-5367-0&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34" w:tooltip="Sugai, 2010 #44" w:history="1">
              <w:r>
                <w:rPr>
                  <w:rFonts w:ascii="Arial Narrow" w:hAnsi="Arial Narrow"/>
                  <w:noProof/>
                  <w:sz w:val="20"/>
                  <w:szCs w:val="20"/>
                  <w:lang w:val="en-GB" w:eastAsia="en-US"/>
                </w:rPr>
                <w:t>Sugai et al. 2010</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Japan</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first symptoms (y) </w:t>
            </w:r>
            <w:r w:rsidRPr="00B22D05">
              <w:rPr>
                <w:rFonts w:ascii="Arial Narrow" w:hAnsi="Arial Narrow"/>
                <w:sz w:val="20"/>
                <w:szCs w:val="20"/>
                <w:lang w:val="en-GB" w:eastAsia="en-US"/>
              </w:rPr>
              <w:tab/>
              <w:t xml:space="preserve">15 </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 xml:space="preserve">26 </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Myozyme infusions at 20mg/kg biweekly</w:t>
            </w: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strength:</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HHD</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weight:</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MVA</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Measured at time-points: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Baseline </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13 months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Female patient on invasive ventilation</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r>
            <w:r>
              <w:rPr>
                <w:rFonts w:ascii="Arial Narrow" w:hAnsi="Arial Narrow"/>
                <w:sz w:val="20"/>
                <w:szCs w:val="20"/>
                <w:lang w:val="en-GB" w:eastAsia="en-US"/>
              </w:rPr>
              <w:instrText xml:space="preserve"> ADDIN EN.CITE &lt;EndNote&gt;&lt;Cite&gt;&lt;Author&gt;Deroma&lt;/Author&gt;&lt;Year&gt;2014&lt;/Year&gt;&lt;RecNum&gt;40&lt;/RecNum&gt;&lt;IDText&gt;805-813&lt;/IDText&gt;&lt;DisplayText&gt;(Deroma et al. 2014)&lt;/DisplayText&gt;&lt;record&gt;&lt;rec-number&gt;40&lt;/rec-number&gt;&lt;foreign-keys&gt;&lt;key app="EN" db-id="eew05fwwydsseteexe6vzf0yrev2wrrew2wv" timestamp="1436159563"&gt;40&lt;/key&gt;&lt;/foreign-keys&gt;&lt;ref-type name="Journal Article"&gt;17&lt;/ref-type&gt;&lt;contributors&gt;&lt;authors&gt;&lt;author&gt;Deroma, Laura&lt;/author&gt;&lt;author&gt;Guerra, Mattia&lt;/author&gt;&lt;author&gt;Sechi, Annalisa&lt;/author&gt;&lt;author&gt;Ciana, Giovanni&lt;/author&gt;&lt;author&gt;Cisilino, Giorgia&lt;/author&gt;&lt;author&gt;Dardis, Andrea&lt;/author&gt;&lt;author&gt;Bembi, Bruno&lt;/author&gt;&lt;/authors&gt;&lt;/contributors&gt;&lt;titles&gt;&lt;title&gt;Enzyme replacement therapy in juvenile glycogenosis type II: a longitudinal study&lt;/title&gt;&lt;secondary-title&gt;European Journal of Pediatrics&lt;/secondary-title&gt;&lt;/titles&gt;&lt;periodical&gt;&lt;full-title&gt;European Journal of Pediatrics&lt;/full-title&gt;&lt;/periodical&gt;&lt;pages&gt;805-813&lt;/pages&gt;&lt;volume&gt;173&lt;/volume&gt;&lt;number&gt;6&lt;/number&gt;&lt;dates&gt;&lt;year&gt;2014&lt;/year&gt;&lt;pub-dates&gt;&lt;date&gt;Jun&lt;/date&gt;&lt;/pub-dates&gt;&lt;/dates&gt;&lt;isbn&gt;0340-6199&lt;/isbn&gt;&lt;accession-num&gt;WOS:000336397500016&lt;/accession-num&gt;&lt;urls&gt;&lt;related-urls&gt;&lt;url&gt;&amp;lt;Go to ISI&amp;gt;://WOS:000336397500016&lt;/url&gt;&lt;url&gt;http://download.springer.com/static/pdf/210/art%253A10.1007%252Fs00431-013-2258-2.pdf?auth66=1422921522_332d4dd83456748c5d426d45dbb9457d&amp;amp;ext=.pdf&lt;/url&gt;&lt;/related-urls&gt;&lt;/urls&gt;&lt;electronic-resource-num&gt;10.1007/s00431-013-2258-2&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7" w:tooltip="Deroma, 2014 #40" w:history="1">
              <w:r>
                <w:rPr>
                  <w:rFonts w:ascii="Arial Narrow" w:hAnsi="Arial Narrow"/>
                  <w:noProof/>
                  <w:sz w:val="20"/>
                  <w:szCs w:val="20"/>
                  <w:lang w:val="en-GB" w:eastAsia="en-US"/>
                </w:rPr>
                <w:t>Deroma et al. 2014</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Italy</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p w:rsidR="00114EA7" w:rsidRPr="00B22D05" w:rsidRDefault="00114EA7" w:rsidP="00B07527">
            <w:pPr>
              <w:spacing w:before="40" w:after="40" w:line="240" w:lineRule="auto"/>
              <w:rPr>
                <w:rFonts w:ascii="Arial Narrow" w:hAnsi="Arial Narrow"/>
                <w:sz w:val="20"/>
                <w:szCs w:val="20"/>
                <w:lang w:val="en-GB" w:eastAsia="en-US"/>
              </w:rPr>
            </w:pP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N=5 JOPD</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3:</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first symptoms (y)</w:t>
            </w:r>
            <w:r w:rsidRPr="00B22D05">
              <w:rPr>
                <w:rFonts w:ascii="Arial Narrow" w:hAnsi="Arial Narrow"/>
                <w:sz w:val="20"/>
                <w:szCs w:val="20"/>
                <w:lang w:val="en-GB" w:eastAsia="en-US"/>
              </w:rPr>
              <w:t xml:space="preserve"> </w:t>
            </w:r>
            <w:r w:rsidRPr="00B22D05">
              <w:rPr>
                <w:rFonts w:ascii="Arial Narrow" w:hAnsi="Arial Narrow"/>
                <w:sz w:val="20"/>
                <w:szCs w:val="20"/>
                <w:lang w:val="en-GB" w:eastAsia="en-US"/>
              </w:rPr>
              <w:tab/>
              <w:t>2</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Age at dia</w:t>
            </w:r>
            <w:r>
              <w:rPr>
                <w:rFonts w:ascii="Arial Narrow" w:hAnsi="Arial Narrow"/>
                <w:sz w:val="20"/>
                <w:szCs w:val="20"/>
                <w:lang w:val="en-GB" w:eastAsia="en-US"/>
              </w:rPr>
              <w:t>gnosis (y)</w:t>
            </w:r>
            <w:r w:rsidRPr="00B22D05">
              <w:rPr>
                <w:rFonts w:ascii="Arial Narrow" w:hAnsi="Arial Narrow"/>
                <w:sz w:val="20"/>
                <w:szCs w:val="20"/>
                <w:lang w:val="en-GB" w:eastAsia="en-US"/>
              </w:rPr>
              <w:tab/>
              <w:t>2.2</w:t>
            </w:r>
          </w:p>
          <w:p w:rsidR="00114EA7" w:rsidRPr="00B22D05" w:rsidRDefault="00114EA7" w:rsidP="00B07527">
            <w:pPr>
              <w:tabs>
                <w:tab w:val="left" w:pos="2018"/>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start therapy (y)</w:t>
            </w:r>
            <w:r w:rsidRPr="00B22D05">
              <w:rPr>
                <w:rFonts w:ascii="Arial Narrow" w:hAnsi="Arial Narrow"/>
                <w:sz w:val="20"/>
                <w:szCs w:val="20"/>
                <w:lang w:val="en-GB" w:eastAsia="en-US"/>
              </w:rPr>
              <w:tab/>
            </w:r>
            <w:r>
              <w:rPr>
                <w:rFonts w:ascii="Arial Narrow" w:hAnsi="Arial Narrow"/>
                <w:sz w:val="20"/>
                <w:szCs w:val="20"/>
                <w:lang w:val="en-GB" w:eastAsia="en-US"/>
              </w:rPr>
              <w:tab/>
            </w:r>
            <w:r w:rsidRPr="00B22D05">
              <w:rPr>
                <w:rFonts w:ascii="Arial Narrow" w:hAnsi="Arial Narrow"/>
                <w:sz w:val="20"/>
                <w:szCs w:val="20"/>
                <w:lang w:val="en-GB" w:eastAsia="en-US"/>
              </w:rPr>
              <w:t>12.3</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lastRenderedPageBreak/>
              <w:t>Patient 4:</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first symptoms (y)</w:t>
            </w:r>
            <w:r w:rsidRPr="00B22D05">
              <w:rPr>
                <w:rFonts w:ascii="Arial Narrow" w:hAnsi="Arial Narrow"/>
                <w:sz w:val="20"/>
                <w:szCs w:val="20"/>
                <w:lang w:val="en-GB" w:eastAsia="en-US"/>
              </w:rPr>
              <w:tab/>
              <w:t>4.5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diagnosis (y)</w:t>
            </w:r>
            <w:r w:rsidRPr="00B22D05">
              <w:rPr>
                <w:rFonts w:ascii="Arial Narrow" w:hAnsi="Arial Narrow"/>
                <w:sz w:val="20"/>
                <w:szCs w:val="20"/>
                <w:lang w:val="en-GB" w:eastAsia="en-US"/>
              </w:rPr>
              <w:tab/>
              <w:t>5.2</w:t>
            </w:r>
          </w:p>
          <w:p w:rsidR="00114EA7" w:rsidRPr="00B22D05" w:rsidRDefault="00114EA7" w:rsidP="00B07527">
            <w:pPr>
              <w:tabs>
                <w:tab w:val="left" w:pos="2018"/>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start therapy (y)</w:t>
            </w:r>
            <w:r>
              <w:rPr>
                <w:rFonts w:ascii="Arial Narrow" w:hAnsi="Arial Narrow"/>
                <w:sz w:val="20"/>
                <w:szCs w:val="20"/>
                <w:lang w:val="en-GB" w:eastAsia="en-US"/>
              </w:rPr>
              <w:tab/>
              <w:t xml:space="preserve"> </w:t>
            </w:r>
            <w:r>
              <w:rPr>
                <w:rFonts w:ascii="Arial Narrow" w:hAnsi="Arial Narrow"/>
                <w:sz w:val="20"/>
                <w:szCs w:val="20"/>
                <w:lang w:val="en-GB" w:eastAsia="en-US"/>
              </w:rPr>
              <w:tab/>
            </w:r>
            <w:r w:rsidRPr="00B22D05">
              <w:rPr>
                <w:rFonts w:ascii="Arial Narrow" w:hAnsi="Arial Narrow"/>
                <w:sz w:val="20"/>
                <w:szCs w:val="20"/>
                <w:lang w:val="en-GB" w:eastAsia="en-US"/>
              </w:rPr>
              <w:t>11.9</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first symptoms (y)</w:t>
            </w:r>
            <w:r w:rsidRPr="00B22D05">
              <w:rPr>
                <w:rFonts w:ascii="Arial Narrow" w:hAnsi="Arial Narrow"/>
                <w:sz w:val="20"/>
                <w:szCs w:val="20"/>
                <w:lang w:val="en-GB" w:eastAsia="en-US"/>
              </w:rPr>
              <w:t xml:space="preserve"> </w:t>
            </w:r>
            <w:r w:rsidRPr="00B22D05">
              <w:rPr>
                <w:rFonts w:ascii="Arial Narrow" w:hAnsi="Arial Narrow"/>
                <w:sz w:val="20"/>
                <w:szCs w:val="20"/>
                <w:lang w:val="en-GB" w:eastAsia="en-US"/>
              </w:rPr>
              <w:tab/>
              <w:t>2.6</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diagnosis (y)</w:t>
            </w:r>
            <w:r w:rsidRPr="00B22D05">
              <w:rPr>
                <w:rFonts w:ascii="Arial Narrow" w:hAnsi="Arial Narrow"/>
                <w:sz w:val="20"/>
                <w:szCs w:val="20"/>
                <w:lang w:val="en-GB" w:eastAsia="en-US"/>
              </w:rPr>
              <w:tab/>
              <w:t>3</w:t>
            </w:r>
          </w:p>
          <w:p w:rsidR="00114EA7" w:rsidRPr="00B22D05" w:rsidRDefault="00114EA7" w:rsidP="00B07527">
            <w:pPr>
              <w:tabs>
                <w:tab w:val="left" w:pos="2018"/>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r>
            <w:r>
              <w:rPr>
                <w:rFonts w:ascii="Arial Narrow" w:hAnsi="Arial Narrow"/>
                <w:sz w:val="20"/>
                <w:szCs w:val="20"/>
                <w:lang w:val="en-GB" w:eastAsia="en-US"/>
              </w:rPr>
              <w:tab/>
            </w:r>
            <w:r w:rsidRPr="00B22D05">
              <w:rPr>
                <w:rFonts w:ascii="Arial Narrow" w:hAnsi="Arial Narrow"/>
                <w:sz w:val="20"/>
                <w:szCs w:val="20"/>
                <w:lang w:val="en-GB" w:eastAsia="en-US"/>
              </w:rPr>
              <w:t>10.3</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w:t>
            </w:r>
            <w:r>
              <w:rPr>
                <w:rFonts w:ascii="Arial Narrow" w:hAnsi="Arial Narrow"/>
                <w:sz w:val="20"/>
                <w:szCs w:val="20"/>
                <w:lang w:val="en-GB" w:eastAsia="en-US"/>
              </w:rPr>
              <w:t>ent 6:</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first symptoms (y)</w:t>
            </w:r>
            <w:r w:rsidRPr="00B22D05">
              <w:rPr>
                <w:rFonts w:ascii="Arial Narrow" w:hAnsi="Arial Narrow"/>
                <w:sz w:val="20"/>
                <w:szCs w:val="20"/>
                <w:lang w:val="en-GB" w:eastAsia="en-US"/>
              </w:rPr>
              <w:tab/>
              <w:t>9</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diagnosis (y)</w:t>
            </w:r>
            <w:r w:rsidRPr="00B22D05">
              <w:rPr>
                <w:rFonts w:ascii="Arial Narrow" w:hAnsi="Arial Narrow"/>
                <w:sz w:val="20"/>
                <w:szCs w:val="20"/>
                <w:lang w:val="en-GB" w:eastAsia="en-US"/>
              </w:rPr>
              <w:tab/>
              <w:t>9.6</w:t>
            </w:r>
          </w:p>
          <w:p w:rsidR="00114EA7" w:rsidRPr="00B22D05" w:rsidRDefault="00114EA7" w:rsidP="00B07527">
            <w:pPr>
              <w:tabs>
                <w:tab w:val="left" w:pos="2018"/>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start therapy (y)</w:t>
            </w:r>
            <w:r w:rsidRPr="00B22D05">
              <w:rPr>
                <w:rFonts w:ascii="Arial Narrow" w:hAnsi="Arial Narrow"/>
                <w:sz w:val="20"/>
                <w:szCs w:val="20"/>
                <w:lang w:val="en-GB" w:eastAsia="en-US"/>
              </w:rPr>
              <w:tab/>
            </w:r>
            <w:r>
              <w:rPr>
                <w:rFonts w:ascii="Arial Narrow" w:hAnsi="Arial Narrow"/>
                <w:sz w:val="20"/>
                <w:szCs w:val="20"/>
                <w:lang w:val="en-GB" w:eastAsia="en-US"/>
              </w:rPr>
              <w:tab/>
            </w:r>
            <w:r w:rsidRPr="00B22D05">
              <w:rPr>
                <w:rFonts w:ascii="Arial Narrow" w:hAnsi="Arial Narrow"/>
                <w:sz w:val="20"/>
                <w:szCs w:val="20"/>
                <w:lang w:val="en-GB" w:eastAsia="en-US"/>
              </w:rPr>
              <w:t>11.6</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Pr>
                <w:rFonts w:ascii="Arial Narrow" w:hAnsi="Arial Narrow"/>
                <w:sz w:val="20"/>
                <w:szCs w:val="20"/>
                <w:lang w:val="en-GB" w:eastAsia="en-US"/>
              </w:rPr>
              <w:t>Patient 7:</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first symptoms (y)</w:t>
            </w:r>
            <w:r w:rsidRPr="00B22D05">
              <w:rPr>
                <w:rFonts w:ascii="Arial Narrow" w:hAnsi="Arial Narrow"/>
                <w:sz w:val="20"/>
                <w:szCs w:val="20"/>
                <w:lang w:val="en-GB" w:eastAsia="en-US"/>
              </w:rPr>
              <w:tab/>
              <w:t>8</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diagnosis (y)</w:t>
            </w:r>
            <w:r w:rsidRPr="00B22D05">
              <w:rPr>
                <w:rFonts w:ascii="Arial Narrow" w:hAnsi="Arial Narrow"/>
                <w:sz w:val="20"/>
                <w:szCs w:val="20"/>
                <w:lang w:val="en-GB" w:eastAsia="en-US"/>
              </w:rPr>
              <w:tab/>
              <w:t>8.9</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start therapy (y)</w:t>
            </w:r>
            <w:r w:rsidRPr="00B22D05">
              <w:rPr>
                <w:rFonts w:ascii="Arial Narrow" w:hAnsi="Arial Narrow"/>
                <w:sz w:val="20"/>
                <w:szCs w:val="20"/>
                <w:lang w:val="en-GB" w:eastAsia="en-US"/>
              </w:rPr>
              <w:tab/>
              <w:t>9.6</w:t>
            </w:r>
          </w:p>
        </w:tc>
        <w:tc>
          <w:tcPr>
            <w:tcW w:w="2694" w:type="dxa"/>
          </w:tcPr>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lastRenderedPageBreak/>
              <w:t>Inclusion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Confirmed diagnosis of GSDII defined by a deficiency in GAA activity and/or GAA pathogenic mutations identified.</w:t>
            </w:r>
          </w:p>
          <w:p w:rsidR="00114EA7" w:rsidRPr="00B22D05" w:rsidRDefault="00114EA7" w:rsidP="00B07527">
            <w:pPr>
              <w:spacing w:before="40" w:after="40" w:line="240" w:lineRule="auto"/>
              <w:rPr>
                <w:rFonts w:ascii="Arial Narrow" w:hAnsi="Arial Narrow"/>
                <w:sz w:val="20"/>
                <w:szCs w:val="20"/>
                <w:u w:val="single"/>
                <w:lang w:val="en-GB" w:eastAsia="en-US"/>
              </w:rPr>
            </w:pPr>
            <w:r w:rsidRPr="00B22D05">
              <w:rPr>
                <w:rFonts w:ascii="Arial Narrow" w:hAnsi="Arial Narrow"/>
                <w:sz w:val="20"/>
                <w:szCs w:val="20"/>
                <w:u w:val="single"/>
                <w:lang w:val="en-GB" w:eastAsia="en-US"/>
              </w:rPr>
              <w:t>Exclusion</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NR</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 xml:space="preserve">Started therapy between 1 year and 7 months and 10 years and 4 months after onset; biweekly infusions of 20mg/kg </w:t>
            </w:r>
            <w:r w:rsidRPr="00B22D05">
              <w:rPr>
                <w:rFonts w:ascii="Arial Narrow" w:hAnsi="Arial Narrow"/>
                <w:sz w:val="20"/>
                <w:szCs w:val="20"/>
                <w:lang w:val="en-GB" w:eastAsia="en-US"/>
              </w:rPr>
              <w:lastRenderedPageBreak/>
              <w:t>recombinant alpha-glucosidase</w:t>
            </w: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Muscle function:</w:t>
            </w:r>
          </w:p>
          <w:p w:rsidR="00114EA7" w:rsidRPr="00B22D05"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 xml:space="preserve">6MWT </w:t>
            </w:r>
          </w:p>
          <w:p w:rsidR="00114EA7" w:rsidRPr="00B22D05"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GMDF (modified Walton Scale</w:t>
            </w:r>
            <w:r w:rsidRPr="00B22D05">
              <w:rPr>
                <w:rFonts w:ascii="Arial Narrow" w:hAnsi="Arial Narrow"/>
                <w:sz w:val="20"/>
                <w:szCs w:val="20"/>
                <w:vertAlign w:val="superscript"/>
                <w:lang w:val="en-GB" w:eastAsia="en-US"/>
              </w:rPr>
              <w:t>d</w:t>
            </w:r>
            <w:r w:rsidRPr="00B22D05">
              <w:rPr>
                <w:rFonts w:ascii="Arial Narrow" w:hAnsi="Arial Narrow"/>
                <w:sz w:val="20"/>
                <w:szCs w:val="20"/>
                <w:lang w:val="en-GB" w:eastAsia="en-US"/>
              </w:rPr>
              <w: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Pulmonary function:</w:t>
            </w:r>
          </w:p>
          <w:p w:rsidR="00114EA7" w:rsidRPr="00B22D05"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FVC (%)</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Fatigue:</w:t>
            </w:r>
          </w:p>
          <w:p w:rsidR="00114EA7" w:rsidRPr="00B22D05" w:rsidRDefault="00114EA7" w:rsidP="00B07527">
            <w:pPr>
              <w:spacing w:before="40" w:after="40" w:line="240" w:lineRule="auto"/>
              <w:ind w:left="176"/>
              <w:rPr>
                <w:rFonts w:ascii="Arial Narrow" w:hAnsi="Arial Narrow"/>
                <w:sz w:val="20"/>
                <w:szCs w:val="20"/>
                <w:vertAlign w:val="superscript"/>
                <w:lang w:val="en-GB" w:eastAsia="en-US"/>
              </w:rPr>
            </w:pPr>
            <w:r w:rsidRPr="00B22D05">
              <w:rPr>
                <w:rFonts w:ascii="Arial Narrow" w:hAnsi="Arial Narrow"/>
                <w:sz w:val="20"/>
                <w:szCs w:val="20"/>
                <w:lang w:val="en-GB" w:eastAsia="en-US"/>
              </w:rPr>
              <w:t>Borg scale</w:t>
            </w:r>
            <w:r w:rsidRPr="00B22D05">
              <w:rPr>
                <w:rFonts w:ascii="Arial Narrow" w:hAnsi="Arial Narrow"/>
                <w:sz w:val="20"/>
                <w:szCs w:val="20"/>
                <w:vertAlign w:val="superscript"/>
                <w:lang w:val="en-GB" w:eastAsia="en-US"/>
              </w:rPr>
              <w:t>e</w:t>
            </w:r>
          </w:p>
          <w:p w:rsidR="00114EA7" w:rsidRPr="00B22D05" w:rsidRDefault="00114EA7" w:rsidP="00B07527">
            <w:pPr>
              <w:spacing w:before="40" w:after="40" w:line="240" w:lineRule="auto"/>
              <w:rPr>
                <w:rFonts w:ascii="Arial Narrow" w:hAnsi="Arial Narrow"/>
                <w:sz w:val="20"/>
                <w:szCs w:val="20"/>
                <w:lang w:val="en-GB" w:eastAsia="en-US"/>
              </w:rPr>
            </w:pP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Measured at time-points: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Baseline (T0)</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12 month intervals </w:t>
            </w:r>
            <w:r w:rsidRPr="00B22D05">
              <w:rPr>
                <w:rFonts w:ascii="Arial Narrow" w:hAnsi="Arial Narrow"/>
                <w:sz w:val="20"/>
                <w:szCs w:val="20"/>
                <w:lang w:val="en-GB" w:eastAsia="en-US"/>
              </w:rPr>
              <w:lastRenderedPageBreak/>
              <w:t>from baseline to 6 years (T6)</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Five children, three males, four asymptomatic and disease discovered incidentally</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Study also included three with infantile onset PD.</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Patient 4 was trache</w:t>
            </w:r>
            <w:r>
              <w:rPr>
                <w:rFonts w:ascii="Arial Narrow" w:hAnsi="Arial Narrow"/>
                <w:sz w:val="20"/>
                <w:szCs w:val="20"/>
                <w:lang w:val="en-GB" w:eastAsia="en-US"/>
              </w:rPr>
              <w:t>-</w:t>
            </w:r>
            <w:r w:rsidRPr="00B22D05">
              <w:rPr>
                <w:rFonts w:ascii="Arial Narrow" w:hAnsi="Arial Narrow"/>
                <w:sz w:val="20"/>
                <w:szCs w:val="20"/>
                <w:lang w:val="en-GB" w:eastAsia="en-US"/>
              </w:rPr>
              <w:t>ostomised at T0.</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The authors note that 7 included patients were also </w:t>
            </w:r>
            <w:r>
              <w:rPr>
                <w:rFonts w:ascii="Arial Narrow" w:hAnsi="Arial Narrow"/>
                <w:sz w:val="20"/>
                <w:szCs w:val="20"/>
                <w:lang w:val="en-GB" w:eastAsia="en-US"/>
              </w:rPr>
              <w:t>discussed in</w:t>
            </w:r>
            <w:r w:rsidRPr="00B22D05">
              <w:rPr>
                <w:rFonts w:ascii="Arial Narrow" w:hAnsi="Arial Narrow"/>
                <w:sz w:val="20"/>
                <w:szCs w:val="20"/>
                <w:lang w:val="en-GB" w:eastAsia="en-US"/>
              </w:rPr>
              <w:t xml:space="preserve"> Bembi et al, 2010.</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lastRenderedPageBreak/>
              <w:fldChar w:fldCharType="begin"/>
            </w:r>
            <w:r>
              <w:rPr>
                <w:rFonts w:ascii="Arial Narrow" w:hAnsi="Arial Narrow"/>
                <w:sz w:val="20"/>
                <w:szCs w:val="20"/>
                <w:lang w:val="en-GB" w:eastAsia="en-US"/>
              </w:rPr>
              <w:instrText xml:space="preserve"> ADDIN EN.CITE &lt;EndNote&gt;&lt;Cite&gt;&lt;Author&gt;Orlikowski&lt;/Author&gt;&lt;Year&gt;2011&lt;/Year&gt;&lt;RecNum&gt;27&lt;/RecNum&gt;&lt;IDText&gt;477-482&lt;/IDText&gt;&lt;DisplayText&gt;(Orlikowski et al. 2011)&lt;/DisplayText&gt;&lt;record&gt;&lt;rec-number&gt;27&lt;/rec-number&gt;&lt;foreign-keys&gt;&lt;key app="EN" db-id="eew05fwwydsseteexe6vzf0yrev2wrrew2wv" timestamp="1430181383"&gt;27&lt;/key&gt;&lt;/foreign-keys&gt;&lt;ref-type name="Journal Article"&gt;17&lt;/ref-type&gt;&lt;contributors&gt;&lt;authors&gt;&lt;author&gt;Orlikowski, David&lt;/author&gt;&lt;author&gt;Pellegrini, Nadine&lt;/author&gt;&lt;author&gt;Prigent, Helene&lt;/author&gt;&lt;author&gt;Laforet, Pascal&lt;/author&gt;&lt;author&gt;Carlier, Robert&lt;/author&gt;&lt;author&gt;Carlier, Pierre&lt;/author&gt;&lt;author&gt;Eymard, Bruno&lt;/author&gt;&lt;author&gt;Lofaso, Frederic&lt;/author&gt;&lt;author&gt;Annane, Djillali&lt;/author&gt;&lt;/authors&gt;&lt;/contributors&gt;&lt;titles&gt;&lt;title&gt;Recombinant human acid alpha-glucosidase (rhGAA) in adult patients with severe respiratory failure due to Pompe disease&lt;/title&gt;&lt;secondary-title&gt;Neuromuscular Disorders&lt;/secondary-title&gt;&lt;/titles&gt;&lt;periodical&gt;&lt;full-title&gt;Neuromuscular Disorders&lt;/full-title&gt;&lt;/periodical&gt;&lt;pages&gt;477-482&lt;/pages&gt;&lt;volume&gt;21&lt;/volume&gt;&lt;number&gt;7&lt;/number&gt;&lt;dates&gt;&lt;year&gt;2011&lt;/year&gt;&lt;pub-dates&gt;&lt;date&gt;Jul&lt;/date&gt;&lt;/pub-dates&gt;&lt;/dates&gt;&lt;isbn&gt;0960-8966&lt;/isbn&gt;&lt;accession-num&gt;WOS:000293719400004&lt;/accession-num&gt;&lt;urls&gt;&lt;related-urls&gt;&lt;url&gt;&amp;lt;Go to ISI&amp;gt;://WOS:000293719400004&lt;/url&gt;&lt;url&gt;http://ac.els-cdn.com/S0960896611001118/1-s2.0-S0960896611001118-main.pdf?_tid=e059648e-a5b5-11e4-9ac8-00000aab0f27&amp;amp;acdnat=1422316310_b2b56fee8a4afaa0394aece4ba754040&lt;/url&gt;&lt;/related-urls&gt;&lt;/urls&gt;&lt;electronic-resource-num&gt;10.1016/j.nmd.2011.04.001&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28" w:tooltip="Orlikowski, 2011 #27" w:history="1">
              <w:r>
                <w:rPr>
                  <w:rFonts w:ascii="Arial Narrow" w:hAnsi="Arial Narrow"/>
                  <w:noProof/>
                  <w:sz w:val="20"/>
                  <w:szCs w:val="20"/>
                  <w:lang w:val="en-GB" w:eastAsia="en-US"/>
                </w:rPr>
                <w:t>Orlikowski et al. 2011</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France</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N=2</w:t>
            </w:r>
            <w:r>
              <w:rPr>
                <w:rFonts w:ascii="Arial Narrow" w:hAnsi="Arial Narrow"/>
                <w:sz w:val="20"/>
                <w:szCs w:val="20"/>
                <w:lang w:val="en-GB" w:eastAsia="en-US"/>
              </w:rPr>
              <w:t xml:space="preserve"> JOPD</w:t>
            </w:r>
          </w:p>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Two juvenile onset patients included i</w:t>
            </w:r>
            <w:r>
              <w:rPr>
                <w:rFonts w:ascii="Arial Narrow" w:hAnsi="Arial Narrow"/>
                <w:sz w:val="20"/>
                <w:szCs w:val="20"/>
                <w:lang w:val="en-GB" w:eastAsia="en-US"/>
              </w:rPr>
              <w:t>n case series of five patients</w:t>
            </w:r>
          </w:p>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Patient 1:</w:t>
            </w:r>
          </w:p>
          <w:p w:rsidR="00114EA7" w:rsidRDefault="00114EA7" w:rsidP="00B07527">
            <w:pPr>
              <w:tabs>
                <w:tab w:val="left" w:pos="2019"/>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first symptoms (y)</w:t>
            </w:r>
            <w:r>
              <w:rPr>
                <w:rFonts w:ascii="Arial Narrow" w:hAnsi="Arial Narrow"/>
                <w:sz w:val="20"/>
                <w:szCs w:val="20"/>
                <w:lang w:val="en-GB" w:eastAsia="en-US"/>
              </w:rPr>
              <w:tab/>
            </w:r>
            <w:r>
              <w:rPr>
                <w:rFonts w:ascii="Arial Narrow" w:hAnsi="Arial Narrow"/>
                <w:sz w:val="20"/>
                <w:szCs w:val="20"/>
                <w:lang w:val="en-GB" w:eastAsia="en-US"/>
              </w:rPr>
              <w:tab/>
              <w:t>16</w:t>
            </w:r>
          </w:p>
          <w:p w:rsidR="00114EA7" w:rsidRDefault="00114EA7" w:rsidP="00B07527">
            <w:pPr>
              <w:tabs>
                <w:tab w:val="left" w:pos="2019"/>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diagnosis (y)</w:t>
            </w:r>
            <w:r>
              <w:rPr>
                <w:rFonts w:ascii="Arial Narrow" w:hAnsi="Arial Narrow"/>
                <w:sz w:val="20"/>
                <w:szCs w:val="20"/>
                <w:lang w:val="en-GB" w:eastAsia="en-US"/>
              </w:rPr>
              <w:tab/>
            </w:r>
            <w:r>
              <w:rPr>
                <w:rFonts w:ascii="Arial Narrow" w:hAnsi="Arial Narrow"/>
                <w:sz w:val="20"/>
                <w:szCs w:val="20"/>
                <w:lang w:val="en-GB" w:eastAsia="en-US"/>
              </w:rPr>
              <w:tab/>
              <w:t>18</w:t>
            </w:r>
          </w:p>
          <w:p w:rsidR="00114EA7" w:rsidRDefault="00114EA7" w:rsidP="00B07527">
            <w:pPr>
              <w:tabs>
                <w:tab w:val="left" w:pos="2019"/>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start therapy (y)</w:t>
            </w:r>
            <w:r>
              <w:rPr>
                <w:rFonts w:ascii="Arial Narrow" w:hAnsi="Arial Narrow"/>
                <w:sz w:val="20"/>
                <w:szCs w:val="20"/>
                <w:lang w:val="en-GB" w:eastAsia="en-US"/>
              </w:rPr>
              <w:tab/>
              <w:t xml:space="preserve"> </w:t>
            </w:r>
            <w:r>
              <w:rPr>
                <w:rFonts w:ascii="Arial Narrow" w:hAnsi="Arial Narrow"/>
                <w:sz w:val="20"/>
                <w:szCs w:val="20"/>
                <w:lang w:val="en-GB" w:eastAsia="en-US"/>
              </w:rPr>
              <w:tab/>
              <w:t>28</w:t>
            </w:r>
          </w:p>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Patient 5:</w:t>
            </w:r>
          </w:p>
          <w:p w:rsidR="00114EA7" w:rsidRDefault="00114EA7" w:rsidP="00B07527">
            <w:pPr>
              <w:tabs>
                <w:tab w:val="left" w:pos="1689"/>
                <w:tab w:val="left" w:pos="2019"/>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first symptoms (y)</w:t>
            </w:r>
            <w:r w:rsidRPr="00B22D05">
              <w:rPr>
                <w:rFonts w:ascii="Arial Narrow" w:hAnsi="Arial Narrow"/>
                <w:sz w:val="20"/>
                <w:szCs w:val="20"/>
                <w:lang w:val="en-GB" w:eastAsia="en-US"/>
              </w:rPr>
              <w:t xml:space="preserve"> </w:t>
            </w:r>
            <w:r>
              <w:rPr>
                <w:rFonts w:ascii="Arial Narrow" w:hAnsi="Arial Narrow"/>
                <w:sz w:val="20"/>
                <w:szCs w:val="20"/>
                <w:lang w:val="en-GB" w:eastAsia="en-US"/>
              </w:rPr>
              <w:tab/>
            </w:r>
            <w:r>
              <w:rPr>
                <w:rFonts w:ascii="Arial Narrow" w:hAnsi="Arial Narrow"/>
                <w:sz w:val="20"/>
                <w:szCs w:val="20"/>
                <w:lang w:val="en-GB" w:eastAsia="en-US"/>
              </w:rPr>
              <w:tab/>
            </w:r>
            <w:r w:rsidRPr="00B22D05">
              <w:rPr>
                <w:rFonts w:ascii="Arial Narrow" w:hAnsi="Arial Narrow"/>
                <w:sz w:val="20"/>
                <w:szCs w:val="20"/>
                <w:lang w:val="en-GB" w:eastAsia="en-US"/>
              </w:rPr>
              <w:t xml:space="preserve">14 </w:t>
            </w:r>
          </w:p>
          <w:p w:rsidR="00114EA7" w:rsidRDefault="00114EA7" w:rsidP="00B07527">
            <w:pPr>
              <w:tabs>
                <w:tab w:val="left" w:pos="2019"/>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lastRenderedPageBreak/>
              <w:t xml:space="preserve">Age at diagnosis (y) </w:t>
            </w:r>
            <w:r>
              <w:rPr>
                <w:rFonts w:ascii="Arial Narrow" w:hAnsi="Arial Narrow"/>
                <w:sz w:val="20"/>
                <w:szCs w:val="20"/>
                <w:lang w:val="en-GB" w:eastAsia="en-US"/>
              </w:rPr>
              <w:tab/>
            </w:r>
            <w:r>
              <w:rPr>
                <w:rFonts w:ascii="Arial Narrow" w:hAnsi="Arial Narrow"/>
                <w:sz w:val="20"/>
                <w:szCs w:val="20"/>
                <w:lang w:val="en-GB" w:eastAsia="en-US"/>
              </w:rPr>
              <w:tab/>
              <w:t>17</w:t>
            </w:r>
          </w:p>
          <w:p w:rsidR="00114EA7" w:rsidRDefault="00114EA7" w:rsidP="00B07527">
            <w:pPr>
              <w:tabs>
                <w:tab w:val="left" w:pos="2034"/>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start therapy (y)</w:t>
            </w:r>
            <w:r>
              <w:rPr>
                <w:rFonts w:ascii="Arial Narrow" w:hAnsi="Arial Narrow"/>
                <w:sz w:val="20"/>
                <w:szCs w:val="20"/>
                <w:lang w:val="en-GB" w:eastAsia="en-US"/>
              </w:rPr>
              <w:tab/>
            </w:r>
            <w:r>
              <w:rPr>
                <w:rFonts w:ascii="Arial Narrow" w:hAnsi="Arial Narrow"/>
                <w:sz w:val="20"/>
                <w:szCs w:val="20"/>
                <w:lang w:val="en-GB" w:eastAsia="en-US"/>
              </w:rPr>
              <w:tab/>
              <w:t>40</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p>
        </w:tc>
        <w:tc>
          <w:tcPr>
            <w:tcW w:w="2694" w:type="dxa"/>
          </w:tcPr>
          <w:p w:rsidR="00114EA7" w:rsidRPr="006919DE" w:rsidRDefault="00114EA7" w:rsidP="00B07527">
            <w:pPr>
              <w:spacing w:before="40" w:after="40" w:line="240" w:lineRule="auto"/>
              <w:rPr>
                <w:rFonts w:ascii="Arial Narrow" w:hAnsi="Arial Narrow"/>
                <w:sz w:val="20"/>
                <w:szCs w:val="20"/>
                <w:u w:val="single"/>
                <w:lang w:val="en-GB" w:eastAsia="en-US"/>
              </w:rPr>
            </w:pPr>
            <w:r w:rsidRPr="006919DE">
              <w:rPr>
                <w:rFonts w:ascii="Arial Narrow" w:hAnsi="Arial Narrow"/>
                <w:sz w:val="20"/>
                <w:szCs w:val="20"/>
                <w:u w:val="single"/>
                <w:lang w:val="en-GB" w:eastAsia="en-US"/>
              </w:rPr>
              <w:lastRenderedPageBreak/>
              <w:t>Inclusion</w:t>
            </w:r>
          </w:p>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PD diagnosis</w:t>
            </w:r>
            <w:r w:rsidRPr="00B22D05">
              <w:rPr>
                <w:rFonts w:ascii="Arial Narrow" w:hAnsi="Arial Narrow"/>
                <w:sz w:val="20"/>
                <w:szCs w:val="20"/>
                <w:lang w:val="en-GB" w:eastAsia="en-US"/>
              </w:rPr>
              <w:t xml:space="preserve"> defined by documented deficit in endogenous acid alpha-glucosidase, symptomatic diaphragmatic dysfunction</w:t>
            </w:r>
            <w:r>
              <w:rPr>
                <w:rFonts w:ascii="Arial Narrow" w:hAnsi="Arial Narrow"/>
                <w:sz w:val="20"/>
                <w:szCs w:val="20"/>
                <w:vertAlign w:val="superscript"/>
                <w:lang w:val="en-GB" w:eastAsia="en-US"/>
              </w:rPr>
              <w:t>f</w:t>
            </w:r>
            <w:r>
              <w:rPr>
                <w:rFonts w:ascii="Arial Narrow" w:hAnsi="Arial Narrow"/>
                <w:sz w:val="20"/>
                <w:szCs w:val="20"/>
                <w:lang w:val="en-GB" w:eastAsia="en-US"/>
              </w:rPr>
              <w:t>, ventilation support (day and night &gt; 12h per day)</w:t>
            </w:r>
            <w:r w:rsidRPr="00B22D05">
              <w:rPr>
                <w:rFonts w:ascii="Arial Narrow" w:hAnsi="Arial Narrow"/>
                <w:sz w:val="20"/>
                <w:szCs w:val="20"/>
                <w:lang w:val="en-GB" w:eastAsia="en-US"/>
              </w:rPr>
              <w:t xml:space="preserve"> and inability to walk unassisted.</w:t>
            </w:r>
          </w:p>
          <w:p w:rsidR="00114EA7" w:rsidRPr="004F5EE6" w:rsidRDefault="00114EA7" w:rsidP="00B07527">
            <w:pPr>
              <w:spacing w:before="40" w:after="40" w:line="240" w:lineRule="auto"/>
              <w:rPr>
                <w:rFonts w:ascii="Arial Narrow" w:hAnsi="Arial Narrow"/>
                <w:sz w:val="20"/>
                <w:szCs w:val="20"/>
                <w:u w:val="single"/>
                <w:lang w:val="en-GB" w:eastAsia="en-US"/>
              </w:rPr>
            </w:pPr>
            <w:r w:rsidRPr="004F5EE6">
              <w:rPr>
                <w:rFonts w:ascii="Arial Narrow" w:hAnsi="Arial Narrow"/>
                <w:sz w:val="20"/>
                <w:szCs w:val="20"/>
                <w:u w:val="single"/>
                <w:lang w:val="en-GB" w:eastAsia="en-US"/>
              </w:rPr>
              <w:t>Exclusion</w:t>
            </w:r>
          </w:p>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NR</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Intravenous infusions of alglucosidase alfa at 20mg/kg </w:t>
            </w:r>
            <w:r>
              <w:rPr>
                <w:rFonts w:ascii="Arial Narrow" w:hAnsi="Arial Narrow"/>
                <w:sz w:val="20"/>
                <w:szCs w:val="20"/>
                <w:lang w:val="en-GB" w:eastAsia="en-US"/>
              </w:rPr>
              <w:t>bi</w:t>
            </w:r>
            <w:r w:rsidRPr="00B22D05">
              <w:rPr>
                <w:rFonts w:ascii="Arial Narrow" w:hAnsi="Arial Narrow"/>
                <w:sz w:val="20"/>
                <w:szCs w:val="20"/>
                <w:lang w:val="en-GB" w:eastAsia="en-US"/>
              </w:rPr>
              <w:t>week</w:t>
            </w:r>
            <w:r>
              <w:rPr>
                <w:rFonts w:ascii="Arial Narrow" w:hAnsi="Arial Narrow"/>
                <w:sz w:val="20"/>
                <w:szCs w:val="20"/>
                <w:lang w:val="en-GB" w:eastAsia="en-US"/>
              </w:rPr>
              <w:t>ly</w:t>
            </w:r>
            <w:r w:rsidRPr="00B22D05">
              <w:rPr>
                <w:rFonts w:ascii="Arial Narrow" w:hAnsi="Arial Narrow"/>
                <w:sz w:val="20"/>
                <w:szCs w:val="20"/>
                <w:lang w:val="en-GB" w:eastAsia="en-US"/>
              </w:rPr>
              <w:t xml:space="preserve"> </w:t>
            </w:r>
          </w:p>
        </w:tc>
        <w:tc>
          <w:tcPr>
            <w:tcW w:w="2127" w:type="dxa"/>
            <w:tcBorders>
              <w:right w:val="single" w:sz="4" w:space="0" w:color="auto"/>
            </w:tcBorders>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Respiratory function:</w:t>
            </w:r>
          </w:p>
          <w:p w:rsidR="00114EA7" w:rsidRDefault="00114EA7" w:rsidP="00B07527">
            <w:pPr>
              <w:spacing w:before="40" w:after="40" w:line="240" w:lineRule="auto"/>
              <w:ind w:left="175"/>
              <w:rPr>
                <w:rFonts w:ascii="Arial Narrow" w:hAnsi="Arial Narrow"/>
                <w:sz w:val="20"/>
                <w:szCs w:val="20"/>
                <w:lang w:val="en-GB" w:eastAsia="en-US"/>
              </w:rPr>
            </w:pPr>
            <w:r>
              <w:rPr>
                <w:rFonts w:ascii="Arial Narrow" w:hAnsi="Arial Narrow"/>
                <w:sz w:val="20"/>
                <w:szCs w:val="20"/>
                <w:lang w:val="en-GB" w:eastAsia="en-US"/>
              </w:rPr>
              <w:t>Time to hypercapnia, trans-diaphragmatic pressures, VC, MIP, MEP</w:t>
            </w:r>
          </w:p>
          <w:p w:rsidR="00114EA7"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function</w:t>
            </w:r>
            <w:r>
              <w:rPr>
                <w:rFonts w:ascii="Arial Narrow" w:hAnsi="Arial Narrow"/>
                <w:sz w:val="20"/>
                <w:szCs w:val="20"/>
                <w:lang w:val="en-GB" w:eastAsia="en-US"/>
              </w:rPr>
              <w:t>:</w:t>
            </w:r>
          </w:p>
          <w:p w:rsidR="00114EA7" w:rsidRPr="00B22D05" w:rsidRDefault="00114EA7" w:rsidP="00B07527">
            <w:pPr>
              <w:spacing w:before="40" w:after="40" w:line="240" w:lineRule="auto"/>
              <w:ind w:left="175"/>
              <w:rPr>
                <w:rFonts w:ascii="Arial Narrow" w:hAnsi="Arial Narrow"/>
                <w:sz w:val="20"/>
                <w:szCs w:val="20"/>
                <w:lang w:val="en-GB" w:eastAsia="en-US"/>
              </w:rPr>
            </w:pPr>
            <w:r>
              <w:rPr>
                <w:rFonts w:ascii="Arial Narrow" w:hAnsi="Arial Narrow"/>
                <w:sz w:val="20"/>
                <w:szCs w:val="20"/>
                <w:lang w:val="en-GB" w:eastAsia="en-US"/>
              </w:rPr>
              <w:t>MFM scale</w:t>
            </w:r>
            <w:r w:rsidRPr="00B22D05">
              <w:rPr>
                <w:rFonts w:ascii="Arial Narrow" w:hAnsi="Arial Narrow"/>
                <w:sz w:val="20"/>
                <w:szCs w:val="20"/>
                <w:lang w:val="en-GB" w:eastAsia="en-US"/>
              </w:rPr>
              <w:t xml:space="preserve"> </w:t>
            </w:r>
            <w:r>
              <w:rPr>
                <w:rFonts w:ascii="Arial Narrow" w:hAnsi="Arial Narrow"/>
                <w:sz w:val="20"/>
                <w:szCs w:val="20"/>
                <w:lang w:val="en-GB" w:eastAsia="en-US"/>
              </w:rPr>
              <w:t>(standing and transfers, sitting and proximal, and proximal domains)</w:t>
            </w:r>
          </w:p>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Quality of life:</w:t>
            </w:r>
          </w:p>
          <w:p w:rsidR="00114EA7" w:rsidRPr="00B22D05" w:rsidRDefault="00114EA7" w:rsidP="00B07527">
            <w:pPr>
              <w:spacing w:before="40" w:after="40" w:line="240" w:lineRule="auto"/>
              <w:ind w:left="175"/>
              <w:rPr>
                <w:rFonts w:ascii="Arial Narrow" w:hAnsi="Arial Narrow"/>
                <w:sz w:val="20"/>
                <w:szCs w:val="20"/>
                <w:lang w:val="en-GB" w:eastAsia="en-US"/>
              </w:rPr>
            </w:pPr>
            <w:r>
              <w:rPr>
                <w:rFonts w:ascii="Arial Narrow" w:hAnsi="Arial Narrow"/>
                <w:sz w:val="20"/>
                <w:szCs w:val="20"/>
                <w:lang w:val="en-GB" w:eastAsia="en-US"/>
              </w:rPr>
              <w:lastRenderedPageBreak/>
              <w:t>SF-36 (physical and metal components)</w:t>
            </w:r>
          </w:p>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Fatigue:</w:t>
            </w:r>
          </w:p>
          <w:p w:rsidR="00114EA7" w:rsidRDefault="00114EA7" w:rsidP="00B07527">
            <w:pPr>
              <w:spacing w:before="40" w:after="40" w:line="240" w:lineRule="auto"/>
              <w:ind w:left="175"/>
              <w:rPr>
                <w:rFonts w:ascii="Arial Narrow" w:hAnsi="Arial Narrow"/>
                <w:sz w:val="20"/>
                <w:szCs w:val="20"/>
                <w:lang w:val="en-GB" w:eastAsia="en-US"/>
              </w:rPr>
            </w:pPr>
            <w:r w:rsidRPr="00B22D05">
              <w:rPr>
                <w:rFonts w:ascii="Arial Narrow" w:hAnsi="Arial Narrow"/>
                <w:sz w:val="20"/>
                <w:szCs w:val="20"/>
                <w:lang w:val="en-GB" w:eastAsia="en-US"/>
              </w:rPr>
              <w:t>FSS</w:t>
            </w:r>
          </w:p>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Safety</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lastRenderedPageBreak/>
              <w:t>52 weeks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Both patients 1 and 5 required continuous ventilation support 24 h/day. Patient 5 was bed ridden.</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fldData xml:space="preserve">PEVuZE5vdGU+PENpdGU+PEF1dGhvcj5Lb3JwZWxhPC9BdXRob3I+PFllYXI+MjAwOTwvWWVhcj48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</w:fldData>
              </w:fldChar>
            </w:r>
            <w:r>
              <w:rPr>
                <w:rFonts w:ascii="Arial Narrow" w:hAnsi="Arial Narrow"/>
                <w:sz w:val="20"/>
                <w:szCs w:val="20"/>
                <w:lang w:val="en-GB" w:eastAsia="en-US"/>
              </w:rPr>
              <w:instrText xml:space="preserve"> ADDIN EN.CITE </w:instrText>
            </w:r>
            <w:r>
              <w:rPr>
                <w:rFonts w:ascii="Arial Narrow" w:hAnsi="Arial Narrow"/>
                <w:sz w:val="20"/>
                <w:szCs w:val="20"/>
                <w:lang w:val="en-GB" w:eastAsia="en-US"/>
              </w:rPr>
              <w:fldChar w:fldCharType="begin">
                <w:fldData xml:space="preserve">PEVuZE5vdGU+PENpdGU+PEF1dGhvcj5Lb3JwZWxhPC9BdXRob3I+PFllYXI+MjAwOTwvWWVhcj48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</w:fldData>
              </w:fldChar>
            </w:r>
            <w:r>
              <w:rPr>
                <w:rFonts w:ascii="Arial Narrow" w:hAnsi="Arial Narrow"/>
                <w:sz w:val="20"/>
                <w:szCs w:val="20"/>
                <w:lang w:val="en-GB" w:eastAsia="en-US"/>
              </w:rPr>
              <w:instrText xml:space="preserve"> ADDIN EN.CITE.DATA </w:instrText>
            </w:r>
            <w:r>
              <w:rPr>
                <w:rFonts w:ascii="Arial Narrow" w:hAnsi="Arial Narrow"/>
                <w:sz w:val="20"/>
                <w:szCs w:val="20"/>
                <w:lang w:val="en-GB" w:eastAsia="en-US"/>
              </w:rPr>
            </w:r>
            <w:r>
              <w:rPr>
                <w:rFonts w:ascii="Arial Narrow" w:hAnsi="Arial Narrow"/>
                <w:sz w:val="20"/>
                <w:szCs w:val="20"/>
                <w:lang w:val="en-GB" w:eastAsia="en-US"/>
              </w:rPr>
              <w:fldChar w:fldCharType="end"/>
            </w:r>
            <w:r>
              <w:rPr>
                <w:rFonts w:ascii="Arial Narrow" w:hAnsi="Arial Narrow"/>
                <w:sz w:val="20"/>
                <w:szCs w:val="20"/>
                <w:lang w:val="en-GB" w:eastAsia="en-US"/>
              </w:rPr>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21" w:tooltip="Korpela, 2009 #32" w:history="1">
              <w:r>
                <w:rPr>
                  <w:rFonts w:ascii="Arial Narrow" w:hAnsi="Arial Narrow"/>
                  <w:noProof/>
                  <w:sz w:val="20"/>
                  <w:szCs w:val="20"/>
                  <w:lang w:val="en-GB" w:eastAsia="en-US"/>
                </w:rPr>
                <w:t>Korpela et al. 2009</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highlight w:val="yellow"/>
                <w:lang w:val="en-GB" w:eastAsia="en-US"/>
              </w:rPr>
            </w:pPr>
            <w:r w:rsidRPr="00B22D05">
              <w:rPr>
                <w:rFonts w:ascii="Arial Narrow" w:hAnsi="Arial Narrow"/>
                <w:sz w:val="20"/>
                <w:szCs w:val="20"/>
                <w:lang w:val="en-GB" w:eastAsia="en-US"/>
              </w:rPr>
              <w:t>Finland</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 juvenile onset Pompe patient diagnosed by genetic analysis</w:t>
            </w:r>
          </w:p>
          <w:p w:rsidR="00114EA7" w:rsidRDefault="00114EA7" w:rsidP="00B07527">
            <w:pPr>
              <w:tabs>
                <w:tab w:val="left" w:pos="2019"/>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of </w:t>
            </w:r>
            <w:r>
              <w:rPr>
                <w:rFonts w:ascii="Arial Narrow" w:hAnsi="Arial Narrow"/>
                <w:sz w:val="20"/>
                <w:szCs w:val="20"/>
                <w:lang w:val="en-GB" w:eastAsia="en-US"/>
              </w:rPr>
              <w:t>firs</w:t>
            </w:r>
            <w:r w:rsidRPr="00B22D05">
              <w:rPr>
                <w:rFonts w:ascii="Arial Narrow" w:hAnsi="Arial Narrow"/>
                <w:sz w:val="20"/>
                <w:szCs w:val="20"/>
                <w:lang w:val="en-GB" w:eastAsia="en-US"/>
              </w:rPr>
              <w:t>t</w:t>
            </w:r>
            <w:r>
              <w:rPr>
                <w:rFonts w:ascii="Arial Narrow" w:hAnsi="Arial Narrow"/>
                <w:sz w:val="20"/>
                <w:szCs w:val="20"/>
                <w:lang w:val="en-GB" w:eastAsia="en-US"/>
              </w:rPr>
              <w:t xml:space="preserve"> symptoms</w:t>
            </w:r>
            <w:r w:rsidRPr="00B22D05">
              <w:rPr>
                <w:rFonts w:ascii="Arial Narrow" w:hAnsi="Arial Narrow"/>
                <w:sz w:val="20"/>
                <w:szCs w:val="20"/>
                <w:lang w:val="en-GB" w:eastAsia="en-US"/>
              </w:rPr>
              <w:t xml:space="preserve"> (y): </w:t>
            </w:r>
            <w:r w:rsidRPr="00B22D05">
              <w:rPr>
                <w:rFonts w:ascii="Arial Narrow" w:hAnsi="Arial Narrow"/>
                <w:sz w:val="20"/>
                <w:szCs w:val="20"/>
                <w:lang w:val="en-GB" w:eastAsia="en-US"/>
              </w:rPr>
              <w:tab/>
            </w:r>
            <w:r>
              <w:rPr>
                <w:rFonts w:ascii="Arial Narrow" w:hAnsi="Arial Narrow"/>
                <w:sz w:val="20"/>
                <w:szCs w:val="20"/>
                <w:lang w:val="en-GB" w:eastAsia="en-US"/>
              </w:rPr>
              <w:tab/>
            </w:r>
            <w:r w:rsidRPr="00B22D05">
              <w:rPr>
                <w:rFonts w:ascii="Arial Narrow" w:hAnsi="Arial Narrow"/>
                <w:sz w:val="20"/>
                <w:szCs w:val="20"/>
                <w:lang w:val="en-GB" w:eastAsia="en-US"/>
              </w:rPr>
              <w:t xml:space="preserve">15 </w:t>
            </w:r>
          </w:p>
          <w:p w:rsidR="00114EA7" w:rsidRPr="00B22D05" w:rsidRDefault="00114EA7" w:rsidP="00B07527">
            <w:pPr>
              <w:tabs>
                <w:tab w:val="left" w:pos="2019"/>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diagnosis (y):</w:t>
            </w:r>
            <w:r>
              <w:rPr>
                <w:rFonts w:ascii="Arial Narrow" w:hAnsi="Arial Narrow"/>
                <w:sz w:val="20"/>
                <w:szCs w:val="20"/>
                <w:lang w:val="en-GB" w:eastAsia="en-US"/>
              </w:rPr>
              <w:tab/>
            </w:r>
            <w:r>
              <w:rPr>
                <w:rFonts w:ascii="Arial Narrow" w:hAnsi="Arial Narrow"/>
                <w:sz w:val="20"/>
                <w:szCs w:val="20"/>
                <w:lang w:val="en-GB" w:eastAsia="en-US"/>
              </w:rPr>
              <w:tab/>
              <w:t>16</w:t>
            </w:r>
          </w:p>
          <w:p w:rsidR="00114EA7" w:rsidRPr="00B22D05" w:rsidRDefault="00114EA7" w:rsidP="00B07527">
            <w:pPr>
              <w:tabs>
                <w:tab w:val="left" w:pos="2019"/>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r>
            <w:r>
              <w:rPr>
                <w:rFonts w:ascii="Arial Narrow" w:hAnsi="Arial Narrow"/>
                <w:sz w:val="20"/>
                <w:szCs w:val="20"/>
                <w:lang w:val="en-GB" w:eastAsia="en-US"/>
              </w:rPr>
              <w:tab/>
            </w:r>
            <w:r w:rsidRPr="00B22D05">
              <w:rPr>
                <w:rFonts w:ascii="Arial Narrow" w:hAnsi="Arial Narrow"/>
                <w:sz w:val="20"/>
                <w:szCs w:val="20"/>
                <w:lang w:val="en-GB" w:eastAsia="en-US"/>
              </w:rPr>
              <w:t>20</w:t>
            </w: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Alglucosidase-alfa at 20 mg/kg biweekly</w:t>
            </w: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Pulmonary function</w:t>
            </w:r>
            <w:r>
              <w:rPr>
                <w:rFonts w:ascii="Arial Narrow" w:hAnsi="Arial Narrow"/>
                <w:sz w:val="20"/>
                <w:szCs w:val="20"/>
                <w:lang w:val="en-GB" w:eastAsia="en-US"/>
              </w:rPr>
              <w:t>:</w:t>
            </w:r>
          </w:p>
          <w:p w:rsidR="00114EA7" w:rsidRPr="00B22D05"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FVC (%), FEV1, VC, MEF, PEF</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strength</w:t>
            </w:r>
            <w:r>
              <w:rPr>
                <w:rFonts w:ascii="Arial Narrow" w:hAnsi="Arial Narrow"/>
                <w:sz w:val="20"/>
                <w:szCs w:val="20"/>
                <w:lang w:val="en-GB" w:eastAsia="en-US"/>
              </w:rPr>
              <w:t>:</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Grip test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function</w:t>
            </w:r>
            <w:r>
              <w:rPr>
                <w:rFonts w:ascii="Arial Narrow" w:hAnsi="Arial Narrow"/>
                <w:sz w:val="20"/>
                <w:szCs w:val="20"/>
                <w:lang w:val="en-GB" w:eastAsia="en-US"/>
              </w:rPr>
              <w:t>:</w:t>
            </w:r>
          </w:p>
          <w:p w:rsidR="00114EA7" w:rsidRPr="00B22D05" w:rsidRDefault="00114EA7" w:rsidP="00B07527">
            <w:pPr>
              <w:spacing w:before="40" w:after="40" w:line="240" w:lineRule="auto"/>
              <w:ind w:left="205" w:hanging="29"/>
              <w:rPr>
                <w:rFonts w:ascii="Arial Narrow" w:hAnsi="Arial Narrow"/>
                <w:sz w:val="20"/>
                <w:szCs w:val="20"/>
                <w:lang w:val="en-GB" w:eastAsia="en-US"/>
              </w:rPr>
            </w:pPr>
            <w:r>
              <w:rPr>
                <w:rFonts w:ascii="Arial Narrow" w:hAnsi="Arial Narrow"/>
                <w:sz w:val="20"/>
                <w:szCs w:val="20"/>
                <w:lang w:val="en-GB" w:eastAsia="en-US"/>
              </w:rPr>
              <w:t>10</w:t>
            </w:r>
            <w:r w:rsidRPr="00B22D05">
              <w:rPr>
                <w:rFonts w:ascii="Arial Narrow" w:hAnsi="Arial Narrow"/>
                <w:sz w:val="20"/>
                <w:szCs w:val="20"/>
                <w:lang w:val="en-GB" w:eastAsia="en-US"/>
              </w:rPr>
              <w:t>MWT</w:t>
            </w:r>
            <w:r>
              <w:rPr>
                <w:rFonts w:ascii="Arial Narrow" w:hAnsi="Arial Narrow"/>
                <w:sz w:val="20"/>
                <w:szCs w:val="20"/>
                <w:lang w:val="en-GB" w:eastAsia="en-US"/>
              </w:rPr>
              <w:t>, forearm flexion</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12 months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Patient was wheel chair bound before the age of 20 years.</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fldData xml:space="preserve">PEVuZE5vdGU+PENpdGU+PEF1dGhvcj5NZXJrPC9BdXRob3I+PFllYXI+MjAwOTwvWWVhcj48UmVj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</w:fldData>
              </w:fldChar>
            </w:r>
            <w:r>
              <w:rPr>
                <w:rFonts w:ascii="Arial Narrow" w:hAnsi="Arial Narrow"/>
                <w:sz w:val="20"/>
                <w:szCs w:val="20"/>
                <w:lang w:val="en-GB" w:eastAsia="en-US"/>
              </w:rPr>
              <w:instrText xml:space="preserve"> ADDIN EN.CITE </w:instrText>
            </w:r>
            <w:r>
              <w:rPr>
                <w:rFonts w:ascii="Arial Narrow" w:hAnsi="Arial Narrow"/>
                <w:sz w:val="20"/>
                <w:szCs w:val="20"/>
                <w:lang w:val="en-GB" w:eastAsia="en-US"/>
              </w:rPr>
              <w:fldChar w:fldCharType="begin">
                <w:fldData xml:space="preserve">PEVuZE5vdGU+PENpdGU+PEF1dGhvcj5NZXJrPC9BdXRob3I+PFllYXI+MjAwOTwvWWVhcj48UmVj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</w:fldData>
              </w:fldChar>
            </w:r>
            <w:r>
              <w:rPr>
                <w:rFonts w:ascii="Arial Narrow" w:hAnsi="Arial Narrow"/>
                <w:sz w:val="20"/>
                <w:szCs w:val="20"/>
                <w:lang w:val="en-GB" w:eastAsia="en-US"/>
              </w:rPr>
              <w:instrText xml:space="preserve"> ADDIN EN.CITE.DATA </w:instrText>
            </w:r>
            <w:r>
              <w:rPr>
                <w:rFonts w:ascii="Arial Narrow" w:hAnsi="Arial Narrow"/>
                <w:sz w:val="20"/>
                <w:szCs w:val="20"/>
                <w:lang w:val="en-GB" w:eastAsia="en-US"/>
              </w:rPr>
            </w:r>
            <w:r>
              <w:rPr>
                <w:rFonts w:ascii="Arial Narrow" w:hAnsi="Arial Narrow"/>
                <w:sz w:val="20"/>
                <w:szCs w:val="20"/>
                <w:lang w:val="en-GB" w:eastAsia="en-US"/>
              </w:rPr>
              <w:fldChar w:fldCharType="end"/>
            </w:r>
            <w:r>
              <w:rPr>
                <w:rFonts w:ascii="Arial Narrow" w:hAnsi="Arial Narrow"/>
                <w:sz w:val="20"/>
                <w:szCs w:val="20"/>
                <w:lang w:val="en-GB" w:eastAsia="en-US"/>
              </w:rPr>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26" w:tooltip="Merk, 2009 #33" w:history="1">
              <w:r>
                <w:rPr>
                  <w:rFonts w:ascii="Arial Narrow" w:hAnsi="Arial Narrow"/>
                  <w:noProof/>
                  <w:sz w:val="20"/>
                  <w:szCs w:val="20"/>
                  <w:lang w:val="en-GB" w:eastAsia="en-US"/>
                </w:rPr>
                <w:t>Merk et al. 2009</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highlight w:val="yellow"/>
                <w:lang w:val="en-GB" w:eastAsia="en-US"/>
              </w:rPr>
            </w:pPr>
            <w:r w:rsidRPr="00B22D05">
              <w:rPr>
                <w:rFonts w:ascii="Arial Narrow" w:hAnsi="Arial Narrow"/>
                <w:sz w:val="20"/>
                <w:szCs w:val="20"/>
                <w:lang w:val="en-GB" w:eastAsia="en-US"/>
              </w:rPr>
              <w:t>Germany</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w:t>
            </w:r>
          </w:p>
          <w:p w:rsidR="00114EA7" w:rsidRPr="00B22D05" w:rsidRDefault="00114EA7" w:rsidP="00B07527">
            <w:pPr>
              <w:spacing w:before="40" w:after="40" w:line="240" w:lineRule="auto"/>
              <w:rPr>
                <w:rFonts w:ascii="Arial Narrow" w:hAnsi="Arial Narrow"/>
                <w:sz w:val="20"/>
                <w:szCs w:val="20"/>
                <w:highlight w:val="yellow"/>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N=1</w:t>
            </w:r>
            <w:r>
              <w:rPr>
                <w:rFonts w:ascii="Arial Narrow" w:hAnsi="Arial Narrow"/>
                <w:sz w:val="20"/>
                <w:szCs w:val="20"/>
                <w:lang w:val="en-GB" w:eastAsia="en-US"/>
              </w:rPr>
              <w:t xml:space="preserve"> JOPD patient</w:t>
            </w:r>
          </w:p>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Case study included </w:t>
            </w:r>
            <w:r>
              <w:rPr>
                <w:rFonts w:ascii="Arial Narrow" w:hAnsi="Arial Narrow"/>
                <w:sz w:val="20"/>
                <w:szCs w:val="20"/>
                <w:lang w:val="en-GB" w:eastAsia="en-US"/>
              </w:rPr>
              <w:t>3 additional</w:t>
            </w:r>
            <w:r w:rsidRPr="00B22D05">
              <w:rPr>
                <w:rFonts w:ascii="Arial Narrow" w:hAnsi="Arial Narrow"/>
                <w:sz w:val="20"/>
                <w:szCs w:val="20"/>
                <w:lang w:val="en-GB" w:eastAsia="en-US"/>
              </w:rPr>
              <w:t xml:space="preserve"> late-onset Pompe patients </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Ag</w:t>
            </w:r>
            <w:r>
              <w:rPr>
                <w:rFonts w:ascii="Arial Narrow" w:hAnsi="Arial Narrow"/>
                <w:sz w:val="20"/>
                <w:szCs w:val="20"/>
                <w:lang w:val="en-GB" w:eastAsia="en-US"/>
              </w:rPr>
              <w:t xml:space="preserve">e first symptoms (y): </w:t>
            </w:r>
            <w:r>
              <w:rPr>
                <w:rFonts w:ascii="Arial Narrow" w:hAnsi="Arial Narrow"/>
                <w:sz w:val="20"/>
                <w:szCs w:val="20"/>
                <w:lang w:val="en-GB" w:eastAsia="en-US"/>
              </w:rPr>
              <w:tab/>
            </w:r>
            <w:r w:rsidRPr="00B22D05">
              <w:rPr>
                <w:rFonts w:ascii="Arial Narrow" w:hAnsi="Arial Narrow"/>
                <w:sz w:val="20"/>
                <w:szCs w:val="20"/>
                <w:lang w:val="en-GB" w:eastAsia="en-US"/>
              </w:rPr>
              <w:t>15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29</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41</w:t>
            </w: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Myozyme at 20 mg/kg biweekly</w:t>
            </w:r>
          </w:p>
        </w:tc>
        <w:tc>
          <w:tcPr>
            <w:tcW w:w="2127" w:type="dxa"/>
            <w:tcBorders>
              <w:right w:val="single" w:sz="4" w:space="0" w:color="auto"/>
            </w:tcBorders>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Pulmonary function:</w:t>
            </w:r>
          </w:p>
          <w:p w:rsidR="00114EA7" w:rsidRPr="004F68BB" w:rsidRDefault="00114EA7" w:rsidP="00B07527">
            <w:pPr>
              <w:spacing w:before="40" w:after="40" w:line="240" w:lineRule="auto"/>
              <w:ind w:left="176"/>
              <w:rPr>
                <w:rFonts w:ascii="Arial Narrow" w:hAnsi="Arial Narrow"/>
                <w:sz w:val="20"/>
                <w:szCs w:val="20"/>
                <w:vertAlign w:val="subscript"/>
                <w:lang w:val="en-GB" w:eastAsia="en-US"/>
              </w:rPr>
            </w:pPr>
            <w:r w:rsidRPr="00B22D05">
              <w:rPr>
                <w:rFonts w:ascii="Arial Narrow" w:hAnsi="Arial Narrow"/>
                <w:sz w:val="20"/>
                <w:szCs w:val="20"/>
                <w:lang w:val="en-GB" w:eastAsia="en-US"/>
              </w:rPr>
              <w:t>FEV1 (ml)</w:t>
            </w:r>
            <w:r>
              <w:rPr>
                <w:rFonts w:ascii="Arial Narrow" w:hAnsi="Arial Narrow"/>
                <w:sz w:val="20"/>
                <w:szCs w:val="20"/>
                <w:lang w:val="en-GB" w:eastAsia="en-US"/>
              </w:rPr>
              <w:t xml:space="preserve">, </w:t>
            </w:r>
            <w:r w:rsidRPr="00B22D05">
              <w:rPr>
                <w:rFonts w:ascii="Arial Narrow" w:hAnsi="Arial Narrow"/>
                <w:sz w:val="20"/>
                <w:szCs w:val="20"/>
                <w:lang w:val="en-GB" w:eastAsia="en-US"/>
              </w:rPr>
              <w:t>Pi</w:t>
            </w:r>
            <w:r w:rsidRPr="00B22D05">
              <w:rPr>
                <w:rFonts w:ascii="Arial Narrow" w:hAnsi="Arial Narrow"/>
                <w:sz w:val="20"/>
                <w:szCs w:val="20"/>
                <w:vertAlign w:val="subscript"/>
                <w:lang w:val="en-GB" w:eastAsia="en-US"/>
              </w:rPr>
              <w:t xml:space="preserve">max </w:t>
            </w:r>
            <w:r w:rsidRPr="00B22D05">
              <w:rPr>
                <w:rFonts w:ascii="Arial Narrow" w:hAnsi="Arial Narrow"/>
                <w:sz w:val="20"/>
                <w:szCs w:val="20"/>
                <w:lang w:val="en-GB" w:eastAsia="en-US"/>
              </w:rPr>
              <w:t>(%)</w:t>
            </w:r>
            <w:r>
              <w:rPr>
                <w:rFonts w:ascii="Arial Narrow" w:hAnsi="Arial Narrow"/>
                <w:sz w:val="20"/>
                <w:szCs w:val="20"/>
                <w:lang w:val="en-GB" w:eastAsia="en-US"/>
              </w:rPr>
              <w:t>, Pi</w:t>
            </w:r>
            <w:r>
              <w:rPr>
                <w:rFonts w:ascii="Arial Narrow" w:hAnsi="Arial Narrow"/>
                <w:sz w:val="20"/>
                <w:szCs w:val="20"/>
                <w:vertAlign w:val="subscript"/>
                <w:lang w:val="en-GB" w:eastAsia="en-US"/>
              </w:rPr>
              <w:t>0.1</w:t>
            </w:r>
          </w:p>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Muscle function:</w:t>
            </w:r>
          </w:p>
          <w:p w:rsidR="00114EA7"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6MWT</w:t>
            </w:r>
          </w:p>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Ventilation hours</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6 months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JOPD patient 2 was unable to perform the 6MWT at baseline or after 6 months ERT.</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r>
            <w:r>
              <w:rPr>
                <w:rFonts w:ascii="Arial Narrow" w:hAnsi="Arial Narrow"/>
                <w:sz w:val="20"/>
                <w:szCs w:val="20"/>
                <w:lang w:val="en-GB" w:eastAsia="en-US"/>
              </w:rPr>
              <w:instrText xml:space="preserve"> ADDIN EN.CITE &lt;EndNote&gt;&lt;Cite&gt;&lt;Author&gt;Ishigaki&lt;/Author&gt;&lt;Year&gt;2012&lt;/Year&gt;&lt;RecNum&gt;31&lt;/RecNum&gt;&lt;IDText&gt;98-102&lt;/IDText&gt;&lt;DisplayText&gt;(Ishigaki et al. 2012)&lt;/DisplayText&gt;&lt;record&gt;&lt;rec-number&gt;31&lt;/rec-number&gt;&lt;foreign-keys&gt;&lt;key app="EN" db-id="eew05fwwydsseteexe6vzf0yrev2wrrew2wv" timestamp="1430272169"&gt;31&lt;/key&gt;&lt;/foreign-keys&gt;&lt;ref-type name="Journal Article"&gt;17&lt;/ref-type&gt;&lt;contributors&gt;&lt;authors&gt;&lt;author&gt;Ishigaki, Keiko&lt;/author&gt;&lt;author&gt;Murakami, Terumi&lt;/author&gt;&lt;author&gt;Nakanishi, Toshio&lt;/author&gt;&lt;author&gt;Oda, Eri&lt;/author&gt;&lt;author&gt;Sato, Takatoshi&lt;/author&gt;&lt;author&gt;Osawa, Makiko&lt;/author&gt;&lt;/authors&gt;&lt;/contributors&gt;&lt;titles&gt;&lt;title&gt;Close monitoring of initial enzyme replacement therapy in a patient with childhood-onset Pompe disease&lt;/title&gt;&lt;secondary-title&gt;Brain &amp;amp; Development&lt;/secondary-title&gt;&lt;/titles&gt;&lt;periodical&gt;&lt;full-title&gt;Brain &amp;amp; Development&lt;/full-title&gt;&lt;/periodical&gt;&lt;pages&gt;98-102&lt;/pages&gt;&lt;volume&gt;34&lt;/volume&gt;&lt;number&gt;2&lt;/number&gt;&lt;dates&gt;&lt;year&gt;2012&lt;/year&gt;&lt;pub-dates&gt;&lt;date&gt;Feb&lt;/date&gt;&lt;/pub-dates&gt;&lt;/dates&gt;&lt;isbn&gt;0387-7604&lt;/isbn&gt;&lt;accession-num&gt;WOS:000300026000004&lt;/accession-num&gt;&lt;urls&gt;&lt;related-urls&gt;&lt;url&gt;&amp;lt;Go to ISI&amp;gt;://WOS:000300026000004&lt;/url&gt;&lt;url&gt;http://ac.els-cdn.com/S0387760411001380/1-s2.0-S0387760411001380-main.pdf?_tid=92faf554-ab37-11e4-b49b-00000aab0f6c&amp;amp;acdnat=1422921770_8297a0dd203a29226689b63eb6794162&lt;/url&gt;&lt;/related-urls&gt;&lt;/urls&gt;&lt;electronic-resource-num&gt;10.1016/j.braindev.2011.05.004&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15" w:tooltip="Ishigaki, 2012 #31" w:history="1">
              <w:r>
                <w:rPr>
                  <w:rFonts w:ascii="Arial Narrow" w:hAnsi="Arial Narrow"/>
                  <w:noProof/>
                  <w:sz w:val="20"/>
                  <w:szCs w:val="20"/>
                  <w:lang w:val="en-GB" w:eastAsia="en-US"/>
                </w:rPr>
                <w:t>Ishigaki et al. 2012</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Japan</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 boy who underwent diagnosis and treatment for JOPD</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Age at first symptoms (y): </w:t>
            </w:r>
            <w:r>
              <w:rPr>
                <w:rFonts w:ascii="Arial Narrow" w:hAnsi="Arial Narrow"/>
                <w:sz w:val="20"/>
                <w:szCs w:val="20"/>
                <w:lang w:val="en-GB" w:eastAsia="en-US"/>
              </w:rPr>
              <w:tab/>
            </w:r>
            <w:r w:rsidRPr="00B22D05">
              <w:rPr>
                <w:rFonts w:ascii="Arial Narrow" w:hAnsi="Arial Narrow"/>
                <w:sz w:val="20"/>
                <w:szCs w:val="20"/>
                <w:lang w:val="en-GB" w:eastAsia="en-US"/>
              </w:rPr>
              <w:t>2</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10</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Alglucosidase alfa at 20 mg/kg biweekly</w:t>
            </w: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Respiratory function</w:t>
            </w:r>
            <w:r>
              <w:rPr>
                <w:rFonts w:ascii="Arial Narrow" w:hAnsi="Arial Narrow"/>
                <w:sz w:val="20"/>
                <w:szCs w:val="20"/>
                <w:lang w:val="en-GB" w:eastAsia="en-US"/>
              </w:rPr>
              <w:t>:</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SpO</w:t>
            </w:r>
            <w:r w:rsidRPr="00B22D05">
              <w:rPr>
                <w:rFonts w:ascii="Arial Narrow" w:hAnsi="Arial Narrow"/>
                <w:sz w:val="20"/>
                <w:szCs w:val="20"/>
                <w:vertAlign w:val="subscript"/>
                <w:lang w:val="en-GB" w:eastAsia="en-US"/>
              </w:rPr>
              <w:t>2</w:t>
            </w:r>
            <w:r>
              <w:rPr>
                <w:rFonts w:ascii="Arial Narrow" w:hAnsi="Arial Narrow"/>
                <w:sz w:val="20"/>
                <w:szCs w:val="20"/>
                <w:vertAlign w:val="subscript"/>
                <w:lang w:val="en-GB" w:eastAsia="en-US"/>
              </w:rPr>
              <w:t xml:space="preserve">, </w:t>
            </w:r>
            <w:r w:rsidRPr="00B22D05">
              <w:rPr>
                <w:rFonts w:ascii="Arial Narrow" w:hAnsi="Arial Narrow"/>
                <w:sz w:val="20"/>
                <w:szCs w:val="20"/>
                <w:lang w:val="en-GB" w:eastAsia="en-US"/>
              </w:rPr>
              <w:t>VC (%)</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Motor function</w:t>
            </w:r>
            <w:r>
              <w:rPr>
                <w:rFonts w:ascii="Arial Narrow" w:hAnsi="Arial Narrow"/>
                <w:sz w:val="20"/>
                <w:szCs w:val="20"/>
                <w:lang w:val="en-GB" w:eastAsia="en-US"/>
              </w:rPr>
              <w:t>:</w:t>
            </w:r>
          </w:p>
          <w:p w:rsidR="00114EA7" w:rsidRPr="00B22D05"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Grip power</w:t>
            </w:r>
            <w:r>
              <w:rPr>
                <w:rFonts w:ascii="Arial Narrow" w:hAnsi="Arial Narrow"/>
                <w:sz w:val="20"/>
                <w:szCs w:val="20"/>
                <w:lang w:val="en-GB" w:eastAsia="en-US"/>
              </w:rPr>
              <w:t xml:space="preserve">, </w:t>
            </w:r>
            <w:r w:rsidRPr="00B22D05">
              <w:rPr>
                <w:rFonts w:ascii="Arial Narrow" w:hAnsi="Arial Narrow"/>
                <w:sz w:val="20"/>
                <w:szCs w:val="20"/>
                <w:lang w:val="en-GB" w:eastAsia="en-US"/>
              </w:rPr>
              <w:t>MMT</w:t>
            </w:r>
            <w:r>
              <w:rPr>
                <w:rFonts w:ascii="Arial Narrow" w:hAnsi="Arial Narrow"/>
                <w:sz w:val="20"/>
                <w:szCs w:val="20"/>
                <w:lang w:val="en-GB" w:eastAsia="en-US"/>
              </w:rPr>
              <w:t>, 6MWT, t</w:t>
            </w:r>
            <w:r w:rsidRPr="00B22D05">
              <w:rPr>
                <w:rFonts w:ascii="Arial Narrow" w:hAnsi="Arial Narrow"/>
                <w:sz w:val="20"/>
                <w:szCs w:val="20"/>
                <w:lang w:val="en-GB" w:eastAsia="en-US"/>
              </w:rPr>
              <w:t>ime required to change position (rolling sitting, modified Gower’s manoeuvre, climbing stairs)</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24 months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At baseline the patient displayed muscle weakness, could not jump, and needed to hold a rail to climb stairs.</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lastRenderedPageBreak/>
              <w:fldChar w:fldCharType="begin">
                <w:fldData xml:space="preserve">PEVuZE5vdGU+PENpdGU+PEF1dGhvcj5GdXJ1c2F3YTwvQXV0aG9yPjxZZWFyPjIwMTI8L1llYXI+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</w:fldData>
              </w:fldChar>
            </w:r>
            <w:r>
              <w:rPr>
                <w:rFonts w:ascii="Arial Narrow" w:hAnsi="Arial Narrow"/>
                <w:sz w:val="20"/>
                <w:szCs w:val="20"/>
                <w:lang w:val="en-GB" w:eastAsia="en-US"/>
              </w:rPr>
              <w:instrText xml:space="preserve"> ADDIN EN.CITE </w:instrText>
            </w:r>
            <w:r>
              <w:rPr>
                <w:rFonts w:ascii="Arial Narrow" w:hAnsi="Arial Narrow"/>
                <w:sz w:val="20"/>
                <w:szCs w:val="20"/>
                <w:lang w:val="en-GB" w:eastAsia="en-US"/>
              </w:rPr>
              <w:fldChar w:fldCharType="begin">
                <w:fldData xml:space="preserve">PEVuZE5vdGU+PENpdGU+PEF1dGhvcj5GdXJ1c2F3YTwvQXV0aG9yPjxZZWFyPjIwMTI8L1llYXI+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</w:fldData>
              </w:fldChar>
            </w:r>
            <w:r>
              <w:rPr>
                <w:rFonts w:ascii="Arial Narrow" w:hAnsi="Arial Narrow"/>
                <w:sz w:val="20"/>
                <w:szCs w:val="20"/>
                <w:lang w:val="en-GB" w:eastAsia="en-US"/>
              </w:rPr>
              <w:instrText xml:space="preserve"> ADDIN EN.CITE.DATA </w:instrText>
            </w:r>
            <w:r>
              <w:rPr>
                <w:rFonts w:ascii="Arial Narrow" w:hAnsi="Arial Narrow"/>
                <w:sz w:val="20"/>
                <w:szCs w:val="20"/>
                <w:lang w:val="en-GB" w:eastAsia="en-US"/>
              </w:rPr>
            </w:r>
            <w:r>
              <w:rPr>
                <w:rFonts w:ascii="Arial Narrow" w:hAnsi="Arial Narrow"/>
                <w:sz w:val="20"/>
                <w:szCs w:val="20"/>
                <w:lang w:val="en-GB" w:eastAsia="en-US"/>
              </w:rPr>
              <w:fldChar w:fldCharType="end"/>
            </w:r>
            <w:r>
              <w:rPr>
                <w:rFonts w:ascii="Arial Narrow" w:hAnsi="Arial Narrow"/>
                <w:sz w:val="20"/>
                <w:szCs w:val="20"/>
                <w:lang w:val="en-GB" w:eastAsia="en-US"/>
              </w:rPr>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11" w:tooltip="Furusawa, 2012 #34" w:history="1">
              <w:r>
                <w:rPr>
                  <w:rFonts w:ascii="Arial Narrow" w:hAnsi="Arial Narrow"/>
                  <w:noProof/>
                  <w:sz w:val="20"/>
                  <w:szCs w:val="20"/>
                  <w:lang w:val="en-GB" w:eastAsia="en-US"/>
                </w:rPr>
                <w:t>Furusawa et al. 2012</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Japan</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reports</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N=2 JOPD female patients</w:t>
            </w:r>
          </w:p>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Case study included </w:t>
            </w:r>
            <w:r>
              <w:rPr>
                <w:rFonts w:ascii="Arial Narrow" w:hAnsi="Arial Narrow"/>
                <w:sz w:val="20"/>
                <w:szCs w:val="20"/>
                <w:lang w:val="en-GB" w:eastAsia="en-US"/>
              </w:rPr>
              <w:t>3 additional</w:t>
            </w:r>
            <w:r w:rsidRPr="00B22D05">
              <w:rPr>
                <w:rFonts w:ascii="Arial Narrow" w:hAnsi="Arial Narrow"/>
                <w:sz w:val="20"/>
                <w:szCs w:val="20"/>
                <w:lang w:val="en-GB" w:eastAsia="en-US"/>
              </w:rPr>
              <w:t xml:space="preserve"> late-onset</w:t>
            </w:r>
            <w:r>
              <w:rPr>
                <w:rFonts w:ascii="Arial Narrow" w:hAnsi="Arial Narrow"/>
                <w:sz w:val="20"/>
                <w:szCs w:val="20"/>
                <w:lang w:val="en-GB" w:eastAsia="en-US"/>
              </w:rPr>
              <w:t xml:space="preserve"> PD patients.</w:t>
            </w:r>
          </w:p>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Patient 4</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Age at first symptoms (y): </w:t>
            </w:r>
            <w:r>
              <w:rPr>
                <w:rFonts w:ascii="Arial Narrow" w:hAnsi="Arial Narrow"/>
                <w:sz w:val="20"/>
                <w:szCs w:val="20"/>
                <w:lang w:val="en-GB" w:eastAsia="en-US"/>
              </w:rPr>
              <w:tab/>
              <w:t>8</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r>
            <w:r>
              <w:rPr>
                <w:rFonts w:ascii="Arial Narrow" w:hAnsi="Arial Narrow"/>
                <w:sz w:val="20"/>
                <w:szCs w:val="20"/>
                <w:lang w:val="en-GB" w:eastAsia="en-US"/>
              </w:rPr>
              <w:t>38</w:t>
            </w:r>
          </w:p>
          <w:p w:rsidR="00114EA7"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Patient 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Age at first symptoms (y): </w:t>
            </w:r>
            <w:r>
              <w:rPr>
                <w:rFonts w:ascii="Arial Narrow" w:hAnsi="Arial Narrow"/>
                <w:sz w:val="20"/>
                <w:szCs w:val="20"/>
                <w:lang w:val="en-GB" w:eastAsia="en-US"/>
              </w:rPr>
              <w:tab/>
              <w:t>7</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r>
            <w:r>
              <w:rPr>
                <w:rFonts w:ascii="Arial Narrow" w:hAnsi="Arial Narrow"/>
                <w:sz w:val="20"/>
                <w:szCs w:val="20"/>
                <w:lang w:val="en-GB" w:eastAsia="en-US"/>
              </w:rPr>
              <w:t>32</w:t>
            </w: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Myozyme at 20 mg/kg biweekly</w:t>
            </w:r>
          </w:p>
        </w:tc>
        <w:tc>
          <w:tcPr>
            <w:tcW w:w="2127" w:type="dxa"/>
            <w:tcBorders>
              <w:right w:val="single" w:sz="4" w:space="0" w:color="auto"/>
            </w:tcBorders>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Pulmonary function:</w:t>
            </w:r>
          </w:p>
          <w:p w:rsidR="00114EA7" w:rsidRDefault="00114EA7" w:rsidP="00B07527">
            <w:pPr>
              <w:spacing w:before="40" w:after="40" w:line="240" w:lineRule="auto"/>
              <w:ind w:left="176"/>
              <w:rPr>
                <w:rFonts w:ascii="Arial Narrow" w:hAnsi="Arial Narrow"/>
                <w:sz w:val="20"/>
                <w:szCs w:val="20"/>
                <w:lang w:val="en-GB" w:eastAsia="en-US"/>
              </w:rPr>
            </w:pPr>
            <w:r>
              <w:rPr>
                <w:rFonts w:ascii="Arial Narrow" w:hAnsi="Arial Narrow"/>
                <w:sz w:val="20"/>
                <w:szCs w:val="20"/>
                <w:lang w:val="en-GB" w:eastAsia="en-US"/>
              </w:rPr>
              <w:t>VC (%), FVC (%), FEV</w:t>
            </w:r>
            <w:r>
              <w:rPr>
                <w:rFonts w:ascii="Arial Narrow" w:hAnsi="Arial Narrow"/>
                <w:sz w:val="20"/>
                <w:szCs w:val="20"/>
                <w:vertAlign w:val="subscript"/>
                <w:lang w:val="en-GB" w:eastAsia="en-US"/>
              </w:rPr>
              <w:t>1.0</w:t>
            </w:r>
            <w:r>
              <w:rPr>
                <w:rFonts w:ascii="Arial Narrow" w:hAnsi="Arial Narrow"/>
                <w:sz w:val="20"/>
                <w:szCs w:val="20"/>
                <w:lang w:val="en-GB" w:eastAsia="en-US"/>
              </w:rPr>
              <w:t>, PEF, peak cough flow (L/s)</w:t>
            </w:r>
          </w:p>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Muscle strength:</w:t>
            </w:r>
          </w:p>
          <w:p w:rsidR="00114EA7" w:rsidRDefault="00114EA7" w:rsidP="00B07527">
            <w:pPr>
              <w:spacing w:before="40" w:after="40" w:line="240" w:lineRule="auto"/>
              <w:ind w:left="176"/>
              <w:rPr>
                <w:rFonts w:ascii="Arial Narrow" w:hAnsi="Arial Narrow"/>
                <w:sz w:val="20"/>
                <w:szCs w:val="20"/>
                <w:lang w:val="en-GB" w:eastAsia="en-US"/>
              </w:rPr>
            </w:pPr>
            <w:r>
              <w:rPr>
                <w:rFonts w:ascii="Arial Narrow" w:hAnsi="Arial Narrow"/>
                <w:sz w:val="20"/>
                <w:szCs w:val="20"/>
                <w:lang w:val="en-GB" w:eastAsia="en-US"/>
              </w:rPr>
              <w:t>MMT, Grip power (kg), pinch power (N), occlusal force (kgf)</w:t>
            </w:r>
          </w:p>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Motor function</w:t>
            </w:r>
          </w:p>
          <w:p w:rsidR="00114EA7" w:rsidRPr="000C2CB1" w:rsidRDefault="00114EA7" w:rsidP="00B07527">
            <w:pPr>
              <w:spacing w:before="40" w:after="40" w:line="240" w:lineRule="auto"/>
              <w:ind w:left="176"/>
              <w:rPr>
                <w:rFonts w:ascii="Arial Narrow" w:hAnsi="Arial Narrow"/>
                <w:sz w:val="20"/>
                <w:szCs w:val="20"/>
                <w:lang w:val="en-GB" w:eastAsia="en-US"/>
              </w:rPr>
            </w:pPr>
            <w:r>
              <w:rPr>
                <w:rFonts w:ascii="Arial Narrow" w:hAnsi="Arial Narrow"/>
                <w:sz w:val="20"/>
                <w:szCs w:val="20"/>
                <w:lang w:val="en-GB" w:eastAsia="en-US"/>
              </w:rPr>
              <w:t>GMFM</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2 years</w:t>
            </w:r>
          </w:p>
        </w:tc>
        <w:tc>
          <w:tcPr>
            <w:tcW w:w="1394"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Patients were dependent on ventilator support at baseline.</w:t>
            </w:r>
          </w:p>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 follow-up to patient 4 can be seen in the report by Furuwaswa et al. 2012.</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fldData xml:space="preserve">PEVuZE5vdGU+PENpdGU+PEF1dGhvcj5GdXJ1c2F3YTwvQXV0aG9yPjxZZWFyPjIwMTQ8L1llYXI+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==
</w:fldData>
              </w:fldChar>
            </w:r>
            <w:r>
              <w:rPr>
                <w:rFonts w:ascii="Arial Narrow" w:hAnsi="Arial Narrow"/>
                <w:sz w:val="20"/>
                <w:szCs w:val="20"/>
                <w:lang w:val="en-GB" w:eastAsia="en-US"/>
              </w:rPr>
              <w:instrText xml:space="preserve"> ADDIN EN.CITE </w:instrText>
            </w:r>
            <w:r>
              <w:rPr>
                <w:rFonts w:ascii="Arial Narrow" w:hAnsi="Arial Narrow"/>
                <w:sz w:val="20"/>
                <w:szCs w:val="20"/>
                <w:lang w:val="en-GB" w:eastAsia="en-US"/>
              </w:rPr>
              <w:fldChar w:fldCharType="begin">
                <w:fldData xml:space="preserve">PEVuZE5vdGU+PENpdGU+PEF1dGhvcj5GdXJ1c2F3YTwvQXV0aG9yPjxZZWFyPjIwMTQ8L1llYXI+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==
</w:fldData>
              </w:fldChar>
            </w:r>
            <w:r>
              <w:rPr>
                <w:rFonts w:ascii="Arial Narrow" w:hAnsi="Arial Narrow"/>
                <w:sz w:val="20"/>
                <w:szCs w:val="20"/>
                <w:lang w:val="en-GB" w:eastAsia="en-US"/>
              </w:rPr>
              <w:instrText xml:space="preserve"> ADDIN EN.CITE.DATA </w:instrText>
            </w:r>
            <w:r>
              <w:rPr>
                <w:rFonts w:ascii="Arial Narrow" w:hAnsi="Arial Narrow"/>
                <w:sz w:val="20"/>
                <w:szCs w:val="20"/>
                <w:lang w:val="en-GB" w:eastAsia="en-US"/>
              </w:rPr>
            </w:r>
            <w:r>
              <w:rPr>
                <w:rFonts w:ascii="Arial Narrow" w:hAnsi="Arial Narrow"/>
                <w:sz w:val="20"/>
                <w:szCs w:val="20"/>
                <w:lang w:val="en-GB" w:eastAsia="en-US"/>
              </w:rPr>
              <w:fldChar w:fldCharType="end"/>
            </w:r>
            <w:r>
              <w:rPr>
                <w:rFonts w:ascii="Arial Narrow" w:hAnsi="Arial Narrow"/>
                <w:sz w:val="20"/>
                <w:szCs w:val="20"/>
                <w:lang w:val="en-GB" w:eastAsia="en-US"/>
              </w:rPr>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10" w:tooltip="Furusawa, 2014 #49" w:history="1">
              <w:r>
                <w:rPr>
                  <w:rFonts w:ascii="Arial Narrow" w:hAnsi="Arial Narrow"/>
                  <w:noProof/>
                  <w:sz w:val="20"/>
                  <w:szCs w:val="20"/>
                  <w:lang w:val="en-GB" w:eastAsia="en-US"/>
                </w:rPr>
                <w:t>Furusawa et al. 2014</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Japan</w:t>
            </w:r>
          </w:p>
          <w:p w:rsidR="00114EA7" w:rsidRDefault="00114EA7" w:rsidP="00B07527">
            <w:pPr>
              <w:spacing w:before="40" w:after="40" w:line="240" w:lineRule="auto"/>
              <w:rPr>
                <w:rFonts w:ascii="Arial Narrow" w:hAnsi="Arial Narrow"/>
                <w:sz w:val="20"/>
                <w:szCs w:val="20"/>
                <w:lang w:val="en-GB" w:eastAsia="en-US"/>
              </w:rPr>
            </w:pPr>
          </w:p>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Follow-up on Patient 4, Furusawa et al 2012</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 female patient with JOPD</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Age of onset (y): </w:t>
            </w:r>
            <w:r>
              <w:rPr>
                <w:rFonts w:ascii="Arial Narrow" w:hAnsi="Arial Narrow"/>
                <w:sz w:val="20"/>
                <w:szCs w:val="20"/>
                <w:lang w:val="en-GB" w:eastAsia="en-US"/>
              </w:rPr>
              <w:tab/>
            </w:r>
            <w:r w:rsidRPr="00B22D05">
              <w:rPr>
                <w:rFonts w:ascii="Arial Narrow" w:hAnsi="Arial Narrow"/>
                <w:sz w:val="20"/>
                <w:szCs w:val="20"/>
                <w:lang w:val="en-GB" w:eastAsia="en-US"/>
              </w:rPr>
              <w:t>15</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21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37</w:t>
            </w: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ERT (not described)</w:t>
            </w: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Respiratory function</w:t>
            </w:r>
          </w:p>
          <w:p w:rsidR="00114EA7" w:rsidRPr="00B22D05"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%VC</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Muscle strength</w:t>
            </w:r>
            <w:r>
              <w:rPr>
                <w:rFonts w:ascii="Arial Narrow" w:hAnsi="Arial Narrow"/>
                <w:sz w:val="20"/>
                <w:szCs w:val="20"/>
                <w:lang w:val="en-GB" w:eastAsia="en-US"/>
              </w:rPr>
              <w:t>:</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Pinch power (N)</w:t>
            </w:r>
          </w:p>
          <w:p w:rsidR="00114EA7" w:rsidRPr="00B22D05" w:rsidRDefault="00114EA7" w:rsidP="00B07527">
            <w:pPr>
              <w:spacing w:before="40" w:after="40" w:line="240" w:lineRule="auto"/>
              <w:rPr>
                <w:rFonts w:ascii="Arial Narrow" w:hAnsi="Arial Narrow"/>
                <w:sz w:val="20"/>
                <w:szCs w:val="20"/>
                <w:lang w:val="en-GB" w:eastAsia="en-US"/>
              </w:rPr>
            </w:pP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4 years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The patient began non-invasive ventilation at 32 years, and died at 41 years after 45 months of ERT due to respiratory failure.</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r>
            <w:r>
              <w:rPr>
                <w:rFonts w:ascii="Arial Narrow" w:hAnsi="Arial Narrow"/>
                <w:sz w:val="20"/>
                <w:szCs w:val="20"/>
                <w:lang w:val="en-GB" w:eastAsia="en-US"/>
              </w:rPr>
              <w:instrText xml:space="preserve"> ADDIN EN.CITE &lt;EndNote&gt;&lt;Cite&gt;&lt;Author&gt;Fecarotta&lt;/Author&gt;&lt;Year&gt;2013&lt;/Year&gt;&lt;RecNum&gt;51&lt;/RecNum&gt;&lt;IDText&gt;30&lt;/IDText&gt;&lt;DisplayText&gt;(Fecarotta et al. 2013)&lt;/DisplayText&gt;&lt;record&gt;&lt;rec-number&gt;51&lt;/rec-number&gt;&lt;foreign-keys&gt;&lt;key app="EN" db-id="eew05fwwydsseteexe6vzf0yrev2wrrew2wv" timestamp="1443407588"&gt;51&lt;/key&gt;&lt;/foreign-keys&gt;&lt;ref-type name="Journal Article"&gt;17&lt;/ref-type&gt;&lt;contributors&gt;&lt;authors&gt;&lt;author&gt;Fecarotta, Simona&lt;/author&gt;&lt;author&gt;Ascione, Serena&lt;/author&gt;&lt;author&gt;Montefusco, Giuseppe&lt;/author&gt;&lt;author&gt;Della, Casa Roberto&lt;/author&gt;&lt;author&gt;Villari, Paola&lt;/author&gt;&lt;author&gt;Romano, Alfonso&lt;/author&gt;&lt;author&gt;Del, Giudice Ennio&lt;/author&gt;&lt;author&gt;Andria, Generoso&lt;/author&gt;&lt;author&gt;Parenti, Giancarlo&lt;/author&gt;&lt;/authors&gt;&lt;/contributors&gt;&lt;titles&gt;&lt;title&gt;Improvement of dysphagia in a child affected by Pompe disease treated with enzyme replacement therapy&lt;/title&gt;&lt;secondary-title&gt;Ital J Pediatr&lt;/secondary-title&gt;&lt;/titles&gt;&lt;periodical&gt;&lt;full-title&gt;Ital J Pediatr&lt;/full-title&gt;&lt;/periodical&gt;&lt;pages&gt;30&lt;/pages&gt;&lt;volume&gt;39&lt;/volume&gt;&lt;dates&gt;&lt;year&gt;2013&lt;/year&gt;&lt;pub-dates&gt;&lt;date&gt;//&lt;/date&gt;&lt;/pub-dates&gt;&lt;/dates&gt;&lt;isbn&gt;1824-7288&lt;/isbn&gt;&lt;urls&gt;&lt;related-urls&gt;&lt;url&gt;http://www.ncbi.nlm.nih.gov/pmc/articles/PMC3667015/pdf/1824-7288-39-30.pdf&lt;/url&gt;&lt;/related-urls&gt;&lt;/urls&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9" w:tooltip="Fecarotta, 2013 #51" w:history="1">
              <w:r>
                <w:rPr>
                  <w:rFonts w:ascii="Arial Narrow" w:hAnsi="Arial Narrow"/>
                  <w:noProof/>
                  <w:sz w:val="20"/>
                  <w:szCs w:val="20"/>
                  <w:lang w:val="en-GB" w:eastAsia="en-US"/>
                </w:rPr>
                <w:t>Fecarotta et al. 2013</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Italy</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w:t>
            </w:r>
          </w:p>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 boy who underwent diagnosis and treatment for JOPD</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Age at onset (y): </w:t>
            </w:r>
            <w:r>
              <w:rPr>
                <w:rFonts w:ascii="Arial Narrow" w:hAnsi="Arial Narrow"/>
                <w:sz w:val="20"/>
                <w:szCs w:val="20"/>
                <w:lang w:val="en-GB" w:eastAsia="en-US"/>
              </w:rPr>
              <w:tab/>
            </w:r>
            <w:r w:rsidRPr="00B22D05">
              <w:rPr>
                <w:rFonts w:ascii="Arial Narrow" w:hAnsi="Arial Narrow"/>
                <w:sz w:val="20"/>
                <w:szCs w:val="20"/>
                <w:lang w:val="en-GB" w:eastAsia="en-US"/>
              </w:rPr>
              <w:t>2</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Age at diagnosis (y):</w:t>
            </w:r>
            <w:r>
              <w:rPr>
                <w:rFonts w:ascii="Arial Narrow" w:hAnsi="Arial Narrow"/>
                <w:sz w:val="20"/>
                <w:szCs w:val="20"/>
                <w:lang w:val="en-GB" w:eastAsia="en-US"/>
              </w:rPr>
              <w:tab/>
            </w:r>
            <w:r w:rsidRPr="00B22D05">
              <w:rPr>
                <w:rFonts w:ascii="Arial Narrow" w:hAnsi="Arial Narrow"/>
                <w:sz w:val="20"/>
                <w:szCs w:val="20"/>
                <w:lang w:val="en-GB" w:eastAsia="en-US"/>
              </w:rPr>
              <w:t>2.3</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Age at start therapy (y): </w:t>
            </w:r>
            <w:r>
              <w:rPr>
                <w:rFonts w:ascii="Arial Narrow" w:hAnsi="Arial Narrow"/>
                <w:sz w:val="20"/>
                <w:szCs w:val="20"/>
                <w:lang w:val="en-GB" w:eastAsia="en-US"/>
              </w:rPr>
              <w:tab/>
            </w:r>
            <w:r w:rsidRPr="00B22D05">
              <w:rPr>
                <w:rFonts w:ascii="Arial Narrow" w:hAnsi="Arial Narrow"/>
                <w:sz w:val="20"/>
                <w:szCs w:val="20"/>
                <w:lang w:val="en-GB" w:eastAsia="en-US"/>
              </w:rPr>
              <w:t>2.3</w:t>
            </w: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Alglucosidase alfa at 20 mg/kg biweekly</w:t>
            </w:r>
          </w:p>
        </w:tc>
        <w:tc>
          <w:tcPr>
            <w:tcW w:w="2127" w:type="dxa"/>
            <w:tcBorders>
              <w:right w:val="single" w:sz="4" w:space="0" w:color="auto"/>
            </w:tcBorders>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Swallowing function </w:t>
            </w:r>
          </w:p>
          <w:p w:rsidR="00114EA7" w:rsidRPr="00B22D05" w:rsidRDefault="00114EA7" w:rsidP="00B07527">
            <w:pPr>
              <w:spacing w:before="40" w:after="40" w:line="240" w:lineRule="auto"/>
              <w:ind w:left="176"/>
              <w:rPr>
                <w:rFonts w:ascii="Arial Narrow" w:hAnsi="Arial Narrow"/>
                <w:sz w:val="20"/>
                <w:szCs w:val="20"/>
                <w:lang w:val="en-GB" w:eastAsia="en-US"/>
              </w:rPr>
            </w:pPr>
            <w:r w:rsidRPr="00B22D05">
              <w:rPr>
                <w:rFonts w:ascii="Arial Narrow" w:hAnsi="Arial Narrow"/>
                <w:sz w:val="20"/>
                <w:szCs w:val="20"/>
                <w:lang w:val="en-GB" w:eastAsia="en-US"/>
              </w:rPr>
              <w:t xml:space="preserve">DSS </w:t>
            </w:r>
            <w:r>
              <w:rPr>
                <w:rFonts w:ascii="Arial Narrow" w:hAnsi="Arial Narrow"/>
                <w:sz w:val="20"/>
                <w:szCs w:val="20"/>
                <w:lang w:val="en-GB" w:eastAsia="en-US"/>
              </w:rPr>
              <w:t>(</w:t>
            </w:r>
            <w:r w:rsidRPr="00B22D05">
              <w:rPr>
                <w:rFonts w:ascii="Arial Narrow" w:hAnsi="Arial Narrow"/>
                <w:sz w:val="20"/>
                <w:szCs w:val="20"/>
                <w:lang w:val="en-GB" w:eastAsia="en-US"/>
              </w:rPr>
              <w:t>adapted by Gates et al, 2006)</w:t>
            </w:r>
            <w:r>
              <w:rPr>
                <w:rFonts w:ascii="Arial Narrow" w:hAnsi="Arial Narrow"/>
                <w:sz w:val="20"/>
                <w:szCs w:val="20"/>
                <w:lang w:val="en-GB" w:eastAsia="en-US"/>
              </w:rPr>
              <w:t>, Video-fluoroscopy Swallowing Study (VFSS)</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36 months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The study’s aim was to evaluate dysphagia in a 6 year old boy with JOPD. At 6 years after 36 months ERT no progression of muscle </w:t>
            </w:r>
            <w:r>
              <w:rPr>
                <w:rFonts w:ascii="Arial Narrow" w:hAnsi="Arial Narrow"/>
                <w:sz w:val="20"/>
                <w:szCs w:val="20"/>
                <w:lang w:val="en-GB" w:eastAsia="en-US"/>
              </w:rPr>
              <w:lastRenderedPageBreak/>
              <w:t xml:space="preserve">involvement was observed. </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lastRenderedPageBreak/>
              <w:fldChar w:fldCharType="begin"/>
            </w:r>
            <w:r>
              <w:rPr>
                <w:rFonts w:ascii="Arial Narrow" w:hAnsi="Arial Narrow"/>
                <w:sz w:val="20"/>
                <w:szCs w:val="20"/>
                <w:lang w:val="en-GB" w:eastAsia="en-US"/>
              </w:rPr>
              <w:instrText xml:space="preserve"> ADDIN EN.CITE &lt;EndNote&gt;&lt;Cite&gt;&lt;Author&gt;Papadimas&lt;/Author&gt;&lt;Year&gt;2011&lt;/Year&gt;&lt;RecNum&gt;28&lt;/RecNum&gt;&lt;IDText&gt;303-307&lt;/IDText&gt;&lt;DisplayText&gt;(Papadimas et al. 2011)&lt;/DisplayText&gt;&lt;record&gt;&lt;rec-number&gt;28&lt;/rec-number&gt;&lt;foreign-keys&gt;&lt;key app="EN" db-id="eew05fwwydsseteexe6vzf0yrev2wrrew2wv" timestamp="1430182320"&gt;28&lt;/key&gt;&lt;/foreign-keys&gt;&lt;ref-type name="Journal Article"&gt;17&lt;/ref-type&gt;&lt;contributors&gt;&lt;authors&gt;&lt;author&gt;Papadimas, G. K.&lt;/author&gt;&lt;author&gt;Spengos, K.&lt;/author&gt;&lt;author&gt;Konstantinopoulou, A.&lt;/author&gt;&lt;author&gt;Vassilopoulou, S.&lt;/author&gt;&lt;author&gt;Vontzalidis, A.&lt;/author&gt;&lt;author&gt;Papadopoulos, C.&lt;/author&gt;&lt;author&gt;Michelakakis, H.&lt;/author&gt;&lt;author&gt;Manta, P.&lt;/author&gt;&lt;/authors&gt;&lt;/contributors&gt;&lt;titles&gt;&lt;title&gt;Adult Pompe disease: Clinical manifestations and outcome of the first Greek patients receiving enzyme replacement therapy&lt;/title&gt;&lt;secondary-title&gt;Clinical Neurology and Neurosurgery&lt;/secondary-title&gt;&lt;/titles&gt;&lt;periodical&gt;&lt;full-title&gt;Clinical Neurology and Neurosurgery&lt;/full-title&gt;&lt;/periodical&gt;&lt;pages&gt;303-307&lt;/pages&gt;&lt;volume&gt;113&lt;/volume&gt;&lt;number&gt;4&lt;/number&gt;&lt;dates&gt;&lt;year&gt;2011&lt;/year&gt;&lt;pub-dates&gt;&lt;date&gt;May&lt;/date&gt;&lt;/pub-dates&gt;&lt;/dates&gt;&lt;isbn&gt;0303-8467&lt;/isbn&gt;&lt;accession-num&gt;WOS:000290069200009&lt;/accession-num&gt;&lt;urls&gt;&lt;related-urls&gt;&lt;url&gt;&amp;lt;Go to ISI&amp;gt;://WOS:000290069200009&lt;/url&gt;&lt;url&gt;http://ac.els-cdn.com/S0303846710003914/1-s2.0-S0303846710003914-main.pdf?_tid=e390108a-a5b5-11e4-8768-00000aacb35d&amp;amp;acdnat=1422316315_9f42cb95a6ce10c3d7663e76f8ab4ea5&lt;/url&gt;&lt;/related-urls&gt;&lt;/urls&gt;&lt;electronic-resource-num&gt;10.1016/j.clineuro.2010.12.005&lt;/electronic-resource-num&gt;&lt;/record&gt;&lt;/Cite&gt;&lt;/EndNote&gt;</w:instrText>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29" w:tooltip="Papadimas, 2011 #28" w:history="1">
              <w:r>
                <w:rPr>
                  <w:rFonts w:ascii="Arial Narrow" w:hAnsi="Arial Narrow"/>
                  <w:noProof/>
                  <w:sz w:val="20"/>
                  <w:szCs w:val="20"/>
                  <w:lang w:val="en-GB" w:eastAsia="en-US"/>
                </w:rPr>
                <w:t>Papadimas et al. 2011</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Pr="00B22D05" w:rsidRDefault="00114EA7" w:rsidP="00B07527">
            <w:pPr>
              <w:spacing w:before="40" w:after="40" w:line="240" w:lineRule="auto"/>
              <w:rPr>
                <w:rFonts w:ascii="Arial Narrow" w:hAnsi="Arial Narrow"/>
                <w:sz w:val="20"/>
                <w:szCs w:val="20"/>
                <w:highlight w:val="yellow"/>
                <w:lang w:val="en-GB" w:eastAsia="en-US"/>
              </w:rPr>
            </w:pPr>
            <w:r w:rsidRPr="00B22D05">
              <w:rPr>
                <w:rFonts w:ascii="Arial Narrow" w:hAnsi="Arial Narrow"/>
                <w:sz w:val="20"/>
                <w:szCs w:val="20"/>
                <w:lang w:val="en-GB" w:eastAsia="en-US"/>
              </w:rPr>
              <w:t>Greece</w:t>
            </w:r>
          </w:p>
        </w:tc>
        <w:tc>
          <w:tcPr>
            <w:tcW w:w="1275"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Case reports</w:t>
            </w:r>
          </w:p>
          <w:p w:rsidR="00114EA7" w:rsidRPr="00B22D05" w:rsidRDefault="00114EA7" w:rsidP="00B07527">
            <w:pPr>
              <w:spacing w:before="40" w:after="40" w:line="240" w:lineRule="auto"/>
              <w:rPr>
                <w:rFonts w:ascii="Arial Narrow" w:hAnsi="Arial Narrow"/>
                <w:sz w:val="20"/>
                <w:szCs w:val="20"/>
                <w:highlight w:val="yellow"/>
                <w:lang w:val="en-GB" w:eastAsia="en-US"/>
              </w:rPr>
            </w:pPr>
            <w:r w:rsidRPr="00B22D05">
              <w:rPr>
                <w:rFonts w:ascii="Arial Narrow" w:hAnsi="Arial Narrow"/>
                <w:sz w:val="20"/>
                <w:szCs w:val="20"/>
                <w:lang w:val="en-GB" w:eastAsia="en-US"/>
              </w:rPr>
              <w:t>Quality: NA</w:t>
            </w:r>
          </w:p>
        </w:tc>
        <w:tc>
          <w:tcPr>
            <w:tcW w:w="2835" w:type="dxa"/>
          </w:tcPr>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N=2</w:t>
            </w:r>
            <w:r>
              <w:rPr>
                <w:rFonts w:ascii="Arial Narrow" w:hAnsi="Arial Narrow"/>
                <w:sz w:val="20"/>
                <w:szCs w:val="20"/>
                <w:lang w:val="en-GB" w:eastAsia="en-US"/>
              </w:rPr>
              <w:t xml:space="preserve"> JOPD patients (sisters)</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Case study included an additional 3</w:t>
            </w:r>
            <w:r w:rsidRPr="00B22D05">
              <w:rPr>
                <w:rFonts w:ascii="Arial Narrow" w:hAnsi="Arial Narrow"/>
                <w:sz w:val="20"/>
                <w:szCs w:val="20"/>
                <w:lang w:val="en-GB" w:eastAsia="en-US"/>
              </w:rPr>
              <w:t xml:space="preserve"> late-onset PD</w:t>
            </w:r>
            <w:r>
              <w:rPr>
                <w:rFonts w:ascii="Arial Narrow" w:hAnsi="Arial Narrow"/>
                <w:sz w:val="20"/>
                <w:szCs w:val="20"/>
                <w:lang w:val="en-GB" w:eastAsia="en-US"/>
              </w:rPr>
              <w:t xml:space="preserve"> patients.</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Patient 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w:t>
            </w:r>
            <w:r>
              <w:rPr>
                <w:rFonts w:ascii="Arial Narrow" w:hAnsi="Arial Narrow"/>
                <w:sz w:val="20"/>
                <w:szCs w:val="20"/>
                <w:lang w:val="en-GB" w:eastAsia="en-US"/>
              </w:rPr>
              <w:t xml:space="preserve">ge at first symptoms (y): </w:t>
            </w:r>
            <w:r>
              <w:rPr>
                <w:rFonts w:ascii="Arial Narrow" w:hAnsi="Arial Narrow"/>
                <w:sz w:val="20"/>
                <w:szCs w:val="20"/>
                <w:lang w:val="en-GB" w:eastAsia="en-US"/>
              </w:rPr>
              <w:tab/>
            </w:r>
            <w:r w:rsidRPr="00B22D05">
              <w:rPr>
                <w:rFonts w:ascii="Arial Narrow" w:hAnsi="Arial Narrow"/>
                <w:sz w:val="20"/>
                <w:szCs w:val="20"/>
                <w:lang w:val="en-GB" w:eastAsia="en-US"/>
              </w:rPr>
              <w:t>17</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19</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40</w:t>
            </w:r>
          </w:p>
          <w:p w:rsidR="00114EA7" w:rsidRPr="00B22D05" w:rsidRDefault="00114EA7" w:rsidP="00B07527">
            <w:pPr>
              <w:tabs>
                <w:tab w:val="left" w:pos="2160"/>
                <w:tab w:val="left" w:pos="2454"/>
              </w:tabs>
              <w:spacing w:before="120" w:after="40" w:line="240" w:lineRule="auto"/>
              <w:rPr>
                <w:rFonts w:ascii="Arial Narrow" w:hAnsi="Arial Narrow"/>
                <w:sz w:val="20"/>
                <w:szCs w:val="20"/>
                <w:lang w:val="en-GB" w:eastAsia="en-US"/>
              </w:rPr>
            </w:pPr>
            <w:r w:rsidRPr="00B22D05">
              <w:rPr>
                <w:rFonts w:ascii="Arial Narrow" w:hAnsi="Arial Narrow"/>
                <w:sz w:val="20"/>
                <w:szCs w:val="20"/>
                <w:lang w:val="en-GB" w:eastAsia="en-US"/>
              </w:rPr>
              <w:t>Patient 2</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 xml:space="preserve">Age at first symptoms (y): </w:t>
            </w:r>
            <w:r>
              <w:rPr>
                <w:rFonts w:ascii="Arial Narrow" w:hAnsi="Arial Narrow"/>
                <w:sz w:val="20"/>
                <w:szCs w:val="20"/>
                <w:lang w:val="en-GB" w:eastAsia="en-US"/>
              </w:rPr>
              <w:tab/>
            </w:r>
            <w:r w:rsidRPr="00B22D05">
              <w:rPr>
                <w:rFonts w:ascii="Arial Narrow" w:hAnsi="Arial Narrow"/>
                <w:sz w:val="20"/>
                <w:szCs w:val="20"/>
                <w:lang w:val="en-GB" w:eastAsia="en-US"/>
              </w:rPr>
              <w:t>11</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diagnosis (y): </w:t>
            </w:r>
            <w:r w:rsidRPr="00B22D05">
              <w:rPr>
                <w:rFonts w:ascii="Arial Narrow" w:hAnsi="Arial Narrow"/>
                <w:sz w:val="20"/>
                <w:szCs w:val="20"/>
                <w:lang w:val="en-GB" w:eastAsia="en-US"/>
              </w:rPr>
              <w:tab/>
              <w:t>16</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Age at start therapy (y): </w:t>
            </w:r>
            <w:r w:rsidRPr="00B22D05">
              <w:rPr>
                <w:rFonts w:ascii="Arial Narrow" w:hAnsi="Arial Narrow"/>
                <w:sz w:val="20"/>
                <w:szCs w:val="20"/>
                <w:lang w:val="en-GB" w:eastAsia="en-US"/>
              </w:rPr>
              <w:tab/>
              <w:t>37</w:t>
            </w: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Alglucosidase alfa at 20 mg/kg biweekly</w:t>
            </w:r>
          </w:p>
        </w:tc>
        <w:tc>
          <w:tcPr>
            <w:tcW w:w="2127" w:type="dxa"/>
            <w:tcBorders>
              <w:righ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Respiratory function</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VC (%)</w:t>
            </w:r>
            <w:r>
              <w:rPr>
                <w:rFonts w:ascii="Arial Narrow" w:hAnsi="Arial Narrow"/>
                <w:sz w:val="20"/>
                <w:szCs w:val="20"/>
                <w:lang w:val="en-GB" w:eastAsia="en-US"/>
              </w:rPr>
              <w:t xml:space="preserve">, </w:t>
            </w:r>
            <w:r w:rsidRPr="00B22D05">
              <w:rPr>
                <w:rFonts w:ascii="Arial Narrow" w:hAnsi="Arial Narrow"/>
                <w:sz w:val="20"/>
                <w:szCs w:val="20"/>
                <w:lang w:val="en-GB" w:eastAsia="en-US"/>
              </w:rPr>
              <w:t>FEV1 (%)</w:t>
            </w:r>
          </w:p>
          <w:p w:rsidR="00114EA7"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Fatigue</w:t>
            </w:r>
          </w:p>
          <w:p w:rsidR="00114EA7" w:rsidRPr="00B22D05" w:rsidRDefault="00114EA7" w:rsidP="00B07527">
            <w:pPr>
              <w:spacing w:before="40" w:after="40" w:line="240" w:lineRule="auto"/>
              <w:ind w:firstLine="176"/>
              <w:rPr>
                <w:rFonts w:ascii="Arial Narrow" w:hAnsi="Arial Narrow"/>
                <w:sz w:val="20"/>
                <w:szCs w:val="20"/>
                <w:lang w:val="en-GB" w:eastAsia="en-US"/>
              </w:rPr>
            </w:pPr>
            <w:r w:rsidRPr="00B22D05">
              <w:rPr>
                <w:rFonts w:ascii="Arial Narrow" w:hAnsi="Arial Narrow"/>
                <w:sz w:val="20"/>
                <w:szCs w:val="20"/>
                <w:lang w:val="en-GB" w:eastAsia="en-US"/>
              </w:rPr>
              <w:t>FSS</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3 years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r w:rsidRPr="00B22D05">
              <w:rPr>
                <w:rFonts w:ascii="Arial Narrow" w:hAnsi="Arial Narrow"/>
                <w:sz w:val="20"/>
                <w:szCs w:val="20"/>
                <w:lang w:val="en-GB" w:eastAsia="en-US"/>
              </w:rPr>
              <w:t xml:space="preserve">Respiratory function and Fatigue </w:t>
            </w:r>
            <w:r>
              <w:rPr>
                <w:rFonts w:ascii="Arial Narrow" w:hAnsi="Arial Narrow"/>
                <w:sz w:val="20"/>
                <w:szCs w:val="20"/>
                <w:lang w:val="en-GB" w:eastAsia="en-US"/>
              </w:rPr>
              <w:t xml:space="preserve">could </w:t>
            </w:r>
            <w:r w:rsidRPr="00B22D05">
              <w:rPr>
                <w:rFonts w:ascii="Arial Narrow" w:hAnsi="Arial Narrow"/>
                <w:sz w:val="20"/>
                <w:szCs w:val="20"/>
                <w:lang w:val="en-GB" w:eastAsia="en-US"/>
              </w:rPr>
              <w:t xml:space="preserve">not </w:t>
            </w:r>
            <w:r>
              <w:rPr>
                <w:rFonts w:ascii="Arial Narrow" w:hAnsi="Arial Narrow"/>
                <w:sz w:val="20"/>
                <w:szCs w:val="20"/>
                <w:lang w:val="en-GB" w:eastAsia="en-US"/>
              </w:rPr>
              <w:t xml:space="preserve">be </w:t>
            </w:r>
            <w:r w:rsidRPr="00B22D05">
              <w:rPr>
                <w:rFonts w:ascii="Arial Narrow" w:hAnsi="Arial Narrow"/>
                <w:sz w:val="20"/>
                <w:szCs w:val="20"/>
                <w:lang w:val="en-GB" w:eastAsia="en-US"/>
              </w:rPr>
              <w:t>measured in patient 1 due to patient’s disabilities.</w:t>
            </w:r>
            <w:r>
              <w:rPr>
                <w:rFonts w:ascii="Arial Narrow" w:hAnsi="Arial Narrow"/>
                <w:sz w:val="20"/>
                <w:szCs w:val="20"/>
                <w:lang w:val="en-GB" w:eastAsia="en-US"/>
              </w:rPr>
              <w:t xml:space="preserve"> She ceased therapy after 3 years due to lack of response.</w:t>
            </w:r>
          </w:p>
        </w:tc>
      </w:tr>
      <w:tr w:rsidR="00114EA7" w:rsidRPr="00B22D05" w:rsidTr="00B07527">
        <w:trPr>
          <w:trHeight w:val="521"/>
        </w:trPr>
        <w:tc>
          <w:tcPr>
            <w:tcW w:w="1101" w:type="dxa"/>
          </w:tcPr>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fldChar w:fldCharType="begin">
                <w:fldData xml:space="preserve">PEVuZE5vdGU+PENpdGU+PEF1dGhvcj5DZXLDs24tUm9kcsOtZ3VlejwvQXV0aG9yPjxZZWFyPjIw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</w:fldData>
              </w:fldChar>
            </w:r>
            <w:r>
              <w:rPr>
                <w:rFonts w:ascii="Arial Narrow" w:hAnsi="Arial Narrow"/>
                <w:sz w:val="20"/>
                <w:szCs w:val="20"/>
                <w:lang w:val="en-GB" w:eastAsia="en-US"/>
              </w:rPr>
              <w:instrText xml:space="preserve"> ADDIN EN.CITE </w:instrText>
            </w:r>
            <w:r>
              <w:rPr>
                <w:rFonts w:ascii="Arial Narrow" w:hAnsi="Arial Narrow"/>
                <w:sz w:val="20"/>
                <w:szCs w:val="20"/>
                <w:lang w:val="en-GB" w:eastAsia="en-US"/>
              </w:rPr>
              <w:fldChar w:fldCharType="begin">
                <w:fldData xml:space="preserve">PEVuZE5vdGU+PENpdGU+PEF1dGhvcj5DZXLDs24tUm9kcsOtZ3VlejwvQXV0aG9yPjxZZWFyPjIw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</w:fldData>
              </w:fldChar>
            </w:r>
            <w:r>
              <w:rPr>
                <w:rFonts w:ascii="Arial Narrow" w:hAnsi="Arial Narrow"/>
                <w:sz w:val="20"/>
                <w:szCs w:val="20"/>
                <w:lang w:val="en-GB" w:eastAsia="en-US"/>
              </w:rPr>
              <w:instrText xml:space="preserve"> ADDIN EN.CITE.DATA </w:instrText>
            </w:r>
            <w:r>
              <w:rPr>
                <w:rFonts w:ascii="Arial Narrow" w:hAnsi="Arial Narrow"/>
                <w:sz w:val="20"/>
                <w:szCs w:val="20"/>
                <w:lang w:val="en-GB" w:eastAsia="en-US"/>
              </w:rPr>
            </w:r>
            <w:r>
              <w:rPr>
                <w:rFonts w:ascii="Arial Narrow" w:hAnsi="Arial Narrow"/>
                <w:sz w:val="20"/>
                <w:szCs w:val="20"/>
                <w:lang w:val="en-GB" w:eastAsia="en-US"/>
              </w:rPr>
              <w:fldChar w:fldCharType="end"/>
            </w:r>
            <w:r>
              <w:rPr>
                <w:rFonts w:ascii="Arial Narrow" w:hAnsi="Arial Narrow"/>
                <w:sz w:val="20"/>
                <w:szCs w:val="20"/>
                <w:lang w:val="en-GB" w:eastAsia="en-US"/>
              </w:rPr>
            </w:r>
            <w:r>
              <w:rPr>
                <w:rFonts w:ascii="Arial Narrow" w:hAnsi="Arial Narrow"/>
                <w:sz w:val="20"/>
                <w:szCs w:val="20"/>
                <w:lang w:val="en-GB" w:eastAsia="en-US"/>
              </w:rPr>
              <w:fldChar w:fldCharType="separate"/>
            </w:r>
            <w:r>
              <w:rPr>
                <w:rFonts w:ascii="Arial Narrow" w:hAnsi="Arial Narrow"/>
                <w:noProof/>
                <w:sz w:val="20"/>
                <w:szCs w:val="20"/>
                <w:lang w:val="en-GB" w:eastAsia="en-US"/>
              </w:rPr>
              <w:t>(</w:t>
            </w:r>
            <w:hyperlink w:anchor="_ENREF_6" w:tooltip="Cerón-Rodríguez, 2014 #52" w:history="1">
              <w:r>
                <w:rPr>
                  <w:rFonts w:ascii="Arial Narrow" w:hAnsi="Arial Narrow"/>
                  <w:noProof/>
                  <w:sz w:val="20"/>
                  <w:szCs w:val="20"/>
                  <w:lang w:val="en-GB" w:eastAsia="en-US"/>
                </w:rPr>
                <w:t>Cerón-Rodríguez et al. 2014</w:t>
              </w:r>
            </w:hyperlink>
            <w:r>
              <w:rPr>
                <w:rFonts w:ascii="Arial Narrow" w:hAnsi="Arial Narrow"/>
                <w:noProof/>
                <w:sz w:val="20"/>
                <w:szCs w:val="20"/>
                <w:lang w:val="en-GB" w:eastAsia="en-US"/>
              </w:rPr>
              <w:t>)</w:t>
            </w:r>
            <w:r>
              <w:rPr>
                <w:rFonts w:ascii="Arial Narrow" w:hAnsi="Arial Narrow"/>
                <w:sz w:val="20"/>
                <w:szCs w:val="20"/>
                <w:lang w:val="en-GB" w:eastAsia="en-US"/>
              </w:rPr>
              <w:fldChar w:fldCharType="end"/>
            </w:r>
          </w:p>
          <w:p w:rsidR="00114EA7"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Mexico</w:t>
            </w:r>
          </w:p>
        </w:tc>
        <w:tc>
          <w:tcPr>
            <w:tcW w:w="1275" w:type="dxa"/>
          </w:tcPr>
          <w:p w:rsidR="00114EA7" w:rsidRDefault="00114EA7" w:rsidP="00B07527">
            <w:pPr>
              <w:pStyle w:val="Tabletext0"/>
              <w:rPr>
                <w:lang w:val="en-GB" w:eastAsia="en-US"/>
              </w:rPr>
            </w:pPr>
            <w:r>
              <w:rPr>
                <w:lang w:val="en-GB" w:eastAsia="en-US"/>
              </w:rPr>
              <w:t>Case report</w:t>
            </w:r>
          </w:p>
          <w:p w:rsidR="00114EA7" w:rsidRPr="00B22D05" w:rsidRDefault="00114EA7" w:rsidP="00B07527">
            <w:pPr>
              <w:pStyle w:val="Tabletext0"/>
              <w:rPr>
                <w:lang w:val="en-GB" w:eastAsia="en-US"/>
              </w:rPr>
            </w:pPr>
            <w:r>
              <w:rPr>
                <w:lang w:val="en-GB" w:eastAsia="en-US"/>
              </w:rPr>
              <w:t>Quality: NA</w:t>
            </w:r>
          </w:p>
        </w:tc>
        <w:tc>
          <w:tcPr>
            <w:tcW w:w="2835" w:type="dxa"/>
          </w:tcPr>
          <w:p w:rsidR="00114EA7" w:rsidRPr="00502942" w:rsidRDefault="00114EA7" w:rsidP="00B07527">
            <w:pPr>
              <w:tabs>
                <w:tab w:val="left" w:pos="2160"/>
                <w:tab w:val="left" w:pos="2454"/>
              </w:tabs>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N=1</w:t>
            </w:r>
          </w:p>
          <w:p w:rsidR="00114EA7" w:rsidRPr="00502942" w:rsidRDefault="00114EA7" w:rsidP="00B07527">
            <w:pPr>
              <w:tabs>
                <w:tab w:val="left" w:pos="2160"/>
                <w:tab w:val="left" w:pos="2454"/>
              </w:tabs>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A female patient with JOPD</w:t>
            </w:r>
          </w:p>
          <w:p w:rsidR="00114EA7" w:rsidRPr="00502942" w:rsidRDefault="00114EA7" w:rsidP="00B07527">
            <w:pPr>
              <w:tabs>
                <w:tab w:val="left" w:pos="2160"/>
                <w:tab w:val="left" w:pos="2189"/>
              </w:tabs>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 xml:space="preserve">Age at onset (y): </w:t>
            </w:r>
            <w:r w:rsidRPr="00502942">
              <w:rPr>
                <w:rFonts w:ascii="Arial Narrow" w:hAnsi="Arial Narrow"/>
                <w:sz w:val="20"/>
                <w:szCs w:val="20"/>
                <w:lang w:val="en-GB" w:eastAsia="en-US"/>
              </w:rPr>
              <w:tab/>
              <w:t>3</w:t>
            </w:r>
          </w:p>
          <w:p w:rsidR="00114EA7" w:rsidRPr="00502942" w:rsidRDefault="00114EA7" w:rsidP="00B07527">
            <w:pPr>
              <w:tabs>
                <w:tab w:val="left" w:pos="2160"/>
                <w:tab w:val="left" w:pos="2454"/>
              </w:tabs>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Age at diagnosis (y):</w:t>
            </w:r>
            <w:r w:rsidRPr="00502942">
              <w:rPr>
                <w:rFonts w:ascii="Arial Narrow" w:hAnsi="Arial Narrow"/>
                <w:sz w:val="20"/>
                <w:szCs w:val="20"/>
                <w:lang w:val="en-GB" w:eastAsia="en-US"/>
              </w:rPr>
              <w:tab/>
              <w:t>8</w:t>
            </w:r>
          </w:p>
          <w:p w:rsidR="00114EA7" w:rsidRPr="00B22D05" w:rsidRDefault="00114EA7" w:rsidP="00B07527">
            <w:pPr>
              <w:tabs>
                <w:tab w:val="left" w:pos="2160"/>
                <w:tab w:val="left" w:pos="2454"/>
              </w:tabs>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 xml:space="preserve">Age at start therapy (y): </w:t>
            </w:r>
            <w:r w:rsidRPr="00502942">
              <w:rPr>
                <w:rFonts w:ascii="Arial Narrow" w:hAnsi="Arial Narrow"/>
                <w:sz w:val="20"/>
                <w:szCs w:val="20"/>
                <w:lang w:val="en-GB" w:eastAsia="en-US"/>
              </w:rPr>
              <w:tab/>
              <w:t>9</w:t>
            </w:r>
          </w:p>
        </w:tc>
        <w:tc>
          <w:tcPr>
            <w:tcW w:w="2694" w:type="dxa"/>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NA</w:t>
            </w:r>
          </w:p>
        </w:tc>
        <w:tc>
          <w:tcPr>
            <w:tcW w:w="1842" w:type="dxa"/>
          </w:tcPr>
          <w:p w:rsidR="00114EA7" w:rsidRPr="00B22D05" w:rsidRDefault="00114EA7" w:rsidP="00B07527">
            <w:pPr>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Alglucosidase alfa at 20 mg/kg biweekly</w:t>
            </w:r>
          </w:p>
        </w:tc>
        <w:tc>
          <w:tcPr>
            <w:tcW w:w="2127" w:type="dxa"/>
            <w:tcBorders>
              <w:right w:val="single" w:sz="4" w:space="0" w:color="auto"/>
            </w:tcBorders>
          </w:tcPr>
          <w:p w:rsidR="00114EA7" w:rsidRPr="00502942" w:rsidRDefault="00114EA7" w:rsidP="00B07527">
            <w:pPr>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QoL (narrative description</w:t>
            </w:r>
            <w:r>
              <w:rPr>
                <w:rFonts w:ascii="Arial Narrow" w:hAnsi="Arial Narrow"/>
                <w:sz w:val="20"/>
                <w:szCs w:val="20"/>
                <w:lang w:val="en-GB" w:eastAsia="en-US"/>
              </w:rPr>
              <w:t>)</w:t>
            </w:r>
          </w:p>
          <w:p w:rsidR="00114EA7" w:rsidRPr="00502942" w:rsidRDefault="00114EA7" w:rsidP="00B07527">
            <w:pPr>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Respiratory requirements (narrative description</w:t>
            </w:r>
            <w:r>
              <w:rPr>
                <w:rFonts w:ascii="Arial Narrow" w:hAnsi="Arial Narrow"/>
                <w:sz w:val="20"/>
                <w:szCs w:val="20"/>
                <w:lang w:val="en-GB" w:eastAsia="en-US"/>
              </w:rPr>
              <w:t>)</w:t>
            </w:r>
          </w:p>
          <w:p w:rsidR="00114EA7" w:rsidRPr="00B22D05" w:rsidRDefault="00114EA7" w:rsidP="00B07527">
            <w:pPr>
              <w:spacing w:before="40" w:after="40" w:line="240" w:lineRule="auto"/>
              <w:rPr>
                <w:rFonts w:ascii="Arial Narrow" w:hAnsi="Arial Narrow"/>
                <w:sz w:val="20"/>
                <w:szCs w:val="20"/>
                <w:lang w:val="en-GB" w:eastAsia="en-US"/>
              </w:rPr>
            </w:pPr>
            <w:r w:rsidRPr="00502942">
              <w:rPr>
                <w:rFonts w:ascii="Arial Narrow" w:hAnsi="Arial Narrow"/>
                <w:sz w:val="20"/>
                <w:szCs w:val="20"/>
                <w:lang w:val="en-GB" w:eastAsia="en-US"/>
              </w:rPr>
              <w:t>Muscle strength (Daniels scale)</w:t>
            </w:r>
            <w:r w:rsidRPr="00574427">
              <w:rPr>
                <w:rFonts w:ascii="Arial Narrow" w:hAnsi="Arial Narrow"/>
                <w:sz w:val="20"/>
                <w:szCs w:val="20"/>
                <w:vertAlign w:val="superscript"/>
                <w:lang w:val="en-GB" w:eastAsia="en-US"/>
              </w:rPr>
              <w:t>g</w:t>
            </w:r>
          </w:p>
        </w:tc>
        <w:tc>
          <w:tcPr>
            <w:tcW w:w="992" w:type="dxa"/>
            <w:tcBorders>
              <w:left w:val="single" w:sz="4" w:space="0" w:color="auto"/>
            </w:tcBorders>
          </w:tcPr>
          <w:p w:rsidR="00114EA7" w:rsidRPr="00B22D05" w:rsidRDefault="00114EA7" w:rsidP="00B07527">
            <w:pPr>
              <w:spacing w:before="40" w:after="40" w:line="240" w:lineRule="auto"/>
              <w:rPr>
                <w:rFonts w:ascii="Arial Narrow" w:hAnsi="Arial Narrow"/>
                <w:sz w:val="20"/>
                <w:szCs w:val="20"/>
                <w:lang w:val="en-GB" w:eastAsia="en-US"/>
              </w:rPr>
            </w:pPr>
            <w:r>
              <w:rPr>
                <w:rFonts w:ascii="Arial Narrow" w:hAnsi="Arial Narrow"/>
                <w:sz w:val="20"/>
                <w:szCs w:val="20"/>
                <w:lang w:val="en-GB" w:eastAsia="en-US"/>
              </w:rPr>
              <w:t>15 months</w:t>
            </w:r>
          </w:p>
        </w:tc>
        <w:tc>
          <w:tcPr>
            <w:tcW w:w="1394" w:type="dxa"/>
          </w:tcPr>
          <w:p w:rsidR="00114EA7" w:rsidRPr="00B22D05" w:rsidRDefault="00114EA7" w:rsidP="00B07527">
            <w:pPr>
              <w:spacing w:before="40" w:after="40" w:line="240" w:lineRule="auto"/>
              <w:rPr>
                <w:rFonts w:ascii="Arial Narrow" w:hAnsi="Arial Narrow"/>
                <w:sz w:val="20"/>
                <w:szCs w:val="20"/>
                <w:lang w:val="en-GB" w:eastAsia="en-US"/>
              </w:rPr>
            </w:pPr>
          </w:p>
        </w:tc>
      </w:tr>
    </w:tbl>
    <w:p w:rsidR="00114EA7" w:rsidRPr="00B22D05" w:rsidRDefault="00114EA7" w:rsidP="00114EA7">
      <w:pPr>
        <w:keepNext/>
        <w:spacing w:before="120" w:after="0" w:line="240" w:lineRule="auto"/>
        <w:ind w:left="130" w:hanging="130"/>
        <w:jc w:val="both"/>
        <w:rPr>
          <w:rFonts w:ascii="Arial Narrow" w:hAnsi="Arial Narrow" w:cs="Times New Roman"/>
          <w:sz w:val="18"/>
          <w:szCs w:val="18"/>
          <w:lang w:eastAsia="en-US"/>
        </w:rPr>
      </w:pPr>
      <w:r w:rsidRPr="00B22D05">
        <w:rPr>
          <w:rFonts w:ascii="Arial Narrow" w:hAnsi="Arial Narrow" w:cs="Times New Roman"/>
          <w:sz w:val="18"/>
          <w:szCs w:val="18"/>
          <w:lang w:eastAsia="en-US"/>
        </w:rPr>
        <w:t>pCO</w:t>
      </w:r>
      <w:r w:rsidRPr="00B22D05">
        <w:rPr>
          <w:rFonts w:ascii="Arial Narrow" w:hAnsi="Arial Narrow" w:cs="Times New Roman"/>
          <w:sz w:val="18"/>
          <w:szCs w:val="18"/>
          <w:vertAlign w:val="subscript"/>
          <w:lang w:eastAsia="en-US"/>
        </w:rPr>
        <w:t xml:space="preserve">2 </w:t>
      </w:r>
      <w:r w:rsidRPr="00B22D05">
        <w:rPr>
          <w:rFonts w:ascii="Arial Narrow" w:hAnsi="Arial Narrow" w:cs="Times New Roman"/>
          <w:sz w:val="18"/>
          <w:szCs w:val="18"/>
          <w:lang w:eastAsia="en-US"/>
        </w:rPr>
        <w:t>= morning arterial pCO</w:t>
      </w:r>
      <w:r w:rsidRPr="00B22D05">
        <w:rPr>
          <w:rFonts w:ascii="Arial Narrow" w:hAnsi="Arial Narrow" w:cs="Times New Roman"/>
          <w:sz w:val="18"/>
          <w:szCs w:val="18"/>
          <w:vertAlign w:val="subscript"/>
          <w:lang w:eastAsia="en-US"/>
        </w:rPr>
        <w:t xml:space="preserve">2;  </w:t>
      </w:r>
      <w:r w:rsidRPr="00B22D05">
        <w:rPr>
          <w:rFonts w:ascii="Arial Narrow" w:hAnsi="Arial Narrow" w:cs="Times New Roman"/>
          <w:sz w:val="18"/>
          <w:szCs w:val="18"/>
          <w:lang w:eastAsia="en-US"/>
        </w:rPr>
        <w:t xml:space="preserve">6MWT = 6 minute walk test (m); </w:t>
      </w:r>
      <w:r>
        <w:rPr>
          <w:rFonts w:ascii="Arial Narrow" w:hAnsi="Arial Narrow" w:cs="Times New Roman"/>
          <w:sz w:val="18"/>
          <w:szCs w:val="18"/>
          <w:lang w:eastAsia="en-US"/>
        </w:rPr>
        <w:t xml:space="preserve">10MWT = 10 metre walk test (seconds); </w:t>
      </w:r>
      <w:r w:rsidRPr="00B22D05">
        <w:rPr>
          <w:rFonts w:ascii="Arial Narrow" w:hAnsi="Arial Narrow" w:cs="Times New Roman"/>
          <w:sz w:val="18"/>
          <w:szCs w:val="18"/>
          <w:lang w:eastAsia="en-US"/>
        </w:rPr>
        <w:t>DSS = dysphagia severity scale; ERT = enzyme replacement therapy; EVC =  expiratory vital capacity;  FEV1 = forced expiratory volume in 1 second; FSS =  fatigue severity scale; GAA = acid alfa-glucosidase;</w:t>
      </w:r>
      <w:r>
        <w:rPr>
          <w:rFonts w:ascii="Arial Narrow" w:hAnsi="Arial Narrow" w:cs="Times New Roman"/>
          <w:sz w:val="18"/>
          <w:szCs w:val="18"/>
          <w:lang w:eastAsia="en-US"/>
        </w:rPr>
        <w:t xml:space="preserve"> h = hours; </w:t>
      </w:r>
      <w:r w:rsidRPr="00B22D05">
        <w:rPr>
          <w:rFonts w:ascii="Arial Narrow" w:hAnsi="Arial Narrow" w:cs="Times New Roman"/>
          <w:sz w:val="18"/>
          <w:szCs w:val="18"/>
          <w:lang w:eastAsia="en-US"/>
        </w:rPr>
        <w:t>HHD = hand-held dynamometry, conducted using a hand-held dynamometer (Newtons); HHD values represent the sum score  of the following muscle groups: neck flexion, neck extension, shoulder abduction, elbow flexion, elbow extension, wrist extension, hip flexion and abduction, knee extension and flexion, ankle dorsiflexion and plantar flexion; GMFM = Gross Motor Function Measurement; JOPD = juvenile onset Pompe disease;</w:t>
      </w:r>
      <w:r>
        <w:rPr>
          <w:rFonts w:ascii="Arial Narrow" w:hAnsi="Arial Narrow" w:cs="Times New Roman"/>
          <w:sz w:val="18"/>
          <w:szCs w:val="18"/>
          <w:lang w:eastAsia="en-US"/>
        </w:rPr>
        <w:t xml:space="preserve"> </w:t>
      </w:r>
      <w:r w:rsidRPr="00B22D05">
        <w:rPr>
          <w:rFonts w:ascii="Arial Narrow" w:hAnsi="Arial Narrow" w:cs="Times New Roman"/>
          <w:sz w:val="18"/>
          <w:szCs w:val="18"/>
          <w:lang w:eastAsia="en-US"/>
        </w:rPr>
        <w:t xml:space="preserve">MEF = maximal expiratory flow; </w:t>
      </w:r>
      <w:r>
        <w:rPr>
          <w:rFonts w:ascii="Arial Narrow" w:hAnsi="Arial Narrow" w:cs="Times New Roman"/>
          <w:sz w:val="18"/>
          <w:szCs w:val="18"/>
          <w:lang w:eastAsia="en-US"/>
        </w:rPr>
        <w:t xml:space="preserve">MEP =  maximal expiratory pressure; MIP maximal inspiratory pressure; </w:t>
      </w:r>
      <w:r w:rsidRPr="00B22D05">
        <w:rPr>
          <w:rFonts w:ascii="Arial Narrow" w:hAnsi="Arial Narrow" w:cs="Times New Roman"/>
          <w:sz w:val="18"/>
          <w:szCs w:val="18"/>
          <w:lang w:eastAsia="en-US"/>
        </w:rPr>
        <w:t>MMT = manual muscle testing according to the Medical Research Council (MRC) score; MVA = muscle volume analyser (kg) NA = not applicable; NHS CRD = National Health Centre for Reviews and Dissemination checklist ; NR = not reported; PD = Pompe disease; PEF = peak expiratory flow</w:t>
      </w:r>
      <w:r>
        <w:rPr>
          <w:rFonts w:ascii="Arial Narrow" w:hAnsi="Arial Narrow" w:cs="Times New Roman"/>
          <w:sz w:val="18"/>
          <w:szCs w:val="18"/>
          <w:lang w:eastAsia="en-US"/>
        </w:rPr>
        <w:t xml:space="preserve"> (L/s)</w:t>
      </w:r>
      <w:r w:rsidRPr="00B22D05">
        <w:rPr>
          <w:rFonts w:ascii="Arial Narrow" w:hAnsi="Arial Narrow" w:cs="Times New Roman"/>
          <w:sz w:val="18"/>
          <w:szCs w:val="18"/>
          <w:lang w:eastAsia="en-US"/>
        </w:rPr>
        <w:t>; y = years; Pi</w:t>
      </w:r>
      <w:r w:rsidRPr="00B22D05">
        <w:rPr>
          <w:rFonts w:ascii="Arial Narrow" w:hAnsi="Arial Narrow" w:cs="Times New Roman"/>
          <w:sz w:val="18"/>
          <w:szCs w:val="18"/>
          <w:vertAlign w:val="subscript"/>
          <w:lang w:eastAsia="en-US"/>
        </w:rPr>
        <w:t>max</w:t>
      </w:r>
      <w:r w:rsidRPr="00B22D05">
        <w:rPr>
          <w:rFonts w:ascii="Arial Narrow" w:hAnsi="Arial Narrow" w:cs="Times New Roman"/>
          <w:sz w:val="18"/>
          <w:szCs w:val="18"/>
          <w:lang w:eastAsia="en-US"/>
        </w:rPr>
        <w:t xml:space="preserve"> = maximum inspiratory pressure; PRO = patient reported outcome; QMFT = quick </w:t>
      </w:r>
      <w:r>
        <w:rPr>
          <w:rFonts w:ascii="Arial Narrow" w:hAnsi="Arial Narrow" w:cs="Times New Roman"/>
          <w:sz w:val="18"/>
          <w:szCs w:val="18"/>
          <w:lang w:eastAsia="en-US"/>
        </w:rPr>
        <w:lastRenderedPageBreak/>
        <w:t>m</w:t>
      </w:r>
      <w:r w:rsidRPr="00B22D05">
        <w:rPr>
          <w:rFonts w:ascii="Arial Narrow" w:hAnsi="Arial Narrow" w:cs="Times New Roman"/>
          <w:sz w:val="18"/>
          <w:szCs w:val="18"/>
          <w:lang w:eastAsia="en-US"/>
        </w:rPr>
        <w:t>otor fun</w:t>
      </w:r>
      <w:r>
        <w:rPr>
          <w:rFonts w:ascii="Arial Narrow" w:hAnsi="Arial Narrow" w:cs="Times New Roman"/>
          <w:sz w:val="18"/>
          <w:szCs w:val="18"/>
          <w:lang w:eastAsia="en-US"/>
        </w:rPr>
        <w:t>c</w:t>
      </w:r>
      <w:r w:rsidRPr="00B22D05">
        <w:rPr>
          <w:rFonts w:ascii="Arial Narrow" w:hAnsi="Arial Narrow" w:cs="Times New Roman"/>
          <w:sz w:val="18"/>
          <w:szCs w:val="18"/>
          <w:lang w:eastAsia="en-US"/>
        </w:rPr>
        <w:t xml:space="preserve">tion test; </w:t>
      </w:r>
      <w:r>
        <w:rPr>
          <w:rFonts w:ascii="Arial Narrow" w:hAnsi="Arial Narrow" w:cs="Times New Roman"/>
          <w:sz w:val="18"/>
          <w:szCs w:val="18"/>
          <w:lang w:eastAsia="en-US"/>
        </w:rPr>
        <w:t xml:space="preserve">QoL = quality of life; </w:t>
      </w:r>
      <w:r w:rsidRPr="00B22D05">
        <w:rPr>
          <w:rFonts w:ascii="Arial Narrow" w:hAnsi="Arial Narrow" w:cs="Times New Roman"/>
          <w:sz w:val="18"/>
          <w:szCs w:val="18"/>
          <w:lang w:eastAsia="en-US"/>
        </w:rPr>
        <w:t>SD = standard deviation; VC = vital capacity</w:t>
      </w:r>
      <w:r>
        <w:rPr>
          <w:rFonts w:ascii="Arial Narrow" w:hAnsi="Arial Narrow" w:cs="Times New Roman"/>
          <w:sz w:val="18"/>
          <w:szCs w:val="18"/>
          <w:lang w:eastAsia="en-US"/>
        </w:rPr>
        <w:t xml:space="preserve"> (also called slow vital capacity)</w:t>
      </w:r>
      <w:r w:rsidRPr="00B22D05">
        <w:rPr>
          <w:rFonts w:ascii="Arial Narrow" w:hAnsi="Arial Narrow" w:cs="Times New Roman"/>
          <w:sz w:val="18"/>
          <w:szCs w:val="18"/>
          <w:lang w:eastAsia="en-US"/>
        </w:rPr>
        <w:t>; W&amp;G Scale = Walton and Gardner-Medwin scale, measures functional severity and grades into stages 1-7</w:t>
      </w:r>
    </w:p>
    <w:p w:rsidR="00114EA7" w:rsidRPr="00B22D05" w:rsidRDefault="00114EA7" w:rsidP="00114EA7">
      <w:pPr>
        <w:keepNext/>
        <w:spacing w:after="0" w:line="240" w:lineRule="auto"/>
        <w:ind w:left="131" w:hanging="131"/>
        <w:jc w:val="both"/>
        <w:rPr>
          <w:rFonts w:ascii="Arial Narrow" w:hAnsi="Arial Narrow" w:cs="Times New Roman"/>
          <w:sz w:val="18"/>
          <w:szCs w:val="18"/>
          <w:lang w:eastAsia="en-US"/>
        </w:rPr>
      </w:pPr>
    </w:p>
    <w:p w:rsidR="00114EA7" w:rsidRPr="00B22D05" w:rsidRDefault="00114EA7" w:rsidP="00114EA7">
      <w:pPr>
        <w:keepNext/>
        <w:spacing w:after="0" w:line="240" w:lineRule="auto"/>
        <w:ind w:left="131" w:hanging="131"/>
        <w:jc w:val="both"/>
        <w:rPr>
          <w:rFonts w:ascii="Arial Narrow" w:hAnsi="Arial Narrow" w:cs="Times New Roman"/>
          <w:sz w:val="18"/>
          <w:szCs w:val="18"/>
          <w:lang w:eastAsia="en-US"/>
        </w:rPr>
      </w:pPr>
      <w:r w:rsidRPr="00B22D05">
        <w:rPr>
          <w:rFonts w:ascii="Arial Narrow" w:hAnsi="Arial Narrow" w:cs="Times New Roman"/>
          <w:sz w:val="18"/>
          <w:szCs w:val="18"/>
          <w:vertAlign w:val="superscript"/>
          <w:lang w:eastAsia="en-US"/>
        </w:rPr>
        <w:t>a</w:t>
      </w:r>
      <w:r w:rsidRPr="00B22D05">
        <w:rPr>
          <w:rFonts w:ascii="Arial Narrow" w:hAnsi="Arial Narrow" w:cs="Times New Roman"/>
          <w:sz w:val="18"/>
          <w:szCs w:val="18"/>
          <w:lang w:eastAsia="en-US"/>
        </w:rPr>
        <w:t>Outcomes reported here are those relevant to this systematic review</w:t>
      </w:r>
    </w:p>
    <w:p w:rsidR="00114EA7" w:rsidRPr="00B22D05" w:rsidRDefault="00114EA7" w:rsidP="00114EA7">
      <w:pPr>
        <w:keepNext/>
        <w:spacing w:after="0" w:line="240" w:lineRule="auto"/>
        <w:ind w:left="131" w:hanging="131"/>
        <w:jc w:val="both"/>
        <w:rPr>
          <w:rFonts w:ascii="Arial Narrow" w:hAnsi="Arial Narrow" w:cs="Times New Roman"/>
          <w:sz w:val="18"/>
          <w:szCs w:val="18"/>
          <w:lang w:eastAsia="en-US"/>
        </w:rPr>
      </w:pPr>
      <w:r w:rsidRPr="00B22D05">
        <w:rPr>
          <w:rFonts w:ascii="Arial Narrow" w:hAnsi="Arial Narrow" w:cs="Times New Roman"/>
          <w:sz w:val="18"/>
          <w:szCs w:val="18"/>
          <w:vertAlign w:val="superscript"/>
          <w:lang w:eastAsia="en-US"/>
        </w:rPr>
        <w:t>b</w:t>
      </w:r>
      <w:r w:rsidRPr="00B22D05">
        <w:rPr>
          <w:rFonts w:ascii="Arial Narrow" w:hAnsi="Arial Narrow" w:cs="Times New Roman"/>
          <w:sz w:val="18"/>
          <w:szCs w:val="18"/>
          <w:lang w:eastAsia="en-US"/>
        </w:rPr>
        <w:t xml:space="preserve">Walton score 0-7 as described by Slonim et al 2007 </w:t>
      </w:r>
    </w:p>
    <w:p w:rsidR="00114EA7" w:rsidRPr="00B22D05" w:rsidRDefault="00114EA7" w:rsidP="00114EA7">
      <w:pPr>
        <w:keepNext/>
        <w:spacing w:after="0" w:line="240" w:lineRule="auto"/>
        <w:ind w:left="131" w:hanging="131"/>
        <w:jc w:val="both"/>
        <w:rPr>
          <w:rFonts w:ascii="Arial Narrow" w:hAnsi="Arial Narrow" w:cs="Times New Roman"/>
          <w:sz w:val="18"/>
          <w:szCs w:val="18"/>
          <w:lang w:eastAsia="en-US"/>
        </w:rPr>
      </w:pPr>
      <w:r w:rsidRPr="00B22D05">
        <w:rPr>
          <w:rFonts w:ascii="Arial Narrow" w:hAnsi="Arial Narrow" w:cs="Times New Roman"/>
          <w:sz w:val="18"/>
          <w:szCs w:val="18"/>
          <w:vertAlign w:val="superscript"/>
          <w:lang w:eastAsia="en-US"/>
        </w:rPr>
        <w:t>c</w:t>
      </w:r>
      <w:r w:rsidRPr="00B22D05">
        <w:rPr>
          <w:rFonts w:ascii="Arial Narrow" w:hAnsi="Arial Narrow" w:cs="Times New Roman"/>
          <w:sz w:val="18"/>
          <w:szCs w:val="18"/>
          <w:lang w:eastAsia="en-US"/>
        </w:rPr>
        <w:t>Morning arterial CO</w:t>
      </w:r>
      <w:r w:rsidRPr="00B22D05">
        <w:rPr>
          <w:rFonts w:ascii="Arial Narrow" w:hAnsi="Arial Narrow" w:cs="Times New Roman"/>
          <w:sz w:val="18"/>
          <w:szCs w:val="18"/>
          <w:vertAlign w:val="subscript"/>
          <w:lang w:eastAsia="en-US"/>
        </w:rPr>
        <w:t>2</w:t>
      </w:r>
    </w:p>
    <w:p w:rsidR="00114EA7" w:rsidRPr="00B22D05" w:rsidRDefault="00114EA7" w:rsidP="00114EA7">
      <w:pPr>
        <w:keepNext/>
        <w:spacing w:after="0" w:line="240" w:lineRule="auto"/>
        <w:ind w:left="131" w:hanging="131"/>
        <w:jc w:val="both"/>
        <w:rPr>
          <w:rFonts w:ascii="Arial Narrow" w:hAnsi="Arial Narrow" w:cs="Times New Roman"/>
          <w:sz w:val="18"/>
          <w:szCs w:val="18"/>
          <w:lang w:eastAsia="en-US"/>
        </w:rPr>
      </w:pPr>
      <w:r w:rsidRPr="00B22D05">
        <w:rPr>
          <w:rFonts w:ascii="Arial Narrow" w:hAnsi="Arial Narrow" w:cs="Times New Roman"/>
          <w:sz w:val="18"/>
          <w:szCs w:val="18"/>
          <w:vertAlign w:val="superscript"/>
          <w:lang w:eastAsia="en-US"/>
        </w:rPr>
        <w:t>d</w:t>
      </w:r>
      <w:r w:rsidRPr="00B22D05">
        <w:rPr>
          <w:rFonts w:ascii="Arial Narrow" w:hAnsi="Arial Narrow" w:cs="Times New Roman"/>
          <w:sz w:val="18"/>
          <w:szCs w:val="18"/>
          <w:lang w:eastAsia="en-US"/>
        </w:rPr>
        <w:t>modified Walton Scale: 0=normal to 7=wheelchair bound</w:t>
      </w:r>
    </w:p>
    <w:p w:rsidR="00114EA7" w:rsidRDefault="00114EA7" w:rsidP="00114EA7">
      <w:pPr>
        <w:keepNext/>
        <w:spacing w:after="0" w:line="240" w:lineRule="auto"/>
        <w:ind w:left="131" w:hanging="131"/>
        <w:jc w:val="both"/>
        <w:rPr>
          <w:rFonts w:ascii="Arial Narrow" w:hAnsi="Arial Narrow" w:cs="Times New Roman"/>
          <w:sz w:val="18"/>
          <w:szCs w:val="18"/>
          <w:lang w:eastAsia="en-US"/>
        </w:rPr>
      </w:pPr>
      <w:r w:rsidRPr="00B22D05">
        <w:rPr>
          <w:rFonts w:ascii="Arial Narrow" w:hAnsi="Arial Narrow" w:cs="Times New Roman"/>
          <w:sz w:val="18"/>
          <w:szCs w:val="18"/>
          <w:vertAlign w:val="superscript"/>
          <w:lang w:eastAsia="en-US"/>
        </w:rPr>
        <w:t>e</w:t>
      </w:r>
      <w:r w:rsidRPr="00B22D05">
        <w:rPr>
          <w:rFonts w:ascii="Arial Narrow" w:hAnsi="Arial Narrow" w:cs="Times New Roman"/>
          <w:sz w:val="18"/>
          <w:szCs w:val="18"/>
          <w:lang w:eastAsia="en-US"/>
        </w:rPr>
        <w:t>Borg scale rates perceived exertion on a scale: 6=no exertion at all to 20=maximal exertion</w:t>
      </w:r>
    </w:p>
    <w:p w:rsidR="00114EA7" w:rsidRDefault="00114EA7" w:rsidP="00114EA7">
      <w:pPr>
        <w:keepNext/>
        <w:spacing w:after="0" w:line="240" w:lineRule="auto"/>
        <w:ind w:left="131" w:hanging="131"/>
        <w:jc w:val="both"/>
        <w:rPr>
          <w:rFonts w:ascii="Arial Narrow" w:hAnsi="Arial Narrow" w:cs="Times New Roman"/>
          <w:sz w:val="18"/>
          <w:szCs w:val="18"/>
          <w:lang w:eastAsia="en-US"/>
        </w:rPr>
      </w:pPr>
      <w:r>
        <w:rPr>
          <w:rFonts w:ascii="Arial Narrow" w:hAnsi="Arial Narrow" w:cs="Times New Roman"/>
          <w:sz w:val="18"/>
          <w:szCs w:val="18"/>
          <w:vertAlign w:val="superscript"/>
          <w:lang w:eastAsia="en-US"/>
        </w:rPr>
        <w:t>f</w:t>
      </w:r>
      <w:r>
        <w:rPr>
          <w:rFonts w:ascii="Arial Narrow" w:hAnsi="Arial Narrow" w:cs="Times New Roman"/>
          <w:sz w:val="18"/>
          <w:szCs w:val="18"/>
          <w:lang w:eastAsia="en-US"/>
        </w:rPr>
        <w:t xml:space="preserve">Diaphragmatic dysfunction was as having two of the three following criteria: orthopnea; vital capacity &lt;50%; or paradoxical respiration detected on transdiaphragmatic pressure measurement </w:t>
      </w:r>
    </w:p>
    <w:p w:rsidR="00114EA7" w:rsidRPr="00502942" w:rsidRDefault="00114EA7" w:rsidP="00114EA7">
      <w:pPr>
        <w:keepNext/>
        <w:spacing w:after="0" w:line="240" w:lineRule="auto"/>
        <w:ind w:left="131" w:hanging="131"/>
        <w:jc w:val="both"/>
        <w:rPr>
          <w:rFonts w:ascii="Arial Narrow" w:hAnsi="Arial Narrow" w:cs="Times New Roman"/>
          <w:sz w:val="18"/>
          <w:szCs w:val="18"/>
          <w:lang w:eastAsia="en-US"/>
        </w:rPr>
      </w:pPr>
      <w:r>
        <w:rPr>
          <w:rFonts w:ascii="Arial Narrow" w:hAnsi="Arial Narrow" w:cs="Times New Roman"/>
          <w:sz w:val="18"/>
          <w:szCs w:val="18"/>
          <w:vertAlign w:val="superscript"/>
          <w:lang w:eastAsia="en-US"/>
        </w:rPr>
        <w:t>g</w:t>
      </w:r>
      <w:r>
        <w:rPr>
          <w:rFonts w:ascii="Arial Narrow" w:hAnsi="Arial Narrow" w:cs="Times New Roman"/>
          <w:sz w:val="18"/>
          <w:szCs w:val="18"/>
          <w:lang w:eastAsia="en-US"/>
        </w:rPr>
        <w:t>Daniels scale for evaluation of strength: 0 = absence of strength; 1 = contraction without movements; 2 = movement when gravity is eliminated; 3 = complete movement against gravity; 4 = Movement with partial resistance; 5 = movement with maximum resistance</w:t>
      </w:r>
    </w:p>
    <w:p w:rsidR="00114EA7" w:rsidRPr="00B22D05" w:rsidRDefault="00114EA7" w:rsidP="00114EA7"/>
    <w:p w:rsidR="00114EA7" w:rsidRPr="00B22D05" w:rsidRDefault="00114EA7" w:rsidP="00114EA7">
      <w:pPr>
        <w:spacing w:after="0" w:line="240" w:lineRule="auto"/>
      </w:pPr>
      <w:r w:rsidRPr="00B22D05">
        <w:br w:type="page"/>
      </w:r>
    </w:p>
    <w:p w:rsidR="00114EA7" w:rsidRDefault="00114EA7" w:rsidP="00114EA7">
      <w:pPr>
        <w:keepNext/>
        <w:spacing w:before="240"/>
        <w:outlineLvl w:val="2"/>
        <w:rPr>
          <w:b/>
          <w:sz w:val="24"/>
          <w:szCs w:val="24"/>
        </w:rPr>
        <w:sectPr w:rsidR="00114EA7" w:rsidSect="00B07527">
          <w:pgSz w:w="16838" w:h="11906" w:orient="landscape"/>
          <w:pgMar w:top="1797" w:right="1440" w:bottom="1797" w:left="1440" w:header="709" w:footer="709" w:gutter="0"/>
          <w:pgNumType w:fmt="lowerRoman"/>
          <w:cols w:space="708"/>
          <w:docGrid w:linePitch="360"/>
        </w:sectPr>
      </w:pPr>
    </w:p>
    <w:p w:rsidR="00114EA7" w:rsidRPr="00B22D05" w:rsidRDefault="00114EA7" w:rsidP="00114EA7">
      <w:pPr>
        <w:pStyle w:val="Heading3"/>
      </w:pPr>
      <w:r w:rsidRPr="00B22D05">
        <w:lastRenderedPageBreak/>
        <w:t xml:space="preserve">Supplementary data </w:t>
      </w:r>
      <w:r w:rsidR="00B07527">
        <w:t>D</w:t>
      </w:r>
      <w:r w:rsidRPr="00B22D05">
        <w:t>: Data tables</w:t>
      </w:r>
    </w:p>
    <w:p w:rsidR="00B07527" w:rsidRDefault="00B07527" w:rsidP="00B07527">
      <w:pPr>
        <w:pStyle w:val="TableHeading"/>
      </w:pPr>
      <w:bookmarkStart w:id="0" w:name="_Ref423615779"/>
      <w:r>
        <w:t>Table S6</w:t>
      </w:r>
      <w:r>
        <w:tab/>
      </w:r>
      <w:r>
        <w:tab/>
      </w:r>
      <w:r w:rsidRPr="00B07527">
        <w:t>Quality of life and fatigue in patients with JOPD before and after ERT</w:t>
      </w:r>
    </w:p>
    <w:tbl>
      <w:tblPr>
        <w:tblStyle w:val="TableGrid"/>
        <w:tblW w:w="5290" w:type="pct"/>
        <w:tblLayout w:type="fixed"/>
        <w:tblLook w:val="04A0" w:firstRow="1" w:lastRow="0" w:firstColumn="1" w:lastColumn="0" w:noHBand="0" w:noVBand="1"/>
        <w:tblCaption w:val="Table 20 Self-reported physical and mental health scores in JOPD patients"/>
      </w:tblPr>
      <w:tblGrid>
        <w:gridCol w:w="2024"/>
        <w:gridCol w:w="1801"/>
        <w:gridCol w:w="1133"/>
        <w:gridCol w:w="1418"/>
        <w:gridCol w:w="1275"/>
        <w:gridCol w:w="1133"/>
      </w:tblGrid>
      <w:tr w:rsidR="003B38A4" w:rsidRPr="00861A59" w:rsidTr="003B38A4">
        <w:trPr>
          <w:tblHeader/>
        </w:trPr>
        <w:tc>
          <w:tcPr>
            <w:tcW w:w="1152" w:type="pct"/>
          </w:tcPr>
          <w:p w:rsidR="00861A59" w:rsidRPr="00861A59" w:rsidRDefault="00861A59" w:rsidP="00861A59">
            <w:pPr>
              <w:keepNext/>
              <w:spacing w:before="40" w:after="40"/>
              <w:rPr>
                <w:rFonts w:ascii="Arial Narrow" w:hAnsi="Arial Narrow"/>
                <w:b/>
                <w:sz w:val="20"/>
                <w:szCs w:val="20"/>
              </w:rPr>
            </w:pPr>
            <w:r w:rsidRPr="00861A59">
              <w:rPr>
                <w:rFonts w:ascii="Arial Narrow" w:hAnsi="Arial Narrow"/>
                <w:b/>
                <w:sz w:val="20"/>
                <w:szCs w:val="20"/>
              </w:rPr>
              <w:t>Study</w:t>
            </w:r>
          </w:p>
          <w:p w:rsidR="00861A59" w:rsidRPr="00861A59" w:rsidRDefault="00861A59" w:rsidP="00861A59">
            <w:pPr>
              <w:keepNext/>
              <w:spacing w:before="40" w:after="40"/>
              <w:rPr>
                <w:rFonts w:ascii="Arial Narrow" w:hAnsi="Arial Narrow"/>
                <w:b/>
                <w:sz w:val="20"/>
                <w:szCs w:val="20"/>
              </w:rPr>
            </w:pPr>
            <w:r w:rsidRPr="00861A59">
              <w:rPr>
                <w:rFonts w:ascii="Arial Narrow" w:hAnsi="Arial Narrow"/>
                <w:b/>
                <w:sz w:val="20"/>
                <w:szCs w:val="20"/>
              </w:rPr>
              <w:t>Measure</w:t>
            </w:r>
          </w:p>
        </w:tc>
        <w:tc>
          <w:tcPr>
            <w:tcW w:w="1025" w:type="pct"/>
          </w:tcPr>
          <w:p w:rsidR="00861A59" w:rsidRPr="00861A59" w:rsidRDefault="00861A59" w:rsidP="00861A59">
            <w:pPr>
              <w:keepNext/>
              <w:spacing w:before="40" w:after="40"/>
              <w:rPr>
                <w:rFonts w:ascii="Arial Narrow" w:hAnsi="Arial Narrow"/>
                <w:b/>
                <w:sz w:val="20"/>
                <w:szCs w:val="20"/>
              </w:rPr>
            </w:pPr>
            <w:r w:rsidRPr="00861A59">
              <w:rPr>
                <w:rFonts w:ascii="Arial Narrow" w:hAnsi="Arial Narrow"/>
                <w:b/>
                <w:sz w:val="20"/>
                <w:szCs w:val="20"/>
              </w:rPr>
              <w:t xml:space="preserve">Patient </w:t>
            </w:r>
          </w:p>
          <w:p w:rsidR="00861A59" w:rsidRPr="00861A59" w:rsidRDefault="00861A59" w:rsidP="00861A59">
            <w:pPr>
              <w:keepNext/>
              <w:spacing w:before="40" w:after="40"/>
              <w:rPr>
                <w:rFonts w:ascii="Arial Narrow" w:hAnsi="Arial Narrow"/>
                <w:b/>
                <w:sz w:val="20"/>
                <w:szCs w:val="20"/>
              </w:rPr>
            </w:pPr>
            <w:r w:rsidRPr="00861A59">
              <w:rPr>
                <w:rFonts w:ascii="Arial Narrow" w:hAnsi="Arial Narrow"/>
                <w:b/>
                <w:sz w:val="20"/>
                <w:szCs w:val="20"/>
              </w:rPr>
              <w:t>(Age at baseline)</w:t>
            </w:r>
          </w:p>
        </w:tc>
        <w:tc>
          <w:tcPr>
            <w:tcW w:w="645" w:type="pct"/>
          </w:tcPr>
          <w:p w:rsidR="00861A59" w:rsidRPr="00861A59" w:rsidRDefault="00861A59" w:rsidP="00861A59">
            <w:pPr>
              <w:keepNext/>
              <w:spacing w:before="40" w:after="40"/>
              <w:rPr>
                <w:rFonts w:ascii="Arial Narrow" w:hAnsi="Arial Narrow"/>
                <w:b/>
                <w:sz w:val="20"/>
                <w:szCs w:val="20"/>
              </w:rPr>
            </w:pPr>
            <w:r w:rsidRPr="00861A59">
              <w:rPr>
                <w:rFonts w:ascii="Arial Narrow" w:hAnsi="Arial Narrow"/>
                <w:b/>
                <w:sz w:val="20"/>
                <w:szCs w:val="20"/>
              </w:rPr>
              <w:t>Baseline</w:t>
            </w:r>
          </w:p>
        </w:tc>
        <w:tc>
          <w:tcPr>
            <w:tcW w:w="807" w:type="pct"/>
          </w:tcPr>
          <w:p w:rsidR="00861A59" w:rsidRPr="00861A59" w:rsidRDefault="00861A59" w:rsidP="00861A59">
            <w:pPr>
              <w:keepNext/>
              <w:spacing w:before="40" w:after="40"/>
              <w:rPr>
                <w:rFonts w:ascii="Arial Narrow" w:hAnsi="Arial Narrow"/>
                <w:b/>
                <w:sz w:val="20"/>
                <w:szCs w:val="20"/>
              </w:rPr>
            </w:pPr>
            <w:r w:rsidRPr="00861A59">
              <w:rPr>
                <w:rFonts w:ascii="Arial Narrow" w:hAnsi="Arial Narrow"/>
                <w:b/>
                <w:sz w:val="20"/>
                <w:szCs w:val="20"/>
              </w:rPr>
              <w:t>Duration of treatment</w:t>
            </w:r>
          </w:p>
        </w:tc>
        <w:tc>
          <w:tcPr>
            <w:tcW w:w="726" w:type="pct"/>
          </w:tcPr>
          <w:p w:rsidR="00861A59" w:rsidRPr="00861A59" w:rsidRDefault="00861A59" w:rsidP="00861A59">
            <w:pPr>
              <w:keepNext/>
              <w:spacing w:before="40" w:after="40"/>
              <w:rPr>
                <w:rFonts w:ascii="Arial Narrow" w:hAnsi="Arial Narrow"/>
                <w:b/>
                <w:sz w:val="20"/>
                <w:szCs w:val="20"/>
              </w:rPr>
            </w:pPr>
            <w:r w:rsidRPr="00861A59">
              <w:rPr>
                <w:rFonts w:ascii="Arial Narrow" w:hAnsi="Arial Narrow"/>
                <w:b/>
                <w:sz w:val="20"/>
                <w:szCs w:val="20"/>
              </w:rPr>
              <w:t>Follow-up</w:t>
            </w:r>
          </w:p>
        </w:tc>
        <w:tc>
          <w:tcPr>
            <w:tcW w:w="645" w:type="pct"/>
          </w:tcPr>
          <w:p w:rsidR="00861A59" w:rsidRPr="00861A59" w:rsidRDefault="00861A59" w:rsidP="00861A59">
            <w:pPr>
              <w:keepNext/>
              <w:spacing w:before="40" w:after="40"/>
              <w:rPr>
                <w:rFonts w:ascii="Arial Narrow" w:hAnsi="Arial Narrow"/>
                <w:b/>
                <w:sz w:val="20"/>
                <w:szCs w:val="20"/>
              </w:rPr>
            </w:pPr>
            <w:r w:rsidRPr="00861A59">
              <w:rPr>
                <w:rFonts w:ascii="Arial Narrow" w:hAnsi="Arial Narrow"/>
                <w:b/>
                <w:sz w:val="20"/>
                <w:szCs w:val="20"/>
              </w:rPr>
              <w:t>Change</w:t>
            </w:r>
          </w:p>
        </w:tc>
      </w:tr>
      <w:tr w:rsidR="003B38A4" w:rsidRPr="00861A59" w:rsidTr="003B38A4">
        <w:tc>
          <w:tcPr>
            <w:tcW w:w="1152"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proofErr w:type="spellStart"/>
            <w:r w:rsidRPr="00861A59">
              <w:rPr>
                <w:rFonts w:ascii="Arial Narrow" w:hAnsi="Arial Narrow"/>
                <w:bCs/>
                <w:sz w:val="20"/>
              </w:rPr>
              <w:t>Orlikowski</w:t>
            </w:r>
            <w:proofErr w:type="spellEnd"/>
            <w:r w:rsidRPr="00861A59">
              <w:rPr>
                <w:rFonts w:ascii="Arial Narrow" w:hAnsi="Arial Narrow"/>
                <w:bCs/>
                <w:sz w:val="20"/>
              </w:rPr>
              <w:t xml:space="preserve"> et al 2011</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SF-36 Physical component score (points)</w:t>
            </w:r>
          </w:p>
        </w:tc>
        <w:tc>
          <w:tcPr>
            <w:tcW w:w="102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Patient 1 (28y)</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Patient 5 (40y)</w:t>
            </w:r>
          </w:p>
        </w:tc>
        <w:tc>
          <w:tcPr>
            <w:tcW w:w="64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34.9</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26.1</w:t>
            </w:r>
          </w:p>
        </w:tc>
        <w:tc>
          <w:tcPr>
            <w:tcW w:w="807"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 xml:space="preserve">1 year </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 xml:space="preserve">1 </w:t>
            </w:r>
            <w:proofErr w:type="spellStart"/>
            <w:r w:rsidRPr="00861A59">
              <w:rPr>
                <w:rFonts w:ascii="Arial Narrow" w:hAnsi="Arial Narrow"/>
                <w:bCs/>
                <w:sz w:val="20"/>
              </w:rPr>
              <w:t>year</w:t>
            </w:r>
            <w:r w:rsidRPr="00861A59">
              <w:rPr>
                <w:rFonts w:ascii="Arial Narrow" w:hAnsi="Arial Narrow"/>
                <w:bCs/>
                <w:sz w:val="20"/>
                <w:vertAlign w:val="superscript"/>
              </w:rPr>
              <w:t>b</w:t>
            </w:r>
            <w:proofErr w:type="spellEnd"/>
          </w:p>
        </w:tc>
        <w:tc>
          <w:tcPr>
            <w:tcW w:w="726"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33.8</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 xml:space="preserve">30.8 </w:t>
            </w:r>
          </w:p>
        </w:tc>
        <w:tc>
          <w:tcPr>
            <w:tcW w:w="64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-1.1</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4.7</w:t>
            </w:r>
          </w:p>
        </w:tc>
      </w:tr>
      <w:tr w:rsidR="003B38A4" w:rsidRPr="00861A59" w:rsidTr="003B38A4">
        <w:tc>
          <w:tcPr>
            <w:tcW w:w="1152"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proofErr w:type="spellStart"/>
            <w:r w:rsidRPr="00861A59">
              <w:rPr>
                <w:rFonts w:ascii="Arial Narrow" w:hAnsi="Arial Narrow"/>
                <w:bCs/>
                <w:sz w:val="20"/>
              </w:rPr>
              <w:t>Orlikowski</w:t>
            </w:r>
            <w:proofErr w:type="spellEnd"/>
            <w:r w:rsidRPr="00861A59">
              <w:rPr>
                <w:rFonts w:ascii="Arial Narrow" w:hAnsi="Arial Narrow"/>
                <w:bCs/>
                <w:sz w:val="20"/>
              </w:rPr>
              <w:t xml:space="preserve"> et al 2011</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SF-36 Mental component score (points)</w:t>
            </w:r>
          </w:p>
        </w:tc>
        <w:tc>
          <w:tcPr>
            <w:tcW w:w="102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Patient 1 (28y)</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Patient 5 (40y)</w:t>
            </w:r>
          </w:p>
        </w:tc>
        <w:tc>
          <w:tcPr>
            <w:tcW w:w="64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55.9</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39.4</w:t>
            </w:r>
          </w:p>
        </w:tc>
        <w:tc>
          <w:tcPr>
            <w:tcW w:w="807"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 xml:space="preserve">1 year </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 xml:space="preserve">1 </w:t>
            </w:r>
            <w:proofErr w:type="spellStart"/>
            <w:r w:rsidRPr="00861A59">
              <w:rPr>
                <w:rFonts w:ascii="Arial Narrow" w:hAnsi="Arial Narrow"/>
                <w:bCs/>
                <w:sz w:val="20"/>
              </w:rPr>
              <w:t>year</w:t>
            </w:r>
            <w:r w:rsidRPr="00861A59">
              <w:rPr>
                <w:rFonts w:ascii="Arial Narrow" w:hAnsi="Arial Narrow"/>
                <w:bCs/>
                <w:sz w:val="20"/>
                <w:vertAlign w:val="superscript"/>
              </w:rPr>
              <w:t>b</w:t>
            </w:r>
            <w:proofErr w:type="spellEnd"/>
          </w:p>
        </w:tc>
        <w:tc>
          <w:tcPr>
            <w:tcW w:w="726"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64.4</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 xml:space="preserve">65.9 </w:t>
            </w:r>
          </w:p>
        </w:tc>
        <w:tc>
          <w:tcPr>
            <w:tcW w:w="64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8.5</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26.5</w:t>
            </w:r>
          </w:p>
        </w:tc>
      </w:tr>
      <w:tr w:rsidR="003B38A4" w:rsidRPr="00861A59" w:rsidTr="003B38A4">
        <w:tc>
          <w:tcPr>
            <w:tcW w:w="1152"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proofErr w:type="spellStart"/>
            <w:r w:rsidRPr="00861A59">
              <w:rPr>
                <w:rFonts w:ascii="Arial Narrow" w:hAnsi="Arial Narrow"/>
                <w:bCs/>
                <w:sz w:val="20"/>
              </w:rPr>
              <w:t>Orlikowski</w:t>
            </w:r>
            <w:proofErr w:type="spellEnd"/>
            <w:r w:rsidRPr="00861A59">
              <w:rPr>
                <w:rFonts w:ascii="Arial Narrow" w:hAnsi="Arial Narrow"/>
                <w:bCs/>
                <w:sz w:val="20"/>
              </w:rPr>
              <w:t xml:space="preserve"> et al 2011</w:t>
            </w:r>
          </w:p>
          <w:p w:rsidR="00861A59" w:rsidRPr="00861A59" w:rsidRDefault="00861A59" w:rsidP="00861A59">
            <w:pPr>
              <w:keepNext/>
              <w:tabs>
                <w:tab w:val="left" w:pos="993"/>
              </w:tabs>
              <w:spacing w:after="120" w:line="240" w:lineRule="auto"/>
              <w:ind w:left="993" w:hanging="993"/>
              <w:rPr>
                <w:rFonts w:ascii="Arial Narrow" w:hAnsi="Arial Narrow"/>
                <w:bCs/>
                <w:sz w:val="20"/>
              </w:rPr>
            </w:pPr>
            <w:proofErr w:type="spellStart"/>
            <w:r w:rsidRPr="00861A59">
              <w:rPr>
                <w:rFonts w:ascii="Arial Narrow" w:hAnsi="Arial Narrow"/>
                <w:bCs/>
                <w:sz w:val="20"/>
              </w:rPr>
              <w:t>Fatigue</w:t>
            </w:r>
            <w:r w:rsidRPr="00861A59">
              <w:rPr>
                <w:rFonts w:ascii="Arial Narrow" w:hAnsi="Arial Narrow"/>
                <w:bCs/>
                <w:sz w:val="20"/>
                <w:vertAlign w:val="superscript"/>
              </w:rPr>
              <w:t>a</w:t>
            </w:r>
            <w:proofErr w:type="spellEnd"/>
            <w:r w:rsidRPr="00861A59">
              <w:rPr>
                <w:rFonts w:ascii="Arial Narrow" w:hAnsi="Arial Narrow"/>
                <w:bCs/>
                <w:sz w:val="20"/>
              </w:rPr>
              <w:t xml:space="preserve"> (FSS)</w:t>
            </w:r>
          </w:p>
        </w:tc>
        <w:tc>
          <w:tcPr>
            <w:tcW w:w="102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Patient 1 (28y)</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Patient 5 (40y)</w:t>
            </w:r>
          </w:p>
        </w:tc>
        <w:tc>
          <w:tcPr>
            <w:tcW w:w="64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4.6</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4.7</w:t>
            </w:r>
          </w:p>
        </w:tc>
        <w:tc>
          <w:tcPr>
            <w:tcW w:w="807"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1 year</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1 year</w:t>
            </w:r>
          </w:p>
        </w:tc>
        <w:tc>
          <w:tcPr>
            <w:tcW w:w="726"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3.1</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3.2</w:t>
            </w:r>
          </w:p>
        </w:tc>
        <w:tc>
          <w:tcPr>
            <w:tcW w:w="64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-1.5</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-1.5</w:t>
            </w:r>
          </w:p>
        </w:tc>
      </w:tr>
      <w:tr w:rsidR="003B38A4" w:rsidRPr="00861A59" w:rsidTr="003B38A4">
        <w:tc>
          <w:tcPr>
            <w:tcW w:w="1152"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proofErr w:type="spellStart"/>
            <w:r w:rsidRPr="00861A59">
              <w:rPr>
                <w:rFonts w:ascii="Arial Narrow" w:hAnsi="Arial Narrow"/>
                <w:bCs/>
                <w:sz w:val="20"/>
              </w:rPr>
              <w:t>Papadimas</w:t>
            </w:r>
            <w:proofErr w:type="spellEnd"/>
            <w:r w:rsidRPr="00861A59">
              <w:rPr>
                <w:rFonts w:ascii="Arial Narrow" w:hAnsi="Arial Narrow"/>
                <w:bCs/>
                <w:sz w:val="20"/>
              </w:rPr>
              <w:t xml:space="preserve"> et al 2011</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Fatigue (FSS)</w:t>
            </w:r>
          </w:p>
        </w:tc>
        <w:tc>
          <w:tcPr>
            <w:tcW w:w="102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Patient 1 (40y)</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Patient 2 (37y)</w:t>
            </w:r>
          </w:p>
        </w:tc>
        <w:tc>
          <w:tcPr>
            <w:tcW w:w="64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NP</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5.9</w:t>
            </w:r>
          </w:p>
        </w:tc>
        <w:tc>
          <w:tcPr>
            <w:tcW w:w="807"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3 years</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3 years</w:t>
            </w:r>
          </w:p>
        </w:tc>
        <w:tc>
          <w:tcPr>
            <w:tcW w:w="726"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NP</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4.9</w:t>
            </w:r>
          </w:p>
        </w:tc>
        <w:tc>
          <w:tcPr>
            <w:tcW w:w="645" w:type="pct"/>
          </w:tcPr>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NP</w:t>
            </w:r>
          </w:p>
          <w:p w:rsidR="00861A59" w:rsidRPr="00861A59" w:rsidRDefault="00861A59" w:rsidP="00861A59">
            <w:pPr>
              <w:keepNext/>
              <w:tabs>
                <w:tab w:val="left" w:pos="993"/>
              </w:tabs>
              <w:spacing w:after="120" w:line="240" w:lineRule="auto"/>
              <w:ind w:left="993" w:hanging="993"/>
              <w:rPr>
                <w:rFonts w:ascii="Arial Narrow" w:hAnsi="Arial Narrow"/>
                <w:bCs/>
                <w:sz w:val="20"/>
              </w:rPr>
            </w:pPr>
            <w:r w:rsidRPr="00861A59">
              <w:rPr>
                <w:rFonts w:ascii="Arial Narrow" w:hAnsi="Arial Narrow"/>
                <w:bCs/>
                <w:sz w:val="20"/>
              </w:rPr>
              <w:t>-1.0</w:t>
            </w:r>
          </w:p>
        </w:tc>
      </w:tr>
    </w:tbl>
    <w:p w:rsidR="00B07527" w:rsidRPr="00B07527" w:rsidRDefault="00B07527" w:rsidP="00B07527">
      <w:pPr>
        <w:keepNext/>
        <w:spacing w:after="0" w:line="240" w:lineRule="auto"/>
        <w:ind w:left="131" w:hanging="131"/>
        <w:jc w:val="both"/>
        <w:rPr>
          <w:rFonts w:ascii="Arial Narrow" w:hAnsi="Arial Narrow" w:cs="Times New Roman"/>
          <w:sz w:val="18"/>
          <w:szCs w:val="18"/>
          <w:lang w:eastAsia="en-US"/>
        </w:rPr>
      </w:pPr>
      <w:r w:rsidRPr="00B07527">
        <w:rPr>
          <w:rFonts w:ascii="Arial Narrow" w:hAnsi="Arial Narrow" w:cs="Times New Roman"/>
          <w:sz w:val="18"/>
          <w:szCs w:val="18"/>
          <w:lang w:eastAsia="en-US"/>
        </w:rPr>
        <w:t>ERT = enzyme replacement therapy; FSS = Fatigue severity scale; NP = not performed; SF-36 = 36 item Short Form Health Survey, scale 1 to 100 where a higher score represents better function</w:t>
      </w:r>
      <w:r w:rsidR="003B38A4">
        <w:rPr>
          <w:rFonts w:ascii="Arial Narrow" w:hAnsi="Arial Narrow" w:cs="Times New Roman"/>
          <w:sz w:val="18"/>
          <w:szCs w:val="18"/>
          <w:lang w:eastAsia="en-US"/>
        </w:rPr>
        <w:t>; years</w:t>
      </w:r>
    </w:p>
    <w:p w:rsidR="00B07527" w:rsidRPr="00B07527" w:rsidRDefault="00B07527" w:rsidP="00B07527">
      <w:pPr>
        <w:keepNext/>
        <w:spacing w:after="0" w:line="240" w:lineRule="auto"/>
        <w:ind w:left="131" w:hanging="131"/>
        <w:jc w:val="both"/>
        <w:rPr>
          <w:rFonts w:ascii="Arial Narrow" w:hAnsi="Arial Narrow" w:cs="Times New Roman"/>
          <w:sz w:val="18"/>
          <w:szCs w:val="18"/>
          <w:lang w:eastAsia="en-US"/>
        </w:rPr>
      </w:pPr>
      <w:proofErr w:type="gramStart"/>
      <w:r w:rsidRPr="00B07527">
        <w:rPr>
          <w:rFonts w:ascii="Arial Narrow" w:hAnsi="Arial Narrow" w:cs="Times New Roman"/>
          <w:sz w:val="18"/>
          <w:szCs w:val="18"/>
          <w:lang w:eastAsia="en-US"/>
        </w:rPr>
        <w:t>a</w:t>
      </w:r>
      <w:proofErr w:type="gramEnd"/>
      <w:r w:rsidRPr="00B07527">
        <w:rPr>
          <w:rFonts w:ascii="Arial Narrow" w:hAnsi="Arial Narrow" w:cs="Times New Roman"/>
          <w:sz w:val="18"/>
          <w:szCs w:val="18"/>
          <w:lang w:eastAsia="en-US"/>
        </w:rPr>
        <w:t xml:space="preserve"> Reference value 2.9 (general population); scale 1 to 7, where 1 = no fatigue or interference from fatigue in everyday life, and 7 = large amount of fatigue and interference with functioning from fatigue in everyday life</w:t>
      </w:r>
    </w:p>
    <w:p w:rsidR="00B07527" w:rsidRDefault="00B07527" w:rsidP="00B07527">
      <w:pPr>
        <w:keepNext/>
        <w:spacing w:after="0" w:line="240" w:lineRule="auto"/>
        <w:ind w:left="131" w:hanging="131"/>
        <w:jc w:val="both"/>
        <w:rPr>
          <w:rFonts w:ascii="Arial Narrow" w:hAnsi="Arial Narrow" w:cs="Times New Roman"/>
          <w:sz w:val="18"/>
          <w:szCs w:val="18"/>
          <w:lang w:eastAsia="en-US"/>
        </w:rPr>
      </w:pPr>
      <w:proofErr w:type="gramStart"/>
      <w:r w:rsidRPr="00B07527">
        <w:rPr>
          <w:rFonts w:ascii="Arial Narrow" w:hAnsi="Arial Narrow" w:cs="Times New Roman"/>
          <w:sz w:val="18"/>
          <w:szCs w:val="18"/>
          <w:lang w:eastAsia="en-US"/>
        </w:rPr>
        <w:t>b</w:t>
      </w:r>
      <w:proofErr w:type="gramEnd"/>
      <w:r w:rsidRPr="00B07527">
        <w:rPr>
          <w:rFonts w:ascii="Arial Narrow" w:hAnsi="Arial Narrow" w:cs="Times New Roman"/>
          <w:sz w:val="18"/>
          <w:szCs w:val="18"/>
          <w:lang w:eastAsia="en-US"/>
        </w:rPr>
        <w:t xml:space="preserve"> Performed at 26 weeks</w:t>
      </w:r>
    </w:p>
    <w:p w:rsidR="00B07527" w:rsidRDefault="00B07527">
      <w:pPr>
        <w:spacing w:after="0" w:line="240" w:lineRule="auto"/>
        <w:rPr>
          <w:rFonts w:ascii="Arial Narrow" w:hAnsi="Arial Narrow" w:cs="Times New Roman"/>
          <w:sz w:val="18"/>
          <w:szCs w:val="18"/>
          <w:lang w:eastAsia="en-US"/>
        </w:rPr>
      </w:pPr>
      <w:r>
        <w:rPr>
          <w:rFonts w:ascii="Arial Narrow" w:hAnsi="Arial Narrow" w:cs="Times New Roman"/>
          <w:sz w:val="18"/>
          <w:szCs w:val="18"/>
          <w:lang w:eastAsia="en-US"/>
        </w:rPr>
        <w:br w:type="page"/>
      </w:r>
    </w:p>
    <w:p w:rsidR="00114EA7" w:rsidRPr="00B07527" w:rsidRDefault="00114EA7" w:rsidP="00B07527">
      <w:pPr>
        <w:pStyle w:val="TableHeading"/>
      </w:pPr>
      <w:r w:rsidRPr="00B07527">
        <w:lastRenderedPageBreak/>
        <w:t xml:space="preserve">Table </w:t>
      </w:r>
      <w:bookmarkEnd w:id="0"/>
      <w:r w:rsidR="00B07527">
        <w:t>S7</w:t>
      </w:r>
      <w:r w:rsidRPr="00B07527">
        <w:tab/>
      </w:r>
      <w:r w:rsidR="00B07527" w:rsidRPr="00B07527">
        <w:tab/>
      </w:r>
      <w:r w:rsidRPr="00B07527">
        <w:t>Vital capacity and forced vital capacity before and after treatment in patients with JOPD</w:t>
      </w:r>
    </w:p>
    <w:tbl>
      <w:tblPr>
        <w:tblStyle w:val="TableGrid"/>
        <w:tblW w:w="5242" w:type="pct"/>
        <w:tblLook w:val="04A0" w:firstRow="1" w:lastRow="0" w:firstColumn="1" w:lastColumn="0" w:noHBand="0" w:noVBand="1"/>
        <w:tblCaption w:val="Table 7 Vital capacity in JOPD patients"/>
      </w:tblPr>
      <w:tblGrid>
        <w:gridCol w:w="1838"/>
        <w:gridCol w:w="1668"/>
        <w:gridCol w:w="1311"/>
        <w:gridCol w:w="1161"/>
        <w:gridCol w:w="1227"/>
        <w:gridCol w:w="1499"/>
      </w:tblGrid>
      <w:tr w:rsidR="00095152" w:rsidRPr="00095152" w:rsidTr="00861A59">
        <w:trPr>
          <w:trHeight w:val="578"/>
          <w:tblHeader/>
        </w:trPr>
        <w:tc>
          <w:tcPr>
            <w:tcW w:w="1056" w:type="pct"/>
          </w:tcPr>
          <w:p w:rsidR="00095152" w:rsidRPr="00095152" w:rsidRDefault="00095152" w:rsidP="00B07527">
            <w:pPr>
              <w:keepNext/>
              <w:keepLines/>
              <w:spacing w:before="40" w:after="40" w:line="240" w:lineRule="auto"/>
              <w:rPr>
                <w:rFonts w:ascii="Arial Narrow" w:hAnsi="Arial Narrow"/>
                <w:b/>
                <w:sz w:val="20"/>
                <w:szCs w:val="20"/>
                <w:lang w:eastAsia="en-US"/>
              </w:rPr>
            </w:pPr>
            <w:r w:rsidRPr="00095152">
              <w:rPr>
                <w:rFonts w:ascii="Arial Narrow" w:hAnsi="Arial Narrow"/>
                <w:b/>
                <w:sz w:val="20"/>
                <w:szCs w:val="20"/>
                <w:lang w:eastAsia="en-US"/>
              </w:rPr>
              <w:t>Study</w:t>
            </w:r>
          </w:p>
          <w:p w:rsidR="00095152" w:rsidRPr="00095152" w:rsidRDefault="00095152" w:rsidP="00B07527">
            <w:pPr>
              <w:keepNext/>
              <w:keepLines/>
              <w:spacing w:before="40" w:after="40" w:line="240" w:lineRule="auto"/>
              <w:rPr>
                <w:rFonts w:ascii="Arial Narrow" w:hAnsi="Arial Narrow"/>
                <w:b/>
                <w:sz w:val="20"/>
                <w:szCs w:val="20"/>
                <w:lang w:eastAsia="en-US"/>
              </w:rPr>
            </w:pPr>
            <w:r w:rsidRPr="00095152">
              <w:rPr>
                <w:rFonts w:ascii="Arial Narrow" w:hAnsi="Arial Narrow"/>
                <w:b/>
                <w:sz w:val="20"/>
                <w:szCs w:val="20"/>
                <w:lang w:eastAsia="en-US"/>
              </w:rPr>
              <w:t>Measure</w:t>
            </w:r>
          </w:p>
        </w:tc>
        <w:tc>
          <w:tcPr>
            <w:tcW w:w="958" w:type="pct"/>
          </w:tcPr>
          <w:p w:rsidR="00095152" w:rsidRDefault="00095152" w:rsidP="00B07527">
            <w:pPr>
              <w:keepNext/>
              <w:keepLines/>
              <w:spacing w:before="40" w:after="40" w:line="240" w:lineRule="auto"/>
              <w:rPr>
                <w:rFonts w:ascii="Arial Narrow" w:hAnsi="Arial Narrow"/>
                <w:b/>
                <w:sz w:val="20"/>
                <w:szCs w:val="20"/>
                <w:lang w:eastAsia="en-US"/>
              </w:rPr>
            </w:pPr>
            <w:r w:rsidRPr="00095152">
              <w:rPr>
                <w:rFonts w:ascii="Arial Narrow" w:hAnsi="Arial Narrow"/>
                <w:b/>
                <w:sz w:val="20"/>
                <w:szCs w:val="20"/>
                <w:lang w:eastAsia="en-US"/>
              </w:rPr>
              <w:t xml:space="preserve">Patient </w:t>
            </w:r>
          </w:p>
          <w:p w:rsidR="00861A59" w:rsidRPr="00095152" w:rsidRDefault="00861A59" w:rsidP="00B07527">
            <w:pPr>
              <w:keepNext/>
              <w:keepLines/>
              <w:spacing w:before="40" w:after="40" w:line="240" w:lineRule="auto"/>
              <w:rPr>
                <w:rFonts w:ascii="Arial Narrow" w:hAnsi="Arial Narrow"/>
                <w:b/>
                <w:sz w:val="20"/>
                <w:szCs w:val="20"/>
                <w:lang w:eastAsia="en-US"/>
              </w:rPr>
            </w:pPr>
            <w:r>
              <w:rPr>
                <w:rFonts w:ascii="Arial Narrow" w:hAnsi="Arial Narrow"/>
                <w:b/>
                <w:sz w:val="20"/>
                <w:szCs w:val="20"/>
                <w:lang w:eastAsia="en-US"/>
              </w:rPr>
              <w:t>(Age at baseline)</w:t>
            </w:r>
          </w:p>
        </w:tc>
        <w:tc>
          <w:tcPr>
            <w:tcW w:w="753" w:type="pct"/>
          </w:tcPr>
          <w:p w:rsidR="00095152" w:rsidRPr="00095152" w:rsidRDefault="00095152" w:rsidP="00B07527">
            <w:pPr>
              <w:keepNext/>
              <w:keepLines/>
              <w:spacing w:before="40" w:after="40" w:line="240" w:lineRule="auto"/>
              <w:rPr>
                <w:rFonts w:ascii="Arial Narrow" w:hAnsi="Arial Narrow"/>
                <w:b/>
                <w:sz w:val="20"/>
                <w:szCs w:val="20"/>
                <w:lang w:eastAsia="en-US"/>
              </w:rPr>
            </w:pPr>
            <w:r w:rsidRPr="00095152">
              <w:rPr>
                <w:rFonts w:ascii="Arial Narrow" w:hAnsi="Arial Narrow"/>
                <w:b/>
                <w:sz w:val="20"/>
                <w:szCs w:val="20"/>
                <w:lang w:eastAsia="en-US"/>
              </w:rPr>
              <w:t xml:space="preserve">Baseline </w:t>
            </w:r>
          </w:p>
        </w:tc>
        <w:tc>
          <w:tcPr>
            <w:tcW w:w="667" w:type="pct"/>
          </w:tcPr>
          <w:p w:rsidR="00095152" w:rsidRPr="00095152" w:rsidRDefault="00095152" w:rsidP="00B07527">
            <w:pPr>
              <w:keepNext/>
              <w:keepLines/>
              <w:spacing w:before="40" w:after="40" w:line="240" w:lineRule="auto"/>
              <w:rPr>
                <w:rFonts w:ascii="Arial Narrow" w:hAnsi="Arial Narrow"/>
                <w:b/>
                <w:sz w:val="20"/>
                <w:szCs w:val="20"/>
                <w:lang w:eastAsia="en-US"/>
              </w:rPr>
            </w:pPr>
            <w:r w:rsidRPr="00095152">
              <w:rPr>
                <w:rFonts w:ascii="Arial Narrow" w:hAnsi="Arial Narrow"/>
                <w:b/>
                <w:sz w:val="20"/>
                <w:szCs w:val="20"/>
                <w:lang w:eastAsia="en-US"/>
              </w:rPr>
              <w:t>Duration of treatment</w:t>
            </w:r>
          </w:p>
        </w:tc>
        <w:tc>
          <w:tcPr>
            <w:tcW w:w="705" w:type="pct"/>
          </w:tcPr>
          <w:p w:rsidR="00095152" w:rsidRPr="00095152" w:rsidRDefault="00095152" w:rsidP="00B07527">
            <w:pPr>
              <w:keepNext/>
              <w:keepLines/>
              <w:spacing w:before="40" w:after="40" w:line="240" w:lineRule="auto"/>
              <w:rPr>
                <w:rFonts w:ascii="Arial Narrow" w:hAnsi="Arial Narrow"/>
                <w:b/>
                <w:sz w:val="20"/>
                <w:szCs w:val="20"/>
                <w:lang w:eastAsia="en-US"/>
              </w:rPr>
            </w:pPr>
            <w:r w:rsidRPr="00095152">
              <w:rPr>
                <w:rFonts w:ascii="Arial Narrow" w:hAnsi="Arial Narrow"/>
                <w:b/>
                <w:sz w:val="20"/>
                <w:szCs w:val="20"/>
                <w:lang w:eastAsia="en-US"/>
              </w:rPr>
              <w:t xml:space="preserve">Follow-up </w:t>
            </w:r>
          </w:p>
        </w:tc>
        <w:tc>
          <w:tcPr>
            <w:tcW w:w="862" w:type="pct"/>
          </w:tcPr>
          <w:p w:rsidR="00095152" w:rsidRPr="00095152" w:rsidRDefault="00095152" w:rsidP="00B07527">
            <w:pPr>
              <w:keepNext/>
              <w:keepLines/>
              <w:spacing w:before="40" w:after="40" w:line="240" w:lineRule="auto"/>
              <w:rPr>
                <w:rFonts w:ascii="Arial Narrow" w:hAnsi="Arial Narrow"/>
                <w:b/>
                <w:sz w:val="20"/>
                <w:szCs w:val="20"/>
                <w:vertAlign w:val="superscript"/>
                <w:lang w:eastAsia="en-US"/>
              </w:rPr>
            </w:pPr>
            <w:r w:rsidRPr="00095152">
              <w:rPr>
                <w:rFonts w:ascii="Arial Narrow" w:hAnsi="Arial Narrow"/>
                <w:b/>
                <w:sz w:val="20"/>
                <w:szCs w:val="20"/>
                <w:lang w:eastAsia="en-US"/>
              </w:rPr>
              <w:t>Change</w:t>
            </w:r>
          </w:p>
        </w:tc>
      </w:tr>
      <w:tr w:rsidR="00095152" w:rsidRPr="00095152" w:rsidTr="00861A59">
        <w:trPr>
          <w:trHeight w:val="1095"/>
        </w:trPr>
        <w:tc>
          <w:tcPr>
            <w:tcW w:w="1056" w:type="pct"/>
          </w:tcPr>
          <w:p w:rsidR="00095152" w:rsidRPr="00095152" w:rsidRDefault="00095152" w:rsidP="00B07527">
            <w:pPr>
              <w:keepNext/>
              <w:keepLines/>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Winkel</w:t>
            </w:r>
            <w:proofErr w:type="spellEnd"/>
            <w:r w:rsidRPr="00095152">
              <w:rPr>
                <w:rFonts w:ascii="Arial Narrow" w:hAnsi="Arial Narrow"/>
                <w:sz w:val="20"/>
                <w:szCs w:val="20"/>
                <w:lang w:eastAsia="en-US"/>
              </w:rPr>
              <w:t xml:space="preserve"> et al 2004</w:t>
            </w:r>
          </w:p>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 of predicted</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p>
        </w:tc>
        <w:tc>
          <w:tcPr>
            <w:tcW w:w="958" w:type="pct"/>
          </w:tcPr>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1</w:t>
            </w:r>
            <w:r w:rsidR="00861A59">
              <w:rPr>
                <w:rFonts w:ascii="Arial Narrow" w:hAnsi="Arial Narrow"/>
                <w:sz w:val="20"/>
                <w:szCs w:val="20"/>
                <w:lang w:eastAsia="en-US"/>
              </w:rPr>
              <w:t xml:space="preserve"> (16y)</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2</w:t>
            </w:r>
            <w:r w:rsidR="00861A59">
              <w:rPr>
                <w:rFonts w:ascii="Arial Narrow" w:hAnsi="Arial Narrow"/>
                <w:sz w:val="20"/>
                <w:szCs w:val="20"/>
                <w:lang w:eastAsia="en-US"/>
              </w:rPr>
              <w:t xml:space="preserve"> (32y)</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p>
        </w:tc>
        <w:tc>
          <w:tcPr>
            <w:tcW w:w="753" w:type="pct"/>
          </w:tcPr>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14</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9</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p>
        </w:tc>
        <w:tc>
          <w:tcPr>
            <w:tcW w:w="667" w:type="pct"/>
          </w:tcPr>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3 years</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3 years</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p>
        </w:tc>
        <w:tc>
          <w:tcPr>
            <w:tcW w:w="705" w:type="pct"/>
          </w:tcPr>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16</w:t>
            </w:r>
          </w:p>
          <w:p w:rsidR="00095152" w:rsidRPr="00095152" w:rsidRDefault="00095152" w:rsidP="00B07527">
            <w:pPr>
              <w:keepNext/>
              <w:keepLines/>
              <w:spacing w:before="40" w:after="40" w:line="240" w:lineRule="auto"/>
              <w:rPr>
                <w:rFonts w:ascii="Arial Narrow" w:hAnsi="Arial Narrow"/>
                <w:sz w:val="20"/>
                <w:szCs w:val="20"/>
                <w:lang w:eastAsia="en-US"/>
              </w:rPr>
            </w:pPr>
          </w:p>
          <w:p w:rsidR="00095152" w:rsidRPr="00095152" w:rsidRDefault="00095152" w:rsidP="00B07527">
            <w:pPr>
              <w:keepNext/>
              <w:keepLines/>
              <w:spacing w:before="40" w:after="40" w:line="240" w:lineRule="auto"/>
              <w:rPr>
                <w:rFonts w:ascii="Arial Narrow" w:hAnsi="Arial Narrow"/>
                <w:sz w:val="20"/>
                <w:szCs w:val="20"/>
                <w:lang w:eastAsia="en-US"/>
              </w:rPr>
            </w:pPr>
          </w:p>
        </w:tc>
        <w:tc>
          <w:tcPr>
            <w:tcW w:w="862" w:type="pct"/>
          </w:tcPr>
          <w:p w:rsidR="00095152" w:rsidRPr="00095152" w:rsidRDefault="00095152" w:rsidP="00B07527">
            <w:pPr>
              <w:keepNext/>
              <w:keepLines/>
              <w:spacing w:before="40" w:after="40" w:line="240" w:lineRule="auto"/>
              <w:rPr>
                <w:rFonts w:ascii="Arial Narrow" w:hAnsi="Arial Narrow"/>
                <w:sz w:val="20"/>
                <w:szCs w:val="20"/>
                <w:lang w:eastAsia="en-US"/>
              </w:rPr>
            </w:pPr>
            <w:r w:rsidRPr="00095152">
              <w:rPr>
                <w:rFonts w:ascii="Arial Narrow" w:hAnsi="Arial Narrow"/>
                <w:sz w:val="20"/>
                <w:szCs w:val="20"/>
                <w:lang w:eastAsia="en-US"/>
              </w:rPr>
              <w:t>r NR</w:t>
            </w:r>
          </w:p>
          <w:p w:rsidR="00095152" w:rsidRPr="00095152" w:rsidRDefault="00095152" w:rsidP="00B07527">
            <w:pPr>
              <w:keepNext/>
              <w:keepLines/>
              <w:spacing w:before="40" w:after="40" w:line="240" w:lineRule="auto"/>
              <w:rPr>
                <w:rFonts w:ascii="Arial Narrow" w:hAnsi="Arial Narrow"/>
                <w:sz w:val="20"/>
                <w:szCs w:val="20"/>
                <w:vertAlign w:val="superscript"/>
                <w:lang w:eastAsia="en-US"/>
              </w:rPr>
            </w:pPr>
            <w:r w:rsidRPr="00095152">
              <w:rPr>
                <w:rFonts w:ascii="Arial Narrow" w:hAnsi="Arial Narrow"/>
                <w:sz w:val="20"/>
                <w:szCs w:val="20"/>
                <w:lang w:eastAsia="en-US"/>
              </w:rPr>
              <w:t>p = 0.002</w:t>
            </w:r>
            <w:r w:rsidRPr="00095152">
              <w:rPr>
                <w:rFonts w:ascii="Arial Narrow" w:hAnsi="Arial Narrow"/>
                <w:sz w:val="20"/>
                <w:szCs w:val="20"/>
                <w:vertAlign w:val="superscript"/>
                <w:lang w:eastAsia="en-US"/>
              </w:rPr>
              <w:t>a</w:t>
            </w:r>
          </w:p>
          <w:p w:rsidR="00095152" w:rsidRPr="00095152" w:rsidRDefault="00095152" w:rsidP="00B07527">
            <w:pPr>
              <w:keepNext/>
              <w:keepLines/>
              <w:spacing w:before="40" w:after="40" w:line="240" w:lineRule="auto"/>
              <w:rPr>
                <w:rFonts w:ascii="Arial Narrow" w:hAnsi="Arial Narrow"/>
                <w:sz w:val="20"/>
                <w:szCs w:val="20"/>
                <w:vertAlign w:val="superscript"/>
                <w:lang w:eastAsia="en-US"/>
              </w:rPr>
            </w:pPr>
            <w:r w:rsidRPr="00095152">
              <w:rPr>
                <w:rFonts w:ascii="Arial Narrow" w:hAnsi="Arial Narrow"/>
                <w:sz w:val="20"/>
                <w:szCs w:val="20"/>
                <w:lang w:eastAsia="en-US"/>
              </w:rPr>
              <w:t>7, r = 0.58</w:t>
            </w:r>
            <w:r w:rsidRPr="00095152">
              <w:rPr>
                <w:rFonts w:ascii="Arial Narrow" w:hAnsi="Arial Narrow"/>
                <w:sz w:val="20"/>
                <w:szCs w:val="20"/>
                <w:vertAlign w:val="superscript"/>
                <w:lang w:eastAsia="en-US"/>
              </w:rPr>
              <w:t>b</w:t>
            </w:r>
          </w:p>
          <w:p w:rsidR="00095152" w:rsidRPr="00095152" w:rsidRDefault="00095152" w:rsidP="00B07527">
            <w:pPr>
              <w:keepNext/>
              <w:keepLines/>
              <w:spacing w:before="40" w:after="40" w:line="240" w:lineRule="auto"/>
              <w:rPr>
                <w:rFonts w:ascii="Arial Narrow" w:hAnsi="Arial Narrow"/>
                <w:sz w:val="20"/>
                <w:szCs w:val="20"/>
                <w:vertAlign w:val="superscript"/>
                <w:lang w:eastAsia="en-US"/>
              </w:rPr>
            </w:pPr>
            <w:r w:rsidRPr="00095152">
              <w:rPr>
                <w:rFonts w:ascii="Arial Narrow" w:hAnsi="Arial Narrow"/>
                <w:sz w:val="20"/>
                <w:szCs w:val="20"/>
                <w:lang w:eastAsia="en-US"/>
              </w:rPr>
              <w:t>p = 0.024</w:t>
            </w:r>
            <w:r w:rsidRPr="00095152">
              <w:rPr>
                <w:rFonts w:ascii="Arial Narrow" w:hAnsi="Arial Narrow"/>
                <w:sz w:val="20"/>
                <w:szCs w:val="20"/>
                <w:vertAlign w:val="superscript"/>
                <w:lang w:eastAsia="en-US"/>
              </w:rPr>
              <w:t>a</w:t>
            </w:r>
          </w:p>
          <w:p w:rsidR="00095152" w:rsidRPr="00095152" w:rsidRDefault="00095152" w:rsidP="00B07527">
            <w:pPr>
              <w:keepNext/>
              <w:keepLines/>
              <w:spacing w:before="40" w:after="40" w:line="240" w:lineRule="auto"/>
              <w:rPr>
                <w:rFonts w:ascii="Arial Narrow" w:hAnsi="Arial Narrow"/>
                <w:sz w:val="20"/>
                <w:szCs w:val="20"/>
                <w:vertAlign w:val="superscript"/>
                <w:lang w:eastAsia="en-US"/>
              </w:rPr>
            </w:pPr>
          </w:p>
        </w:tc>
      </w:tr>
      <w:tr w:rsidR="00095152" w:rsidRPr="00095152" w:rsidTr="00861A59">
        <w:trPr>
          <w:trHeight w:val="1095"/>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Orlikowski</w:t>
            </w:r>
            <w:proofErr w:type="spellEnd"/>
            <w:r w:rsidRPr="00095152">
              <w:rPr>
                <w:rFonts w:ascii="Arial Narrow" w:hAnsi="Arial Narrow"/>
                <w:sz w:val="20"/>
                <w:szCs w:val="20"/>
                <w:lang w:eastAsia="en-US"/>
              </w:rPr>
              <w:t xml:space="preserve"> et al 2011</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supine (% of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1</w:t>
            </w:r>
            <w:r w:rsidR="00861A59">
              <w:rPr>
                <w:rFonts w:ascii="Arial Narrow" w:hAnsi="Arial Narrow"/>
                <w:sz w:val="20"/>
                <w:szCs w:val="20"/>
                <w:lang w:eastAsia="en-US"/>
              </w:rPr>
              <w:t xml:space="preserve"> (28y)</w:t>
            </w:r>
          </w:p>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5</w:t>
            </w:r>
            <w:r w:rsidR="00861A59">
              <w:rPr>
                <w:rFonts w:ascii="Arial Narrow" w:hAnsi="Arial Narrow"/>
                <w:sz w:val="20"/>
                <w:szCs w:val="20"/>
                <w:lang w:eastAsia="en-US"/>
              </w:rPr>
              <w:t xml:space="preserve"> (40y)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8</w:t>
            </w:r>
          </w:p>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0</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6 months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 year</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6 months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week 38</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11</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12</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5</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4</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48%</w:t>
            </w:r>
          </w:p>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Not evaluable</w:t>
            </w:r>
          </w:p>
        </w:tc>
      </w:tr>
      <w:tr w:rsidR="00095152" w:rsidRPr="00095152" w:rsidTr="00861A59">
        <w:trPr>
          <w:trHeight w:val="1095"/>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Orlikowski</w:t>
            </w:r>
            <w:proofErr w:type="spellEnd"/>
            <w:r w:rsidRPr="00095152">
              <w:rPr>
                <w:rFonts w:ascii="Arial Narrow" w:hAnsi="Arial Narrow"/>
                <w:sz w:val="20"/>
                <w:szCs w:val="20"/>
                <w:lang w:eastAsia="en-US"/>
              </w:rPr>
              <w:t xml:space="preserve"> et al 2011</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sitting (%</w:t>
            </w:r>
            <w:r w:rsidR="00861A59">
              <w:rPr>
                <w:rFonts w:ascii="Arial Narrow" w:hAnsi="Arial Narrow"/>
                <w:sz w:val="20"/>
                <w:szCs w:val="20"/>
                <w:lang w:eastAsia="en-US"/>
              </w:rPr>
              <w:t xml:space="preserve"> </w:t>
            </w:r>
            <w:r w:rsidRPr="00095152">
              <w:rPr>
                <w:rFonts w:ascii="Arial Narrow" w:hAnsi="Arial Narrow"/>
                <w:sz w:val="20"/>
                <w:szCs w:val="20"/>
                <w:lang w:eastAsia="en-US"/>
              </w:rPr>
              <w:t>of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1</w:t>
            </w:r>
            <w:r w:rsidR="00861A59">
              <w:rPr>
                <w:rFonts w:ascii="Arial Narrow" w:hAnsi="Arial Narrow"/>
                <w:sz w:val="20"/>
                <w:szCs w:val="20"/>
                <w:lang w:eastAsia="en-US"/>
              </w:rPr>
              <w:t xml:space="preserve"> (28y)</w:t>
            </w:r>
          </w:p>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5</w:t>
            </w:r>
            <w:r w:rsidR="00861A59">
              <w:rPr>
                <w:rFonts w:ascii="Arial Narrow" w:hAnsi="Arial Narrow"/>
                <w:sz w:val="20"/>
                <w:szCs w:val="20"/>
                <w:lang w:eastAsia="en-US"/>
              </w:rPr>
              <w:t xml:space="preserve"> (40y)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7</w:t>
            </w:r>
          </w:p>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6</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6 months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 year</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6 months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week 38</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15</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11</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6</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5</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56%</w:t>
            </w:r>
          </w:p>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-16%</w:t>
            </w:r>
          </w:p>
        </w:tc>
      </w:tr>
      <w:tr w:rsidR="00095152" w:rsidRPr="00095152" w:rsidTr="00861A59">
        <w:trPr>
          <w:trHeight w:val="1095"/>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Furusawa</w:t>
            </w:r>
            <w:proofErr w:type="spellEnd"/>
            <w:r w:rsidRPr="00095152">
              <w:rPr>
                <w:rFonts w:ascii="Arial Narrow" w:hAnsi="Arial Narrow"/>
                <w:sz w:val="20"/>
                <w:szCs w:val="20"/>
                <w:lang w:eastAsia="en-US"/>
              </w:rPr>
              <w:t xml:space="preserve"> 2012</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 of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4</w:t>
            </w:r>
            <w:r w:rsidR="00861A59">
              <w:rPr>
                <w:rFonts w:ascii="Arial Narrow" w:hAnsi="Arial Narrow"/>
                <w:sz w:val="20"/>
                <w:szCs w:val="20"/>
                <w:lang w:eastAsia="en-US"/>
              </w:rPr>
              <w:t xml:space="preserve"> (38y)</w:t>
            </w:r>
          </w:p>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5</w:t>
            </w:r>
            <w:r w:rsidR="00861A59">
              <w:rPr>
                <w:rFonts w:ascii="Arial Narrow" w:hAnsi="Arial Narrow"/>
                <w:sz w:val="20"/>
                <w:szCs w:val="20"/>
                <w:lang w:eastAsia="en-US"/>
              </w:rPr>
              <w:t xml:space="preserve"> (32y)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17.6</w:t>
            </w:r>
          </w:p>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13.1</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 year</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 years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 year</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 years</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Not taken</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9.2</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19.5</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21.4</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tc>
      </w:tr>
      <w:tr w:rsidR="00095152" w:rsidRPr="00095152" w:rsidTr="00861A59">
        <w:trPr>
          <w:trHeight w:val="578"/>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Korpela</w:t>
            </w:r>
            <w:proofErr w:type="spellEnd"/>
            <w:r w:rsidRPr="00095152">
              <w:rPr>
                <w:rFonts w:ascii="Arial Narrow" w:hAnsi="Arial Narrow"/>
                <w:sz w:val="20"/>
                <w:szCs w:val="20"/>
                <w:lang w:eastAsia="en-US"/>
              </w:rPr>
              <w:t xml:space="preserve"> 2009</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 of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1</w:t>
            </w:r>
            <w:r w:rsidR="00861A59">
              <w:rPr>
                <w:rFonts w:ascii="Arial Narrow" w:hAnsi="Arial Narrow"/>
                <w:sz w:val="20"/>
                <w:szCs w:val="20"/>
                <w:lang w:eastAsia="en-US"/>
              </w:rPr>
              <w:t xml:space="preserve"> (20y)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26</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6 months</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No increase</w:t>
            </w:r>
          </w:p>
        </w:tc>
      </w:tr>
      <w:tr w:rsidR="00095152" w:rsidRPr="00095152" w:rsidTr="00861A59">
        <w:trPr>
          <w:trHeight w:val="784"/>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Ishigaki</w:t>
            </w:r>
            <w:proofErr w:type="spellEnd"/>
            <w:r w:rsidRPr="00095152">
              <w:rPr>
                <w:rFonts w:ascii="Arial Narrow" w:hAnsi="Arial Narrow"/>
                <w:sz w:val="20"/>
                <w:szCs w:val="20"/>
                <w:lang w:eastAsia="en-US"/>
              </w:rPr>
              <w:t xml:space="preserve"> 2012</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sitting (% of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1</w:t>
            </w:r>
            <w:r w:rsidR="00861A59">
              <w:rPr>
                <w:rFonts w:ascii="Arial Narrow" w:hAnsi="Arial Narrow"/>
                <w:sz w:val="20"/>
                <w:szCs w:val="20"/>
                <w:lang w:eastAsia="en-US"/>
              </w:rPr>
              <w:t xml:space="preserve"> (10y)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57</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4 months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18 months</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 xml:space="preserve">65 </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return to baseline</w:t>
            </w:r>
          </w:p>
        </w:tc>
      </w:tr>
      <w:tr w:rsidR="00095152" w:rsidRPr="00095152" w:rsidTr="00861A59">
        <w:trPr>
          <w:trHeight w:val="563"/>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Furusawa</w:t>
            </w:r>
            <w:proofErr w:type="spellEnd"/>
            <w:r w:rsidRPr="00095152">
              <w:rPr>
                <w:rFonts w:ascii="Arial Narrow" w:hAnsi="Arial Narrow"/>
                <w:sz w:val="20"/>
                <w:szCs w:val="20"/>
                <w:lang w:eastAsia="en-US"/>
              </w:rPr>
              <w:t xml:space="preserve"> 2014</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 of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1</w:t>
            </w:r>
            <w:r w:rsidR="00861A59">
              <w:rPr>
                <w:rFonts w:ascii="Arial Narrow" w:hAnsi="Arial Narrow"/>
                <w:sz w:val="20"/>
                <w:szCs w:val="20"/>
                <w:lang w:eastAsia="en-US"/>
              </w:rPr>
              <w:t xml:space="preserve"> (37y)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47</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4 years</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9.2</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tc>
      </w:tr>
      <w:tr w:rsidR="00095152" w:rsidRPr="00095152" w:rsidTr="00861A59">
        <w:trPr>
          <w:trHeight w:val="799"/>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Papadimas</w:t>
            </w:r>
            <w:proofErr w:type="spellEnd"/>
            <w:r w:rsidRPr="00095152">
              <w:rPr>
                <w:rFonts w:ascii="Arial Narrow" w:hAnsi="Arial Narrow"/>
                <w:sz w:val="20"/>
                <w:szCs w:val="20"/>
                <w:lang w:eastAsia="en-US"/>
              </w:rPr>
              <w:t xml:space="preserve"> 2011</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sitting  (% of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2</w:t>
            </w:r>
            <w:r w:rsidR="00861A59">
              <w:rPr>
                <w:rFonts w:ascii="Arial Narrow" w:hAnsi="Arial Narrow"/>
                <w:sz w:val="20"/>
                <w:szCs w:val="20"/>
                <w:lang w:eastAsia="en-US"/>
              </w:rPr>
              <w:t xml:space="preserve"> (37y)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32</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 xml:space="preserve">3 years </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30</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tc>
      </w:tr>
      <w:tr w:rsidR="00095152" w:rsidRPr="00095152" w:rsidTr="00861A59">
        <w:trPr>
          <w:trHeight w:val="799"/>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Papadimas</w:t>
            </w:r>
            <w:proofErr w:type="spellEnd"/>
            <w:r w:rsidRPr="00095152">
              <w:rPr>
                <w:rFonts w:ascii="Arial Narrow" w:hAnsi="Arial Narrow"/>
                <w:sz w:val="20"/>
                <w:szCs w:val="20"/>
                <w:lang w:eastAsia="en-US"/>
              </w:rPr>
              <w:t xml:space="preserve"> 2011</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VC, supine (% of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2</w:t>
            </w:r>
            <w:r w:rsidR="00861A59">
              <w:rPr>
                <w:rFonts w:ascii="Arial Narrow" w:hAnsi="Arial Narrow"/>
                <w:sz w:val="20"/>
                <w:szCs w:val="20"/>
                <w:lang w:eastAsia="en-US"/>
              </w:rPr>
              <w:t xml:space="preserve"> (37y)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23</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3 years</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22</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tc>
      </w:tr>
      <w:tr w:rsidR="00095152" w:rsidRPr="00095152" w:rsidTr="00861A59">
        <w:trPr>
          <w:trHeight w:val="1583"/>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Deroma</w:t>
            </w:r>
            <w:proofErr w:type="spellEnd"/>
            <w:r w:rsidRPr="00095152">
              <w:rPr>
                <w:rFonts w:ascii="Arial Narrow" w:hAnsi="Arial Narrow"/>
                <w:sz w:val="20"/>
                <w:szCs w:val="20"/>
                <w:lang w:eastAsia="en-US"/>
              </w:rPr>
              <w:t xml:space="preserve"> 2014</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FVC (%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3</w:t>
            </w:r>
            <w:r w:rsidR="00861A59">
              <w:rPr>
                <w:rFonts w:ascii="Arial Narrow" w:hAnsi="Arial Narrow"/>
                <w:sz w:val="20"/>
                <w:szCs w:val="20"/>
                <w:lang w:eastAsia="en-US"/>
              </w:rPr>
              <w:t xml:space="preserve"> (12.3y)</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4</w:t>
            </w:r>
            <w:r w:rsidR="00861A59">
              <w:rPr>
                <w:rFonts w:ascii="Arial Narrow" w:hAnsi="Arial Narrow"/>
                <w:sz w:val="20"/>
                <w:szCs w:val="20"/>
                <w:lang w:eastAsia="en-US"/>
              </w:rPr>
              <w:t xml:space="preserve"> (11.9y)</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5</w:t>
            </w:r>
            <w:r w:rsidR="00861A59">
              <w:rPr>
                <w:rFonts w:ascii="Arial Narrow" w:hAnsi="Arial Narrow"/>
                <w:sz w:val="20"/>
                <w:szCs w:val="20"/>
                <w:lang w:eastAsia="en-US"/>
              </w:rPr>
              <w:t xml:space="preserve"> (10.3y)</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 xml:space="preserve">Patient 6 </w:t>
            </w:r>
            <w:r w:rsidR="00861A59">
              <w:rPr>
                <w:rFonts w:ascii="Arial Narrow" w:hAnsi="Arial Narrow"/>
                <w:sz w:val="20"/>
                <w:szCs w:val="20"/>
                <w:lang w:eastAsia="en-US"/>
              </w:rPr>
              <w:t xml:space="preserve"> (11.6y)</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7</w:t>
            </w:r>
            <w:r w:rsidR="00861A59">
              <w:rPr>
                <w:rFonts w:ascii="Arial Narrow" w:hAnsi="Arial Narrow"/>
                <w:sz w:val="20"/>
                <w:szCs w:val="20"/>
                <w:lang w:eastAsia="en-US"/>
              </w:rPr>
              <w:t xml:space="preserve"> (9.6y)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138</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14 (tracheostomy)</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88</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83</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75</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5 years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5 years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5 years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4 years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5 years</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119</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30</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87</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91</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91</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tc>
      </w:tr>
      <w:tr w:rsidR="00095152" w:rsidRPr="00095152" w:rsidTr="00861A59">
        <w:trPr>
          <w:trHeight w:val="828"/>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Furusawa</w:t>
            </w:r>
            <w:proofErr w:type="spellEnd"/>
            <w:r w:rsidRPr="00095152">
              <w:rPr>
                <w:rFonts w:ascii="Arial Narrow" w:hAnsi="Arial Narrow"/>
                <w:sz w:val="20"/>
                <w:szCs w:val="20"/>
                <w:lang w:eastAsia="en-US"/>
              </w:rPr>
              <w:t xml:space="preserve"> 2012</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FVC (%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4</w:t>
            </w:r>
            <w:r w:rsidR="00861A59">
              <w:rPr>
                <w:rFonts w:ascii="Arial Narrow" w:hAnsi="Arial Narrow"/>
                <w:sz w:val="20"/>
                <w:szCs w:val="20"/>
                <w:lang w:eastAsia="en-US"/>
              </w:rPr>
              <w:t xml:space="preserve"> (38y)</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5</w:t>
            </w:r>
            <w:r w:rsidR="00861A59">
              <w:rPr>
                <w:rFonts w:ascii="Arial Narrow" w:hAnsi="Arial Narrow"/>
                <w:sz w:val="20"/>
                <w:szCs w:val="20"/>
                <w:lang w:eastAsia="en-US"/>
              </w:rPr>
              <w:t xml:space="preserve"> (32y)</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14.2</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10.3</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 years</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 year</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 years</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7.0</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17.7</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20.4</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NR</w:t>
            </w:r>
          </w:p>
        </w:tc>
      </w:tr>
      <w:tr w:rsidR="00095152" w:rsidRPr="00095152" w:rsidTr="00861A59">
        <w:trPr>
          <w:trHeight w:val="68"/>
        </w:trPr>
        <w:tc>
          <w:tcPr>
            <w:tcW w:w="1056" w:type="pct"/>
          </w:tcPr>
          <w:p w:rsidR="00095152" w:rsidRPr="00095152" w:rsidRDefault="00095152" w:rsidP="00095152">
            <w:pPr>
              <w:keepNext/>
              <w:spacing w:before="40" w:after="40" w:line="240" w:lineRule="auto"/>
              <w:rPr>
                <w:rFonts w:ascii="Arial Narrow" w:hAnsi="Arial Narrow"/>
                <w:sz w:val="20"/>
                <w:szCs w:val="20"/>
                <w:lang w:eastAsia="en-US"/>
              </w:rPr>
            </w:pPr>
            <w:proofErr w:type="spellStart"/>
            <w:r w:rsidRPr="00095152">
              <w:rPr>
                <w:rFonts w:ascii="Arial Narrow" w:hAnsi="Arial Narrow"/>
                <w:sz w:val="20"/>
                <w:szCs w:val="20"/>
                <w:lang w:eastAsia="en-US"/>
              </w:rPr>
              <w:t>Korpela</w:t>
            </w:r>
            <w:proofErr w:type="spellEnd"/>
            <w:r w:rsidRPr="00095152">
              <w:rPr>
                <w:rFonts w:ascii="Arial Narrow" w:hAnsi="Arial Narrow"/>
                <w:sz w:val="20"/>
                <w:szCs w:val="20"/>
                <w:lang w:eastAsia="en-US"/>
              </w:rPr>
              <w:t xml:space="preserve"> 2009</w:t>
            </w:r>
          </w:p>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FVC (% predicted)</w:t>
            </w:r>
          </w:p>
        </w:tc>
        <w:tc>
          <w:tcPr>
            <w:tcW w:w="958"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Patient 1</w:t>
            </w:r>
            <w:r w:rsidR="00861A59">
              <w:rPr>
                <w:rFonts w:ascii="Arial Narrow" w:hAnsi="Arial Narrow"/>
                <w:sz w:val="20"/>
                <w:szCs w:val="20"/>
                <w:lang w:eastAsia="en-US"/>
              </w:rPr>
              <w:t xml:space="preserve"> (20y0</w:t>
            </w:r>
          </w:p>
        </w:tc>
        <w:tc>
          <w:tcPr>
            <w:tcW w:w="753"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29</w:t>
            </w:r>
          </w:p>
        </w:tc>
        <w:tc>
          <w:tcPr>
            <w:tcW w:w="667"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6 months</w:t>
            </w:r>
          </w:p>
        </w:tc>
        <w:tc>
          <w:tcPr>
            <w:tcW w:w="705"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increased</w:t>
            </w:r>
          </w:p>
        </w:tc>
        <w:tc>
          <w:tcPr>
            <w:tcW w:w="862" w:type="pct"/>
          </w:tcPr>
          <w:p w:rsidR="00095152" w:rsidRPr="00095152" w:rsidRDefault="00095152" w:rsidP="00095152">
            <w:pPr>
              <w:keepNext/>
              <w:spacing w:before="40" w:after="40" w:line="240" w:lineRule="auto"/>
              <w:rPr>
                <w:rFonts w:ascii="Arial Narrow" w:hAnsi="Arial Narrow"/>
                <w:sz w:val="20"/>
                <w:szCs w:val="20"/>
                <w:lang w:eastAsia="en-US"/>
              </w:rPr>
            </w:pPr>
            <w:r w:rsidRPr="00095152">
              <w:rPr>
                <w:rFonts w:ascii="Arial Narrow" w:hAnsi="Arial Narrow"/>
                <w:sz w:val="20"/>
                <w:szCs w:val="20"/>
                <w:lang w:eastAsia="en-US"/>
              </w:rPr>
              <w:t>16%</w:t>
            </w:r>
          </w:p>
        </w:tc>
      </w:tr>
    </w:tbl>
    <w:p w:rsidR="00114EA7" w:rsidRPr="00B22D05" w:rsidRDefault="00114EA7" w:rsidP="00114EA7">
      <w:pPr>
        <w:keepNext/>
        <w:spacing w:after="0" w:line="240" w:lineRule="auto"/>
        <w:ind w:left="131" w:hanging="131"/>
        <w:jc w:val="both"/>
        <w:rPr>
          <w:rFonts w:ascii="Arial Narrow" w:hAnsi="Arial Narrow" w:cs="Times New Roman"/>
          <w:sz w:val="18"/>
          <w:szCs w:val="18"/>
          <w:lang w:eastAsia="en-US"/>
        </w:rPr>
      </w:pPr>
      <w:r w:rsidRPr="00B22D05">
        <w:rPr>
          <w:rFonts w:ascii="Arial Narrow" w:hAnsi="Arial Narrow" w:cs="Times New Roman"/>
          <w:sz w:val="18"/>
          <w:szCs w:val="18"/>
          <w:lang w:eastAsia="en-US"/>
        </w:rPr>
        <w:t>ERT = enzyme replacement therapy; FVC = forced vital capacity; JOPD = juvenile onset Pompe disease; NR = not reported; VC = vital capacity</w:t>
      </w:r>
      <w:r w:rsidR="003B38A4">
        <w:rPr>
          <w:rFonts w:ascii="Arial Narrow" w:hAnsi="Arial Narrow" w:cs="Times New Roman"/>
          <w:sz w:val="18"/>
          <w:szCs w:val="18"/>
          <w:lang w:eastAsia="en-US"/>
        </w:rPr>
        <w:t>; y = years</w:t>
      </w:r>
    </w:p>
    <w:p w:rsidR="00114EA7" w:rsidRPr="00B22D05" w:rsidRDefault="00114EA7" w:rsidP="00114EA7">
      <w:pPr>
        <w:keepNext/>
        <w:spacing w:after="0" w:line="240" w:lineRule="auto"/>
        <w:ind w:left="131" w:hanging="131"/>
        <w:jc w:val="both"/>
        <w:rPr>
          <w:rFonts w:ascii="Arial Narrow" w:hAnsi="Arial Narrow" w:cs="Times New Roman"/>
          <w:sz w:val="18"/>
          <w:szCs w:val="18"/>
          <w:lang w:eastAsia="en-US"/>
        </w:rPr>
      </w:pPr>
      <w:proofErr w:type="gramStart"/>
      <w:r w:rsidRPr="00B22D05">
        <w:rPr>
          <w:rFonts w:ascii="Arial Narrow" w:hAnsi="Arial Narrow" w:cs="Times New Roman"/>
          <w:sz w:val="18"/>
          <w:szCs w:val="18"/>
          <w:vertAlign w:val="superscript"/>
          <w:lang w:eastAsia="en-US"/>
        </w:rPr>
        <w:t>a</w:t>
      </w:r>
      <w:proofErr w:type="gramEnd"/>
      <w:r w:rsidRPr="00B22D05">
        <w:rPr>
          <w:rFonts w:ascii="Arial Narrow" w:hAnsi="Arial Narrow" w:cs="Times New Roman"/>
          <w:sz w:val="18"/>
          <w:szCs w:val="18"/>
          <w:vertAlign w:val="superscript"/>
          <w:lang w:eastAsia="en-US"/>
        </w:rPr>
        <w:t xml:space="preserve"> </w:t>
      </w:r>
      <w:r w:rsidRPr="00B22D05">
        <w:rPr>
          <w:rFonts w:ascii="Arial Narrow" w:hAnsi="Arial Narrow" w:cs="Times New Roman"/>
          <w:sz w:val="18"/>
          <w:szCs w:val="18"/>
          <w:lang w:eastAsia="en-US"/>
        </w:rPr>
        <w:t>Change in slopes pre and post ERT initiation using Broken Stick analysis</w:t>
      </w:r>
    </w:p>
    <w:p w:rsidR="00114EA7" w:rsidRPr="00B22D05" w:rsidRDefault="00114EA7" w:rsidP="00114EA7">
      <w:pPr>
        <w:spacing w:after="0" w:line="240" w:lineRule="auto"/>
        <w:ind w:left="130" w:hanging="130"/>
        <w:jc w:val="both"/>
        <w:rPr>
          <w:rFonts w:ascii="Arial Narrow" w:hAnsi="Arial Narrow" w:cs="Times New Roman"/>
          <w:sz w:val="18"/>
          <w:szCs w:val="18"/>
          <w:lang w:eastAsia="en-US"/>
        </w:rPr>
      </w:pPr>
      <w:r w:rsidRPr="00B22D05">
        <w:rPr>
          <w:rFonts w:ascii="Arial Narrow" w:hAnsi="Arial Narrow" w:cs="Times New Roman"/>
          <w:sz w:val="18"/>
          <w:szCs w:val="18"/>
          <w:vertAlign w:val="superscript"/>
          <w:lang w:eastAsia="en-US"/>
        </w:rPr>
        <w:t xml:space="preserve">b </w:t>
      </w:r>
      <w:r w:rsidRPr="00B22D05">
        <w:rPr>
          <w:rFonts w:ascii="Arial Narrow" w:hAnsi="Arial Narrow" w:cs="Times New Roman"/>
          <w:sz w:val="18"/>
          <w:szCs w:val="18"/>
          <w:lang w:eastAsia="en-US"/>
        </w:rPr>
        <w:t>Spearman’s correlation coefficient</w:t>
      </w:r>
    </w:p>
    <w:p w:rsidR="00114EA7" w:rsidRPr="00B22D05" w:rsidRDefault="00114EA7" w:rsidP="00114EA7"/>
    <w:p w:rsidR="00114EA7" w:rsidRDefault="00114EA7" w:rsidP="00B07527">
      <w:pPr>
        <w:pStyle w:val="TableHeading"/>
        <w:ind w:left="1440" w:hanging="1440"/>
      </w:pPr>
      <w:bookmarkStart w:id="1" w:name="_Ref418071704"/>
      <w:r w:rsidRPr="00B22D05">
        <w:lastRenderedPageBreak/>
        <w:t xml:space="preserve">Table </w:t>
      </w:r>
      <w:bookmarkEnd w:id="1"/>
      <w:r w:rsidR="00B07527">
        <w:t>S8</w:t>
      </w:r>
      <w:r w:rsidRPr="00B22D05">
        <w:tab/>
        <w:t xml:space="preserve">Walking performance </w:t>
      </w:r>
      <w:r>
        <w:t xml:space="preserve">using the </w:t>
      </w:r>
      <w:r w:rsidRPr="00B22D05">
        <w:t xml:space="preserve">6MWT </w:t>
      </w:r>
      <w:r>
        <w:t xml:space="preserve">(m) </w:t>
      </w:r>
      <w:r w:rsidRPr="00B22D05">
        <w:t>and 10MWT</w:t>
      </w:r>
      <w:r>
        <w:t xml:space="preserve"> (s)</w:t>
      </w:r>
      <w:r w:rsidRPr="00B22D05">
        <w:t xml:space="preserve"> before and after ERT in patients with JOPD </w:t>
      </w:r>
    </w:p>
    <w:tbl>
      <w:tblPr>
        <w:tblStyle w:val="TableGrid"/>
        <w:tblW w:w="5290" w:type="pct"/>
        <w:tblLook w:val="04A0" w:firstRow="1" w:lastRow="0" w:firstColumn="1" w:lastColumn="0" w:noHBand="0" w:noVBand="1"/>
        <w:tblCaption w:val="Walking performance before and after alglucosidase alfa"/>
      </w:tblPr>
      <w:tblGrid>
        <w:gridCol w:w="1059"/>
        <w:gridCol w:w="1630"/>
        <w:gridCol w:w="1418"/>
        <w:gridCol w:w="1558"/>
        <w:gridCol w:w="1701"/>
        <w:gridCol w:w="1418"/>
      </w:tblGrid>
      <w:tr w:rsidR="003B38A4" w:rsidRPr="003B38A4" w:rsidTr="002E2005">
        <w:trPr>
          <w:tblHeader/>
        </w:trPr>
        <w:tc>
          <w:tcPr>
            <w:tcW w:w="602" w:type="pct"/>
            <w:tcBorders>
              <w:right w:val="single" w:sz="4" w:space="0" w:color="auto"/>
            </w:tcBorders>
          </w:tcPr>
          <w:p w:rsidR="003B38A4" w:rsidRPr="003B38A4" w:rsidRDefault="003B38A4" w:rsidP="003B38A4">
            <w:pPr>
              <w:keepNext/>
              <w:spacing w:before="40" w:after="40" w:line="240" w:lineRule="auto"/>
              <w:rPr>
                <w:rFonts w:ascii="Arial Narrow" w:hAnsi="Arial Narrow"/>
                <w:b/>
                <w:sz w:val="20"/>
                <w:szCs w:val="20"/>
                <w:lang w:eastAsia="en-US"/>
              </w:rPr>
            </w:pPr>
            <w:r w:rsidRPr="003B38A4">
              <w:rPr>
                <w:rFonts w:ascii="Arial Narrow" w:hAnsi="Arial Narrow"/>
                <w:b/>
                <w:sz w:val="20"/>
                <w:szCs w:val="20"/>
                <w:lang w:eastAsia="en-US"/>
              </w:rPr>
              <w:t>Study</w:t>
            </w:r>
          </w:p>
          <w:p w:rsidR="003B38A4" w:rsidRPr="003B38A4" w:rsidRDefault="003B38A4" w:rsidP="003B38A4">
            <w:pPr>
              <w:keepNext/>
              <w:spacing w:before="40" w:after="40" w:line="240" w:lineRule="auto"/>
              <w:rPr>
                <w:rFonts w:ascii="Arial Narrow" w:hAnsi="Arial Narrow"/>
                <w:b/>
                <w:sz w:val="20"/>
                <w:szCs w:val="20"/>
                <w:lang w:eastAsia="en-US"/>
              </w:rPr>
            </w:pPr>
            <w:r w:rsidRPr="003B38A4">
              <w:rPr>
                <w:rFonts w:ascii="Arial Narrow" w:hAnsi="Arial Narrow"/>
                <w:b/>
                <w:sz w:val="20"/>
                <w:szCs w:val="20"/>
                <w:lang w:eastAsia="en-US"/>
              </w:rPr>
              <w:t>Measure</w:t>
            </w:r>
          </w:p>
        </w:tc>
        <w:tc>
          <w:tcPr>
            <w:tcW w:w="928" w:type="pct"/>
            <w:tcBorders>
              <w:left w:val="single" w:sz="4" w:space="0" w:color="auto"/>
              <w:right w:val="single" w:sz="4" w:space="0" w:color="auto"/>
            </w:tcBorders>
          </w:tcPr>
          <w:p w:rsidR="003B38A4" w:rsidRPr="003B38A4" w:rsidRDefault="003B38A4" w:rsidP="003B38A4">
            <w:pPr>
              <w:keepNext/>
              <w:spacing w:before="40" w:after="40" w:line="240" w:lineRule="auto"/>
              <w:rPr>
                <w:rFonts w:ascii="Arial Narrow" w:hAnsi="Arial Narrow"/>
                <w:b/>
                <w:sz w:val="20"/>
                <w:szCs w:val="20"/>
                <w:lang w:eastAsia="en-US"/>
              </w:rPr>
            </w:pPr>
            <w:r w:rsidRPr="003B38A4">
              <w:rPr>
                <w:rFonts w:ascii="Arial Narrow" w:hAnsi="Arial Narrow"/>
                <w:b/>
                <w:sz w:val="20"/>
                <w:szCs w:val="20"/>
                <w:lang w:eastAsia="en-US"/>
              </w:rPr>
              <w:t>Sample</w:t>
            </w:r>
          </w:p>
          <w:p w:rsidR="003B38A4" w:rsidRPr="003B38A4" w:rsidRDefault="003B38A4" w:rsidP="003B38A4">
            <w:pPr>
              <w:keepNext/>
              <w:spacing w:before="40" w:after="40" w:line="240" w:lineRule="auto"/>
              <w:rPr>
                <w:rFonts w:ascii="Arial Narrow" w:hAnsi="Arial Narrow"/>
                <w:b/>
                <w:sz w:val="20"/>
                <w:szCs w:val="20"/>
                <w:lang w:eastAsia="en-US"/>
              </w:rPr>
            </w:pPr>
            <w:r w:rsidRPr="003B38A4">
              <w:rPr>
                <w:rFonts w:ascii="Arial Narrow" w:hAnsi="Arial Narrow"/>
                <w:b/>
                <w:sz w:val="20"/>
                <w:szCs w:val="20"/>
                <w:lang w:eastAsia="en-US"/>
              </w:rPr>
              <w:t>(Age at baseline)</w:t>
            </w:r>
          </w:p>
        </w:tc>
        <w:tc>
          <w:tcPr>
            <w:tcW w:w="807" w:type="pct"/>
            <w:tcBorders>
              <w:right w:val="single" w:sz="4" w:space="0" w:color="auto"/>
            </w:tcBorders>
          </w:tcPr>
          <w:p w:rsidR="003B38A4" w:rsidRPr="003B38A4" w:rsidRDefault="003B38A4" w:rsidP="003B38A4">
            <w:pPr>
              <w:keepNext/>
              <w:spacing w:before="40" w:after="40" w:line="240" w:lineRule="auto"/>
              <w:rPr>
                <w:rFonts w:ascii="Arial Narrow" w:hAnsi="Arial Narrow"/>
                <w:b/>
                <w:sz w:val="20"/>
                <w:szCs w:val="20"/>
                <w:lang w:eastAsia="en-US"/>
              </w:rPr>
            </w:pPr>
            <w:r w:rsidRPr="003B38A4">
              <w:rPr>
                <w:rFonts w:ascii="Arial Narrow" w:hAnsi="Arial Narrow"/>
                <w:b/>
                <w:sz w:val="20"/>
                <w:szCs w:val="20"/>
                <w:lang w:eastAsia="en-US"/>
              </w:rPr>
              <w:t xml:space="preserve">Baseline </w:t>
            </w:r>
          </w:p>
        </w:tc>
        <w:tc>
          <w:tcPr>
            <w:tcW w:w="887" w:type="pct"/>
            <w:tcBorders>
              <w:left w:val="single" w:sz="4" w:space="0" w:color="auto"/>
            </w:tcBorders>
          </w:tcPr>
          <w:p w:rsidR="003B38A4" w:rsidRPr="003B38A4" w:rsidRDefault="003B38A4" w:rsidP="003B38A4">
            <w:pPr>
              <w:keepNext/>
              <w:spacing w:before="40" w:after="40" w:line="240" w:lineRule="auto"/>
              <w:rPr>
                <w:rFonts w:ascii="Arial Narrow" w:hAnsi="Arial Narrow"/>
                <w:b/>
                <w:sz w:val="20"/>
                <w:szCs w:val="20"/>
                <w:lang w:eastAsia="en-US"/>
              </w:rPr>
            </w:pPr>
            <w:r w:rsidRPr="003B38A4">
              <w:rPr>
                <w:rFonts w:ascii="Arial Narrow" w:hAnsi="Arial Narrow"/>
                <w:b/>
                <w:sz w:val="20"/>
                <w:szCs w:val="20"/>
                <w:lang w:eastAsia="en-US"/>
              </w:rPr>
              <w:t>Follow-up length</w:t>
            </w:r>
          </w:p>
        </w:tc>
        <w:tc>
          <w:tcPr>
            <w:tcW w:w="968" w:type="pct"/>
          </w:tcPr>
          <w:p w:rsidR="003B38A4" w:rsidRPr="003B38A4" w:rsidRDefault="003B38A4" w:rsidP="003B38A4">
            <w:pPr>
              <w:keepNext/>
              <w:spacing w:before="40" w:after="40" w:line="240" w:lineRule="auto"/>
              <w:rPr>
                <w:rFonts w:ascii="Arial Narrow" w:hAnsi="Arial Narrow"/>
                <w:b/>
                <w:sz w:val="20"/>
                <w:szCs w:val="20"/>
                <w:lang w:eastAsia="en-US"/>
              </w:rPr>
            </w:pPr>
            <w:r w:rsidRPr="003B38A4">
              <w:rPr>
                <w:rFonts w:ascii="Arial Narrow" w:hAnsi="Arial Narrow"/>
                <w:b/>
                <w:sz w:val="20"/>
                <w:szCs w:val="20"/>
                <w:lang w:eastAsia="en-US"/>
              </w:rPr>
              <w:t xml:space="preserve">Follow-up </w:t>
            </w:r>
          </w:p>
        </w:tc>
        <w:tc>
          <w:tcPr>
            <w:tcW w:w="807" w:type="pct"/>
          </w:tcPr>
          <w:p w:rsidR="003B38A4" w:rsidRPr="003B38A4" w:rsidRDefault="003B38A4" w:rsidP="003B38A4">
            <w:pPr>
              <w:keepNext/>
              <w:spacing w:before="40" w:after="40" w:line="240" w:lineRule="auto"/>
              <w:rPr>
                <w:rFonts w:ascii="Arial Narrow" w:hAnsi="Arial Narrow"/>
                <w:b/>
                <w:sz w:val="20"/>
                <w:szCs w:val="20"/>
                <w:lang w:eastAsia="en-US"/>
              </w:rPr>
            </w:pPr>
            <w:r w:rsidRPr="003B38A4">
              <w:rPr>
                <w:rFonts w:ascii="Arial Narrow" w:hAnsi="Arial Narrow"/>
                <w:b/>
                <w:sz w:val="20"/>
                <w:szCs w:val="20"/>
                <w:lang w:eastAsia="en-US"/>
              </w:rPr>
              <w:t xml:space="preserve">Change </w:t>
            </w:r>
          </w:p>
        </w:tc>
      </w:tr>
      <w:tr w:rsidR="003B38A4" w:rsidRPr="003B38A4" w:rsidTr="002E2005">
        <w:tc>
          <w:tcPr>
            <w:tcW w:w="602"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proofErr w:type="spellStart"/>
            <w:r w:rsidRPr="003B38A4">
              <w:rPr>
                <w:rFonts w:ascii="Arial Narrow" w:hAnsi="Arial Narrow"/>
                <w:sz w:val="20"/>
                <w:szCs w:val="20"/>
                <w:lang w:eastAsia="en-US"/>
              </w:rPr>
              <w:t>Bembi</w:t>
            </w:r>
            <w:proofErr w:type="spellEnd"/>
            <w:r w:rsidRPr="003B38A4">
              <w:rPr>
                <w:rFonts w:ascii="Arial Narrow" w:hAnsi="Arial Narrow"/>
                <w:sz w:val="20"/>
                <w:szCs w:val="20"/>
                <w:lang w:eastAsia="en-US"/>
              </w:rPr>
              <w:t xml:space="preserve"> et al 2010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6MWT (m)</w:t>
            </w:r>
          </w:p>
        </w:tc>
        <w:tc>
          <w:tcPr>
            <w:tcW w:w="928" w:type="pct"/>
            <w:tcBorders>
              <w:left w:val="single" w:sz="4" w:space="0" w:color="auto"/>
              <w:right w:val="single" w:sz="4" w:space="0" w:color="auto"/>
            </w:tcBorders>
          </w:tcPr>
          <w:p w:rsid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n=7</w:t>
            </w:r>
          </w:p>
          <w:p w:rsidR="000A3AE7" w:rsidRPr="003B38A4" w:rsidRDefault="000A3AE7" w:rsidP="003B38A4">
            <w:pPr>
              <w:keepNext/>
              <w:spacing w:before="40" w:after="40" w:line="240" w:lineRule="auto"/>
              <w:rPr>
                <w:rFonts w:ascii="Arial Narrow" w:hAnsi="Arial Narrow"/>
                <w:sz w:val="20"/>
                <w:szCs w:val="20"/>
                <w:lang w:eastAsia="en-US"/>
              </w:rPr>
            </w:pPr>
            <w:r>
              <w:rPr>
                <w:rFonts w:ascii="Arial Narrow" w:hAnsi="Arial Narrow"/>
                <w:sz w:val="20"/>
                <w:szCs w:val="20"/>
                <w:lang w:eastAsia="en-US"/>
              </w:rPr>
              <w:t xml:space="preserve">(mean age ± SD </w:t>
            </w:r>
            <w:r w:rsidR="00BC1C92">
              <w:rPr>
                <w:rFonts w:ascii="Arial Narrow" w:hAnsi="Arial Narrow"/>
                <w:sz w:val="20"/>
                <w:szCs w:val="20"/>
                <w:lang w:eastAsia="en-US"/>
              </w:rPr>
              <w:t>12.0 ± 3.3</w:t>
            </w:r>
            <w:r>
              <w:rPr>
                <w:rFonts w:ascii="Arial Narrow" w:hAnsi="Arial Narrow"/>
                <w:sz w:val="20"/>
                <w:szCs w:val="20"/>
                <w:lang w:eastAsia="en-US"/>
              </w:rPr>
              <w:t>y)</w:t>
            </w:r>
          </w:p>
        </w:tc>
        <w:tc>
          <w:tcPr>
            <w:tcW w:w="807"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434.7 ± 260.8</w:t>
            </w:r>
          </w:p>
        </w:tc>
        <w:tc>
          <w:tcPr>
            <w:tcW w:w="887" w:type="pct"/>
            <w:tcBorders>
              <w:lef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12 months</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24 months</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 xml:space="preserve">36 months </w:t>
            </w:r>
          </w:p>
        </w:tc>
        <w:tc>
          <w:tcPr>
            <w:tcW w:w="968"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590.6 ± 213.6</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599.6 ± 240.9 (n=6)</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614.3 ± 233.1 (n=6)</w:t>
            </w:r>
          </w:p>
        </w:tc>
        <w:tc>
          <w:tcPr>
            <w:tcW w:w="807"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155.9 ± 195.9</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188.0 ± 201.1</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192.4 ± 203.7</w:t>
            </w:r>
          </w:p>
        </w:tc>
      </w:tr>
      <w:tr w:rsidR="003B38A4" w:rsidRPr="003B38A4" w:rsidTr="002E2005">
        <w:tc>
          <w:tcPr>
            <w:tcW w:w="602"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proofErr w:type="spellStart"/>
            <w:r w:rsidRPr="003B38A4">
              <w:rPr>
                <w:rFonts w:ascii="Arial Narrow" w:hAnsi="Arial Narrow"/>
                <w:sz w:val="20"/>
                <w:szCs w:val="20"/>
                <w:lang w:eastAsia="en-US"/>
              </w:rPr>
              <w:t>Deroma</w:t>
            </w:r>
            <w:proofErr w:type="spellEnd"/>
            <w:r w:rsidRPr="003B38A4">
              <w:rPr>
                <w:rFonts w:ascii="Arial Narrow" w:hAnsi="Arial Narrow"/>
                <w:sz w:val="20"/>
                <w:szCs w:val="20"/>
                <w:lang w:eastAsia="en-US"/>
              </w:rPr>
              <w:t xml:space="preserve"> et al 2014 </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6MWT (m)</w:t>
            </w:r>
          </w:p>
        </w:tc>
        <w:tc>
          <w:tcPr>
            <w:tcW w:w="928" w:type="pct"/>
            <w:tcBorders>
              <w:left w:val="single" w:sz="4" w:space="0" w:color="auto"/>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3 (12.3y)</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4 (11.9y)</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br/>
              <w:t>Patient 5 (10.3y)</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6 (11.6y)</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7 (9.6y)</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Mean ± SD</w:t>
            </w:r>
          </w:p>
        </w:tc>
        <w:tc>
          <w:tcPr>
            <w:tcW w:w="807"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617</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15 (tracheostomy)</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580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690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636</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507.6 ± 278.2</w:t>
            </w:r>
          </w:p>
        </w:tc>
        <w:tc>
          <w:tcPr>
            <w:tcW w:w="887" w:type="pct"/>
            <w:tcBorders>
              <w:left w:val="single" w:sz="4" w:space="0" w:color="auto"/>
            </w:tcBorders>
          </w:tcPr>
          <w:p w:rsidR="003B38A4" w:rsidRPr="003B38A4" w:rsidRDefault="003B38A4" w:rsidP="003B38A4">
            <w:pPr>
              <w:keepNext/>
              <w:spacing w:before="40" w:after="40" w:line="240" w:lineRule="auto"/>
              <w:rPr>
                <w:rFonts w:ascii="Arial Narrow" w:hAnsi="Arial Narrow"/>
                <w:sz w:val="20"/>
                <w:szCs w:val="20"/>
              </w:rPr>
            </w:pPr>
            <w:r w:rsidRPr="003B38A4">
              <w:rPr>
                <w:rFonts w:ascii="Arial Narrow" w:hAnsi="Arial Narrow"/>
                <w:sz w:val="20"/>
                <w:szCs w:val="20"/>
              </w:rPr>
              <w:t>5 years</w:t>
            </w:r>
          </w:p>
          <w:p w:rsidR="003B38A4" w:rsidRPr="003B38A4" w:rsidRDefault="003B38A4" w:rsidP="003B38A4">
            <w:pPr>
              <w:keepNext/>
              <w:spacing w:before="40" w:after="40" w:line="240" w:lineRule="auto"/>
              <w:rPr>
                <w:rFonts w:ascii="Arial Narrow" w:hAnsi="Arial Narrow"/>
                <w:sz w:val="20"/>
                <w:szCs w:val="20"/>
              </w:rPr>
            </w:pPr>
            <w:r w:rsidRPr="003B38A4">
              <w:rPr>
                <w:rFonts w:ascii="Arial Narrow" w:hAnsi="Arial Narrow"/>
                <w:sz w:val="20"/>
                <w:szCs w:val="20"/>
              </w:rPr>
              <w:t>5 years</w:t>
            </w:r>
          </w:p>
          <w:p w:rsidR="003B38A4" w:rsidRPr="003B38A4" w:rsidRDefault="003B38A4" w:rsidP="003B38A4">
            <w:pPr>
              <w:keepNext/>
              <w:spacing w:before="40" w:after="40" w:line="240" w:lineRule="auto"/>
              <w:rPr>
                <w:rFonts w:ascii="Arial Narrow" w:hAnsi="Arial Narrow"/>
                <w:sz w:val="20"/>
                <w:szCs w:val="20"/>
              </w:rPr>
            </w:pPr>
            <w:r w:rsidRPr="003B38A4">
              <w:rPr>
                <w:rFonts w:ascii="Arial Narrow" w:hAnsi="Arial Narrow"/>
                <w:sz w:val="20"/>
                <w:szCs w:val="20"/>
              </w:rPr>
              <w:br/>
              <w:t>5 years</w:t>
            </w:r>
          </w:p>
          <w:p w:rsidR="003B38A4" w:rsidRPr="003B38A4" w:rsidRDefault="003B38A4" w:rsidP="003B38A4">
            <w:pPr>
              <w:keepNext/>
              <w:spacing w:before="40" w:after="40" w:line="240" w:lineRule="auto"/>
              <w:rPr>
                <w:rFonts w:ascii="Arial Narrow" w:hAnsi="Arial Narrow"/>
                <w:sz w:val="20"/>
                <w:szCs w:val="20"/>
              </w:rPr>
            </w:pPr>
            <w:r w:rsidRPr="003B38A4">
              <w:rPr>
                <w:rFonts w:ascii="Arial Narrow" w:hAnsi="Arial Narrow"/>
                <w:sz w:val="20"/>
                <w:szCs w:val="20"/>
              </w:rPr>
              <w:t>4 years</w:t>
            </w:r>
          </w:p>
          <w:p w:rsidR="003B38A4" w:rsidRPr="003B38A4" w:rsidRDefault="003B38A4" w:rsidP="003B38A4">
            <w:pPr>
              <w:keepNext/>
              <w:spacing w:before="40" w:after="40" w:line="240" w:lineRule="auto"/>
              <w:rPr>
                <w:rFonts w:ascii="Arial Narrow" w:hAnsi="Arial Narrow"/>
                <w:sz w:val="20"/>
                <w:szCs w:val="20"/>
              </w:rPr>
            </w:pPr>
            <w:r w:rsidRPr="003B38A4">
              <w:rPr>
                <w:rFonts w:ascii="Arial Narrow" w:hAnsi="Arial Narrow"/>
                <w:sz w:val="20"/>
                <w:szCs w:val="20"/>
              </w:rPr>
              <w:t>5 years</w:t>
            </w:r>
          </w:p>
          <w:p w:rsidR="003B38A4" w:rsidRPr="003B38A4" w:rsidRDefault="003B38A4" w:rsidP="003B38A4">
            <w:pPr>
              <w:keepNext/>
              <w:spacing w:after="0" w:line="240" w:lineRule="auto"/>
              <w:rPr>
                <w:rFonts w:ascii="Arial Narrow" w:hAnsi="Arial Narrow"/>
                <w:sz w:val="20"/>
                <w:szCs w:val="20"/>
              </w:rPr>
            </w:pPr>
          </w:p>
        </w:tc>
        <w:tc>
          <w:tcPr>
            <w:tcW w:w="968"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821</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510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br/>
              <w:t>830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782</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641</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 xml:space="preserve">716.8 ± 138.2 </w:t>
            </w:r>
          </w:p>
        </w:tc>
        <w:tc>
          <w:tcPr>
            <w:tcW w:w="807"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204</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495</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br/>
              <w:t>250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92</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209.2 ± 186.3</w:t>
            </w:r>
          </w:p>
        </w:tc>
      </w:tr>
      <w:tr w:rsidR="003B38A4" w:rsidRPr="003B38A4" w:rsidTr="002E2005">
        <w:tc>
          <w:tcPr>
            <w:tcW w:w="602"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proofErr w:type="spellStart"/>
            <w:r w:rsidRPr="003B38A4">
              <w:rPr>
                <w:rFonts w:ascii="Arial Narrow" w:hAnsi="Arial Narrow"/>
                <w:sz w:val="20"/>
                <w:szCs w:val="20"/>
                <w:lang w:eastAsia="en-US"/>
              </w:rPr>
              <w:t>Merk</w:t>
            </w:r>
            <w:proofErr w:type="spellEnd"/>
            <w:r w:rsidRPr="003B38A4">
              <w:rPr>
                <w:rFonts w:ascii="Arial Narrow" w:hAnsi="Arial Narrow"/>
                <w:sz w:val="20"/>
                <w:szCs w:val="20"/>
                <w:lang w:eastAsia="en-US"/>
              </w:rPr>
              <w:t xml:space="preserve"> et al (2008)</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6MWT (m)</w:t>
            </w:r>
          </w:p>
        </w:tc>
        <w:tc>
          <w:tcPr>
            <w:tcW w:w="928" w:type="pct"/>
            <w:tcBorders>
              <w:left w:val="single" w:sz="4" w:space="0" w:color="auto"/>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2 (41y)</w:t>
            </w:r>
          </w:p>
        </w:tc>
        <w:tc>
          <w:tcPr>
            <w:tcW w:w="807"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Not possible</w:t>
            </w:r>
          </w:p>
        </w:tc>
        <w:tc>
          <w:tcPr>
            <w:tcW w:w="887" w:type="pct"/>
            <w:tcBorders>
              <w:lef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 months</w:t>
            </w:r>
          </w:p>
        </w:tc>
        <w:tc>
          <w:tcPr>
            <w:tcW w:w="968"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Not possible</w:t>
            </w:r>
          </w:p>
        </w:tc>
        <w:tc>
          <w:tcPr>
            <w:tcW w:w="807"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NR</w:t>
            </w:r>
          </w:p>
        </w:tc>
      </w:tr>
      <w:tr w:rsidR="003B38A4" w:rsidRPr="003B38A4" w:rsidTr="002E2005">
        <w:tc>
          <w:tcPr>
            <w:tcW w:w="602"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proofErr w:type="spellStart"/>
            <w:r w:rsidRPr="003B38A4">
              <w:rPr>
                <w:rFonts w:ascii="Arial Narrow" w:hAnsi="Arial Narrow"/>
                <w:sz w:val="20"/>
                <w:szCs w:val="20"/>
                <w:lang w:eastAsia="en-US"/>
              </w:rPr>
              <w:t>Ishigaki</w:t>
            </w:r>
            <w:proofErr w:type="spellEnd"/>
            <w:r w:rsidRPr="003B38A4">
              <w:rPr>
                <w:rFonts w:ascii="Arial Narrow" w:hAnsi="Arial Narrow"/>
                <w:sz w:val="20"/>
                <w:szCs w:val="20"/>
                <w:lang w:eastAsia="en-US"/>
              </w:rPr>
              <w:t xml:space="preserve"> et al 2012</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6MWT (m)</w:t>
            </w:r>
          </w:p>
        </w:tc>
        <w:tc>
          <w:tcPr>
            <w:tcW w:w="928" w:type="pct"/>
            <w:tcBorders>
              <w:left w:val="single" w:sz="4" w:space="0" w:color="auto"/>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1 (10y)</w:t>
            </w:r>
          </w:p>
        </w:tc>
        <w:tc>
          <w:tcPr>
            <w:tcW w:w="807"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320</w:t>
            </w:r>
          </w:p>
        </w:tc>
        <w:tc>
          <w:tcPr>
            <w:tcW w:w="887" w:type="pct"/>
            <w:tcBorders>
              <w:lef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4 months</w:t>
            </w:r>
          </w:p>
        </w:tc>
        <w:tc>
          <w:tcPr>
            <w:tcW w:w="968"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500</w:t>
            </w:r>
          </w:p>
        </w:tc>
        <w:tc>
          <w:tcPr>
            <w:tcW w:w="807"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180</w:t>
            </w:r>
          </w:p>
        </w:tc>
      </w:tr>
      <w:tr w:rsidR="003B38A4" w:rsidRPr="003B38A4" w:rsidTr="002E2005">
        <w:tc>
          <w:tcPr>
            <w:tcW w:w="602"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 xml:space="preserve">van </w:t>
            </w:r>
            <w:proofErr w:type="spellStart"/>
            <w:r w:rsidRPr="003B38A4">
              <w:rPr>
                <w:rFonts w:ascii="Arial Narrow" w:hAnsi="Arial Narrow"/>
                <w:sz w:val="20"/>
                <w:szCs w:val="20"/>
                <w:lang w:eastAsia="en-US"/>
              </w:rPr>
              <w:t>Capelle</w:t>
            </w:r>
            <w:proofErr w:type="spellEnd"/>
            <w:r w:rsidRPr="003B38A4">
              <w:rPr>
                <w:rFonts w:ascii="Arial Narrow" w:hAnsi="Arial Narrow"/>
                <w:sz w:val="20"/>
                <w:szCs w:val="20"/>
                <w:lang w:eastAsia="en-US"/>
              </w:rPr>
              <w:t xml:space="preserve"> et al 2010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6MWT (m)</w:t>
            </w:r>
          </w:p>
        </w:tc>
        <w:tc>
          <w:tcPr>
            <w:tcW w:w="928" w:type="pct"/>
            <w:tcBorders>
              <w:left w:val="single" w:sz="4" w:space="0" w:color="auto"/>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1 (5.9y)</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2 (12.7y)</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4 (12.9y)</w:t>
            </w:r>
          </w:p>
        </w:tc>
        <w:tc>
          <w:tcPr>
            <w:tcW w:w="807"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340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470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400</w:t>
            </w:r>
          </w:p>
        </w:tc>
        <w:tc>
          <w:tcPr>
            <w:tcW w:w="887" w:type="pct"/>
            <w:tcBorders>
              <w:lef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3 years</w:t>
            </w:r>
          </w:p>
          <w:p w:rsidR="003B38A4" w:rsidRPr="003B38A4" w:rsidRDefault="003B38A4" w:rsidP="003B38A4">
            <w:pPr>
              <w:keepNext/>
              <w:spacing w:before="40" w:after="40" w:line="240" w:lineRule="auto"/>
              <w:rPr>
                <w:rFonts w:ascii="Arial Narrow" w:hAnsi="Arial Narrow"/>
                <w:sz w:val="20"/>
                <w:szCs w:val="20"/>
                <w:lang w:eastAsia="en-US"/>
              </w:rPr>
            </w:pPr>
          </w:p>
        </w:tc>
        <w:tc>
          <w:tcPr>
            <w:tcW w:w="968"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530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580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570</w:t>
            </w:r>
          </w:p>
        </w:tc>
        <w:tc>
          <w:tcPr>
            <w:tcW w:w="807"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190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110</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170</w:t>
            </w:r>
          </w:p>
        </w:tc>
      </w:tr>
      <w:tr w:rsidR="003B38A4" w:rsidRPr="003B38A4" w:rsidTr="002E2005">
        <w:tc>
          <w:tcPr>
            <w:tcW w:w="602"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proofErr w:type="spellStart"/>
            <w:r w:rsidRPr="003B38A4">
              <w:rPr>
                <w:rFonts w:ascii="Arial Narrow" w:hAnsi="Arial Narrow"/>
                <w:sz w:val="20"/>
                <w:szCs w:val="20"/>
                <w:lang w:eastAsia="en-US"/>
              </w:rPr>
              <w:t>Korpela</w:t>
            </w:r>
            <w:proofErr w:type="spellEnd"/>
            <w:r w:rsidRPr="003B38A4">
              <w:rPr>
                <w:rFonts w:ascii="Arial Narrow" w:hAnsi="Arial Narrow"/>
                <w:sz w:val="20"/>
                <w:szCs w:val="20"/>
                <w:lang w:eastAsia="en-US"/>
              </w:rPr>
              <w:t xml:space="preserve"> et al (2009)</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10MWT (s)</w:t>
            </w:r>
          </w:p>
        </w:tc>
        <w:tc>
          <w:tcPr>
            <w:tcW w:w="928" w:type="pct"/>
            <w:tcBorders>
              <w:left w:val="single" w:sz="4" w:space="0" w:color="auto"/>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Patient 1 (20y)</w:t>
            </w:r>
          </w:p>
        </w:tc>
        <w:tc>
          <w:tcPr>
            <w:tcW w:w="807" w:type="pct"/>
            <w:tcBorders>
              <w:righ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wheelchair bound</w:t>
            </w:r>
          </w:p>
        </w:tc>
        <w:tc>
          <w:tcPr>
            <w:tcW w:w="887" w:type="pct"/>
            <w:tcBorders>
              <w:left w:val="single" w:sz="4" w:space="0" w:color="auto"/>
            </w:tcBorders>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6 months</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12 months</w:t>
            </w:r>
          </w:p>
        </w:tc>
        <w:tc>
          <w:tcPr>
            <w:tcW w:w="968"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93</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87</w:t>
            </w:r>
          </w:p>
        </w:tc>
        <w:tc>
          <w:tcPr>
            <w:tcW w:w="807" w:type="pct"/>
          </w:tcPr>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93</w:t>
            </w:r>
          </w:p>
          <w:p w:rsidR="003B38A4" w:rsidRPr="003B38A4" w:rsidRDefault="003B38A4" w:rsidP="003B38A4">
            <w:pPr>
              <w:keepNext/>
              <w:spacing w:before="40" w:after="40" w:line="240" w:lineRule="auto"/>
              <w:rPr>
                <w:rFonts w:ascii="Arial Narrow" w:hAnsi="Arial Narrow"/>
                <w:sz w:val="20"/>
                <w:szCs w:val="20"/>
                <w:lang w:eastAsia="en-US"/>
              </w:rPr>
            </w:pPr>
            <w:r w:rsidRPr="003B38A4">
              <w:rPr>
                <w:rFonts w:ascii="Arial Narrow" w:hAnsi="Arial Narrow"/>
                <w:sz w:val="20"/>
                <w:szCs w:val="20"/>
                <w:lang w:eastAsia="en-US"/>
              </w:rPr>
              <w:t>87</w:t>
            </w:r>
          </w:p>
        </w:tc>
      </w:tr>
    </w:tbl>
    <w:p w:rsidR="00114EA7" w:rsidRPr="00B22D05" w:rsidRDefault="00114EA7" w:rsidP="00114EA7">
      <w:pPr>
        <w:keepNext/>
        <w:spacing w:after="0" w:line="240" w:lineRule="auto"/>
        <w:ind w:left="131" w:hanging="131"/>
        <w:jc w:val="both"/>
        <w:rPr>
          <w:rFonts w:ascii="Arial Narrow" w:hAnsi="Arial Narrow" w:cs="Times New Roman"/>
          <w:sz w:val="18"/>
          <w:szCs w:val="18"/>
        </w:rPr>
      </w:pPr>
      <w:r w:rsidRPr="00B22D05">
        <w:rPr>
          <w:rFonts w:ascii="Arial Narrow" w:hAnsi="Arial Narrow" w:cs="Times New Roman"/>
          <w:sz w:val="18"/>
          <w:szCs w:val="18"/>
        </w:rPr>
        <w:t xml:space="preserve">ERT = enzyme replacement therapy; 6MWT = 6 </w:t>
      </w:r>
      <w:r>
        <w:rPr>
          <w:rFonts w:ascii="Arial Narrow" w:hAnsi="Arial Narrow" w:cs="Times New Roman"/>
          <w:sz w:val="18"/>
          <w:szCs w:val="18"/>
        </w:rPr>
        <w:t>minute</w:t>
      </w:r>
      <w:r w:rsidRPr="00B22D05">
        <w:rPr>
          <w:rFonts w:ascii="Arial Narrow" w:hAnsi="Arial Narrow" w:cs="Times New Roman"/>
          <w:sz w:val="18"/>
          <w:szCs w:val="18"/>
        </w:rPr>
        <w:t xml:space="preserve"> walk test; 10MWT = 10 meter walk t</w:t>
      </w:r>
      <w:r>
        <w:rPr>
          <w:rFonts w:ascii="Arial Narrow" w:hAnsi="Arial Narrow" w:cs="Times New Roman"/>
          <w:sz w:val="18"/>
          <w:szCs w:val="18"/>
        </w:rPr>
        <w:t>ime</w:t>
      </w:r>
      <w:r w:rsidRPr="00B22D05">
        <w:rPr>
          <w:rFonts w:ascii="Arial Narrow" w:hAnsi="Arial Narrow" w:cs="Times New Roman"/>
          <w:sz w:val="18"/>
          <w:szCs w:val="18"/>
        </w:rPr>
        <w:t>; JOPD = juvenile onset Pompe disease; SD = standard deviation</w:t>
      </w:r>
      <w:r>
        <w:rPr>
          <w:rFonts w:ascii="Arial Narrow" w:hAnsi="Arial Narrow" w:cs="Times New Roman"/>
          <w:sz w:val="18"/>
          <w:szCs w:val="18"/>
        </w:rPr>
        <w:t>; m = metres; s = seconds</w:t>
      </w:r>
      <w:r w:rsidR="003B38A4">
        <w:rPr>
          <w:rFonts w:ascii="Arial Narrow" w:hAnsi="Arial Narrow" w:cs="Times New Roman"/>
          <w:sz w:val="18"/>
          <w:szCs w:val="18"/>
        </w:rPr>
        <w:t>; y = years</w:t>
      </w:r>
    </w:p>
    <w:p w:rsidR="00114EA7" w:rsidRPr="00B22D05" w:rsidRDefault="00114EA7" w:rsidP="00114EA7"/>
    <w:p w:rsidR="00114EA7" w:rsidRDefault="00114EA7" w:rsidP="00B07527">
      <w:pPr>
        <w:pStyle w:val="TableHeading"/>
      </w:pPr>
      <w:r w:rsidRPr="00A8610B">
        <w:lastRenderedPageBreak/>
        <w:t xml:space="preserve">Table </w:t>
      </w:r>
      <w:r w:rsidR="00B07527">
        <w:t>S9</w:t>
      </w:r>
      <w:r w:rsidRPr="00A8610B">
        <w:tab/>
      </w:r>
      <w:r w:rsidR="00B07527">
        <w:tab/>
      </w:r>
      <w:r w:rsidRPr="00A8610B">
        <w:t>Muscle strength measured by MMT and HHD before and after ERT in patients with JOPD</w:t>
      </w:r>
    </w:p>
    <w:tbl>
      <w:tblPr>
        <w:tblStyle w:val="TableGrid"/>
        <w:tblW w:w="5050" w:type="pct"/>
        <w:tblLook w:val="04A0" w:firstRow="1" w:lastRow="0" w:firstColumn="1" w:lastColumn="0" w:noHBand="0" w:noVBand="1"/>
        <w:tblCaption w:val="Manual muscle testing before and after alglucosidase alfa for JOPD"/>
      </w:tblPr>
      <w:tblGrid>
        <w:gridCol w:w="1515"/>
        <w:gridCol w:w="1599"/>
        <w:gridCol w:w="1132"/>
        <w:gridCol w:w="1355"/>
        <w:gridCol w:w="1414"/>
        <w:gridCol w:w="1370"/>
      </w:tblGrid>
      <w:tr w:rsidR="00114EA7" w:rsidTr="003B38A4">
        <w:trPr>
          <w:tblHeader/>
        </w:trPr>
        <w:tc>
          <w:tcPr>
            <w:tcW w:w="903" w:type="pct"/>
            <w:tcBorders>
              <w:right w:val="single" w:sz="4" w:space="0" w:color="auto"/>
            </w:tcBorders>
          </w:tcPr>
          <w:p w:rsidR="00114EA7" w:rsidRDefault="00114EA7" w:rsidP="00B07527">
            <w:pPr>
              <w:pStyle w:val="Tabletext0"/>
              <w:keepNext/>
              <w:rPr>
                <w:b/>
                <w:lang w:eastAsia="en-US"/>
              </w:rPr>
            </w:pPr>
            <w:r>
              <w:rPr>
                <w:b/>
                <w:lang w:eastAsia="en-US"/>
              </w:rPr>
              <w:t>Study</w:t>
            </w:r>
          </w:p>
          <w:p w:rsidR="00114EA7" w:rsidRPr="008F5C81" w:rsidRDefault="00114EA7" w:rsidP="00B07527">
            <w:pPr>
              <w:pStyle w:val="Tabletext0"/>
              <w:keepNext/>
              <w:rPr>
                <w:b/>
                <w:lang w:eastAsia="en-US"/>
              </w:rPr>
            </w:pPr>
            <w:r>
              <w:rPr>
                <w:b/>
                <w:lang w:eastAsia="en-US"/>
              </w:rPr>
              <w:t>Measure</w:t>
            </w:r>
          </w:p>
        </w:tc>
        <w:tc>
          <w:tcPr>
            <w:tcW w:w="953" w:type="pct"/>
            <w:tcBorders>
              <w:left w:val="single" w:sz="4" w:space="0" w:color="auto"/>
              <w:right w:val="single" w:sz="4" w:space="0" w:color="auto"/>
            </w:tcBorders>
          </w:tcPr>
          <w:p w:rsidR="00114EA7" w:rsidRDefault="00114EA7" w:rsidP="00B07527">
            <w:pPr>
              <w:pStyle w:val="Tabletext0"/>
              <w:keepNext/>
              <w:rPr>
                <w:b/>
                <w:lang w:eastAsia="en-US"/>
              </w:rPr>
            </w:pPr>
            <w:r>
              <w:rPr>
                <w:b/>
                <w:lang w:eastAsia="en-US"/>
              </w:rPr>
              <w:t>Patient</w:t>
            </w:r>
          </w:p>
          <w:p w:rsidR="003B38A4" w:rsidRPr="008F5C81" w:rsidRDefault="003B38A4" w:rsidP="00B07527">
            <w:pPr>
              <w:pStyle w:val="Tabletext0"/>
              <w:keepNext/>
              <w:rPr>
                <w:b/>
                <w:lang w:eastAsia="en-US"/>
              </w:rPr>
            </w:pPr>
            <w:r>
              <w:rPr>
                <w:b/>
                <w:lang w:eastAsia="en-US"/>
              </w:rPr>
              <w:t>(Age at baseline)</w:t>
            </w:r>
          </w:p>
        </w:tc>
        <w:tc>
          <w:tcPr>
            <w:tcW w:w="675" w:type="pct"/>
            <w:tcBorders>
              <w:right w:val="single" w:sz="4" w:space="0" w:color="auto"/>
            </w:tcBorders>
          </w:tcPr>
          <w:p w:rsidR="00114EA7" w:rsidRPr="008F5C81" w:rsidRDefault="00114EA7" w:rsidP="00B07527">
            <w:pPr>
              <w:pStyle w:val="Tabletext0"/>
              <w:keepNext/>
              <w:rPr>
                <w:b/>
                <w:lang w:eastAsia="en-US"/>
              </w:rPr>
            </w:pPr>
            <w:r w:rsidRPr="008F5C81">
              <w:rPr>
                <w:b/>
                <w:lang w:eastAsia="en-US"/>
              </w:rPr>
              <w:t>Baseline</w:t>
            </w:r>
            <w:r>
              <w:rPr>
                <w:b/>
                <w:lang w:eastAsia="en-US"/>
              </w:rPr>
              <w:t xml:space="preserve"> </w:t>
            </w:r>
          </w:p>
        </w:tc>
        <w:tc>
          <w:tcPr>
            <w:tcW w:w="808" w:type="pct"/>
            <w:tcBorders>
              <w:left w:val="single" w:sz="4" w:space="0" w:color="auto"/>
            </w:tcBorders>
          </w:tcPr>
          <w:p w:rsidR="00114EA7" w:rsidRPr="008F5C81" w:rsidRDefault="00114EA7" w:rsidP="00B07527">
            <w:pPr>
              <w:pStyle w:val="Tabletext0"/>
              <w:keepNext/>
              <w:rPr>
                <w:b/>
                <w:lang w:eastAsia="en-US"/>
              </w:rPr>
            </w:pPr>
            <w:r>
              <w:rPr>
                <w:b/>
                <w:lang w:eastAsia="en-US"/>
              </w:rPr>
              <w:t>Follow-up length</w:t>
            </w:r>
          </w:p>
        </w:tc>
        <w:tc>
          <w:tcPr>
            <w:tcW w:w="843" w:type="pct"/>
          </w:tcPr>
          <w:p w:rsidR="00114EA7" w:rsidRPr="008F5C81" w:rsidRDefault="00114EA7" w:rsidP="00B07527">
            <w:pPr>
              <w:pStyle w:val="Tabletext0"/>
              <w:keepNext/>
              <w:rPr>
                <w:b/>
                <w:lang w:eastAsia="en-US"/>
              </w:rPr>
            </w:pPr>
            <w:r>
              <w:rPr>
                <w:b/>
                <w:lang w:eastAsia="en-US"/>
              </w:rPr>
              <w:t xml:space="preserve">Follow-up </w:t>
            </w:r>
          </w:p>
        </w:tc>
        <w:tc>
          <w:tcPr>
            <w:tcW w:w="817" w:type="pct"/>
          </w:tcPr>
          <w:p w:rsidR="00114EA7" w:rsidRDefault="00114EA7" w:rsidP="00B07527">
            <w:pPr>
              <w:pStyle w:val="Tabletext0"/>
              <w:keepNext/>
              <w:rPr>
                <w:b/>
                <w:lang w:eastAsia="en-US"/>
              </w:rPr>
            </w:pPr>
            <w:r>
              <w:rPr>
                <w:b/>
                <w:lang w:eastAsia="en-US"/>
              </w:rPr>
              <w:t xml:space="preserve">Change </w:t>
            </w:r>
          </w:p>
        </w:tc>
      </w:tr>
      <w:tr w:rsidR="00114EA7" w:rsidTr="003B38A4">
        <w:tc>
          <w:tcPr>
            <w:tcW w:w="903" w:type="pct"/>
            <w:tcBorders>
              <w:right w:val="single" w:sz="4" w:space="0" w:color="auto"/>
            </w:tcBorders>
          </w:tcPr>
          <w:p w:rsidR="00114EA7" w:rsidRDefault="00114EA7" w:rsidP="00B07527">
            <w:pPr>
              <w:pStyle w:val="Tabletext0"/>
              <w:keepNext/>
              <w:rPr>
                <w:vertAlign w:val="superscript"/>
                <w:lang w:eastAsia="en-US"/>
              </w:rPr>
            </w:pPr>
            <w:r w:rsidRPr="00383828">
              <w:rPr>
                <w:lang w:eastAsia="en-US"/>
              </w:rPr>
              <w:t>van Capelle (2010)</w:t>
            </w:r>
            <w:r>
              <w:rPr>
                <w:vertAlign w:val="superscript"/>
                <w:lang w:eastAsia="en-US"/>
              </w:rPr>
              <w:t>a</w:t>
            </w:r>
          </w:p>
          <w:p w:rsidR="00114EA7" w:rsidRPr="006E366D" w:rsidRDefault="00114EA7" w:rsidP="00B07527">
            <w:pPr>
              <w:pStyle w:val="Tabletext0"/>
              <w:keepNext/>
              <w:rPr>
                <w:lang w:eastAsia="en-US"/>
              </w:rPr>
            </w:pPr>
            <w:r w:rsidRPr="006E366D">
              <w:rPr>
                <w:lang w:eastAsia="en-US"/>
              </w:rPr>
              <w:t xml:space="preserve">MMT </w:t>
            </w:r>
            <w:r>
              <w:rPr>
                <w:lang w:eastAsia="en-US"/>
              </w:rPr>
              <w:t xml:space="preserve">sumscore, </w:t>
            </w:r>
            <w:r w:rsidRPr="006E366D">
              <w:rPr>
                <w:lang w:eastAsia="en-US"/>
              </w:rPr>
              <w:t>% maximum</w:t>
            </w:r>
          </w:p>
        </w:tc>
        <w:tc>
          <w:tcPr>
            <w:tcW w:w="953" w:type="pct"/>
            <w:tcBorders>
              <w:left w:val="single" w:sz="4" w:space="0" w:color="auto"/>
              <w:right w:val="single" w:sz="4" w:space="0" w:color="auto"/>
            </w:tcBorders>
          </w:tcPr>
          <w:p w:rsidR="00114EA7" w:rsidRDefault="00114EA7" w:rsidP="00B07527">
            <w:pPr>
              <w:pStyle w:val="Tabletext0"/>
              <w:keepNext/>
              <w:rPr>
                <w:lang w:eastAsia="en-US"/>
              </w:rPr>
            </w:pPr>
            <w:r>
              <w:rPr>
                <w:lang w:eastAsia="en-US"/>
              </w:rPr>
              <w:t>Patient 1</w:t>
            </w:r>
            <w:r w:rsidR="003B38A4">
              <w:rPr>
                <w:lang w:eastAsia="en-US"/>
              </w:rPr>
              <w:t xml:space="preserve"> (5.9y)</w:t>
            </w:r>
          </w:p>
          <w:p w:rsidR="00114EA7" w:rsidRDefault="00114EA7" w:rsidP="00B07527">
            <w:pPr>
              <w:pStyle w:val="Tabletext0"/>
              <w:keepNext/>
              <w:rPr>
                <w:lang w:eastAsia="en-US"/>
              </w:rPr>
            </w:pPr>
            <w:r>
              <w:rPr>
                <w:lang w:eastAsia="en-US"/>
              </w:rPr>
              <w:t>Patient 2</w:t>
            </w:r>
            <w:r w:rsidR="003B38A4">
              <w:rPr>
                <w:lang w:eastAsia="en-US"/>
              </w:rPr>
              <w:t xml:space="preserve"> (12.7y)</w:t>
            </w:r>
          </w:p>
          <w:p w:rsidR="00114EA7" w:rsidRDefault="00114EA7" w:rsidP="00B07527">
            <w:pPr>
              <w:pStyle w:val="Tabletext0"/>
              <w:keepNext/>
              <w:rPr>
                <w:lang w:eastAsia="en-US"/>
              </w:rPr>
            </w:pPr>
            <w:r>
              <w:rPr>
                <w:lang w:eastAsia="en-US"/>
              </w:rPr>
              <w:t>Patient 4</w:t>
            </w:r>
            <w:r w:rsidR="003B38A4">
              <w:rPr>
                <w:lang w:eastAsia="en-US"/>
              </w:rPr>
              <w:t xml:space="preserve"> (12.9y)</w:t>
            </w:r>
          </w:p>
        </w:tc>
        <w:tc>
          <w:tcPr>
            <w:tcW w:w="675" w:type="pct"/>
            <w:tcBorders>
              <w:right w:val="single" w:sz="4" w:space="0" w:color="auto"/>
            </w:tcBorders>
          </w:tcPr>
          <w:p w:rsidR="00114EA7" w:rsidRDefault="00114EA7" w:rsidP="00B07527">
            <w:pPr>
              <w:pStyle w:val="Tabletext0"/>
              <w:keepNext/>
              <w:rPr>
                <w:lang w:eastAsia="en-US"/>
              </w:rPr>
            </w:pPr>
            <w:r>
              <w:rPr>
                <w:lang w:eastAsia="en-US"/>
              </w:rPr>
              <w:t>86</w:t>
            </w:r>
          </w:p>
          <w:p w:rsidR="00114EA7" w:rsidRDefault="00114EA7" w:rsidP="00B07527">
            <w:pPr>
              <w:pStyle w:val="Tabletext0"/>
              <w:keepNext/>
              <w:rPr>
                <w:lang w:eastAsia="en-US"/>
              </w:rPr>
            </w:pPr>
            <w:r>
              <w:rPr>
                <w:lang w:eastAsia="en-US"/>
              </w:rPr>
              <w:t>79</w:t>
            </w:r>
          </w:p>
          <w:p w:rsidR="00114EA7" w:rsidRPr="00383828" w:rsidRDefault="00114EA7" w:rsidP="00B07527">
            <w:pPr>
              <w:pStyle w:val="Tabletext0"/>
              <w:keepNext/>
              <w:rPr>
                <w:lang w:eastAsia="en-US"/>
              </w:rPr>
            </w:pPr>
            <w:r>
              <w:rPr>
                <w:lang w:eastAsia="en-US"/>
              </w:rPr>
              <w:t>79</w:t>
            </w:r>
          </w:p>
        </w:tc>
        <w:tc>
          <w:tcPr>
            <w:tcW w:w="808" w:type="pct"/>
            <w:tcBorders>
              <w:left w:val="single" w:sz="4" w:space="0" w:color="auto"/>
            </w:tcBorders>
          </w:tcPr>
          <w:p w:rsidR="00114EA7" w:rsidRDefault="00114EA7" w:rsidP="00B07527">
            <w:pPr>
              <w:pStyle w:val="Tabletext0"/>
              <w:keepNext/>
              <w:rPr>
                <w:lang w:eastAsia="en-US"/>
              </w:rPr>
            </w:pPr>
            <w:r>
              <w:rPr>
                <w:lang w:eastAsia="en-US"/>
              </w:rPr>
              <w:t>3 years</w:t>
            </w:r>
          </w:p>
          <w:p w:rsidR="00114EA7" w:rsidRPr="00383828" w:rsidRDefault="00114EA7" w:rsidP="00B07527">
            <w:pPr>
              <w:pStyle w:val="Tabletext0"/>
              <w:keepNext/>
              <w:rPr>
                <w:lang w:eastAsia="en-US"/>
              </w:rPr>
            </w:pPr>
          </w:p>
        </w:tc>
        <w:tc>
          <w:tcPr>
            <w:tcW w:w="843" w:type="pct"/>
          </w:tcPr>
          <w:p w:rsidR="00114EA7" w:rsidRDefault="00114EA7" w:rsidP="00B07527">
            <w:pPr>
              <w:pStyle w:val="Tabletext0"/>
              <w:keepNext/>
              <w:rPr>
                <w:lang w:eastAsia="en-US"/>
              </w:rPr>
            </w:pPr>
            <w:r>
              <w:rPr>
                <w:lang w:eastAsia="en-US"/>
              </w:rPr>
              <w:t>92</w:t>
            </w:r>
          </w:p>
          <w:p w:rsidR="00114EA7" w:rsidRDefault="00114EA7" w:rsidP="00B07527">
            <w:pPr>
              <w:pStyle w:val="Tabletext0"/>
              <w:keepNext/>
              <w:rPr>
                <w:lang w:eastAsia="en-US"/>
              </w:rPr>
            </w:pPr>
            <w:r>
              <w:rPr>
                <w:lang w:eastAsia="en-US"/>
              </w:rPr>
              <w:t>93</w:t>
            </w:r>
          </w:p>
          <w:p w:rsidR="00114EA7" w:rsidRPr="00383828" w:rsidRDefault="00114EA7" w:rsidP="00B07527">
            <w:pPr>
              <w:pStyle w:val="Tabletext0"/>
              <w:keepNext/>
              <w:rPr>
                <w:lang w:eastAsia="en-US"/>
              </w:rPr>
            </w:pPr>
            <w:r>
              <w:rPr>
                <w:lang w:eastAsia="en-US"/>
              </w:rPr>
              <w:t>100</w:t>
            </w:r>
          </w:p>
        </w:tc>
        <w:tc>
          <w:tcPr>
            <w:tcW w:w="817" w:type="pct"/>
          </w:tcPr>
          <w:p w:rsidR="00114EA7" w:rsidRDefault="00114EA7" w:rsidP="00B07527">
            <w:pPr>
              <w:pStyle w:val="Tabletext0"/>
              <w:keepNext/>
              <w:rPr>
                <w:lang w:eastAsia="en-US"/>
              </w:rPr>
            </w:pPr>
            <w:r>
              <w:rPr>
                <w:lang w:eastAsia="en-US"/>
              </w:rPr>
              <w:t>16</w:t>
            </w:r>
          </w:p>
          <w:p w:rsidR="00114EA7" w:rsidRDefault="00114EA7" w:rsidP="00B07527">
            <w:pPr>
              <w:pStyle w:val="Tabletext0"/>
              <w:keepNext/>
              <w:rPr>
                <w:lang w:eastAsia="en-US"/>
              </w:rPr>
            </w:pPr>
            <w:r>
              <w:rPr>
                <w:lang w:eastAsia="en-US"/>
              </w:rPr>
              <w:t>14</w:t>
            </w:r>
          </w:p>
          <w:p w:rsidR="00114EA7" w:rsidRPr="00383828" w:rsidRDefault="00114EA7" w:rsidP="00B07527">
            <w:pPr>
              <w:pStyle w:val="Tabletext0"/>
              <w:keepNext/>
              <w:rPr>
                <w:lang w:eastAsia="en-US"/>
              </w:rPr>
            </w:pPr>
            <w:r>
              <w:rPr>
                <w:lang w:eastAsia="en-US"/>
              </w:rPr>
              <w:t>21</w:t>
            </w:r>
          </w:p>
        </w:tc>
        <w:bookmarkStart w:id="2" w:name="_GoBack"/>
        <w:bookmarkEnd w:id="2"/>
      </w:tr>
      <w:tr w:rsidR="00114EA7" w:rsidTr="003B38A4">
        <w:tc>
          <w:tcPr>
            <w:tcW w:w="903" w:type="pct"/>
            <w:tcBorders>
              <w:right w:val="single" w:sz="4" w:space="0" w:color="auto"/>
            </w:tcBorders>
          </w:tcPr>
          <w:p w:rsidR="00114EA7" w:rsidRDefault="00114EA7" w:rsidP="00B07527">
            <w:pPr>
              <w:pStyle w:val="Tabletext0"/>
              <w:keepNext/>
              <w:rPr>
                <w:lang w:eastAsia="en-US"/>
              </w:rPr>
            </w:pPr>
            <w:r>
              <w:rPr>
                <w:lang w:eastAsia="en-US"/>
              </w:rPr>
              <w:t>Furusawa et al (2012)</w:t>
            </w:r>
            <w:r>
              <w:rPr>
                <w:vertAlign w:val="superscript"/>
                <w:lang w:eastAsia="en-US"/>
              </w:rPr>
              <w:t xml:space="preserve"> a</w:t>
            </w:r>
          </w:p>
          <w:p w:rsidR="00114EA7" w:rsidRDefault="00114EA7" w:rsidP="00B07527">
            <w:pPr>
              <w:pStyle w:val="Tabletext0"/>
              <w:keepNext/>
              <w:rPr>
                <w:lang w:eastAsia="en-US"/>
              </w:rPr>
            </w:pPr>
            <w:r w:rsidRPr="006E366D">
              <w:rPr>
                <w:lang w:eastAsia="en-US"/>
              </w:rPr>
              <w:t xml:space="preserve">MMT </w:t>
            </w:r>
            <w:r>
              <w:rPr>
                <w:lang w:eastAsia="en-US"/>
              </w:rPr>
              <w:t xml:space="preserve">sumscore, </w:t>
            </w:r>
            <w:r w:rsidRPr="006E366D">
              <w:rPr>
                <w:lang w:eastAsia="en-US"/>
              </w:rPr>
              <w:t>% maximum</w:t>
            </w:r>
          </w:p>
        </w:tc>
        <w:tc>
          <w:tcPr>
            <w:tcW w:w="953" w:type="pct"/>
            <w:tcBorders>
              <w:left w:val="single" w:sz="4" w:space="0" w:color="auto"/>
              <w:right w:val="single" w:sz="4" w:space="0" w:color="auto"/>
            </w:tcBorders>
          </w:tcPr>
          <w:p w:rsidR="00114EA7" w:rsidRDefault="00114EA7" w:rsidP="00B07527">
            <w:pPr>
              <w:pStyle w:val="Tabletext0"/>
              <w:keepNext/>
              <w:rPr>
                <w:lang w:eastAsia="en-US"/>
              </w:rPr>
            </w:pPr>
            <w:r>
              <w:rPr>
                <w:lang w:eastAsia="en-US"/>
              </w:rPr>
              <w:t>Patient 4</w:t>
            </w:r>
            <w:r w:rsidR="003B38A4">
              <w:rPr>
                <w:lang w:eastAsia="en-US"/>
              </w:rPr>
              <w:t xml:space="preserve"> (38y)</w:t>
            </w:r>
          </w:p>
          <w:p w:rsidR="00114EA7" w:rsidRDefault="00114EA7" w:rsidP="00B07527">
            <w:pPr>
              <w:pStyle w:val="Tabletext0"/>
              <w:keepNext/>
              <w:rPr>
                <w:lang w:eastAsia="en-US"/>
              </w:rPr>
            </w:pPr>
          </w:p>
          <w:p w:rsidR="00114EA7" w:rsidRDefault="00114EA7" w:rsidP="00B07527">
            <w:pPr>
              <w:pStyle w:val="Tabletext0"/>
              <w:keepNext/>
              <w:rPr>
                <w:lang w:eastAsia="en-US"/>
              </w:rPr>
            </w:pPr>
            <w:r>
              <w:rPr>
                <w:lang w:eastAsia="en-US"/>
              </w:rPr>
              <w:t>Patient 5</w:t>
            </w:r>
            <w:r w:rsidR="003B38A4">
              <w:rPr>
                <w:lang w:eastAsia="en-US"/>
              </w:rPr>
              <w:t xml:space="preserve"> (32y)</w:t>
            </w:r>
          </w:p>
        </w:tc>
        <w:tc>
          <w:tcPr>
            <w:tcW w:w="675" w:type="pct"/>
            <w:tcBorders>
              <w:right w:val="single" w:sz="4" w:space="0" w:color="auto"/>
            </w:tcBorders>
          </w:tcPr>
          <w:p w:rsidR="00114EA7" w:rsidRDefault="00114EA7" w:rsidP="00B07527">
            <w:pPr>
              <w:pStyle w:val="Tabletext0"/>
              <w:keepNext/>
              <w:rPr>
                <w:lang w:eastAsia="en-US"/>
              </w:rPr>
            </w:pPr>
            <w:r>
              <w:rPr>
                <w:lang w:eastAsia="en-US"/>
              </w:rPr>
              <w:t>30</w:t>
            </w:r>
          </w:p>
          <w:p w:rsidR="00114EA7" w:rsidRDefault="00114EA7" w:rsidP="00B07527">
            <w:pPr>
              <w:pStyle w:val="Tabletext0"/>
              <w:keepNext/>
              <w:rPr>
                <w:lang w:eastAsia="en-US"/>
              </w:rPr>
            </w:pPr>
          </w:p>
          <w:p w:rsidR="00114EA7" w:rsidRDefault="00114EA7" w:rsidP="00B07527">
            <w:pPr>
              <w:pStyle w:val="Tabletext0"/>
              <w:keepNext/>
              <w:rPr>
                <w:lang w:eastAsia="en-US"/>
              </w:rPr>
            </w:pPr>
            <w:r>
              <w:rPr>
                <w:lang w:eastAsia="en-US"/>
              </w:rPr>
              <w:t>28</w:t>
            </w:r>
          </w:p>
        </w:tc>
        <w:tc>
          <w:tcPr>
            <w:tcW w:w="808" w:type="pct"/>
            <w:tcBorders>
              <w:left w:val="single" w:sz="4" w:space="0" w:color="auto"/>
            </w:tcBorders>
          </w:tcPr>
          <w:p w:rsidR="00114EA7" w:rsidRDefault="00114EA7" w:rsidP="00B07527">
            <w:pPr>
              <w:pStyle w:val="Tabletext0"/>
              <w:keepNext/>
              <w:rPr>
                <w:lang w:eastAsia="en-US"/>
              </w:rPr>
            </w:pPr>
            <w:r>
              <w:rPr>
                <w:lang w:eastAsia="en-US"/>
              </w:rPr>
              <w:t>1 year</w:t>
            </w:r>
          </w:p>
          <w:p w:rsidR="00114EA7" w:rsidRDefault="00114EA7" w:rsidP="00B07527">
            <w:pPr>
              <w:pStyle w:val="Tabletext0"/>
              <w:keepNext/>
              <w:rPr>
                <w:lang w:eastAsia="en-US"/>
              </w:rPr>
            </w:pPr>
            <w:r>
              <w:rPr>
                <w:lang w:eastAsia="en-US"/>
              </w:rPr>
              <w:t>2 years</w:t>
            </w:r>
          </w:p>
          <w:p w:rsidR="00114EA7" w:rsidRDefault="00114EA7" w:rsidP="00B07527">
            <w:pPr>
              <w:pStyle w:val="Tabletext0"/>
              <w:keepNext/>
              <w:rPr>
                <w:lang w:eastAsia="en-US"/>
              </w:rPr>
            </w:pPr>
            <w:r>
              <w:rPr>
                <w:lang w:eastAsia="en-US"/>
              </w:rPr>
              <w:t>1 year</w:t>
            </w:r>
          </w:p>
          <w:p w:rsidR="00114EA7" w:rsidRDefault="00114EA7" w:rsidP="00B07527">
            <w:pPr>
              <w:pStyle w:val="Tabletext0"/>
              <w:keepNext/>
              <w:rPr>
                <w:lang w:eastAsia="en-US"/>
              </w:rPr>
            </w:pPr>
            <w:r>
              <w:rPr>
                <w:lang w:eastAsia="en-US"/>
              </w:rPr>
              <w:t>2 years</w:t>
            </w:r>
          </w:p>
        </w:tc>
        <w:tc>
          <w:tcPr>
            <w:tcW w:w="843" w:type="pct"/>
          </w:tcPr>
          <w:p w:rsidR="00114EA7" w:rsidRDefault="00114EA7" w:rsidP="00B07527">
            <w:pPr>
              <w:pStyle w:val="Tabletext0"/>
              <w:keepNext/>
              <w:rPr>
                <w:lang w:eastAsia="en-US"/>
              </w:rPr>
            </w:pPr>
            <w:r>
              <w:rPr>
                <w:lang w:eastAsia="en-US"/>
              </w:rPr>
              <w:t>30</w:t>
            </w:r>
          </w:p>
          <w:p w:rsidR="00114EA7" w:rsidRDefault="00114EA7" w:rsidP="00B07527">
            <w:pPr>
              <w:pStyle w:val="Tabletext0"/>
              <w:keepNext/>
              <w:rPr>
                <w:lang w:eastAsia="en-US"/>
              </w:rPr>
            </w:pPr>
            <w:r>
              <w:rPr>
                <w:lang w:eastAsia="en-US"/>
              </w:rPr>
              <w:t>30</w:t>
            </w:r>
          </w:p>
          <w:p w:rsidR="00114EA7" w:rsidRDefault="00114EA7" w:rsidP="00B07527">
            <w:pPr>
              <w:pStyle w:val="Tabletext0"/>
              <w:keepNext/>
              <w:rPr>
                <w:lang w:eastAsia="en-US"/>
              </w:rPr>
            </w:pPr>
            <w:r>
              <w:rPr>
                <w:lang w:eastAsia="en-US"/>
              </w:rPr>
              <w:t>28</w:t>
            </w:r>
          </w:p>
          <w:p w:rsidR="00114EA7" w:rsidRDefault="00114EA7" w:rsidP="00B07527">
            <w:pPr>
              <w:pStyle w:val="Tabletext0"/>
              <w:keepNext/>
              <w:rPr>
                <w:lang w:eastAsia="en-US"/>
              </w:rPr>
            </w:pPr>
            <w:r>
              <w:rPr>
                <w:lang w:eastAsia="en-US"/>
              </w:rPr>
              <w:t>29</w:t>
            </w:r>
          </w:p>
        </w:tc>
        <w:tc>
          <w:tcPr>
            <w:tcW w:w="817" w:type="pct"/>
          </w:tcPr>
          <w:p w:rsidR="00114EA7" w:rsidRDefault="00114EA7" w:rsidP="00B07527">
            <w:pPr>
              <w:pStyle w:val="Tabletext0"/>
              <w:keepNext/>
              <w:rPr>
                <w:lang w:eastAsia="en-US"/>
              </w:rPr>
            </w:pPr>
            <w:r>
              <w:rPr>
                <w:lang w:eastAsia="en-US"/>
              </w:rPr>
              <w:t>0</w:t>
            </w:r>
          </w:p>
          <w:p w:rsidR="00114EA7" w:rsidRDefault="00114EA7" w:rsidP="00B07527">
            <w:pPr>
              <w:pStyle w:val="Tabletext0"/>
              <w:keepNext/>
              <w:rPr>
                <w:lang w:eastAsia="en-US"/>
              </w:rPr>
            </w:pPr>
            <w:r>
              <w:rPr>
                <w:lang w:eastAsia="en-US"/>
              </w:rPr>
              <w:t>0</w:t>
            </w:r>
          </w:p>
          <w:p w:rsidR="00114EA7" w:rsidRDefault="00114EA7" w:rsidP="00B07527">
            <w:pPr>
              <w:pStyle w:val="Tabletext0"/>
              <w:keepNext/>
              <w:rPr>
                <w:lang w:eastAsia="en-US"/>
              </w:rPr>
            </w:pPr>
            <w:r>
              <w:rPr>
                <w:lang w:eastAsia="en-US"/>
              </w:rPr>
              <w:t>0</w:t>
            </w:r>
          </w:p>
          <w:p w:rsidR="00114EA7" w:rsidRDefault="00114EA7" w:rsidP="00B07527">
            <w:pPr>
              <w:pStyle w:val="Tabletext0"/>
              <w:keepNext/>
              <w:rPr>
                <w:lang w:eastAsia="en-US"/>
              </w:rPr>
            </w:pPr>
            <w:r>
              <w:rPr>
                <w:lang w:eastAsia="en-US"/>
              </w:rPr>
              <w:t>1</w:t>
            </w:r>
          </w:p>
        </w:tc>
      </w:tr>
      <w:tr w:rsidR="00114EA7" w:rsidTr="003B38A4">
        <w:tc>
          <w:tcPr>
            <w:tcW w:w="903" w:type="pct"/>
            <w:tcBorders>
              <w:right w:val="single" w:sz="4" w:space="0" w:color="auto"/>
            </w:tcBorders>
          </w:tcPr>
          <w:p w:rsidR="00114EA7" w:rsidRDefault="00114EA7" w:rsidP="00B07527">
            <w:pPr>
              <w:pStyle w:val="Tabletext0"/>
              <w:keepNext/>
              <w:rPr>
                <w:vertAlign w:val="superscript"/>
                <w:lang w:eastAsia="en-US"/>
              </w:rPr>
            </w:pPr>
            <w:r>
              <w:rPr>
                <w:lang w:eastAsia="en-US"/>
              </w:rPr>
              <w:t>Ishigaki et al (2012)</w:t>
            </w:r>
            <w:r>
              <w:rPr>
                <w:vertAlign w:val="superscript"/>
                <w:lang w:eastAsia="en-US"/>
              </w:rPr>
              <w:t>b</w:t>
            </w:r>
          </w:p>
          <w:p w:rsidR="00114EA7" w:rsidRPr="009B70CE" w:rsidRDefault="00114EA7" w:rsidP="00B07527">
            <w:pPr>
              <w:pStyle w:val="Tabletext0"/>
              <w:keepNext/>
              <w:rPr>
                <w:lang w:eastAsia="en-US"/>
              </w:rPr>
            </w:pPr>
            <w:r>
              <w:rPr>
                <w:lang w:eastAsia="en-US"/>
              </w:rPr>
              <w:t>MMT rawscores</w:t>
            </w:r>
          </w:p>
        </w:tc>
        <w:tc>
          <w:tcPr>
            <w:tcW w:w="953" w:type="pct"/>
            <w:tcBorders>
              <w:left w:val="single" w:sz="4" w:space="0" w:color="auto"/>
              <w:right w:val="single" w:sz="4" w:space="0" w:color="auto"/>
            </w:tcBorders>
          </w:tcPr>
          <w:p w:rsidR="00114EA7" w:rsidRDefault="00114EA7" w:rsidP="00B07527">
            <w:pPr>
              <w:pStyle w:val="Tabletext0"/>
              <w:keepNext/>
              <w:rPr>
                <w:lang w:eastAsia="en-US"/>
              </w:rPr>
            </w:pPr>
            <w:r>
              <w:rPr>
                <w:lang w:eastAsia="en-US"/>
              </w:rPr>
              <w:t>Patient 1</w:t>
            </w:r>
            <w:r w:rsidR="003B38A4">
              <w:rPr>
                <w:lang w:eastAsia="en-US"/>
              </w:rPr>
              <w:t xml:space="preserve"> (10y)</w:t>
            </w:r>
          </w:p>
        </w:tc>
        <w:tc>
          <w:tcPr>
            <w:tcW w:w="675" w:type="pct"/>
            <w:tcBorders>
              <w:right w:val="single" w:sz="4" w:space="0" w:color="auto"/>
            </w:tcBorders>
          </w:tcPr>
          <w:p w:rsidR="00114EA7" w:rsidRDefault="00114EA7" w:rsidP="00B07527">
            <w:pPr>
              <w:pStyle w:val="Tabletext0"/>
              <w:keepNext/>
              <w:rPr>
                <w:lang w:eastAsia="en-US"/>
              </w:rPr>
            </w:pPr>
            <w:r>
              <w:rPr>
                <w:lang w:eastAsia="en-US"/>
              </w:rPr>
              <w:t>proximal: 3+</w:t>
            </w:r>
          </w:p>
          <w:p w:rsidR="00114EA7" w:rsidRDefault="00114EA7" w:rsidP="00B07527">
            <w:pPr>
              <w:pStyle w:val="Tabletext0"/>
              <w:keepNext/>
              <w:rPr>
                <w:lang w:eastAsia="en-US"/>
              </w:rPr>
            </w:pPr>
            <w:r>
              <w:rPr>
                <w:lang w:eastAsia="en-US"/>
              </w:rPr>
              <w:t>distal: 4</w:t>
            </w:r>
          </w:p>
          <w:p w:rsidR="00114EA7" w:rsidRDefault="00114EA7" w:rsidP="00B07527">
            <w:pPr>
              <w:pStyle w:val="Tabletext0"/>
              <w:keepNext/>
              <w:rPr>
                <w:lang w:eastAsia="en-US"/>
              </w:rPr>
            </w:pPr>
            <w:r>
              <w:rPr>
                <w:lang w:eastAsia="en-US"/>
              </w:rPr>
              <w:t>neck: 2</w:t>
            </w:r>
          </w:p>
          <w:p w:rsidR="00114EA7" w:rsidRDefault="00114EA7" w:rsidP="00B07527">
            <w:pPr>
              <w:pStyle w:val="Tabletext0"/>
              <w:keepNext/>
              <w:rPr>
                <w:lang w:eastAsia="en-US"/>
              </w:rPr>
            </w:pPr>
            <w:r>
              <w:rPr>
                <w:lang w:eastAsia="en-US"/>
              </w:rPr>
              <w:t>trunk: 2</w:t>
            </w:r>
          </w:p>
        </w:tc>
        <w:tc>
          <w:tcPr>
            <w:tcW w:w="808" w:type="pct"/>
            <w:tcBorders>
              <w:left w:val="single" w:sz="4" w:space="0" w:color="auto"/>
            </w:tcBorders>
          </w:tcPr>
          <w:p w:rsidR="00114EA7" w:rsidRDefault="00114EA7" w:rsidP="00B07527">
            <w:pPr>
              <w:pStyle w:val="Tabletext0"/>
              <w:keepNext/>
              <w:rPr>
                <w:lang w:eastAsia="en-US"/>
              </w:rPr>
            </w:pPr>
            <w:r>
              <w:rPr>
                <w:lang w:eastAsia="en-US"/>
              </w:rPr>
              <w:t>6 months</w:t>
            </w:r>
          </w:p>
        </w:tc>
        <w:tc>
          <w:tcPr>
            <w:tcW w:w="843" w:type="pct"/>
          </w:tcPr>
          <w:p w:rsidR="00114EA7" w:rsidRDefault="00114EA7" w:rsidP="00B07527">
            <w:pPr>
              <w:pStyle w:val="Tabletext0"/>
              <w:keepNext/>
              <w:rPr>
                <w:lang w:eastAsia="en-US"/>
              </w:rPr>
            </w:pPr>
            <w:r>
              <w:rPr>
                <w:lang w:eastAsia="en-US"/>
              </w:rPr>
              <w:t>proximal: 4</w:t>
            </w:r>
          </w:p>
          <w:p w:rsidR="00114EA7" w:rsidRDefault="00114EA7" w:rsidP="00B07527">
            <w:pPr>
              <w:pStyle w:val="Tabletext0"/>
              <w:keepNext/>
              <w:rPr>
                <w:lang w:eastAsia="en-US"/>
              </w:rPr>
            </w:pPr>
            <w:r>
              <w:rPr>
                <w:lang w:eastAsia="en-US"/>
              </w:rPr>
              <w:t>distal: 4-5</w:t>
            </w:r>
          </w:p>
          <w:p w:rsidR="00114EA7" w:rsidRDefault="00114EA7" w:rsidP="00B07527">
            <w:pPr>
              <w:pStyle w:val="Tabletext0"/>
              <w:keepNext/>
              <w:rPr>
                <w:lang w:eastAsia="en-US"/>
              </w:rPr>
            </w:pPr>
            <w:r>
              <w:rPr>
                <w:lang w:eastAsia="en-US"/>
              </w:rPr>
              <w:t>neck: 2</w:t>
            </w:r>
          </w:p>
          <w:p w:rsidR="00114EA7" w:rsidRDefault="00114EA7" w:rsidP="00B07527">
            <w:pPr>
              <w:pStyle w:val="Tabletext0"/>
              <w:keepNext/>
              <w:rPr>
                <w:lang w:eastAsia="en-US"/>
              </w:rPr>
            </w:pPr>
            <w:r>
              <w:rPr>
                <w:lang w:eastAsia="en-US"/>
              </w:rPr>
              <w:t>trunk: 2</w:t>
            </w:r>
          </w:p>
        </w:tc>
        <w:tc>
          <w:tcPr>
            <w:tcW w:w="817" w:type="pct"/>
          </w:tcPr>
          <w:p w:rsidR="00114EA7" w:rsidRDefault="00114EA7" w:rsidP="00B07527">
            <w:pPr>
              <w:pStyle w:val="Tabletext0"/>
              <w:keepNext/>
              <w:rPr>
                <w:lang w:eastAsia="en-US"/>
              </w:rPr>
            </w:pPr>
            <w:r>
              <w:rPr>
                <w:lang w:eastAsia="en-US"/>
              </w:rPr>
              <w:t>proximal: 1</w:t>
            </w:r>
          </w:p>
          <w:p w:rsidR="00114EA7" w:rsidRDefault="00114EA7" w:rsidP="00B07527">
            <w:pPr>
              <w:pStyle w:val="Tabletext0"/>
              <w:keepNext/>
              <w:rPr>
                <w:lang w:eastAsia="en-US"/>
              </w:rPr>
            </w:pPr>
            <w:r>
              <w:rPr>
                <w:lang w:eastAsia="en-US"/>
              </w:rPr>
              <w:t>distal: 0-1</w:t>
            </w:r>
          </w:p>
          <w:p w:rsidR="00114EA7" w:rsidRDefault="00114EA7" w:rsidP="00B07527">
            <w:pPr>
              <w:pStyle w:val="Tabletext0"/>
              <w:keepNext/>
              <w:rPr>
                <w:lang w:eastAsia="en-US"/>
              </w:rPr>
            </w:pPr>
            <w:r>
              <w:rPr>
                <w:lang w:eastAsia="en-US"/>
              </w:rPr>
              <w:t>neck: 0</w:t>
            </w:r>
          </w:p>
          <w:p w:rsidR="00114EA7" w:rsidRDefault="00114EA7" w:rsidP="00B07527">
            <w:pPr>
              <w:pStyle w:val="Tabletext0"/>
              <w:keepNext/>
              <w:rPr>
                <w:lang w:eastAsia="en-US"/>
              </w:rPr>
            </w:pPr>
            <w:r>
              <w:rPr>
                <w:lang w:eastAsia="en-US"/>
              </w:rPr>
              <w:t>trunk: 0</w:t>
            </w:r>
          </w:p>
        </w:tc>
      </w:tr>
      <w:tr w:rsidR="00114EA7" w:rsidTr="003B38A4">
        <w:tc>
          <w:tcPr>
            <w:tcW w:w="903" w:type="pct"/>
            <w:tcBorders>
              <w:right w:val="single" w:sz="4" w:space="0" w:color="auto"/>
            </w:tcBorders>
          </w:tcPr>
          <w:p w:rsidR="00114EA7" w:rsidRDefault="00114EA7" w:rsidP="00B07527">
            <w:pPr>
              <w:pStyle w:val="Tabletext0"/>
              <w:keepNext/>
              <w:rPr>
                <w:lang w:eastAsia="en-US"/>
              </w:rPr>
            </w:pPr>
            <w:r w:rsidRPr="00383828">
              <w:rPr>
                <w:lang w:eastAsia="en-US"/>
              </w:rPr>
              <w:t>van Capelle</w:t>
            </w:r>
            <w:r>
              <w:rPr>
                <w:vertAlign w:val="superscript"/>
                <w:lang w:eastAsia="en-US"/>
              </w:rPr>
              <w:t>c</w:t>
            </w:r>
            <w:r w:rsidRPr="00383828">
              <w:rPr>
                <w:lang w:eastAsia="en-US"/>
              </w:rPr>
              <w:t xml:space="preserve"> (2010)</w:t>
            </w:r>
          </w:p>
          <w:p w:rsidR="00114EA7" w:rsidRPr="00383828" w:rsidRDefault="00114EA7" w:rsidP="00B07527">
            <w:pPr>
              <w:pStyle w:val="Tabletext0"/>
              <w:keepNext/>
              <w:rPr>
                <w:lang w:eastAsia="en-US"/>
              </w:rPr>
            </w:pPr>
            <w:r>
              <w:rPr>
                <w:lang w:eastAsia="en-US"/>
              </w:rPr>
              <w:t>HHD sumscore (Newtons)</w:t>
            </w:r>
          </w:p>
        </w:tc>
        <w:tc>
          <w:tcPr>
            <w:tcW w:w="953" w:type="pct"/>
            <w:tcBorders>
              <w:left w:val="single" w:sz="4" w:space="0" w:color="auto"/>
              <w:right w:val="single" w:sz="4" w:space="0" w:color="auto"/>
            </w:tcBorders>
          </w:tcPr>
          <w:p w:rsidR="00114EA7" w:rsidRDefault="00114EA7" w:rsidP="00B07527">
            <w:pPr>
              <w:pStyle w:val="Tabletext0"/>
              <w:keepNext/>
              <w:rPr>
                <w:lang w:eastAsia="en-US"/>
              </w:rPr>
            </w:pPr>
            <w:r>
              <w:rPr>
                <w:lang w:eastAsia="en-US"/>
              </w:rPr>
              <w:t>Patient 1</w:t>
            </w:r>
            <w:r w:rsidR="003B38A4">
              <w:rPr>
                <w:lang w:eastAsia="en-US"/>
              </w:rPr>
              <w:t xml:space="preserve"> (5.9y)</w:t>
            </w:r>
          </w:p>
          <w:p w:rsidR="00114EA7" w:rsidRDefault="00114EA7" w:rsidP="00B07527">
            <w:pPr>
              <w:pStyle w:val="Tabletext0"/>
              <w:keepNext/>
              <w:rPr>
                <w:lang w:eastAsia="en-US"/>
              </w:rPr>
            </w:pPr>
            <w:r>
              <w:rPr>
                <w:lang w:eastAsia="en-US"/>
              </w:rPr>
              <w:t>Patient 2</w:t>
            </w:r>
            <w:r w:rsidR="003B38A4">
              <w:rPr>
                <w:lang w:eastAsia="en-US"/>
              </w:rPr>
              <w:t xml:space="preserve"> (12.7y)</w:t>
            </w:r>
          </w:p>
          <w:p w:rsidR="00114EA7" w:rsidRDefault="00114EA7" w:rsidP="00B07527">
            <w:pPr>
              <w:pStyle w:val="Tabletext0"/>
              <w:keepNext/>
              <w:rPr>
                <w:lang w:eastAsia="en-US"/>
              </w:rPr>
            </w:pPr>
            <w:r>
              <w:rPr>
                <w:lang w:eastAsia="en-US"/>
              </w:rPr>
              <w:t>Patient 4</w:t>
            </w:r>
            <w:r w:rsidR="003B38A4">
              <w:rPr>
                <w:lang w:eastAsia="en-US"/>
              </w:rPr>
              <w:t xml:space="preserve"> ( 12.9y)</w:t>
            </w:r>
          </w:p>
        </w:tc>
        <w:tc>
          <w:tcPr>
            <w:tcW w:w="675" w:type="pct"/>
            <w:tcBorders>
              <w:right w:val="single" w:sz="4" w:space="0" w:color="auto"/>
            </w:tcBorders>
          </w:tcPr>
          <w:p w:rsidR="00114EA7" w:rsidRDefault="00114EA7" w:rsidP="00B07527">
            <w:pPr>
              <w:pStyle w:val="Tabletext0"/>
              <w:keepNext/>
              <w:rPr>
                <w:lang w:eastAsia="en-US"/>
              </w:rPr>
            </w:pPr>
            <w:r>
              <w:rPr>
                <w:lang w:eastAsia="en-US"/>
              </w:rPr>
              <w:t>521.5</w:t>
            </w:r>
          </w:p>
          <w:p w:rsidR="00114EA7" w:rsidRDefault="00114EA7" w:rsidP="00B07527">
            <w:pPr>
              <w:pStyle w:val="Tabletext0"/>
              <w:keepNext/>
              <w:rPr>
                <w:lang w:eastAsia="en-US"/>
              </w:rPr>
            </w:pPr>
            <w:r>
              <w:rPr>
                <w:lang w:eastAsia="en-US"/>
              </w:rPr>
              <w:t>521</w:t>
            </w:r>
          </w:p>
          <w:p w:rsidR="00114EA7" w:rsidRPr="00383828" w:rsidRDefault="00114EA7" w:rsidP="00B07527">
            <w:pPr>
              <w:pStyle w:val="Tabletext0"/>
              <w:keepNext/>
              <w:rPr>
                <w:lang w:eastAsia="en-US"/>
              </w:rPr>
            </w:pPr>
            <w:r>
              <w:rPr>
                <w:lang w:eastAsia="en-US"/>
              </w:rPr>
              <w:t>608</w:t>
            </w:r>
          </w:p>
        </w:tc>
        <w:tc>
          <w:tcPr>
            <w:tcW w:w="808" w:type="pct"/>
            <w:tcBorders>
              <w:left w:val="single" w:sz="4" w:space="0" w:color="auto"/>
            </w:tcBorders>
          </w:tcPr>
          <w:p w:rsidR="00114EA7" w:rsidRDefault="00114EA7" w:rsidP="00B07527">
            <w:pPr>
              <w:pStyle w:val="Tabletext0"/>
              <w:keepNext/>
              <w:rPr>
                <w:lang w:eastAsia="en-US"/>
              </w:rPr>
            </w:pPr>
            <w:r>
              <w:rPr>
                <w:lang w:eastAsia="en-US"/>
              </w:rPr>
              <w:t>3 years</w:t>
            </w:r>
          </w:p>
          <w:p w:rsidR="00114EA7" w:rsidRPr="00383828" w:rsidRDefault="00114EA7" w:rsidP="00B07527">
            <w:pPr>
              <w:pStyle w:val="Tabletext0"/>
              <w:keepNext/>
              <w:rPr>
                <w:lang w:eastAsia="en-US"/>
              </w:rPr>
            </w:pPr>
          </w:p>
        </w:tc>
        <w:tc>
          <w:tcPr>
            <w:tcW w:w="843" w:type="pct"/>
          </w:tcPr>
          <w:p w:rsidR="00114EA7" w:rsidRDefault="00114EA7" w:rsidP="00B07527">
            <w:pPr>
              <w:pStyle w:val="Tabletext0"/>
              <w:keepNext/>
              <w:rPr>
                <w:lang w:eastAsia="en-US"/>
              </w:rPr>
            </w:pPr>
            <w:r>
              <w:rPr>
                <w:lang w:eastAsia="en-US"/>
              </w:rPr>
              <w:t>750</w:t>
            </w:r>
          </w:p>
          <w:p w:rsidR="00114EA7" w:rsidRDefault="00114EA7" w:rsidP="00B07527">
            <w:pPr>
              <w:pStyle w:val="Tabletext0"/>
              <w:keepNext/>
              <w:rPr>
                <w:lang w:eastAsia="en-US"/>
              </w:rPr>
            </w:pPr>
            <w:r>
              <w:rPr>
                <w:lang w:eastAsia="en-US"/>
              </w:rPr>
              <w:t>865</w:t>
            </w:r>
          </w:p>
          <w:p w:rsidR="00114EA7" w:rsidRPr="00383828" w:rsidRDefault="00114EA7" w:rsidP="00B07527">
            <w:pPr>
              <w:pStyle w:val="Tabletext0"/>
              <w:keepNext/>
              <w:rPr>
                <w:lang w:eastAsia="en-US"/>
              </w:rPr>
            </w:pPr>
            <w:r>
              <w:rPr>
                <w:lang w:eastAsia="en-US"/>
              </w:rPr>
              <w:t>1158</w:t>
            </w:r>
          </w:p>
        </w:tc>
        <w:tc>
          <w:tcPr>
            <w:tcW w:w="817" w:type="pct"/>
          </w:tcPr>
          <w:p w:rsidR="00114EA7" w:rsidRDefault="00114EA7" w:rsidP="00B07527">
            <w:pPr>
              <w:pStyle w:val="Tabletext0"/>
              <w:keepNext/>
              <w:rPr>
                <w:lang w:eastAsia="en-US"/>
              </w:rPr>
            </w:pPr>
            <w:r>
              <w:rPr>
                <w:lang w:eastAsia="en-US"/>
              </w:rPr>
              <w:t>228.5</w:t>
            </w:r>
          </w:p>
          <w:p w:rsidR="00114EA7" w:rsidRDefault="00114EA7" w:rsidP="00B07527">
            <w:pPr>
              <w:pStyle w:val="Tabletext0"/>
              <w:keepNext/>
              <w:rPr>
                <w:lang w:eastAsia="en-US"/>
              </w:rPr>
            </w:pPr>
            <w:r>
              <w:rPr>
                <w:lang w:eastAsia="en-US"/>
              </w:rPr>
              <w:t>344</w:t>
            </w:r>
          </w:p>
          <w:p w:rsidR="00114EA7" w:rsidRPr="00383828" w:rsidRDefault="00114EA7" w:rsidP="00B07527">
            <w:pPr>
              <w:pStyle w:val="Tabletext0"/>
              <w:keepNext/>
              <w:rPr>
                <w:lang w:eastAsia="en-US"/>
              </w:rPr>
            </w:pPr>
            <w:r>
              <w:rPr>
                <w:lang w:eastAsia="en-US"/>
              </w:rPr>
              <w:t>550</w:t>
            </w:r>
          </w:p>
        </w:tc>
      </w:tr>
      <w:tr w:rsidR="00114EA7" w:rsidTr="003B38A4">
        <w:tc>
          <w:tcPr>
            <w:tcW w:w="903" w:type="pct"/>
            <w:tcBorders>
              <w:right w:val="single" w:sz="4" w:space="0" w:color="auto"/>
            </w:tcBorders>
          </w:tcPr>
          <w:p w:rsidR="00114EA7" w:rsidRPr="00C05CFB" w:rsidRDefault="00114EA7" w:rsidP="00B07527">
            <w:pPr>
              <w:pStyle w:val="Tabletext0"/>
              <w:keepNext/>
              <w:rPr>
                <w:vertAlign w:val="superscript"/>
                <w:lang w:eastAsia="en-US"/>
              </w:rPr>
            </w:pPr>
            <w:r>
              <w:rPr>
                <w:lang w:eastAsia="en-US"/>
              </w:rPr>
              <w:fldChar w:fldCharType="begin"/>
            </w:r>
            <w:r>
              <w:rPr>
                <w:lang w:eastAsia="en-US"/>
              </w:rPr>
              <w:instrText xml:space="preserve"> ADDIN EN.CITE &lt;EndNote&gt;&lt;Cite&gt;&lt;Author&gt;van Capelle&lt;/Author&gt;&lt;Year&gt;2008&lt;/Year&gt;&lt;RecNum&gt;30&lt;/RecNum&gt;&lt;IDText&gt;447-452&lt;/IDText&gt;&lt;DisplayText&gt;(van Capelle et al. 2008)&lt;/DisplayText&gt;&lt;record&gt;&lt;rec-number&gt;30&lt;/rec-number&gt;&lt;foreign-keys&gt;&lt;key app="EN" db-id="eew05fwwydsseteexe6vzf0yrev2wrrew2wv" timestamp="1430185272"&gt;30&lt;/key&gt;&lt;/foreign-keys&gt;&lt;ref-type name="Journal Article"&gt;17&lt;/ref-type&gt;&lt;contributors&gt;&lt;authors&gt;&lt;author&gt;van Capelle, C. I.&lt;/author&gt;&lt;author&gt;Winkel, L. P. F.&lt;/author&gt;&lt;author&gt;Hagemans, M. L. C.&lt;/author&gt;&lt;author&gt;Shapira, S. K.&lt;/author&gt;&lt;author&gt;Arts, W. F. M.&lt;/author&gt;&lt;author&gt;van Doorn, P. A.&lt;/author&gt;&lt;author&gt;Hop, W. C. J.&lt;/author&gt;&lt;author&gt;Reuser, A. J. J.&lt;/author&gt;&lt;author&gt;van der Ploeg, A. T.&lt;/author&gt;&lt;/authors&gt;&lt;/contributors&gt;&lt;titles&gt;&lt;title&gt;Eight years experience with enzyme replacement therapy in two children and one adult with Pompe disease&lt;/title&gt;&lt;secondary-title&gt;Neuromuscular Disorders&lt;/secondary-title&gt;&lt;/titles&gt;&lt;periodical&gt;&lt;full-title&gt;Neuromuscular Disorders&lt;/full-title&gt;&lt;/periodical&gt;&lt;pages&gt;447-452&lt;/pages&gt;&lt;volume&gt;18&lt;/volume&gt;&lt;number&gt;6&lt;/number&gt;&lt;dates&gt;&lt;year&gt;2008&lt;/year&gt;&lt;pub-dates&gt;&lt;date&gt;Jun&lt;/date&gt;&lt;/pub-dates&gt;&lt;/dates&gt;&lt;isbn&gt;0960-8966&lt;/isbn&gt;&lt;accession-num&gt;WOS:000258023000003&lt;/accession-num&gt;&lt;urls&gt;&lt;related-urls&gt;&lt;url&gt;&amp;lt;Go to ISI&amp;gt;://WOS:000258023000003&lt;/url&gt;&lt;url&gt;http://ac.els-cdn.com/S0960896608001053/1-s2.0-S0960896608001053-main.pdf?_tid=5afe2e54-a5b6-11e4-b449-00000aacb362&amp;amp;acdnat=1422316515_ac620c4037594c289816da77685e3da8&lt;/url&gt;&lt;/related-urls&gt;&lt;/urls&gt;&lt;electronic-resource-num&gt;10.1016/j.nmd.2008.04.009&lt;/electronic-resource-num&gt;&lt;/record&gt;&lt;/Cite&gt;&lt;/EndNote&gt;</w:instrText>
            </w:r>
            <w:r>
              <w:rPr>
                <w:lang w:eastAsia="en-US"/>
              </w:rPr>
              <w:fldChar w:fldCharType="separate"/>
            </w:r>
            <w:r>
              <w:rPr>
                <w:noProof/>
                <w:lang w:eastAsia="en-US"/>
              </w:rPr>
              <w:t>(</w:t>
            </w:r>
            <w:hyperlink w:anchor="_ENREF_37" w:tooltip="van Capelle, 2008 #30" w:history="1">
              <w:r>
                <w:rPr>
                  <w:noProof/>
                  <w:lang w:eastAsia="en-US"/>
                </w:rPr>
                <w:t>van Capelle et al. 2008</w:t>
              </w:r>
            </w:hyperlink>
            <w:r>
              <w:rPr>
                <w:noProof/>
                <w:lang w:eastAsia="en-US"/>
              </w:rPr>
              <w:t>)</w:t>
            </w:r>
            <w:r>
              <w:rPr>
                <w:lang w:eastAsia="en-US"/>
              </w:rPr>
              <w:fldChar w:fldCharType="end"/>
            </w:r>
            <w:r>
              <w:rPr>
                <w:vertAlign w:val="superscript"/>
                <w:lang w:eastAsia="en-US"/>
              </w:rPr>
              <w:t>c</w:t>
            </w:r>
          </w:p>
          <w:p w:rsidR="00114EA7" w:rsidRPr="00383828" w:rsidRDefault="00114EA7" w:rsidP="00B07527">
            <w:pPr>
              <w:pStyle w:val="Tabletext0"/>
              <w:keepNext/>
              <w:rPr>
                <w:lang w:eastAsia="en-US"/>
              </w:rPr>
            </w:pPr>
            <w:r>
              <w:rPr>
                <w:lang w:eastAsia="en-US"/>
              </w:rPr>
              <w:t>HHD sumscore (Newtons)</w:t>
            </w:r>
          </w:p>
        </w:tc>
        <w:tc>
          <w:tcPr>
            <w:tcW w:w="953" w:type="pct"/>
            <w:tcBorders>
              <w:left w:val="single" w:sz="4" w:space="0" w:color="auto"/>
              <w:right w:val="single" w:sz="4" w:space="0" w:color="auto"/>
            </w:tcBorders>
          </w:tcPr>
          <w:p w:rsidR="00114EA7" w:rsidRDefault="00114EA7" w:rsidP="00B07527">
            <w:pPr>
              <w:pStyle w:val="Tabletext0"/>
              <w:keepNext/>
              <w:rPr>
                <w:lang w:eastAsia="en-US"/>
              </w:rPr>
            </w:pPr>
            <w:r>
              <w:rPr>
                <w:lang w:eastAsia="en-US"/>
              </w:rPr>
              <w:t>Patient 1</w:t>
            </w:r>
            <w:r w:rsidR="003B38A4">
              <w:rPr>
                <w:lang w:eastAsia="en-US"/>
              </w:rPr>
              <w:t xml:space="preserve"> (16y)</w:t>
            </w:r>
          </w:p>
          <w:p w:rsidR="00114EA7" w:rsidRDefault="00114EA7" w:rsidP="003B38A4">
            <w:pPr>
              <w:pStyle w:val="Tabletext0"/>
              <w:keepNext/>
              <w:rPr>
                <w:lang w:eastAsia="en-US"/>
              </w:rPr>
            </w:pPr>
            <w:r>
              <w:rPr>
                <w:lang w:eastAsia="en-US"/>
              </w:rPr>
              <w:br/>
              <w:t xml:space="preserve">Patient 2 </w:t>
            </w:r>
            <w:r w:rsidR="003B38A4">
              <w:rPr>
                <w:lang w:eastAsia="en-US"/>
              </w:rPr>
              <w:t>(32y)</w:t>
            </w:r>
          </w:p>
        </w:tc>
        <w:tc>
          <w:tcPr>
            <w:tcW w:w="675" w:type="pct"/>
            <w:tcBorders>
              <w:right w:val="single" w:sz="4" w:space="0" w:color="auto"/>
            </w:tcBorders>
          </w:tcPr>
          <w:p w:rsidR="00114EA7" w:rsidRDefault="00114EA7" w:rsidP="00B07527">
            <w:pPr>
              <w:pStyle w:val="Tabletext0"/>
              <w:keepNext/>
              <w:rPr>
                <w:lang w:eastAsia="en-US"/>
              </w:rPr>
            </w:pPr>
            <w:r>
              <w:rPr>
                <w:lang w:eastAsia="en-US"/>
              </w:rPr>
              <w:t>751</w:t>
            </w:r>
          </w:p>
          <w:p w:rsidR="00114EA7" w:rsidRDefault="00114EA7" w:rsidP="00B07527">
            <w:pPr>
              <w:pStyle w:val="Tabletext0"/>
              <w:keepNext/>
              <w:rPr>
                <w:lang w:eastAsia="en-US"/>
              </w:rPr>
            </w:pPr>
          </w:p>
          <w:p w:rsidR="00114EA7" w:rsidRDefault="00114EA7" w:rsidP="00B07527">
            <w:pPr>
              <w:pStyle w:val="Tabletext0"/>
              <w:keepNext/>
              <w:rPr>
                <w:lang w:eastAsia="en-US"/>
              </w:rPr>
            </w:pPr>
            <w:r>
              <w:rPr>
                <w:lang w:eastAsia="en-US"/>
              </w:rPr>
              <w:t>199</w:t>
            </w:r>
          </w:p>
        </w:tc>
        <w:tc>
          <w:tcPr>
            <w:tcW w:w="808" w:type="pct"/>
            <w:tcBorders>
              <w:left w:val="single" w:sz="4" w:space="0" w:color="auto"/>
            </w:tcBorders>
          </w:tcPr>
          <w:p w:rsidR="00114EA7" w:rsidRDefault="00114EA7" w:rsidP="00B07527">
            <w:pPr>
              <w:pStyle w:val="Tabletext0"/>
              <w:keepNext/>
              <w:rPr>
                <w:lang w:eastAsia="en-US"/>
              </w:rPr>
            </w:pPr>
            <w:r>
              <w:rPr>
                <w:lang w:eastAsia="en-US"/>
              </w:rPr>
              <w:t>3 years</w:t>
            </w:r>
          </w:p>
          <w:p w:rsidR="00114EA7" w:rsidRDefault="00114EA7" w:rsidP="00B07527">
            <w:pPr>
              <w:pStyle w:val="Tabletext0"/>
              <w:keepNext/>
              <w:rPr>
                <w:lang w:eastAsia="en-US"/>
              </w:rPr>
            </w:pPr>
            <w:r>
              <w:rPr>
                <w:lang w:eastAsia="en-US"/>
              </w:rPr>
              <w:t>8 years</w:t>
            </w:r>
          </w:p>
          <w:p w:rsidR="00114EA7" w:rsidRDefault="00114EA7" w:rsidP="00B07527">
            <w:pPr>
              <w:pStyle w:val="Tabletext0"/>
              <w:keepNext/>
              <w:rPr>
                <w:lang w:eastAsia="en-US"/>
              </w:rPr>
            </w:pPr>
            <w:r>
              <w:rPr>
                <w:lang w:eastAsia="en-US"/>
              </w:rPr>
              <w:t>3 years</w:t>
            </w:r>
          </w:p>
          <w:p w:rsidR="00114EA7" w:rsidRDefault="00114EA7" w:rsidP="00B07527">
            <w:pPr>
              <w:pStyle w:val="Tabletext0"/>
              <w:keepNext/>
              <w:rPr>
                <w:lang w:eastAsia="en-US"/>
              </w:rPr>
            </w:pPr>
            <w:r>
              <w:rPr>
                <w:lang w:eastAsia="en-US"/>
              </w:rPr>
              <w:t>8 years</w:t>
            </w:r>
          </w:p>
        </w:tc>
        <w:tc>
          <w:tcPr>
            <w:tcW w:w="843" w:type="pct"/>
          </w:tcPr>
          <w:p w:rsidR="00114EA7" w:rsidRDefault="00114EA7" w:rsidP="00B07527">
            <w:pPr>
              <w:pStyle w:val="Tabletext0"/>
              <w:keepNext/>
              <w:rPr>
                <w:lang w:eastAsia="en-US"/>
              </w:rPr>
            </w:pPr>
            <w:r>
              <w:rPr>
                <w:lang w:eastAsia="en-US"/>
              </w:rPr>
              <w:t>848</w:t>
            </w:r>
          </w:p>
          <w:p w:rsidR="00114EA7" w:rsidRDefault="00114EA7" w:rsidP="00B07527">
            <w:pPr>
              <w:pStyle w:val="Tabletext0"/>
              <w:keepNext/>
              <w:rPr>
                <w:lang w:eastAsia="en-US"/>
              </w:rPr>
            </w:pPr>
            <w:r>
              <w:rPr>
                <w:lang w:eastAsia="en-US"/>
              </w:rPr>
              <w:t>1371</w:t>
            </w:r>
          </w:p>
          <w:p w:rsidR="00114EA7" w:rsidRDefault="00114EA7" w:rsidP="00B07527">
            <w:pPr>
              <w:pStyle w:val="Tabletext0"/>
              <w:keepNext/>
              <w:rPr>
                <w:lang w:eastAsia="en-US"/>
              </w:rPr>
            </w:pPr>
            <w:r>
              <w:rPr>
                <w:lang w:eastAsia="en-US"/>
              </w:rPr>
              <w:t>305</w:t>
            </w:r>
          </w:p>
          <w:p w:rsidR="00114EA7" w:rsidRDefault="00114EA7" w:rsidP="00B07527">
            <w:pPr>
              <w:pStyle w:val="Tabletext0"/>
              <w:keepNext/>
              <w:rPr>
                <w:lang w:eastAsia="en-US"/>
              </w:rPr>
            </w:pPr>
            <w:r>
              <w:rPr>
                <w:lang w:eastAsia="en-US"/>
              </w:rPr>
              <w:t>349</w:t>
            </w:r>
          </w:p>
        </w:tc>
        <w:tc>
          <w:tcPr>
            <w:tcW w:w="817" w:type="pct"/>
          </w:tcPr>
          <w:p w:rsidR="00114EA7" w:rsidRDefault="00114EA7" w:rsidP="00B07527">
            <w:pPr>
              <w:pStyle w:val="Tabletext0"/>
              <w:keepNext/>
              <w:rPr>
                <w:lang w:eastAsia="en-US"/>
              </w:rPr>
            </w:pPr>
            <w:r>
              <w:rPr>
                <w:lang w:eastAsia="en-US"/>
              </w:rPr>
              <w:t>97</w:t>
            </w:r>
          </w:p>
          <w:p w:rsidR="00114EA7" w:rsidRDefault="00114EA7" w:rsidP="00B07527">
            <w:pPr>
              <w:pStyle w:val="Tabletext0"/>
              <w:keepNext/>
              <w:rPr>
                <w:lang w:eastAsia="en-US"/>
              </w:rPr>
            </w:pPr>
            <w:r>
              <w:rPr>
                <w:lang w:eastAsia="en-US"/>
              </w:rPr>
              <w:t>620</w:t>
            </w:r>
          </w:p>
          <w:p w:rsidR="00114EA7" w:rsidRDefault="00114EA7" w:rsidP="00B07527">
            <w:pPr>
              <w:pStyle w:val="Tabletext0"/>
              <w:keepNext/>
              <w:rPr>
                <w:lang w:eastAsia="en-US"/>
              </w:rPr>
            </w:pPr>
            <w:r>
              <w:rPr>
                <w:lang w:eastAsia="en-US"/>
              </w:rPr>
              <w:t>106</w:t>
            </w:r>
          </w:p>
          <w:p w:rsidR="00114EA7" w:rsidRDefault="00114EA7" w:rsidP="00B07527">
            <w:pPr>
              <w:pStyle w:val="Tabletext0"/>
              <w:keepNext/>
              <w:rPr>
                <w:lang w:eastAsia="en-US"/>
              </w:rPr>
            </w:pPr>
            <w:r>
              <w:rPr>
                <w:lang w:eastAsia="en-US"/>
              </w:rPr>
              <w:t>150</w:t>
            </w:r>
          </w:p>
        </w:tc>
      </w:tr>
      <w:tr w:rsidR="00114EA7" w:rsidTr="003B38A4">
        <w:tc>
          <w:tcPr>
            <w:tcW w:w="903" w:type="pct"/>
            <w:tcBorders>
              <w:right w:val="single" w:sz="4" w:space="0" w:color="auto"/>
            </w:tcBorders>
          </w:tcPr>
          <w:p w:rsidR="00114EA7" w:rsidRDefault="00114EA7" w:rsidP="00B07527">
            <w:pPr>
              <w:pStyle w:val="Tabletext0"/>
              <w:keepNext/>
              <w:rPr>
                <w:lang w:eastAsia="en-US"/>
              </w:rPr>
            </w:pPr>
            <w:r>
              <w:rPr>
                <w:lang w:eastAsia="en-US"/>
              </w:rPr>
              <w:t>Sugai et al 2010</w:t>
            </w:r>
          </w:p>
          <w:p w:rsidR="00114EA7" w:rsidRPr="00C05CFB" w:rsidRDefault="00114EA7" w:rsidP="00B07527">
            <w:pPr>
              <w:pStyle w:val="Tabletext0"/>
              <w:keepNext/>
              <w:rPr>
                <w:vertAlign w:val="superscript"/>
                <w:lang w:eastAsia="en-US"/>
              </w:rPr>
            </w:pPr>
            <w:r>
              <w:rPr>
                <w:lang w:eastAsia="en-US"/>
              </w:rPr>
              <w:t>HHD sumscore (Newtons)</w:t>
            </w:r>
            <w:r>
              <w:rPr>
                <w:vertAlign w:val="superscript"/>
                <w:lang w:eastAsia="en-US"/>
              </w:rPr>
              <w:t>c</w:t>
            </w:r>
          </w:p>
        </w:tc>
        <w:tc>
          <w:tcPr>
            <w:tcW w:w="953" w:type="pct"/>
            <w:tcBorders>
              <w:left w:val="single" w:sz="4" w:space="0" w:color="auto"/>
              <w:right w:val="single" w:sz="4" w:space="0" w:color="auto"/>
            </w:tcBorders>
          </w:tcPr>
          <w:p w:rsidR="00114EA7" w:rsidRDefault="00114EA7" w:rsidP="00B07527">
            <w:pPr>
              <w:pStyle w:val="Tabletext0"/>
              <w:keepNext/>
              <w:rPr>
                <w:lang w:eastAsia="en-US"/>
              </w:rPr>
            </w:pPr>
            <w:r>
              <w:rPr>
                <w:lang w:eastAsia="en-US"/>
              </w:rPr>
              <w:t>Patient 1</w:t>
            </w:r>
            <w:r w:rsidR="003B38A4">
              <w:rPr>
                <w:lang w:eastAsia="en-US"/>
              </w:rPr>
              <w:t xml:space="preserve"> (26y)</w:t>
            </w:r>
          </w:p>
        </w:tc>
        <w:tc>
          <w:tcPr>
            <w:tcW w:w="675" w:type="pct"/>
            <w:tcBorders>
              <w:right w:val="single" w:sz="4" w:space="0" w:color="auto"/>
            </w:tcBorders>
          </w:tcPr>
          <w:p w:rsidR="00114EA7" w:rsidRDefault="00114EA7" w:rsidP="00B07527">
            <w:pPr>
              <w:pStyle w:val="Tabletext0"/>
              <w:keepNext/>
              <w:rPr>
                <w:lang w:eastAsia="en-US"/>
              </w:rPr>
            </w:pPr>
            <w:r>
              <w:rPr>
                <w:lang w:eastAsia="en-US"/>
              </w:rPr>
              <w:t>123.2</w:t>
            </w:r>
          </w:p>
        </w:tc>
        <w:tc>
          <w:tcPr>
            <w:tcW w:w="808" w:type="pct"/>
            <w:tcBorders>
              <w:left w:val="single" w:sz="4" w:space="0" w:color="auto"/>
            </w:tcBorders>
          </w:tcPr>
          <w:p w:rsidR="00114EA7" w:rsidRDefault="00114EA7" w:rsidP="00B07527">
            <w:pPr>
              <w:pStyle w:val="Tabletext0"/>
              <w:keepNext/>
              <w:rPr>
                <w:lang w:eastAsia="en-US"/>
              </w:rPr>
            </w:pPr>
            <w:r>
              <w:rPr>
                <w:lang w:eastAsia="en-US"/>
              </w:rPr>
              <w:t>1 year</w:t>
            </w:r>
          </w:p>
        </w:tc>
        <w:tc>
          <w:tcPr>
            <w:tcW w:w="843" w:type="pct"/>
          </w:tcPr>
          <w:p w:rsidR="00114EA7" w:rsidRDefault="00114EA7" w:rsidP="00B07527">
            <w:pPr>
              <w:pStyle w:val="Tabletext0"/>
              <w:keepNext/>
              <w:rPr>
                <w:lang w:eastAsia="en-US"/>
              </w:rPr>
            </w:pPr>
            <w:r>
              <w:rPr>
                <w:lang w:eastAsia="en-US"/>
              </w:rPr>
              <w:t>141.9</w:t>
            </w:r>
          </w:p>
        </w:tc>
        <w:tc>
          <w:tcPr>
            <w:tcW w:w="817" w:type="pct"/>
          </w:tcPr>
          <w:p w:rsidR="00114EA7" w:rsidRDefault="00114EA7" w:rsidP="00B07527">
            <w:pPr>
              <w:pStyle w:val="Tabletext0"/>
              <w:keepNext/>
              <w:rPr>
                <w:lang w:eastAsia="en-US"/>
              </w:rPr>
            </w:pPr>
            <w:r>
              <w:rPr>
                <w:lang w:eastAsia="en-US"/>
              </w:rPr>
              <w:t>18.7</w:t>
            </w:r>
          </w:p>
        </w:tc>
      </w:tr>
    </w:tbl>
    <w:p w:rsidR="00114EA7" w:rsidRDefault="00114EA7" w:rsidP="00114EA7">
      <w:pPr>
        <w:pStyle w:val="TableNote"/>
      </w:pPr>
      <w:r>
        <w:t>ERT = enzyme replacement therapy; HHD = handheld dynamometer; MMT = manual muscle test; JOPD = juvenile onset Pompe disease</w:t>
      </w:r>
      <w:r w:rsidR="003B38A4">
        <w:t>; y = years</w:t>
      </w:r>
    </w:p>
    <w:p w:rsidR="00114EA7" w:rsidRDefault="00114EA7" w:rsidP="00114EA7">
      <w:pPr>
        <w:pStyle w:val="TableNote"/>
        <w:ind w:left="0" w:firstLine="0"/>
        <w:rPr>
          <w:lang w:eastAsia="en-US"/>
        </w:rPr>
      </w:pPr>
      <w:proofErr w:type="gramStart"/>
      <w:r>
        <w:rPr>
          <w:vertAlign w:val="superscript"/>
        </w:rPr>
        <w:t>a</w:t>
      </w:r>
      <w:proofErr w:type="gramEnd"/>
      <w:r>
        <w:rPr>
          <w:lang w:eastAsia="en-US"/>
        </w:rPr>
        <w:t xml:space="preserve"> MMT scored by an 11-point modified version of the Medical Research Council scale, % of maximum score (i.e. 0 to 100%)</w:t>
      </w:r>
    </w:p>
    <w:p w:rsidR="00114EA7" w:rsidRPr="00AD5515" w:rsidRDefault="00114EA7" w:rsidP="00114EA7">
      <w:pPr>
        <w:pStyle w:val="TableNote"/>
        <w:ind w:left="0" w:firstLine="0"/>
        <w:rPr>
          <w:lang w:eastAsia="en-US"/>
        </w:rPr>
      </w:pPr>
      <w:r>
        <w:rPr>
          <w:vertAlign w:val="superscript"/>
          <w:lang w:eastAsia="en-US"/>
        </w:rPr>
        <w:t>b</w:t>
      </w:r>
      <w:r>
        <w:rPr>
          <w:lang w:eastAsia="en-US"/>
        </w:rPr>
        <w:t xml:space="preserve"> Raw scores on 5 point scale</w:t>
      </w:r>
    </w:p>
    <w:p w:rsidR="00114EA7" w:rsidRDefault="00114EA7" w:rsidP="00114EA7">
      <w:pPr>
        <w:pStyle w:val="TableNote"/>
        <w:ind w:left="0" w:firstLine="0"/>
        <w:rPr>
          <w:lang w:eastAsia="en-US"/>
        </w:rPr>
      </w:pPr>
      <w:r>
        <w:rPr>
          <w:vertAlign w:val="superscript"/>
          <w:lang w:eastAsia="en-US"/>
        </w:rPr>
        <w:t>c</w:t>
      </w:r>
      <w:r>
        <w:rPr>
          <w:lang w:eastAsia="en-US"/>
        </w:rPr>
        <w:t xml:space="preserve"> van Capelle et al HHD values represent the sum score  of the following muscle groups: neck flexion and extension, shoulder abduction, elbow flexion and extension, wrist extension, hip flexion and abduction, knee extension and flexion, ankle dorsiflexion and plantar flexion; Sugai et al HDD sumscore combines elbow extension and flexion, knee extension, key pinch and palmar pinch</w:t>
      </w:r>
    </w:p>
    <w:p w:rsidR="00114EA7" w:rsidRDefault="00114EA7" w:rsidP="00114EA7"/>
    <w:p w:rsidR="00103A2B" w:rsidRDefault="00103A2B"/>
    <w:sectPr w:rsidR="00103A2B" w:rsidSect="00B07527">
      <w:pgSz w:w="11906" w:h="16838"/>
      <w:pgMar w:top="1440" w:right="1797" w:bottom="1440" w:left="1797" w:header="709" w:footer="709" w:gutter="0"/>
      <w:pgNumType w:fmt="lowerRoman"/>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7527" w:rsidRDefault="00B07527" w:rsidP="00000FEC">
      <w:pPr>
        <w:spacing w:after="0" w:line="240" w:lineRule="auto"/>
      </w:pPr>
      <w:r>
        <w:separator/>
      </w:r>
    </w:p>
  </w:endnote>
  <w:endnote w:type="continuationSeparator" w:id="0">
    <w:p w:rsidR="00B07527" w:rsidRDefault="00B07527" w:rsidP="00000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527" w:rsidRDefault="00B0752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527" w:rsidRDefault="00B075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527" w:rsidRDefault="00B075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7527" w:rsidRDefault="00B07527" w:rsidP="00000FEC">
      <w:pPr>
        <w:spacing w:after="0" w:line="240" w:lineRule="auto"/>
      </w:pPr>
      <w:r>
        <w:separator/>
      </w:r>
    </w:p>
  </w:footnote>
  <w:footnote w:type="continuationSeparator" w:id="0">
    <w:p w:rsidR="00B07527" w:rsidRDefault="00B07527" w:rsidP="00000F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527" w:rsidRDefault="00B075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2666868"/>
      <w:docPartObj>
        <w:docPartGallery w:val="Page Numbers (Top of Page)"/>
        <w:docPartUnique/>
      </w:docPartObj>
    </w:sdtPr>
    <w:sdtEndPr>
      <w:rPr>
        <w:noProof/>
      </w:rPr>
    </w:sdtEndPr>
    <w:sdtContent>
      <w:p w:rsidR="00B07527" w:rsidRDefault="00B07527">
        <w:pPr>
          <w:pStyle w:val="Header"/>
          <w:jc w:val="right"/>
          <w:rPr>
            <w:noProof/>
          </w:rPr>
        </w:pPr>
        <w:r>
          <w:fldChar w:fldCharType="begin"/>
        </w:r>
        <w:r>
          <w:instrText xml:space="preserve"> PAGE   \* MERGEFORMAT </w:instrText>
        </w:r>
        <w:r>
          <w:fldChar w:fldCharType="separate"/>
        </w:r>
        <w:r w:rsidR="00B31481">
          <w:rPr>
            <w:noProof/>
          </w:rPr>
          <w:t>xiv</w:t>
        </w:r>
        <w:r>
          <w:rPr>
            <w:noProof/>
          </w:rPr>
          <w:fldChar w:fldCharType="end"/>
        </w:r>
      </w:p>
      <w:p w:rsidR="00B07527" w:rsidRDefault="00B07527">
        <w:pPr>
          <w:pStyle w:val="Header"/>
          <w:jc w:val="right"/>
        </w:pPr>
        <w:r>
          <w:rPr>
            <w:noProof/>
          </w:rPr>
          <w:t>Milverton</w:t>
        </w:r>
      </w:p>
    </w:sdtContent>
  </w:sdt>
  <w:p w:rsidR="00B07527" w:rsidRDefault="00B075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527" w:rsidRDefault="00B0752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C759E"/>
    <w:multiLevelType w:val="hybridMultilevel"/>
    <w:tmpl w:val="D46CCA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1272F63"/>
    <w:multiLevelType w:val="hybridMultilevel"/>
    <w:tmpl w:val="EC0ADEA4"/>
    <w:lvl w:ilvl="0" w:tplc="0C09000F">
      <w:start w:val="1"/>
      <w:numFmt w:val="decimal"/>
      <w:lvlText w:val="%1."/>
      <w:lvlJc w:val="left"/>
      <w:pPr>
        <w:ind w:left="928" w:hanging="360"/>
      </w:pPr>
      <w:rPr>
        <w:rFonts w:hint="default"/>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 w15:restartNumberingAfterBreak="0">
    <w:nsid w:val="19AA3DE1"/>
    <w:multiLevelType w:val="hybridMultilevel"/>
    <w:tmpl w:val="176C07AE"/>
    <w:lvl w:ilvl="0" w:tplc="0886815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C7F75F1"/>
    <w:multiLevelType w:val="hybridMultilevel"/>
    <w:tmpl w:val="06C073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F0C4AA1"/>
    <w:multiLevelType w:val="hybridMultilevel"/>
    <w:tmpl w:val="A4642E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B57CFA"/>
    <w:multiLevelType w:val="hybridMultilevel"/>
    <w:tmpl w:val="E398D7B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3901D19"/>
    <w:multiLevelType w:val="hybridMultilevel"/>
    <w:tmpl w:val="39A612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582575A"/>
    <w:multiLevelType w:val="hybridMultilevel"/>
    <w:tmpl w:val="5C20B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64519E4"/>
    <w:multiLevelType w:val="hybridMultilevel"/>
    <w:tmpl w:val="E77AE0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66C6ABB"/>
    <w:multiLevelType w:val="hybridMultilevel"/>
    <w:tmpl w:val="027A83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7D85486"/>
    <w:multiLevelType w:val="hybridMultilevel"/>
    <w:tmpl w:val="002CE0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7"/>
  </w:num>
  <w:num w:numId="5">
    <w:abstractNumId w:val="9"/>
  </w:num>
  <w:num w:numId="6">
    <w:abstractNumId w:val="4"/>
  </w:num>
  <w:num w:numId="7">
    <w:abstractNumId w:val="10"/>
  </w:num>
  <w:num w:numId="8">
    <w:abstractNumId w:val="6"/>
  </w:num>
  <w:num w:numId="9">
    <w:abstractNumId w:val="8"/>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EA7"/>
    <w:rsid w:val="00000FEC"/>
    <w:rsid w:val="00095152"/>
    <w:rsid w:val="000A3AE7"/>
    <w:rsid w:val="00103A2B"/>
    <w:rsid w:val="00114EA7"/>
    <w:rsid w:val="001A5348"/>
    <w:rsid w:val="003B38A4"/>
    <w:rsid w:val="00861A59"/>
    <w:rsid w:val="008F7048"/>
    <w:rsid w:val="009B5758"/>
    <w:rsid w:val="00B07527"/>
    <w:rsid w:val="00B31481"/>
    <w:rsid w:val="00B47CA1"/>
    <w:rsid w:val="00BC1C92"/>
    <w:rsid w:val="00E246CA"/>
    <w:rsid w:val="00E64391"/>
    <w:rsid w:val="00F616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EDCE5845-4778-4594-8CA6-24C23F0ED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EA7"/>
    <w:pPr>
      <w:spacing w:after="240" w:line="312" w:lineRule="auto"/>
    </w:pPr>
    <w:rPr>
      <w:rFonts w:ascii="Tahoma" w:hAnsi="Tahoma" w:cs="Tahoma"/>
      <w:sz w:val="22"/>
      <w:szCs w:val="22"/>
    </w:rPr>
  </w:style>
  <w:style w:type="paragraph" w:styleId="Heading1">
    <w:name w:val="heading 1"/>
    <w:basedOn w:val="Normal"/>
    <w:next w:val="Normal"/>
    <w:link w:val="Heading1Char"/>
    <w:uiPriority w:val="9"/>
    <w:qFormat/>
    <w:rsid w:val="00114EA7"/>
    <w:pPr>
      <w:keepNext/>
      <w:pageBreakBefore/>
      <w:pBdr>
        <w:bottom w:val="single" w:sz="4" w:space="1" w:color="auto"/>
      </w:pBdr>
      <w:spacing w:after="360"/>
      <w:ind w:left="3402" w:hanging="3402"/>
      <w:outlineLvl w:val="0"/>
    </w:pPr>
    <w:rPr>
      <w:rFonts w:cs="Times New Roman"/>
      <w:b/>
      <w:sz w:val="44"/>
      <w:szCs w:val="20"/>
    </w:rPr>
  </w:style>
  <w:style w:type="paragraph" w:styleId="Heading2">
    <w:name w:val="heading 2"/>
    <w:basedOn w:val="Normal"/>
    <w:next w:val="Normal"/>
    <w:link w:val="Heading2Char"/>
    <w:qFormat/>
    <w:rsid w:val="00114EA7"/>
    <w:pPr>
      <w:keepNext/>
      <w:spacing w:before="240"/>
      <w:outlineLvl w:val="1"/>
    </w:pPr>
    <w:rPr>
      <w:rFonts w:cs="Times New Roman"/>
      <w:b/>
      <w:sz w:val="28"/>
      <w:szCs w:val="20"/>
    </w:rPr>
  </w:style>
  <w:style w:type="paragraph" w:styleId="Heading3">
    <w:name w:val="heading 3"/>
    <w:basedOn w:val="Normal"/>
    <w:next w:val="Normal"/>
    <w:link w:val="Heading3Char"/>
    <w:qFormat/>
    <w:rsid w:val="00114EA7"/>
    <w:pPr>
      <w:keepNext/>
      <w:spacing w:before="240"/>
      <w:outlineLvl w:val="2"/>
    </w:pPr>
    <w:rPr>
      <w:b/>
      <w:sz w:val="24"/>
      <w:szCs w:val="24"/>
    </w:rPr>
  </w:style>
  <w:style w:type="paragraph" w:styleId="Heading4">
    <w:name w:val="heading 4"/>
    <w:basedOn w:val="Normal"/>
    <w:next w:val="Normal"/>
    <w:link w:val="Heading4Char"/>
    <w:qFormat/>
    <w:rsid w:val="00114EA7"/>
    <w:pPr>
      <w:keepNext/>
      <w:spacing w:before="120" w:after="120"/>
      <w:outlineLvl w:val="3"/>
    </w:pPr>
    <w:rPr>
      <w:b/>
      <w:i/>
    </w:rPr>
  </w:style>
  <w:style w:type="paragraph" w:styleId="Heading5">
    <w:name w:val="heading 5"/>
    <w:basedOn w:val="Normal"/>
    <w:next w:val="Normal"/>
    <w:link w:val="Heading5Char"/>
    <w:qFormat/>
    <w:rsid w:val="00114EA7"/>
    <w:pPr>
      <w:keepNext/>
      <w:spacing w:after="60"/>
      <w:outlineLvl w:val="4"/>
    </w:pPr>
    <w:rPr>
      <w:b/>
    </w:rPr>
  </w:style>
  <w:style w:type="paragraph" w:styleId="Heading6">
    <w:name w:val="heading 6"/>
    <w:basedOn w:val="Normal"/>
    <w:next w:val="Normal"/>
    <w:link w:val="Heading6Char"/>
    <w:qFormat/>
    <w:rsid w:val="00114EA7"/>
    <w:pPr>
      <w:keepNext/>
      <w:outlineLvl w:val="5"/>
    </w:pPr>
    <w:rPr>
      <w:b/>
      <w:i/>
    </w:rPr>
  </w:style>
  <w:style w:type="paragraph" w:styleId="Heading7">
    <w:name w:val="heading 7"/>
    <w:basedOn w:val="Normal"/>
    <w:next w:val="Normal"/>
    <w:link w:val="Heading7Char"/>
    <w:qFormat/>
    <w:rsid w:val="00114EA7"/>
    <w:pPr>
      <w:keepNext/>
      <w:spacing w:before="120" w:after="120"/>
      <w:outlineLvl w:val="6"/>
    </w:pPr>
    <w:rPr>
      <w:i/>
    </w:rPr>
  </w:style>
  <w:style w:type="paragraph" w:styleId="Heading8">
    <w:name w:val="heading 8"/>
    <w:basedOn w:val="Normal"/>
    <w:next w:val="Normal"/>
    <w:link w:val="Heading8Char"/>
    <w:qFormat/>
    <w:rsid w:val="00114EA7"/>
    <w:pPr>
      <w:keepNext/>
      <w:outlineLvl w:val="7"/>
    </w:pPr>
    <w:rPr>
      <w:u w:val="single"/>
    </w:rPr>
  </w:style>
  <w:style w:type="paragraph" w:styleId="Heading9">
    <w:name w:val="heading 9"/>
    <w:basedOn w:val="Normal"/>
    <w:next w:val="Normal"/>
    <w:link w:val="Heading9Char"/>
    <w:qFormat/>
    <w:rsid w:val="00114EA7"/>
    <w:pPr>
      <w:keepNext/>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4EA7"/>
    <w:rPr>
      <w:rFonts w:ascii="Tahoma" w:hAnsi="Tahoma"/>
      <w:b/>
      <w:sz w:val="44"/>
    </w:rPr>
  </w:style>
  <w:style w:type="character" w:customStyle="1" w:styleId="Heading2Char">
    <w:name w:val="Heading 2 Char"/>
    <w:basedOn w:val="DefaultParagraphFont"/>
    <w:link w:val="Heading2"/>
    <w:rsid w:val="00114EA7"/>
    <w:rPr>
      <w:rFonts w:ascii="Tahoma" w:hAnsi="Tahoma"/>
      <w:b/>
      <w:sz w:val="28"/>
    </w:rPr>
  </w:style>
  <w:style w:type="character" w:customStyle="1" w:styleId="Heading3Char">
    <w:name w:val="Heading 3 Char"/>
    <w:basedOn w:val="DefaultParagraphFont"/>
    <w:link w:val="Heading3"/>
    <w:rsid w:val="00114EA7"/>
    <w:rPr>
      <w:rFonts w:ascii="Tahoma" w:hAnsi="Tahoma" w:cs="Tahoma"/>
      <w:b/>
      <w:sz w:val="24"/>
      <w:szCs w:val="24"/>
    </w:rPr>
  </w:style>
  <w:style w:type="character" w:customStyle="1" w:styleId="Heading4Char">
    <w:name w:val="Heading 4 Char"/>
    <w:basedOn w:val="DefaultParagraphFont"/>
    <w:link w:val="Heading4"/>
    <w:rsid w:val="00114EA7"/>
    <w:rPr>
      <w:rFonts w:ascii="Tahoma" w:hAnsi="Tahoma" w:cs="Tahoma"/>
      <w:b/>
      <w:i/>
      <w:sz w:val="22"/>
      <w:szCs w:val="22"/>
    </w:rPr>
  </w:style>
  <w:style w:type="character" w:customStyle="1" w:styleId="Heading5Char">
    <w:name w:val="Heading 5 Char"/>
    <w:basedOn w:val="DefaultParagraphFont"/>
    <w:link w:val="Heading5"/>
    <w:rsid w:val="00114EA7"/>
    <w:rPr>
      <w:rFonts w:ascii="Tahoma" w:hAnsi="Tahoma" w:cs="Tahoma"/>
      <w:b/>
      <w:sz w:val="22"/>
      <w:szCs w:val="22"/>
    </w:rPr>
  </w:style>
  <w:style w:type="character" w:customStyle="1" w:styleId="Heading6Char">
    <w:name w:val="Heading 6 Char"/>
    <w:basedOn w:val="DefaultParagraphFont"/>
    <w:link w:val="Heading6"/>
    <w:rsid w:val="00114EA7"/>
    <w:rPr>
      <w:rFonts w:ascii="Tahoma" w:hAnsi="Tahoma" w:cs="Tahoma"/>
      <w:b/>
      <w:i/>
      <w:sz w:val="22"/>
      <w:szCs w:val="22"/>
    </w:rPr>
  </w:style>
  <w:style w:type="character" w:customStyle="1" w:styleId="Heading7Char">
    <w:name w:val="Heading 7 Char"/>
    <w:basedOn w:val="DefaultParagraphFont"/>
    <w:link w:val="Heading7"/>
    <w:rsid w:val="00114EA7"/>
    <w:rPr>
      <w:rFonts w:ascii="Tahoma" w:hAnsi="Tahoma" w:cs="Tahoma"/>
      <w:i/>
      <w:sz w:val="22"/>
      <w:szCs w:val="22"/>
    </w:rPr>
  </w:style>
  <w:style w:type="character" w:customStyle="1" w:styleId="Heading8Char">
    <w:name w:val="Heading 8 Char"/>
    <w:basedOn w:val="DefaultParagraphFont"/>
    <w:link w:val="Heading8"/>
    <w:rsid w:val="00114EA7"/>
    <w:rPr>
      <w:rFonts w:ascii="Tahoma" w:hAnsi="Tahoma" w:cs="Tahoma"/>
      <w:sz w:val="22"/>
      <w:szCs w:val="22"/>
      <w:u w:val="single"/>
    </w:rPr>
  </w:style>
  <w:style w:type="character" w:customStyle="1" w:styleId="Heading9Char">
    <w:name w:val="Heading 9 Char"/>
    <w:basedOn w:val="DefaultParagraphFont"/>
    <w:link w:val="Heading9"/>
    <w:rsid w:val="00114EA7"/>
    <w:rPr>
      <w:rFonts w:ascii="Tahoma" w:hAnsi="Tahoma" w:cs="Tahoma"/>
      <w:sz w:val="22"/>
      <w:szCs w:val="22"/>
    </w:rPr>
  </w:style>
  <w:style w:type="paragraph" w:customStyle="1" w:styleId="TableHeading">
    <w:name w:val="TableHeading"/>
    <w:basedOn w:val="Normal"/>
    <w:link w:val="TableHeadingChar"/>
    <w:qFormat/>
    <w:rsid w:val="00114EA7"/>
    <w:pPr>
      <w:keepNext/>
      <w:spacing w:before="40" w:after="40"/>
    </w:pPr>
    <w:rPr>
      <w:rFonts w:ascii="Arial Narrow" w:hAnsi="Arial Narrow"/>
      <w:b/>
      <w:sz w:val="20"/>
      <w:szCs w:val="20"/>
    </w:rPr>
  </w:style>
  <w:style w:type="character" w:customStyle="1" w:styleId="TableHeadingChar">
    <w:name w:val="TableHeading Char"/>
    <w:link w:val="TableHeading"/>
    <w:rsid w:val="00114EA7"/>
    <w:rPr>
      <w:rFonts w:ascii="Arial Narrow" w:hAnsi="Arial Narrow" w:cs="Tahoma"/>
      <w:b/>
    </w:rPr>
  </w:style>
  <w:style w:type="paragraph" w:customStyle="1" w:styleId="TableText">
    <w:name w:val="Table Text"/>
    <w:basedOn w:val="Normal"/>
    <w:link w:val="TableTextChar"/>
    <w:qFormat/>
    <w:rsid w:val="00114EA7"/>
    <w:pPr>
      <w:keepNext/>
      <w:spacing w:before="40" w:after="40"/>
    </w:pPr>
    <w:rPr>
      <w:rFonts w:ascii="Arial" w:hAnsi="Arial" w:cs="Times New Roman"/>
      <w:sz w:val="18"/>
      <w:szCs w:val="20"/>
      <w:lang w:eastAsia="en-US"/>
    </w:rPr>
  </w:style>
  <w:style w:type="character" w:customStyle="1" w:styleId="TableTextChar">
    <w:name w:val="Table Text Char"/>
    <w:link w:val="TableText"/>
    <w:rsid w:val="00114EA7"/>
    <w:rPr>
      <w:rFonts w:ascii="Arial" w:hAnsi="Arial"/>
      <w:sz w:val="18"/>
      <w:lang w:eastAsia="en-US"/>
    </w:rPr>
  </w:style>
  <w:style w:type="paragraph" w:customStyle="1" w:styleId="Tabletext0">
    <w:name w:val="Table text"/>
    <w:basedOn w:val="Normal"/>
    <w:link w:val="TabletextChar0"/>
    <w:qFormat/>
    <w:rsid w:val="00114EA7"/>
    <w:pPr>
      <w:spacing w:before="40" w:after="40" w:line="240" w:lineRule="auto"/>
    </w:pPr>
    <w:rPr>
      <w:rFonts w:ascii="Arial Narrow" w:hAnsi="Arial Narrow"/>
      <w:sz w:val="20"/>
      <w:szCs w:val="20"/>
    </w:rPr>
  </w:style>
  <w:style w:type="character" w:customStyle="1" w:styleId="TabletextChar0">
    <w:name w:val="Table text Char"/>
    <w:link w:val="Tabletext0"/>
    <w:rsid w:val="00114EA7"/>
    <w:rPr>
      <w:rFonts w:ascii="Arial Narrow" w:hAnsi="Arial Narrow" w:cs="Tahoma"/>
    </w:rPr>
  </w:style>
  <w:style w:type="paragraph" w:styleId="Caption">
    <w:name w:val="caption"/>
    <w:aliases w:val="Table and Figure name,Caption Char2 Char,Caption Char Char Char2,Caption Char1 Char Char Char1,Caption Char2 Char Char Char1 Char1,Caption Char Char1 Char Char Char1 Char1,Caption Char1 Char Char Char Char Char Char,Caption Char Char1"/>
    <w:basedOn w:val="Normal"/>
    <w:next w:val="Normal"/>
    <w:link w:val="CaptionChar"/>
    <w:qFormat/>
    <w:rsid w:val="00114EA7"/>
    <w:pPr>
      <w:spacing w:after="120" w:line="240" w:lineRule="auto"/>
    </w:pPr>
    <w:rPr>
      <w:rFonts w:ascii="Arial Narrow" w:hAnsi="Arial Narrow"/>
      <w:bCs/>
      <w:sz w:val="20"/>
    </w:rPr>
  </w:style>
  <w:style w:type="paragraph" w:styleId="Title">
    <w:name w:val="Title"/>
    <w:basedOn w:val="Normal"/>
    <w:link w:val="TitleChar"/>
    <w:qFormat/>
    <w:rsid w:val="00114EA7"/>
    <w:pPr>
      <w:jc w:val="center"/>
    </w:pPr>
    <w:rPr>
      <w:rFonts w:ascii="Arial" w:hAnsi="Arial"/>
      <w:b/>
      <w:smallCaps/>
      <w:sz w:val="44"/>
    </w:rPr>
  </w:style>
  <w:style w:type="character" w:customStyle="1" w:styleId="TitleChar">
    <w:name w:val="Title Char"/>
    <w:basedOn w:val="DefaultParagraphFont"/>
    <w:link w:val="Title"/>
    <w:rsid w:val="00114EA7"/>
    <w:rPr>
      <w:rFonts w:ascii="Arial" w:hAnsi="Arial" w:cs="Tahoma"/>
      <w:b/>
      <w:smallCaps/>
      <w:sz w:val="44"/>
      <w:szCs w:val="22"/>
    </w:rPr>
  </w:style>
  <w:style w:type="character" w:styleId="Strong">
    <w:name w:val="Strong"/>
    <w:qFormat/>
    <w:rsid w:val="00114EA7"/>
    <w:rPr>
      <w:b/>
      <w:bCs/>
    </w:rPr>
  </w:style>
  <w:style w:type="paragraph" w:styleId="ListParagraph">
    <w:name w:val="List Paragraph"/>
    <w:basedOn w:val="Normal"/>
    <w:uiPriority w:val="34"/>
    <w:qFormat/>
    <w:rsid w:val="00114EA7"/>
  </w:style>
  <w:style w:type="paragraph" w:styleId="Quote">
    <w:name w:val="Quote"/>
    <w:basedOn w:val="Normal"/>
    <w:link w:val="QuoteChar"/>
    <w:qFormat/>
    <w:rsid w:val="00114EA7"/>
    <w:pPr>
      <w:keepLines/>
      <w:ind w:left="1440" w:right="720"/>
    </w:pPr>
  </w:style>
  <w:style w:type="character" w:customStyle="1" w:styleId="QuoteChar">
    <w:name w:val="Quote Char"/>
    <w:basedOn w:val="DefaultParagraphFont"/>
    <w:link w:val="Quote"/>
    <w:rsid w:val="00114EA7"/>
    <w:rPr>
      <w:rFonts w:ascii="Tahoma" w:hAnsi="Tahoma" w:cs="Tahoma"/>
      <w:sz w:val="22"/>
      <w:szCs w:val="22"/>
    </w:rPr>
  </w:style>
  <w:style w:type="paragraph" w:customStyle="1" w:styleId="EndNoteBibliographyTitle">
    <w:name w:val="EndNote Bibliography Title"/>
    <w:basedOn w:val="Normal"/>
    <w:link w:val="EndNoteBibliographyTitleChar"/>
    <w:rsid w:val="00114EA7"/>
    <w:pPr>
      <w:spacing w:after="0"/>
      <w:jc w:val="center"/>
    </w:pPr>
    <w:rPr>
      <w:noProof/>
    </w:rPr>
  </w:style>
  <w:style w:type="character" w:customStyle="1" w:styleId="EndNoteBibliographyTitleChar">
    <w:name w:val="EndNote Bibliography Title Char"/>
    <w:basedOn w:val="DefaultParagraphFont"/>
    <w:link w:val="EndNoteBibliographyTitle"/>
    <w:rsid w:val="00114EA7"/>
    <w:rPr>
      <w:rFonts w:ascii="Tahoma" w:hAnsi="Tahoma" w:cs="Tahoma"/>
      <w:noProof/>
      <w:sz w:val="22"/>
      <w:szCs w:val="22"/>
    </w:rPr>
  </w:style>
  <w:style w:type="paragraph" w:customStyle="1" w:styleId="EndNoteBibliography">
    <w:name w:val="EndNote Bibliography"/>
    <w:basedOn w:val="Normal"/>
    <w:link w:val="EndNoteBibliographyChar"/>
    <w:rsid w:val="00114EA7"/>
    <w:pPr>
      <w:spacing w:line="240" w:lineRule="auto"/>
    </w:pPr>
    <w:rPr>
      <w:noProof/>
    </w:rPr>
  </w:style>
  <w:style w:type="character" w:customStyle="1" w:styleId="EndNoteBibliographyChar">
    <w:name w:val="EndNote Bibliography Char"/>
    <w:basedOn w:val="DefaultParagraphFont"/>
    <w:link w:val="EndNoteBibliography"/>
    <w:rsid w:val="00114EA7"/>
    <w:rPr>
      <w:rFonts w:ascii="Tahoma" w:hAnsi="Tahoma" w:cs="Tahoma"/>
      <w:noProof/>
      <w:sz w:val="22"/>
      <w:szCs w:val="22"/>
    </w:rPr>
  </w:style>
  <w:style w:type="character" w:styleId="Hyperlink">
    <w:name w:val="Hyperlink"/>
    <w:basedOn w:val="DefaultParagraphFont"/>
    <w:rsid w:val="00114EA7"/>
    <w:rPr>
      <w:color w:val="0563C1" w:themeColor="hyperlink"/>
      <w:u w:val="single"/>
    </w:rPr>
  </w:style>
  <w:style w:type="table" w:styleId="TableGrid">
    <w:name w:val="Table Grid"/>
    <w:basedOn w:val="TableNormal"/>
    <w:uiPriority w:val="59"/>
    <w:rsid w:val="00114EA7"/>
    <w:rPr>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rsid w:val="00114EA7"/>
    <w:pPr>
      <w:spacing w:after="120" w:line="276" w:lineRule="auto"/>
      <w:jc w:val="both"/>
    </w:pPr>
    <w:rPr>
      <w:rFonts w:ascii="Calibri" w:hAnsi="Calibri" w:cs="Times New Roman"/>
      <w:sz w:val="20"/>
      <w:szCs w:val="20"/>
      <w:lang w:eastAsia="en-US"/>
    </w:rPr>
  </w:style>
  <w:style w:type="character" w:customStyle="1" w:styleId="FootnoteTextChar">
    <w:name w:val="Footnote Text Char"/>
    <w:basedOn w:val="DefaultParagraphFont"/>
    <w:link w:val="FootnoteText"/>
    <w:uiPriority w:val="99"/>
    <w:rsid w:val="00114EA7"/>
    <w:rPr>
      <w:rFonts w:ascii="Calibri" w:hAnsi="Calibri"/>
      <w:lang w:eastAsia="en-US"/>
    </w:rPr>
  </w:style>
  <w:style w:type="character" w:styleId="FootnoteReference">
    <w:name w:val="footnote reference"/>
    <w:basedOn w:val="DefaultParagraphFont"/>
    <w:uiPriority w:val="99"/>
    <w:rsid w:val="00114EA7"/>
    <w:rPr>
      <w:vertAlign w:val="superscript"/>
    </w:rPr>
  </w:style>
  <w:style w:type="character" w:styleId="CommentReference">
    <w:name w:val="annotation reference"/>
    <w:basedOn w:val="DefaultParagraphFont"/>
    <w:rsid w:val="00114EA7"/>
    <w:rPr>
      <w:sz w:val="16"/>
      <w:szCs w:val="16"/>
    </w:rPr>
  </w:style>
  <w:style w:type="paragraph" w:styleId="CommentText">
    <w:name w:val="annotation text"/>
    <w:basedOn w:val="Normal"/>
    <w:link w:val="CommentTextChar"/>
    <w:rsid w:val="00114EA7"/>
    <w:pPr>
      <w:spacing w:line="240" w:lineRule="auto"/>
    </w:pPr>
    <w:rPr>
      <w:sz w:val="20"/>
      <w:szCs w:val="20"/>
    </w:rPr>
  </w:style>
  <w:style w:type="character" w:customStyle="1" w:styleId="CommentTextChar">
    <w:name w:val="Comment Text Char"/>
    <w:basedOn w:val="DefaultParagraphFont"/>
    <w:link w:val="CommentText"/>
    <w:rsid w:val="00114EA7"/>
    <w:rPr>
      <w:rFonts w:ascii="Tahoma" w:hAnsi="Tahoma" w:cs="Tahoma"/>
    </w:rPr>
  </w:style>
  <w:style w:type="paragraph" w:styleId="CommentSubject">
    <w:name w:val="annotation subject"/>
    <w:basedOn w:val="CommentText"/>
    <w:next w:val="CommentText"/>
    <w:link w:val="CommentSubjectChar"/>
    <w:rsid w:val="00114EA7"/>
    <w:rPr>
      <w:b/>
      <w:bCs/>
    </w:rPr>
  </w:style>
  <w:style w:type="character" w:customStyle="1" w:styleId="CommentSubjectChar">
    <w:name w:val="Comment Subject Char"/>
    <w:basedOn w:val="CommentTextChar"/>
    <w:link w:val="CommentSubject"/>
    <w:rsid w:val="00114EA7"/>
    <w:rPr>
      <w:rFonts w:ascii="Tahoma" w:hAnsi="Tahoma" w:cs="Tahoma"/>
      <w:b/>
      <w:bCs/>
    </w:rPr>
  </w:style>
  <w:style w:type="paragraph" w:styleId="BalloonText">
    <w:name w:val="Balloon Text"/>
    <w:basedOn w:val="Normal"/>
    <w:link w:val="BalloonTextChar"/>
    <w:rsid w:val="00114EA7"/>
    <w:pPr>
      <w:spacing w:after="0" w:line="240" w:lineRule="auto"/>
    </w:pPr>
    <w:rPr>
      <w:sz w:val="16"/>
      <w:szCs w:val="16"/>
    </w:rPr>
  </w:style>
  <w:style w:type="character" w:customStyle="1" w:styleId="BalloonTextChar">
    <w:name w:val="Balloon Text Char"/>
    <w:basedOn w:val="DefaultParagraphFont"/>
    <w:link w:val="BalloonText"/>
    <w:rsid w:val="00114EA7"/>
    <w:rPr>
      <w:rFonts w:ascii="Tahoma" w:hAnsi="Tahoma" w:cs="Tahoma"/>
      <w:sz w:val="16"/>
      <w:szCs w:val="16"/>
    </w:rPr>
  </w:style>
  <w:style w:type="paragraph" w:customStyle="1" w:styleId="TableNote">
    <w:name w:val="Table Note"/>
    <w:basedOn w:val="Normal"/>
    <w:link w:val="TableNoteChar"/>
    <w:qFormat/>
    <w:rsid w:val="00114EA7"/>
    <w:pPr>
      <w:keepNext/>
      <w:spacing w:after="0" w:line="240" w:lineRule="auto"/>
      <w:ind w:left="131" w:hanging="131"/>
      <w:jc w:val="both"/>
    </w:pPr>
    <w:rPr>
      <w:rFonts w:ascii="Arial Narrow" w:hAnsi="Arial Narrow" w:cs="Times New Roman"/>
      <w:sz w:val="18"/>
      <w:szCs w:val="18"/>
    </w:rPr>
  </w:style>
  <w:style w:type="character" w:customStyle="1" w:styleId="TableNoteChar">
    <w:name w:val="Table Note Char"/>
    <w:basedOn w:val="DefaultParagraphFont"/>
    <w:link w:val="TableNote"/>
    <w:rsid w:val="00114EA7"/>
    <w:rPr>
      <w:rFonts w:ascii="Arial Narrow" w:hAnsi="Arial Narrow"/>
      <w:sz w:val="18"/>
      <w:szCs w:val="18"/>
    </w:rPr>
  </w:style>
  <w:style w:type="table" w:customStyle="1" w:styleId="TableGrid1">
    <w:name w:val="Table Grid1"/>
    <w:basedOn w:val="TableNormal"/>
    <w:next w:val="TableGrid"/>
    <w:rsid w:val="00114EA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ptionChar">
    <w:name w:val="Caption Char"/>
    <w:aliases w:val="Table and Figure name Char,Caption Char2 Char Char,Caption Char Char Char2 Char,Caption Char1 Char Char Char1 Char,Caption Char2 Char Char Char1 Char1 Char,Caption Char Char1 Char Char Char1 Char1 Char,Caption Char Char1 Char"/>
    <w:basedOn w:val="DefaultParagraphFont"/>
    <w:link w:val="Caption"/>
    <w:rsid w:val="00114EA7"/>
    <w:rPr>
      <w:rFonts w:ascii="Arial Narrow" w:hAnsi="Arial Narrow" w:cs="Tahoma"/>
      <w:bCs/>
      <w:szCs w:val="22"/>
    </w:rPr>
  </w:style>
  <w:style w:type="paragraph" w:styleId="NormalWeb">
    <w:name w:val="Normal (Web)"/>
    <w:basedOn w:val="Normal"/>
    <w:uiPriority w:val="99"/>
    <w:unhideWhenUsed/>
    <w:rsid w:val="00114EA7"/>
    <w:pPr>
      <w:spacing w:before="100" w:beforeAutospacing="1" w:after="100" w:afterAutospacing="1" w:line="276" w:lineRule="auto"/>
      <w:jc w:val="both"/>
    </w:pPr>
    <w:rPr>
      <w:rFonts w:ascii="Calibri" w:hAnsi="Calibri" w:cs="Times New Roman"/>
      <w:sz w:val="24"/>
      <w:szCs w:val="24"/>
    </w:rPr>
  </w:style>
  <w:style w:type="paragraph" w:styleId="Header">
    <w:name w:val="header"/>
    <w:basedOn w:val="Normal"/>
    <w:link w:val="HeaderChar"/>
    <w:uiPriority w:val="99"/>
    <w:rsid w:val="00114E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4EA7"/>
    <w:rPr>
      <w:rFonts w:ascii="Tahoma" w:hAnsi="Tahoma" w:cs="Tahoma"/>
      <w:sz w:val="22"/>
      <w:szCs w:val="22"/>
    </w:rPr>
  </w:style>
  <w:style w:type="paragraph" w:styleId="Footer">
    <w:name w:val="footer"/>
    <w:basedOn w:val="Normal"/>
    <w:link w:val="FooterChar"/>
    <w:uiPriority w:val="99"/>
    <w:rsid w:val="00114E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4EA7"/>
    <w:rPr>
      <w:rFonts w:ascii="Tahoma" w:hAnsi="Tahoma" w:cs="Tahoma"/>
      <w:sz w:val="22"/>
      <w:szCs w:val="22"/>
    </w:rPr>
  </w:style>
  <w:style w:type="paragraph" w:customStyle="1" w:styleId="Default">
    <w:name w:val="Default"/>
    <w:rsid w:val="00114EA7"/>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phanet.ne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A0445-4BD5-4B88-9EFC-75E31CB4E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8205B024.dotm</Template>
  <TotalTime>50</TotalTime>
  <Pages>15</Pages>
  <Words>3839</Words>
  <Characters>39204</Characters>
  <Application>Microsoft Office Word</Application>
  <DocSecurity>0</DocSecurity>
  <Lines>326</Lines>
  <Paragraphs>85</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42958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AHTA</dc:creator>
  <cp:keywords/>
  <dc:description/>
  <cp:lastModifiedBy>Jo Milverton</cp:lastModifiedBy>
  <cp:revision>6</cp:revision>
  <dcterms:created xsi:type="dcterms:W3CDTF">2018-01-09T00:54:00Z</dcterms:created>
  <dcterms:modified xsi:type="dcterms:W3CDTF">2018-04-09T06:49:00Z</dcterms:modified>
</cp:coreProperties>
</file>