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E2D" w:rsidRPr="00F1397C" w:rsidRDefault="00114376" w:rsidP="00983E2D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Online Resource</w:t>
      </w:r>
      <w:bookmarkStart w:id="0" w:name="_GoBack"/>
      <w:bookmarkEnd w:id="0"/>
      <w:r w:rsidR="00F1397C" w:rsidRPr="00AA3E5F">
        <w:rPr>
          <w:rFonts w:ascii="Arial" w:hAnsi="Arial" w:cs="Arial"/>
          <w:b/>
          <w:sz w:val="24"/>
          <w:szCs w:val="24"/>
        </w:rPr>
        <w:t xml:space="preserve"> 2. ICD-9/ICD-10 Codes for Breast and Ovarian-Related Cancers</w:t>
      </w:r>
    </w:p>
    <w:tbl>
      <w:tblPr>
        <w:tblStyle w:val="TableGridLight1"/>
        <w:tblW w:w="107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82"/>
        <w:gridCol w:w="1805"/>
        <w:gridCol w:w="6339"/>
      </w:tblGrid>
      <w:tr w:rsidR="00983E2D" w:rsidRPr="006D171E" w:rsidTr="005560EE">
        <w:trPr>
          <w:trHeight w:val="232"/>
        </w:trPr>
        <w:tc>
          <w:tcPr>
            <w:tcW w:w="2582" w:type="dxa"/>
            <w:tcBorders>
              <w:top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Breast Cancer 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39" w:type="dxa"/>
            <w:tcBorders>
              <w:top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3E2D" w:rsidRPr="006D171E" w:rsidTr="005560EE">
        <w:trPr>
          <w:trHeight w:val="232"/>
        </w:trPr>
        <w:tc>
          <w:tcPr>
            <w:tcW w:w="2582" w:type="dxa"/>
            <w:tcBorders>
              <w:bottom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/>
                <w:bCs/>
                <w:sz w:val="20"/>
                <w:szCs w:val="20"/>
              </w:rPr>
              <w:t>Code Type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10B">
              <w:rPr>
                <w:rFonts w:ascii="Arial" w:hAnsi="Arial" w:cs="Arial"/>
                <w:b/>
                <w:sz w:val="20"/>
                <w:szCs w:val="20"/>
              </w:rPr>
              <w:t>Code Description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  <w:tcBorders>
              <w:top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ICD-9-CM Diagnosis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174.0</w:t>
            </w:r>
          </w:p>
        </w:tc>
        <w:tc>
          <w:tcPr>
            <w:tcW w:w="6339" w:type="dxa"/>
            <w:tcBorders>
              <w:top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nipple and areola of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174.1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central portion of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174.2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upper-inner quadrant of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174.3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lower-inner quadrant of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174.4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upper-outer quadrant of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174.5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lower-outer quadrant of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174.6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axillary tail of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174.8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other specified sites of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174.9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Malignant neoplasm of breast (female), unspecified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ICD-10-CM Diagnosis</w:t>
            </w: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C50.011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nipple and areola, right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C50.012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nipple and areola, left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C50.019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nipple and areola, unspecified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C50.111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central portion of right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C50.112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central portion of left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C50.211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upper-inner quadrant of right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C50.212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upper-inner quadrant of left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C50.219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upper-inner quadrant of unspecified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C50.311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lower-inner quadrant of right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C50.312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lower-inner quadrant of left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C50.319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lower-inner quadrant of unspecified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C50.411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upper-outer quadrant of right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C50.412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upper-outer quadrant of left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C50.419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upper-outer quadrant of unspecified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C50.511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lower-outer quadrant of right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C50.512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lower-outer quadrant of left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C50.519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lower-outer quadrant of unspecified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C50.611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axillary tail of right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C50.612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axillary tail of left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C50.619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axillary tail of unspecified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C50.811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overlapping sites of right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C50.812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overlapping sites of left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C50.819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overlapping sites of unspecified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C50.911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unspecified site of right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C50.912</w:t>
            </w:r>
          </w:p>
        </w:tc>
        <w:tc>
          <w:tcPr>
            <w:tcW w:w="6339" w:type="dxa"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unspecified site of left female breast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  <w:tcBorders>
              <w:bottom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C50.919</w:t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Malignant neoplasm of unspecified site of unspecified female breast</w:t>
            </w:r>
          </w:p>
        </w:tc>
      </w:tr>
    </w:tbl>
    <w:p w:rsidR="0052340C" w:rsidRDefault="0052340C">
      <w:r>
        <w:br w:type="page"/>
      </w:r>
    </w:p>
    <w:tbl>
      <w:tblPr>
        <w:tblStyle w:val="TableGridLight1"/>
        <w:tblW w:w="107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82"/>
        <w:gridCol w:w="1805"/>
        <w:gridCol w:w="6339"/>
      </w:tblGrid>
      <w:tr w:rsidR="00983E2D" w:rsidRPr="00F0010B" w:rsidTr="005560EE">
        <w:trPr>
          <w:trHeight w:val="232"/>
        </w:trPr>
        <w:tc>
          <w:tcPr>
            <w:tcW w:w="2582" w:type="dxa"/>
            <w:tcBorders>
              <w:top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Ovarian Cancer 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339" w:type="dxa"/>
            <w:tcBorders>
              <w:top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  <w:tcBorders>
              <w:bottom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/>
                <w:bCs/>
                <w:sz w:val="20"/>
                <w:szCs w:val="20"/>
              </w:rPr>
              <w:t>Code Type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b/>
                <w:sz w:val="20"/>
                <w:szCs w:val="20"/>
              </w:rPr>
              <w:t>Code Description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  <w:vMerge w:val="restart"/>
            <w:tcBorders>
              <w:top w:val="single" w:sz="4" w:space="0" w:color="auto"/>
            </w:tcBorders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ICD-9-CM Diagnosis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183.0</w:t>
            </w:r>
          </w:p>
        </w:tc>
        <w:tc>
          <w:tcPr>
            <w:tcW w:w="6339" w:type="dxa"/>
            <w:tcBorders>
              <w:top w:val="single" w:sz="4" w:space="0" w:color="auto"/>
            </w:tcBorders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ovary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  <w:vMerge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183.2</w:t>
            </w:r>
          </w:p>
        </w:tc>
        <w:tc>
          <w:tcPr>
            <w:tcW w:w="6339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fallopian tube</w:t>
            </w:r>
          </w:p>
        </w:tc>
      </w:tr>
      <w:tr w:rsidR="00983E2D" w:rsidRPr="00F0010B" w:rsidTr="00983E2D">
        <w:trPr>
          <w:trHeight w:val="232"/>
        </w:trPr>
        <w:tc>
          <w:tcPr>
            <w:tcW w:w="2582" w:type="dxa"/>
            <w:vMerge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158.8</w:t>
            </w:r>
          </w:p>
        </w:tc>
        <w:tc>
          <w:tcPr>
            <w:tcW w:w="6339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specified parts of peritoneum</w:t>
            </w:r>
          </w:p>
        </w:tc>
      </w:tr>
      <w:tr w:rsidR="00983E2D" w:rsidRPr="00F0010B" w:rsidTr="00983E2D">
        <w:trPr>
          <w:trHeight w:val="232"/>
        </w:trPr>
        <w:tc>
          <w:tcPr>
            <w:tcW w:w="2582" w:type="dxa"/>
            <w:vMerge w:val="restart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ICD-10-CM Diagnosis</w:t>
            </w:r>
          </w:p>
        </w:tc>
        <w:tc>
          <w:tcPr>
            <w:tcW w:w="1805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C56.1</w:t>
            </w:r>
          </w:p>
        </w:tc>
        <w:tc>
          <w:tcPr>
            <w:tcW w:w="6339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right ovary</w:t>
            </w:r>
          </w:p>
        </w:tc>
      </w:tr>
      <w:tr w:rsidR="00983E2D" w:rsidRPr="00F0010B" w:rsidTr="00983E2D">
        <w:trPr>
          <w:trHeight w:val="232"/>
        </w:trPr>
        <w:tc>
          <w:tcPr>
            <w:tcW w:w="2582" w:type="dxa"/>
            <w:vMerge/>
            <w:tcBorders>
              <w:bottom w:val="single" w:sz="4" w:space="0" w:color="auto"/>
            </w:tcBorders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C56.2</w:t>
            </w:r>
          </w:p>
        </w:tc>
        <w:tc>
          <w:tcPr>
            <w:tcW w:w="6339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left ovary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  <w:vMerge/>
            <w:tcBorders>
              <w:bottom w:val="single" w:sz="4" w:space="0" w:color="auto"/>
            </w:tcBorders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C56.9</w:t>
            </w:r>
          </w:p>
        </w:tc>
        <w:tc>
          <w:tcPr>
            <w:tcW w:w="6339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unspecified ovary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  <w:vMerge/>
            <w:tcBorders>
              <w:bottom w:val="single" w:sz="4" w:space="0" w:color="auto"/>
            </w:tcBorders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C57.00</w:t>
            </w:r>
          </w:p>
        </w:tc>
        <w:tc>
          <w:tcPr>
            <w:tcW w:w="6339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unspecified fallopian tube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  <w:vMerge/>
            <w:tcBorders>
              <w:bottom w:val="single" w:sz="4" w:space="0" w:color="auto"/>
            </w:tcBorders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C57.0</w:t>
            </w:r>
          </w:p>
        </w:tc>
        <w:tc>
          <w:tcPr>
            <w:tcW w:w="6339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fallopian tube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  <w:vMerge/>
            <w:tcBorders>
              <w:bottom w:val="single" w:sz="4" w:space="0" w:color="auto"/>
            </w:tcBorders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C57.01</w:t>
            </w:r>
          </w:p>
        </w:tc>
        <w:tc>
          <w:tcPr>
            <w:tcW w:w="6339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right fallopian tube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  <w:vMerge/>
            <w:tcBorders>
              <w:bottom w:val="single" w:sz="4" w:space="0" w:color="auto"/>
            </w:tcBorders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C57.02</w:t>
            </w:r>
          </w:p>
        </w:tc>
        <w:tc>
          <w:tcPr>
            <w:tcW w:w="6339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left fallopian tube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  <w:vMerge/>
            <w:tcBorders>
              <w:bottom w:val="single" w:sz="4" w:space="0" w:color="auto"/>
            </w:tcBorders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C48.1</w:t>
            </w:r>
          </w:p>
        </w:tc>
        <w:tc>
          <w:tcPr>
            <w:tcW w:w="6339" w:type="dxa"/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specified parts of peritoneum</w:t>
            </w:r>
          </w:p>
        </w:tc>
      </w:tr>
      <w:tr w:rsidR="00983E2D" w:rsidRPr="00F0010B" w:rsidTr="005560EE">
        <w:trPr>
          <w:trHeight w:val="232"/>
        </w:trPr>
        <w:tc>
          <w:tcPr>
            <w:tcW w:w="2582" w:type="dxa"/>
            <w:vMerge/>
            <w:tcBorders>
              <w:bottom w:val="single" w:sz="4" w:space="0" w:color="auto"/>
            </w:tcBorders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0010B">
              <w:rPr>
                <w:rFonts w:ascii="Arial" w:hAnsi="Arial" w:cs="Arial"/>
                <w:bCs/>
                <w:sz w:val="20"/>
                <w:szCs w:val="20"/>
              </w:rPr>
              <w:t>C48.2</w:t>
            </w:r>
          </w:p>
        </w:tc>
        <w:tc>
          <w:tcPr>
            <w:tcW w:w="6339" w:type="dxa"/>
            <w:tcBorders>
              <w:bottom w:val="single" w:sz="4" w:space="0" w:color="auto"/>
            </w:tcBorders>
            <w:hideMark/>
          </w:tcPr>
          <w:p w:rsidR="00983E2D" w:rsidRPr="00F0010B" w:rsidRDefault="00983E2D" w:rsidP="005560EE">
            <w:pPr>
              <w:rPr>
                <w:rFonts w:ascii="Arial" w:hAnsi="Arial" w:cs="Arial"/>
                <w:sz w:val="20"/>
                <w:szCs w:val="20"/>
              </w:rPr>
            </w:pPr>
            <w:r w:rsidRPr="00F0010B">
              <w:rPr>
                <w:rFonts w:ascii="Arial" w:hAnsi="Arial" w:cs="Arial"/>
                <w:sz w:val="20"/>
                <w:szCs w:val="20"/>
              </w:rPr>
              <w:t>Malignant neoplasm of peritoneum, unspecified</w:t>
            </w:r>
          </w:p>
        </w:tc>
      </w:tr>
    </w:tbl>
    <w:p w:rsidR="00983E2D" w:rsidRPr="00B361A6" w:rsidRDefault="00983E2D" w:rsidP="00983E2D">
      <w:pPr>
        <w:spacing w:after="0" w:line="240" w:lineRule="auto"/>
        <w:ind w:left="720" w:hanging="720"/>
        <w:rPr>
          <w:rFonts w:ascii="Arial" w:hAnsi="Arial" w:cs="Arial"/>
          <w:sz w:val="16"/>
          <w:szCs w:val="16"/>
        </w:rPr>
      </w:pPr>
      <w:r w:rsidRPr="00B361A6">
        <w:rPr>
          <w:rFonts w:ascii="Arial" w:hAnsi="Arial" w:cs="Arial"/>
          <w:sz w:val="16"/>
          <w:szCs w:val="16"/>
        </w:rPr>
        <w:t>ICD-9-CM: International Classification of Diseases, Ninth Revision, Clinical Modification</w:t>
      </w:r>
    </w:p>
    <w:p w:rsidR="00983E2D" w:rsidRPr="00B361A6" w:rsidRDefault="00983E2D" w:rsidP="00983E2D">
      <w:pPr>
        <w:spacing w:after="0" w:line="240" w:lineRule="auto"/>
        <w:ind w:left="720" w:hanging="720"/>
        <w:rPr>
          <w:rFonts w:ascii="Arial" w:hAnsi="Arial" w:cs="Arial"/>
          <w:sz w:val="16"/>
          <w:szCs w:val="16"/>
        </w:rPr>
      </w:pPr>
      <w:r w:rsidRPr="00B361A6">
        <w:rPr>
          <w:rFonts w:ascii="Arial" w:hAnsi="Arial" w:cs="Arial"/>
          <w:sz w:val="16"/>
          <w:szCs w:val="16"/>
        </w:rPr>
        <w:t>ICD-10-CM: International Classification of Diseases, Tenth Revision, Clinical Modification</w:t>
      </w:r>
    </w:p>
    <w:p w:rsidR="00983E2D" w:rsidRPr="00B361A6" w:rsidRDefault="00983E2D" w:rsidP="00983E2D">
      <w:pPr>
        <w:spacing w:after="0" w:line="240" w:lineRule="auto"/>
        <w:ind w:left="720" w:hanging="720"/>
        <w:rPr>
          <w:rFonts w:ascii="Arial" w:hAnsi="Arial" w:cs="Arial"/>
          <w:sz w:val="16"/>
          <w:szCs w:val="16"/>
        </w:rPr>
      </w:pPr>
      <w:r w:rsidRPr="00B361A6">
        <w:rPr>
          <w:rFonts w:ascii="Arial" w:hAnsi="Arial" w:cs="Arial"/>
          <w:sz w:val="16"/>
          <w:szCs w:val="16"/>
        </w:rPr>
        <w:t>CPT: Current Procedural Terminology</w:t>
      </w:r>
    </w:p>
    <w:sectPr w:rsidR="00983E2D" w:rsidRPr="00B361A6" w:rsidSect="00D42C3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5FE" w:rsidRDefault="006445FE" w:rsidP="00D0614F">
      <w:pPr>
        <w:spacing w:after="0" w:line="240" w:lineRule="auto"/>
      </w:pPr>
      <w:r>
        <w:separator/>
      </w:r>
    </w:p>
  </w:endnote>
  <w:endnote w:type="continuationSeparator" w:id="0">
    <w:p w:rsidR="006445FE" w:rsidRDefault="006445FE" w:rsidP="00D06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258561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:rsidR="00E65E90" w:rsidRPr="00733DC3" w:rsidRDefault="00D42C39">
        <w:pPr>
          <w:pStyle w:val="Footer"/>
          <w:jc w:val="right"/>
          <w:rPr>
            <w:sz w:val="18"/>
          </w:rPr>
        </w:pPr>
        <w:r w:rsidRPr="00733DC3">
          <w:rPr>
            <w:sz w:val="18"/>
          </w:rPr>
          <w:fldChar w:fldCharType="begin"/>
        </w:r>
        <w:r w:rsidR="00E65E90" w:rsidRPr="00733DC3">
          <w:rPr>
            <w:sz w:val="18"/>
          </w:rPr>
          <w:instrText xml:space="preserve"> PAGE   \* MERGEFORMAT </w:instrText>
        </w:r>
        <w:r w:rsidRPr="00733DC3">
          <w:rPr>
            <w:sz w:val="18"/>
          </w:rPr>
          <w:fldChar w:fldCharType="separate"/>
        </w:r>
        <w:r w:rsidR="004E6AE8">
          <w:rPr>
            <w:noProof/>
            <w:sz w:val="18"/>
          </w:rPr>
          <w:t>1</w:t>
        </w:r>
        <w:r w:rsidRPr="00733DC3">
          <w:rPr>
            <w:noProof/>
            <w:sz w:val="18"/>
          </w:rPr>
          <w:fldChar w:fldCharType="end"/>
        </w:r>
      </w:p>
    </w:sdtContent>
  </w:sdt>
  <w:p w:rsidR="00E65E90" w:rsidRDefault="00E65E90" w:rsidP="00733DC3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5FE" w:rsidRDefault="006445FE" w:rsidP="00D0614F">
      <w:pPr>
        <w:spacing w:after="0" w:line="240" w:lineRule="auto"/>
      </w:pPr>
      <w:r>
        <w:separator/>
      </w:r>
    </w:p>
  </w:footnote>
  <w:footnote w:type="continuationSeparator" w:id="0">
    <w:p w:rsidR="006445FE" w:rsidRDefault="006445FE" w:rsidP="00D06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E90" w:rsidRPr="00733DC3" w:rsidRDefault="00E65E90" w:rsidP="00733DC3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440B"/>
    <w:multiLevelType w:val="hybridMultilevel"/>
    <w:tmpl w:val="50FC451C"/>
    <w:lvl w:ilvl="0" w:tplc="9BA801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A4A55"/>
    <w:multiLevelType w:val="hybridMultilevel"/>
    <w:tmpl w:val="DECE3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144DD"/>
    <w:multiLevelType w:val="hybridMultilevel"/>
    <w:tmpl w:val="070A7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93766"/>
    <w:multiLevelType w:val="hybridMultilevel"/>
    <w:tmpl w:val="B80411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B06CBC"/>
    <w:multiLevelType w:val="hybridMultilevel"/>
    <w:tmpl w:val="86D4D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6181B"/>
    <w:multiLevelType w:val="hybridMultilevel"/>
    <w:tmpl w:val="4B706D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2246C3F"/>
    <w:multiLevelType w:val="hybridMultilevel"/>
    <w:tmpl w:val="1082BAF2"/>
    <w:lvl w:ilvl="0" w:tplc="310E46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F045E2"/>
    <w:multiLevelType w:val="hybridMultilevel"/>
    <w:tmpl w:val="AF444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sdadresfwe99extzhvx055wveaf2dpexaf&quot;&gt;BRCA1 Library&lt;record-ids&gt;&lt;item&gt;1835&lt;/item&gt;&lt;item&gt;1836&lt;/item&gt;&lt;item&gt;1837&lt;/item&gt;&lt;item&gt;1838&lt;/item&gt;&lt;item&gt;1839&lt;/item&gt;&lt;item&gt;1840&lt;/item&gt;&lt;item&gt;1842&lt;/item&gt;&lt;item&gt;1846&lt;/item&gt;&lt;item&gt;1847&lt;/item&gt;&lt;item&gt;1848&lt;/item&gt;&lt;item&gt;1849&lt;/item&gt;&lt;item&gt;1850&lt;/item&gt;&lt;item&gt;1851&lt;/item&gt;&lt;item&gt;1852&lt;/item&gt;&lt;item&gt;1853&lt;/item&gt;&lt;item&gt;1854&lt;/item&gt;&lt;item&gt;1855&lt;/item&gt;&lt;item&gt;1856&lt;/item&gt;&lt;item&gt;1872&lt;/item&gt;&lt;item&gt;1873&lt;/item&gt;&lt;item&gt;1875&lt;/item&gt;&lt;item&gt;1876&lt;/item&gt;&lt;/record-ids&gt;&lt;/item&gt;&lt;/Libraries&gt;"/>
  </w:docVars>
  <w:rsids>
    <w:rsidRoot w:val="001A0AF6"/>
    <w:rsid w:val="0000255A"/>
    <w:rsid w:val="00007BC0"/>
    <w:rsid w:val="00010A8A"/>
    <w:rsid w:val="0001259D"/>
    <w:rsid w:val="0001506B"/>
    <w:rsid w:val="0002792C"/>
    <w:rsid w:val="00031228"/>
    <w:rsid w:val="00032768"/>
    <w:rsid w:val="0003374D"/>
    <w:rsid w:val="00040983"/>
    <w:rsid w:val="000416A3"/>
    <w:rsid w:val="00046EE0"/>
    <w:rsid w:val="000526E5"/>
    <w:rsid w:val="00055211"/>
    <w:rsid w:val="00062CC8"/>
    <w:rsid w:val="00062DA0"/>
    <w:rsid w:val="000725F0"/>
    <w:rsid w:val="00085B5F"/>
    <w:rsid w:val="00094C95"/>
    <w:rsid w:val="000A5777"/>
    <w:rsid w:val="000A63C9"/>
    <w:rsid w:val="000A77C8"/>
    <w:rsid w:val="000B2B5F"/>
    <w:rsid w:val="000D32A5"/>
    <w:rsid w:val="000D73D1"/>
    <w:rsid w:val="000E6B2D"/>
    <w:rsid w:val="000F1EB6"/>
    <w:rsid w:val="000F51D7"/>
    <w:rsid w:val="00101C20"/>
    <w:rsid w:val="001035A9"/>
    <w:rsid w:val="00114376"/>
    <w:rsid w:val="00114E3C"/>
    <w:rsid w:val="001163D2"/>
    <w:rsid w:val="00121C4A"/>
    <w:rsid w:val="0013218D"/>
    <w:rsid w:val="0013388E"/>
    <w:rsid w:val="0015291E"/>
    <w:rsid w:val="00172920"/>
    <w:rsid w:val="00173B29"/>
    <w:rsid w:val="001844B8"/>
    <w:rsid w:val="00186DF5"/>
    <w:rsid w:val="00187899"/>
    <w:rsid w:val="00191BCC"/>
    <w:rsid w:val="0019682F"/>
    <w:rsid w:val="001A0AF6"/>
    <w:rsid w:val="001B315D"/>
    <w:rsid w:val="001B5CA3"/>
    <w:rsid w:val="001C0888"/>
    <w:rsid w:val="001C27C1"/>
    <w:rsid w:val="001C7CD7"/>
    <w:rsid w:val="001D056D"/>
    <w:rsid w:val="001D128C"/>
    <w:rsid w:val="002026B8"/>
    <w:rsid w:val="00213478"/>
    <w:rsid w:val="00221AE2"/>
    <w:rsid w:val="00227954"/>
    <w:rsid w:val="00230261"/>
    <w:rsid w:val="00231601"/>
    <w:rsid w:val="00253E7E"/>
    <w:rsid w:val="0026225E"/>
    <w:rsid w:val="002653D3"/>
    <w:rsid w:val="002677A9"/>
    <w:rsid w:val="00277BC7"/>
    <w:rsid w:val="00284BDF"/>
    <w:rsid w:val="00286043"/>
    <w:rsid w:val="0029290E"/>
    <w:rsid w:val="00294A20"/>
    <w:rsid w:val="00294F05"/>
    <w:rsid w:val="002A0B51"/>
    <w:rsid w:val="002A33CB"/>
    <w:rsid w:val="002A4AFC"/>
    <w:rsid w:val="002A6D69"/>
    <w:rsid w:val="002B2EB9"/>
    <w:rsid w:val="002B7025"/>
    <w:rsid w:val="002D50D1"/>
    <w:rsid w:val="002E26AA"/>
    <w:rsid w:val="002F4B0E"/>
    <w:rsid w:val="00310C2D"/>
    <w:rsid w:val="00313954"/>
    <w:rsid w:val="00325606"/>
    <w:rsid w:val="00325666"/>
    <w:rsid w:val="00325B46"/>
    <w:rsid w:val="00330BD1"/>
    <w:rsid w:val="00331586"/>
    <w:rsid w:val="0033451D"/>
    <w:rsid w:val="00336D16"/>
    <w:rsid w:val="00337527"/>
    <w:rsid w:val="003462CE"/>
    <w:rsid w:val="00350E06"/>
    <w:rsid w:val="00362A77"/>
    <w:rsid w:val="0036606E"/>
    <w:rsid w:val="00375B67"/>
    <w:rsid w:val="003947D3"/>
    <w:rsid w:val="003A04F3"/>
    <w:rsid w:val="003A17E8"/>
    <w:rsid w:val="003A1BA9"/>
    <w:rsid w:val="003B4AE8"/>
    <w:rsid w:val="003B5C2A"/>
    <w:rsid w:val="003C6BB7"/>
    <w:rsid w:val="003E10D6"/>
    <w:rsid w:val="003E1963"/>
    <w:rsid w:val="003F78CF"/>
    <w:rsid w:val="00402D35"/>
    <w:rsid w:val="004139AE"/>
    <w:rsid w:val="00422949"/>
    <w:rsid w:val="00426E9E"/>
    <w:rsid w:val="00430EDA"/>
    <w:rsid w:val="00436D71"/>
    <w:rsid w:val="00441C88"/>
    <w:rsid w:val="00445A02"/>
    <w:rsid w:val="0044721F"/>
    <w:rsid w:val="00450C34"/>
    <w:rsid w:val="00453AB8"/>
    <w:rsid w:val="00456C86"/>
    <w:rsid w:val="004628E9"/>
    <w:rsid w:val="00471D70"/>
    <w:rsid w:val="004820B1"/>
    <w:rsid w:val="004B1E9A"/>
    <w:rsid w:val="004C4754"/>
    <w:rsid w:val="004C5643"/>
    <w:rsid w:val="004D10B6"/>
    <w:rsid w:val="004D520A"/>
    <w:rsid w:val="004D5E82"/>
    <w:rsid w:val="004E635D"/>
    <w:rsid w:val="004E6706"/>
    <w:rsid w:val="004E6AE8"/>
    <w:rsid w:val="004E7917"/>
    <w:rsid w:val="005014D4"/>
    <w:rsid w:val="00507FB3"/>
    <w:rsid w:val="00515C08"/>
    <w:rsid w:val="005213E3"/>
    <w:rsid w:val="0052340C"/>
    <w:rsid w:val="0054566F"/>
    <w:rsid w:val="005560EE"/>
    <w:rsid w:val="00573B90"/>
    <w:rsid w:val="005A2941"/>
    <w:rsid w:val="005A4C91"/>
    <w:rsid w:val="005A5AD2"/>
    <w:rsid w:val="005B1F3F"/>
    <w:rsid w:val="005B5C3A"/>
    <w:rsid w:val="005C3136"/>
    <w:rsid w:val="005C464D"/>
    <w:rsid w:val="005C626E"/>
    <w:rsid w:val="005D31F2"/>
    <w:rsid w:val="005D5DE1"/>
    <w:rsid w:val="005E1026"/>
    <w:rsid w:val="005E2444"/>
    <w:rsid w:val="005F128A"/>
    <w:rsid w:val="005F129F"/>
    <w:rsid w:val="0060667D"/>
    <w:rsid w:val="00607E53"/>
    <w:rsid w:val="00610431"/>
    <w:rsid w:val="00614144"/>
    <w:rsid w:val="006215EE"/>
    <w:rsid w:val="00633FA5"/>
    <w:rsid w:val="00640587"/>
    <w:rsid w:val="00640FCC"/>
    <w:rsid w:val="006445FE"/>
    <w:rsid w:val="006465FC"/>
    <w:rsid w:val="0064723F"/>
    <w:rsid w:val="00662C14"/>
    <w:rsid w:val="00665898"/>
    <w:rsid w:val="00667411"/>
    <w:rsid w:val="0066748A"/>
    <w:rsid w:val="00672C61"/>
    <w:rsid w:val="00674CC0"/>
    <w:rsid w:val="00674F29"/>
    <w:rsid w:val="00684AE3"/>
    <w:rsid w:val="0069158F"/>
    <w:rsid w:val="006920C8"/>
    <w:rsid w:val="006927C5"/>
    <w:rsid w:val="0069356B"/>
    <w:rsid w:val="006A5A36"/>
    <w:rsid w:val="006B0418"/>
    <w:rsid w:val="006B33F2"/>
    <w:rsid w:val="006B5F4E"/>
    <w:rsid w:val="006B6D54"/>
    <w:rsid w:val="006C5103"/>
    <w:rsid w:val="006C5685"/>
    <w:rsid w:val="006D171E"/>
    <w:rsid w:val="006D23E4"/>
    <w:rsid w:val="006F0C61"/>
    <w:rsid w:val="006F5825"/>
    <w:rsid w:val="00702AE7"/>
    <w:rsid w:val="00705A9A"/>
    <w:rsid w:val="007107F6"/>
    <w:rsid w:val="00724151"/>
    <w:rsid w:val="007257B0"/>
    <w:rsid w:val="00730380"/>
    <w:rsid w:val="00732A4C"/>
    <w:rsid w:val="00733DC3"/>
    <w:rsid w:val="0073432E"/>
    <w:rsid w:val="00740BA3"/>
    <w:rsid w:val="0074112B"/>
    <w:rsid w:val="00746FA1"/>
    <w:rsid w:val="007509EA"/>
    <w:rsid w:val="00753F9D"/>
    <w:rsid w:val="00760C3C"/>
    <w:rsid w:val="00761947"/>
    <w:rsid w:val="007635C2"/>
    <w:rsid w:val="007776DD"/>
    <w:rsid w:val="00780D13"/>
    <w:rsid w:val="007810D7"/>
    <w:rsid w:val="00782B54"/>
    <w:rsid w:val="007846C1"/>
    <w:rsid w:val="00785E15"/>
    <w:rsid w:val="00787BEB"/>
    <w:rsid w:val="007A5F1B"/>
    <w:rsid w:val="007B19B4"/>
    <w:rsid w:val="007D5640"/>
    <w:rsid w:val="007E3499"/>
    <w:rsid w:val="007F1B50"/>
    <w:rsid w:val="007F2DE6"/>
    <w:rsid w:val="0080192A"/>
    <w:rsid w:val="00802AAC"/>
    <w:rsid w:val="008119C7"/>
    <w:rsid w:val="0083307F"/>
    <w:rsid w:val="00856000"/>
    <w:rsid w:val="00863677"/>
    <w:rsid w:val="00870EE2"/>
    <w:rsid w:val="00881226"/>
    <w:rsid w:val="008866B9"/>
    <w:rsid w:val="0089154B"/>
    <w:rsid w:val="008929F3"/>
    <w:rsid w:val="008B02C2"/>
    <w:rsid w:val="008B4783"/>
    <w:rsid w:val="008B4C92"/>
    <w:rsid w:val="008C08C4"/>
    <w:rsid w:val="008C2F3B"/>
    <w:rsid w:val="008C4D71"/>
    <w:rsid w:val="008C542E"/>
    <w:rsid w:val="008C5A1C"/>
    <w:rsid w:val="008E1182"/>
    <w:rsid w:val="008F10DE"/>
    <w:rsid w:val="008F5E3C"/>
    <w:rsid w:val="00910B8D"/>
    <w:rsid w:val="00913E25"/>
    <w:rsid w:val="0092081C"/>
    <w:rsid w:val="009233F0"/>
    <w:rsid w:val="00931F3E"/>
    <w:rsid w:val="00932D04"/>
    <w:rsid w:val="00933BB0"/>
    <w:rsid w:val="00934B99"/>
    <w:rsid w:val="00944026"/>
    <w:rsid w:val="00946A34"/>
    <w:rsid w:val="00952801"/>
    <w:rsid w:val="0096282B"/>
    <w:rsid w:val="00966D73"/>
    <w:rsid w:val="00966F52"/>
    <w:rsid w:val="009705D5"/>
    <w:rsid w:val="00983E2D"/>
    <w:rsid w:val="00985DFD"/>
    <w:rsid w:val="0099238C"/>
    <w:rsid w:val="009968AA"/>
    <w:rsid w:val="009A7134"/>
    <w:rsid w:val="009B3FDE"/>
    <w:rsid w:val="009B7014"/>
    <w:rsid w:val="009C4031"/>
    <w:rsid w:val="009E45F0"/>
    <w:rsid w:val="009F79DD"/>
    <w:rsid w:val="00A037CF"/>
    <w:rsid w:val="00A06B61"/>
    <w:rsid w:val="00A06C68"/>
    <w:rsid w:val="00A106BD"/>
    <w:rsid w:val="00A133D4"/>
    <w:rsid w:val="00A1592D"/>
    <w:rsid w:val="00A16B48"/>
    <w:rsid w:val="00A17B81"/>
    <w:rsid w:val="00A22F20"/>
    <w:rsid w:val="00A3408E"/>
    <w:rsid w:val="00A43495"/>
    <w:rsid w:val="00A43CE3"/>
    <w:rsid w:val="00A5197A"/>
    <w:rsid w:val="00A536A0"/>
    <w:rsid w:val="00A554DA"/>
    <w:rsid w:val="00A74234"/>
    <w:rsid w:val="00A77373"/>
    <w:rsid w:val="00A813FC"/>
    <w:rsid w:val="00A858EF"/>
    <w:rsid w:val="00A91021"/>
    <w:rsid w:val="00A95A25"/>
    <w:rsid w:val="00A95D54"/>
    <w:rsid w:val="00A97DAC"/>
    <w:rsid w:val="00AA2BE1"/>
    <w:rsid w:val="00AA3E5F"/>
    <w:rsid w:val="00AB1584"/>
    <w:rsid w:val="00AB33AF"/>
    <w:rsid w:val="00AB433C"/>
    <w:rsid w:val="00AB7284"/>
    <w:rsid w:val="00AD3CEE"/>
    <w:rsid w:val="00AD3E74"/>
    <w:rsid w:val="00AD7FF9"/>
    <w:rsid w:val="00AE1CD5"/>
    <w:rsid w:val="00AF2E11"/>
    <w:rsid w:val="00AF4DEA"/>
    <w:rsid w:val="00AF56D8"/>
    <w:rsid w:val="00AF61E4"/>
    <w:rsid w:val="00AF6F01"/>
    <w:rsid w:val="00B06321"/>
    <w:rsid w:val="00B06F6C"/>
    <w:rsid w:val="00B1736C"/>
    <w:rsid w:val="00B31D15"/>
    <w:rsid w:val="00B361A6"/>
    <w:rsid w:val="00B44E4B"/>
    <w:rsid w:val="00B479B1"/>
    <w:rsid w:val="00B54C8A"/>
    <w:rsid w:val="00B606C3"/>
    <w:rsid w:val="00B66735"/>
    <w:rsid w:val="00B673D8"/>
    <w:rsid w:val="00B70B3D"/>
    <w:rsid w:val="00B716C2"/>
    <w:rsid w:val="00B72BB1"/>
    <w:rsid w:val="00B72BBD"/>
    <w:rsid w:val="00B763A5"/>
    <w:rsid w:val="00BA077F"/>
    <w:rsid w:val="00BC03B7"/>
    <w:rsid w:val="00BC0CE0"/>
    <w:rsid w:val="00BD07B9"/>
    <w:rsid w:val="00BE1B4B"/>
    <w:rsid w:val="00BE2166"/>
    <w:rsid w:val="00BE3B15"/>
    <w:rsid w:val="00BF033F"/>
    <w:rsid w:val="00BF222A"/>
    <w:rsid w:val="00BF4353"/>
    <w:rsid w:val="00BF5515"/>
    <w:rsid w:val="00C1458D"/>
    <w:rsid w:val="00C1677F"/>
    <w:rsid w:val="00C22B42"/>
    <w:rsid w:val="00C259DB"/>
    <w:rsid w:val="00C27D15"/>
    <w:rsid w:val="00C63B4A"/>
    <w:rsid w:val="00C70684"/>
    <w:rsid w:val="00C74537"/>
    <w:rsid w:val="00C764EF"/>
    <w:rsid w:val="00C8156E"/>
    <w:rsid w:val="00C815CC"/>
    <w:rsid w:val="00C82D54"/>
    <w:rsid w:val="00C87125"/>
    <w:rsid w:val="00C92271"/>
    <w:rsid w:val="00C92C1C"/>
    <w:rsid w:val="00CA1FA8"/>
    <w:rsid w:val="00CA3DB5"/>
    <w:rsid w:val="00CB12F9"/>
    <w:rsid w:val="00CB2B5F"/>
    <w:rsid w:val="00CB5BB8"/>
    <w:rsid w:val="00CB7265"/>
    <w:rsid w:val="00CD173F"/>
    <w:rsid w:val="00CF4715"/>
    <w:rsid w:val="00D03E56"/>
    <w:rsid w:val="00D0614F"/>
    <w:rsid w:val="00D11E7F"/>
    <w:rsid w:val="00D21087"/>
    <w:rsid w:val="00D25ADA"/>
    <w:rsid w:val="00D27575"/>
    <w:rsid w:val="00D37B54"/>
    <w:rsid w:val="00D42B92"/>
    <w:rsid w:val="00D42C39"/>
    <w:rsid w:val="00D43A2B"/>
    <w:rsid w:val="00D55D78"/>
    <w:rsid w:val="00D62ECD"/>
    <w:rsid w:val="00D63885"/>
    <w:rsid w:val="00D66D80"/>
    <w:rsid w:val="00D70785"/>
    <w:rsid w:val="00D73061"/>
    <w:rsid w:val="00D73856"/>
    <w:rsid w:val="00D743EA"/>
    <w:rsid w:val="00D83392"/>
    <w:rsid w:val="00D92EAC"/>
    <w:rsid w:val="00D951A9"/>
    <w:rsid w:val="00D96CA4"/>
    <w:rsid w:val="00DA00B5"/>
    <w:rsid w:val="00DA09B8"/>
    <w:rsid w:val="00DC1B8C"/>
    <w:rsid w:val="00DC670F"/>
    <w:rsid w:val="00DD0626"/>
    <w:rsid w:val="00DD1C00"/>
    <w:rsid w:val="00DD4722"/>
    <w:rsid w:val="00DD5901"/>
    <w:rsid w:val="00DD64F8"/>
    <w:rsid w:val="00DE12B9"/>
    <w:rsid w:val="00DE21C6"/>
    <w:rsid w:val="00DE3C77"/>
    <w:rsid w:val="00DF12CC"/>
    <w:rsid w:val="00DF16A3"/>
    <w:rsid w:val="00DF5AD4"/>
    <w:rsid w:val="00E0191D"/>
    <w:rsid w:val="00E02C15"/>
    <w:rsid w:val="00E0378E"/>
    <w:rsid w:val="00E14211"/>
    <w:rsid w:val="00E1597D"/>
    <w:rsid w:val="00E162D7"/>
    <w:rsid w:val="00E2125E"/>
    <w:rsid w:val="00E24472"/>
    <w:rsid w:val="00E24FD4"/>
    <w:rsid w:val="00E27CAA"/>
    <w:rsid w:val="00E32665"/>
    <w:rsid w:val="00E427A5"/>
    <w:rsid w:val="00E46984"/>
    <w:rsid w:val="00E50484"/>
    <w:rsid w:val="00E51D58"/>
    <w:rsid w:val="00E60B20"/>
    <w:rsid w:val="00E6419A"/>
    <w:rsid w:val="00E653C2"/>
    <w:rsid w:val="00E65E90"/>
    <w:rsid w:val="00E73F2D"/>
    <w:rsid w:val="00E8200E"/>
    <w:rsid w:val="00E829A5"/>
    <w:rsid w:val="00E840F9"/>
    <w:rsid w:val="00E856E5"/>
    <w:rsid w:val="00E867BF"/>
    <w:rsid w:val="00E92F74"/>
    <w:rsid w:val="00EA0BBC"/>
    <w:rsid w:val="00EB2280"/>
    <w:rsid w:val="00EB30A1"/>
    <w:rsid w:val="00EB3574"/>
    <w:rsid w:val="00EC509B"/>
    <w:rsid w:val="00ED10A4"/>
    <w:rsid w:val="00ED48C5"/>
    <w:rsid w:val="00ED594B"/>
    <w:rsid w:val="00ED784C"/>
    <w:rsid w:val="00ED7DAF"/>
    <w:rsid w:val="00EE3DE3"/>
    <w:rsid w:val="00EE750D"/>
    <w:rsid w:val="00EF14AC"/>
    <w:rsid w:val="00EF1819"/>
    <w:rsid w:val="00EF26F5"/>
    <w:rsid w:val="00EF2F4C"/>
    <w:rsid w:val="00F0010B"/>
    <w:rsid w:val="00F00B1C"/>
    <w:rsid w:val="00F03620"/>
    <w:rsid w:val="00F045AB"/>
    <w:rsid w:val="00F07CFA"/>
    <w:rsid w:val="00F13790"/>
    <w:rsid w:val="00F1397C"/>
    <w:rsid w:val="00F30F5A"/>
    <w:rsid w:val="00F33FCA"/>
    <w:rsid w:val="00F36231"/>
    <w:rsid w:val="00F43353"/>
    <w:rsid w:val="00F55A12"/>
    <w:rsid w:val="00F62A93"/>
    <w:rsid w:val="00F632DE"/>
    <w:rsid w:val="00F65E3F"/>
    <w:rsid w:val="00F67E60"/>
    <w:rsid w:val="00F70F05"/>
    <w:rsid w:val="00F82233"/>
    <w:rsid w:val="00F83AC6"/>
    <w:rsid w:val="00F86F69"/>
    <w:rsid w:val="00F942AA"/>
    <w:rsid w:val="00FA14FD"/>
    <w:rsid w:val="00FB35F0"/>
    <w:rsid w:val="00FB522C"/>
    <w:rsid w:val="00FB74C0"/>
    <w:rsid w:val="00FE2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AF6"/>
    <w:pPr>
      <w:spacing w:after="0" w:line="240" w:lineRule="auto"/>
      <w:ind w:left="720"/>
    </w:pPr>
    <w:rPr>
      <w:rFonts w:ascii="Calibri" w:eastAsiaTheme="minorHAnsi" w:hAnsi="Calibri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6B33F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6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14F"/>
  </w:style>
  <w:style w:type="paragraph" w:styleId="Footer">
    <w:name w:val="footer"/>
    <w:basedOn w:val="Normal"/>
    <w:link w:val="FooterChar"/>
    <w:uiPriority w:val="99"/>
    <w:unhideWhenUsed/>
    <w:rsid w:val="00D06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14F"/>
  </w:style>
  <w:style w:type="paragraph" w:styleId="BalloonText">
    <w:name w:val="Balloon Text"/>
    <w:basedOn w:val="Normal"/>
    <w:link w:val="BalloonTextChar"/>
    <w:uiPriority w:val="99"/>
    <w:semiHidden/>
    <w:unhideWhenUsed/>
    <w:rsid w:val="00970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5D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B5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5B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5B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BB8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732A4C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32A4C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32A4C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32A4C"/>
    <w:rPr>
      <w:rFonts w:ascii="Calibri" w:hAnsi="Calibri"/>
      <w:noProof/>
    </w:rPr>
  </w:style>
  <w:style w:type="paragraph" w:styleId="Revision">
    <w:name w:val="Revision"/>
    <w:hidden/>
    <w:uiPriority w:val="99"/>
    <w:semiHidden/>
    <w:rsid w:val="00EF1819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0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07B9"/>
    <w:rPr>
      <w:rFonts w:ascii="Courier New" w:eastAsia="Times New Roman" w:hAnsi="Courier New" w:cs="Courier New"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AF2E1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eftAlign">
    <w:name w:val="TableLeftAlign"/>
    <w:basedOn w:val="Normal"/>
    <w:uiPriority w:val="99"/>
    <w:rsid w:val="00ED10A4"/>
    <w:pPr>
      <w:suppressAutoHyphens/>
      <w:spacing w:before="60" w:after="60" w:line="240" w:lineRule="atLeast"/>
    </w:pPr>
    <w:rPr>
      <w:rFonts w:ascii="Arial" w:eastAsia="Times New Roman" w:hAnsi="Arial" w:cs="Times New Roman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9036a7a1-5a4f-48d3-b24b-dfdab053dac9" value=""/>
  <element uid="03e9b10b-a1f9-4a88-9630-476473f62285" value=""/>
  <element uid="7349a702-6462-4442-88eb-c64cd513835c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C21D7-C3E2-4134-BA50-2FC906D5875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DA8CA5D-886D-41C2-AAAE-C915EB01A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Cai, Mona</dc:creator>
  <cp:keywords>*$%IU-*$%GenBus</cp:keywords>
  <cp:lastModifiedBy>0010007</cp:lastModifiedBy>
  <cp:revision>2</cp:revision>
  <dcterms:created xsi:type="dcterms:W3CDTF">2018-05-05T03:17:00Z</dcterms:created>
  <dcterms:modified xsi:type="dcterms:W3CDTF">2018-05-05T03:17:00Z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70b6d340-6e9c-465e-bce3-99fbb6b4942e</vt:lpwstr>
  </property>
  <property fmtid="{D5CDD505-2E9C-101B-9397-08002B2CF9AE}" pid="3" name="bjSaver">
    <vt:lpwstr>Zy9UbxYyVGCfQOx8cwZBsHPo6LJlXx69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5" name="bjDocumentLabelXML-0">
    <vt:lpwstr>ames.com/2008/01/sie/internal/label"&gt;&lt;element uid="9036a7a1-5a4f-48d3-b24b-dfdab053dac9" value="" /&gt;&lt;element uid="03e9b10b-a1f9-4a88-9630-476473f62285" value="" /&gt;&lt;element uid="7349a702-6462-4442-88eb-c64cd513835c" value="" /&gt;&lt;/sisl&gt;</vt:lpwstr>
  </property>
  <property fmtid="{D5CDD505-2E9C-101B-9397-08002B2CF9AE}" pid="6" name="bjDocumentSecurityLabel">
    <vt:lpwstr>Internal Use Only - General Business</vt:lpwstr>
  </property>
</Properties>
</file>