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14" w:rsidRDefault="007F1614" w:rsidP="007F16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1: </w:t>
      </w:r>
      <w:r w:rsidRPr="00E67334">
        <w:rPr>
          <w:rFonts w:ascii="Arial" w:hAnsi="Arial" w:cs="Arial"/>
        </w:rPr>
        <w:t>Demographic and tumor characteristics o</w:t>
      </w:r>
      <w:r>
        <w:rPr>
          <w:rFonts w:ascii="Arial" w:hAnsi="Arial" w:cs="Arial"/>
        </w:rPr>
        <w:t>f Carolina Breast Cancer Study</w:t>
      </w:r>
      <w:r w:rsidRPr="00E67334">
        <w:rPr>
          <w:rFonts w:ascii="Arial" w:hAnsi="Arial" w:cs="Arial"/>
        </w:rPr>
        <w:t xml:space="preserve"> cases</w:t>
      </w:r>
      <w:r>
        <w:rPr>
          <w:rFonts w:ascii="Arial" w:hAnsi="Arial" w:cs="Arial"/>
        </w:rPr>
        <w:t xml:space="preserve">, overall and restricted to those with protein and RNA data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40"/>
        <w:gridCol w:w="1958"/>
        <w:gridCol w:w="1960"/>
        <w:gridCol w:w="1958"/>
      </w:tblGrid>
      <w:tr w:rsidR="007F1614" w:rsidTr="00A317AC">
        <w:tc>
          <w:tcPr>
            <w:tcW w:w="1741" w:type="pct"/>
            <w:tcBorders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6" w:type="pct"/>
            <w:tcBorders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CBCS cases</w:t>
            </w:r>
          </w:p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(n=4,806)</w:t>
            </w:r>
          </w:p>
        </w:tc>
        <w:tc>
          <w:tcPr>
            <w:tcW w:w="1087" w:type="pct"/>
            <w:tcBorders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CBCS cases with protein data (n=2,860)</w:t>
            </w:r>
          </w:p>
        </w:tc>
        <w:tc>
          <w:tcPr>
            <w:tcW w:w="1087" w:type="pct"/>
            <w:tcBorders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CBCS cases with RNA data (n=1,965)</w:t>
            </w:r>
          </w:p>
        </w:tc>
      </w:tr>
      <w:tr w:rsidR="007F1614" w:rsidTr="00A317AC">
        <w:tc>
          <w:tcPr>
            <w:tcW w:w="1741" w:type="pct"/>
            <w:tcBorders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 at diagnosis, mean (SD)</w:t>
            </w:r>
          </w:p>
        </w:tc>
        <w:tc>
          <w:tcPr>
            <w:tcW w:w="1086" w:type="pct"/>
            <w:tcBorders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51.5 (11.3)</w:t>
            </w:r>
          </w:p>
        </w:tc>
        <w:tc>
          <w:tcPr>
            <w:tcW w:w="1087" w:type="pct"/>
            <w:tcBorders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51.9 (11.3)</w:t>
            </w:r>
          </w:p>
        </w:tc>
        <w:tc>
          <w:tcPr>
            <w:tcW w:w="1087" w:type="pct"/>
            <w:tcBorders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51.5 (11.3)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Study Phase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 w:rsidRPr="004F72BD">
              <w:rPr>
                <w:rFonts w:ascii="Arial" w:hAnsi="Arial" w:cs="Arial"/>
              </w:rPr>
              <w:t xml:space="preserve">   Phase 1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861 (18)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 (9)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 (5)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 w:rsidRPr="004F72BD">
              <w:rPr>
                <w:rFonts w:ascii="Arial" w:hAnsi="Arial" w:cs="Arial"/>
              </w:rPr>
              <w:t xml:space="preserve">   Phase 2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 (20)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 (16)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 (21)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 w:rsidRPr="004F72BD">
              <w:rPr>
                <w:rFonts w:ascii="Arial" w:hAnsi="Arial" w:cs="Arial"/>
              </w:rPr>
              <w:t xml:space="preserve">   Phase 3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2,998 (62)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2,158 (75)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1,450 (74)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Menopausal status, n (%)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</w:tr>
      <w:tr w:rsidR="007F1614" w:rsidRPr="00572D1F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 w:rsidRPr="00572D1F">
              <w:rPr>
                <w:rFonts w:ascii="Arial" w:hAnsi="Arial" w:cs="Arial"/>
              </w:rPr>
              <w:t xml:space="preserve">   Pre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2,217 (46)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1,274 (45)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919 (47)</w:t>
            </w:r>
          </w:p>
        </w:tc>
      </w:tr>
      <w:tr w:rsidR="007F1614" w:rsidRPr="00572D1F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 w:rsidRPr="00572D1F">
              <w:rPr>
                <w:rFonts w:ascii="Arial" w:hAnsi="Arial" w:cs="Arial"/>
              </w:rPr>
              <w:t xml:space="preserve">   Post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2,589 (54)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1,586 (55)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1,046 (53)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Race, n (%)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</w:tr>
      <w:tr w:rsidR="007F1614" w:rsidRPr="00572D1F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 w:rsidRPr="00572D1F">
              <w:rPr>
                <w:rFonts w:ascii="Arial" w:hAnsi="Arial" w:cs="Arial"/>
              </w:rPr>
              <w:t xml:space="preserve">   White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2,416 (50)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1,439 (50)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1,008 (51)</w:t>
            </w:r>
          </w:p>
        </w:tc>
      </w:tr>
      <w:tr w:rsidR="007F1614" w:rsidRPr="00572D1F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 w:rsidRPr="00572D1F">
              <w:rPr>
                <w:rFonts w:ascii="Arial" w:hAnsi="Arial" w:cs="Arial"/>
              </w:rPr>
              <w:t xml:space="preserve">   African American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2,283 (48)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1,350 (47)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908 (46)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572D1F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Pr="00572D1F">
              <w:rPr>
                <w:rFonts w:ascii="Arial" w:hAnsi="Arial" w:cs="Arial"/>
              </w:rPr>
              <w:t>Other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 (2)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(3)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 (3)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Combined tumor grade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 w:rsidRPr="00043318">
              <w:rPr>
                <w:rFonts w:ascii="Arial" w:hAnsi="Arial" w:cs="Arial"/>
              </w:rPr>
              <w:t xml:space="preserve">   I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718 (21)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491 (22)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 (17)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 w:rsidRPr="00043318">
              <w:rPr>
                <w:rFonts w:ascii="Arial" w:hAnsi="Arial" w:cs="Arial"/>
              </w:rPr>
              <w:t xml:space="preserve">   II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1,243 (36)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840 (37)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 (36)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 w:rsidRPr="00043318">
              <w:rPr>
                <w:rFonts w:ascii="Arial" w:hAnsi="Arial" w:cs="Arial"/>
              </w:rPr>
              <w:t xml:space="preserve">   III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1,447 (42)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 (41)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698 (47)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043318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missing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1,398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603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Tumor size (cm)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 w:rsidRPr="00AB0A5E">
              <w:rPr>
                <w:rFonts w:ascii="Arial" w:hAnsi="Arial" w:cs="Arial"/>
              </w:rPr>
              <w:t xml:space="preserve">   ≤2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2,422 (52)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1,547 (55)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899 (47)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 w:rsidRPr="00AB0A5E">
              <w:rPr>
                <w:rFonts w:ascii="Arial" w:hAnsi="Arial" w:cs="Arial"/>
              </w:rPr>
              <w:t xml:space="preserve">   &gt;2-5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1,672 (36)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1,013 (36)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 (42)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 w:rsidRPr="00AB0A5E">
              <w:rPr>
                <w:rFonts w:ascii="Arial" w:hAnsi="Arial" w:cs="Arial"/>
              </w:rPr>
              <w:t xml:space="preserve">   &gt;5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(11)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 (9)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 (12)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AB0A5E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missing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Lymph node status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043318" w:rsidRDefault="007F1614" w:rsidP="00A317AC">
            <w:pPr>
              <w:rPr>
                <w:rFonts w:ascii="Arial" w:hAnsi="Arial" w:cs="Arial"/>
              </w:rPr>
            </w:pPr>
            <w:r w:rsidRPr="00043318">
              <w:rPr>
                <w:rFonts w:ascii="Arial" w:hAnsi="Arial" w:cs="Arial"/>
              </w:rPr>
              <w:t xml:space="preserve">   Negative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2,901 (61)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1,769 (62)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1,134 (58)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043318" w:rsidRDefault="007F1614" w:rsidP="00A317AC">
            <w:pPr>
              <w:rPr>
                <w:rFonts w:ascii="Arial" w:hAnsi="Arial" w:cs="Arial"/>
              </w:rPr>
            </w:pPr>
            <w:r w:rsidRPr="00043318">
              <w:rPr>
                <w:rFonts w:ascii="Arial" w:hAnsi="Arial" w:cs="Arial"/>
              </w:rPr>
              <w:t xml:space="preserve">   Positive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1,850</w:t>
            </w:r>
            <w:r w:rsidRPr="000C4C97">
              <w:rPr>
                <w:rFonts w:ascii="Arial" w:hAnsi="Arial" w:cs="Arial"/>
                <w:vertAlign w:val="superscript"/>
              </w:rPr>
              <w:t>a</w:t>
            </w:r>
            <w:r>
              <w:rPr>
                <w:rFonts w:ascii="Arial" w:hAnsi="Arial" w:cs="Arial"/>
              </w:rPr>
              <w:t xml:space="preserve"> (39)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1,080 (38)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 (58)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766255" w:rsidRDefault="007F1614" w:rsidP="00A317AC">
            <w:pPr>
              <w:rPr>
                <w:rFonts w:ascii="Arial" w:hAnsi="Arial" w:cs="Arial"/>
              </w:rPr>
            </w:pPr>
            <w:r w:rsidRPr="00766255">
              <w:rPr>
                <w:rFonts w:ascii="Arial" w:hAnsi="Arial" w:cs="Arial"/>
              </w:rPr>
              <w:t xml:space="preserve">   missing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FC1C2E" w:rsidRDefault="007F1614" w:rsidP="00A317AC">
            <w:pPr>
              <w:rPr>
                <w:rFonts w:ascii="Arial" w:hAnsi="Arial" w:cs="Arial"/>
              </w:rPr>
            </w:pPr>
            <w:r w:rsidRPr="00FC1C2E">
              <w:rPr>
                <w:rFonts w:ascii="Arial" w:hAnsi="Arial" w:cs="Arial"/>
              </w:rPr>
              <w:t>55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766255" w:rsidRDefault="007F1614" w:rsidP="00A317AC">
            <w:pPr>
              <w:rPr>
                <w:rFonts w:ascii="Arial" w:hAnsi="Arial" w:cs="Arial"/>
              </w:rPr>
            </w:pPr>
            <w:r w:rsidRPr="00766255">
              <w:rPr>
                <w:rFonts w:ascii="Arial" w:hAnsi="Arial" w:cs="Arial"/>
              </w:rPr>
              <w:t>11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766255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Clinical ER status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 w:rsidRPr="004F72BD">
              <w:rPr>
                <w:rFonts w:ascii="Arial" w:hAnsi="Arial" w:cs="Arial"/>
              </w:rPr>
              <w:t xml:space="preserve">   Negative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1,623 (35)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892 (31)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681 (35)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 w:rsidRPr="004F72BD">
              <w:rPr>
                <w:rFonts w:ascii="Arial" w:hAnsi="Arial" w:cs="Arial"/>
              </w:rPr>
              <w:t xml:space="preserve">   Positive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3,003 (65)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1,965 (69)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1,262 (65)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missing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Clinical PR status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  <w:b/>
              </w:rPr>
            </w:pPr>
            <w:r w:rsidRPr="004F72BD">
              <w:rPr>
                <w:rFonts w:ascii="Arial" w:hAnsi="Arial" w:cs="Arial"/>
              </w:rPr>
              <w:t xml:space="preserve">   Negative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2,098 (46)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1,233 (43)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 (47)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  <w:b/>
              </w:rPr>
            </w:pPr>
            <w:r w:rsidRPr="004F72BD">
              <w:rPr>
                <w:rFonts w:ascii="Arial" w:hAnsi="Arial" w:cs="Arial"/>
              </w:rPr>
              <w:t xml:space="preserve">   Positive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2,508 (54)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1,612 (57)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1,032 (53)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9153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Pr="00915314">
              <w:rPr>
                <w:rFonts w:ascii="Arial" w:hAnsi="Arial" w:cs="Arial"/>
              </w:rPr>
              <w:t>missing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915314" w:rsidRDefault="007F1614" w:rsidP="00A317AC">
            <w:pPr>
              <w:rPr>
                <w:rFonts w:ascii="Arial" w:hAnsi="Arial" w:cs="Arial"/>
              </w:rPr>
            </w:pPr>
            <w:r w:rsidRPr="00915314">
              <w:rPr>
                <w:rFonts w:ascii="Arial" w:hAnsi="Arial" w:cs="Arial"/>
              </w:rPr>
              <w:t>200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766255" w:rsidRDefault="007F1614" w:rsidP="00A317AC">
            <w:pPr>
              <w:rPr>
                <w:rFonts w:ascii="Arial" w:hAnsi="Arial" w:cs="Arial"/>
              </w:rPr>
            </w:pPr>
            <w:r w:rsidRPr="00766255">
              <w:rPr>
                <w:rFonts w:ascii="Arial" w:hAnsi="Arial" w:cs="Arial"/>
              </w:rPr>
              <w:t>15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766255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  <w:b/>
              </w:rPr>
            </w:pPr>
            <w:r w:rsidRPr="004F72BD">
              <w:rPr>
                <w:rFonts w:ascii="Arial" w:hAnsi="Arial" w:cs="Arial"/>
                <w:b/>
              </w:rPr>
              <w:t>Clinical HER2 status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  <w:b/>
              </w:rPr>
            </w:pP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Negative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3,620 (83)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2,305 (84)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1,628 (84)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Pr="004F72BD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Equivocal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(1)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(1)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(1)</w:t>
            </w:r>
          </w:p>
        </w:tc>
      </w:tr>
      <w:tr w:rsidR="007F1614" w:rsidTr="00A317AC">
        <w:tc>
          <w:tcPr>
            <w:tcW w:w="1741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Positive</w:t>
            </w:r>
          </w:p>
        </w:tc>
        <w:tc>
          <w:tcPr>
            <w:tcW w:w="1086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686 (16)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Pr="00272BA6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 (14)</w:t>
            </w:r>
          </w:p>
        </w:tc>
        <w:tc>
          <w:tcPr>
            <w:tcW w:w="1087" w:type="pct"/>
            <w:tcBorders>
              <w:top w:val="nil"/>
              <w:bottom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 (15)</w:t>
            </w:r>
          </w:p>
        </w:tc>
      </w:tr>
      <w:tr w:rsidR="007F1614" w:rsidTr="00A317AC">
        <w:tc>
          <w:tcPr>
            <w:tcW w:w="1741" w:type="pct"/>
            <w:tcBorders>
              <w:top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missing</w:t>
            </w:r>
          </w:p>
        </w:tc>
        <w:tc>
          <w:tcPr>
            <w:tcW w:w="1086" w:type="pct"/>
            <w:tcBorders>
              <w:top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</w:t>
            </w:r>
          </w:p>
        </w:tc>
        <w:tc>
          <w:tcPr>
            <w:tcW w:w="1087" w:type="pct"/>
            <w:tcBorders>
              <w:top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1087" w:type="pct"/>
            <w:tcBorders>
              <w:top w:val="nil"/>
            </w:tcBorders>
          </w:tcPr>
          <w:p w:rsidR="007F1614" w:rsidRDefault="007F1614" w:rsidP="00A31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</w:tbl>
    <w:p w:rsidR="00B33D79" w:rsidRDefault="007F1614">
      <w:r w:rsidRPr="000C4C97">
        <w:rPr>
          <w:rFonts w:ascii="Arial" w:hAnsi="Arial" w:cs="Arial"/>
          <w:vertAlign w:val="superscript"/>
        </w:rPr>
        <w:t>a</w:t>
      </w:r>
      <w:r w:rsidRPr="000C4C97">
        <w:rPr>
          <w:rFonts w:ascii="Arial" w:hAnsi="Arial" w:cs="Arial"/>
        </w:rPr>
        <w:t>n=123 cases with positive lymph node status were missing information regarding number of positive lymph nodes and were therefore excluded from</w:t>
      </w:r>
      <w:r>
        <w:rPr>
          <w:rFonts w:ascii="Arial" w:hAnsi="Arial" w:cs="Arial"/>
        </w:rPr>
        <w:t xml:space="preserve"> the</w:t>
      </w:r>
      <w:r w:rsidRPr="000C4C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relevant </w:t>
      </w:r>
      <w:r w:rsidRPr="000C4C97">
        <w:rPr>
          <w:rFonts w:ascii="Arial" w:hAnsi="Arial" w:cs="Arial"/>
        </w:rPr>
        <w:t>analysis</w:t>
      </w:r>
      <w:bookmarkStart w:id="0" w:name="_GoBack"/>
      <w:bookmarkEnd w:id="0"/>
    </w:p>
    <w:sectPr w:rsidR="00B33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14"/>
    <w:rsid w:val="00002B63"/>
    <w:rsid w:val="001D3529"/>
    <w:rsid w:val="007F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6DE66-92AE-4F20-991A-3409E423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61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61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Allott</dc:creator>
  <cp:keywords/>
  <dc:description/>
  <cp:lastModifiedBy>Emma Allott</cp:lastModifiedBy>
  <cp:revision>1</cp:revision>
  <dcterms:created xsi:type="dcterms:W3CDTF">2019-01-18T12:50:00Z</dcterms:created>
  <dcterms:modified xsi:type="dcterms:W3CDTF">2019-01-18T12:50:00Z</dcterms:modified>
</cp:coreProperties>
</file>