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11C" w:rsidRPr="00CA4C71" w:rsidRDefault="00CA4C71" w:rsidP="00CA4C71">
      <w:pPr>
        <w:spacing w:after="0" w:line="480" w:lineRule="auto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CA4C71">
        <w:rPr>
          <w:rFonts w:ascii="Times New Roman" w:hAnsi="Times New Roman" w:cs="Times New Roman"/>
          <w:b/>
          <w:caps/>
          <w:sz w:val="24"/>
          <w:szCs w:val="24"/>
        </w:rPr>
        <w:t>Supplementary Materials and Methods</w:t>
      </w:r>
    </w:p>
    <w:p w:rsidR="003F62FA" w:rsidRPr="00C112B9" w:rsidRDefault="003F62FA" w:rsidP="003F62FA">
      <w:pPr>
        <w:spacing w:after="0" w:line="480" w:lineRule="auto"/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</w:pPr>
      <w:r w:rsidRPr="00C112B9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Western blotting</w:t>
      </w:r>
    </w:p>
    <w:p w:rsidR="003F62FA" w:rsidRPr="00C112B9" w:rsidRDefault="003F62FA" w:rsidP="003F62FA">
      <w:pPr>
        <w:spacing w:after="0" w:line="48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Cells were harvested, washed in cold PBS, and lysed in 0.1% SDS-RIPA buffer (50 </w:t>
      </w:r>
      <w:proofErr w:type="spellStart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>mM</w:t>
      </w:r>
      <w:proofErr w:type="spellEnd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Tris-</w:t>
      </w:r>
      <w:proofErr w:type="spellStart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>HCl</w:t>
      </w:r>
      <w:proofErr w:type="spellEnd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pH 8.0, 150 </w:t>
      </w:r>
      <w:proofErr w:type="spellStart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>mM</w:t>
      </w:r>
      <w:proofErr w:type="spellEnd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>NaCl</w:t>
      </w:r>
      <w:proofErr w:type="spellEnd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1% </w:t>
      </w:r>
      <w:proofErr w:type="spellStart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>Igepal</w:t>
      </w:r>
      <w:proofErr w:type="spellEnd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CA-630, 0.5% sodium </w:t>
      </w:r>
      <w:proofErr w:type="spellStart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>deoxycholate</w:t>
      </w:r>
      <w:proofErr w:type="spellEnd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2 </w:t>
      </w:r>
      <w:proofErr w:type="spellStart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>mM</w:t>
      </w:r>
      <w:proofErr w:type="spellEnd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MgCl</w:t>
      </w:r>
      <w:r w:rsidRPr="00884614">
        <w:rPr>
          <w:rFonts w:ascii="Times New Roman" w:hAnsi="Times New Roman"/>
          <w:bCs/>
          <w:iCs/>
          <w:color w:val="000000"/>
          <w:sz w:val="24"/>
          <w:szCs w:val="24"/>
          <w:vertAlign w:val="subscript"/>
        </w:rPr>
        <w:t>2</w:t>
      </w:r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2 </w:t>
      </w:r>
      <w:proofErr w:type="spellStart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>mM</w:t>
      </w:r>
      <w:proofErr w:type="spellEnd"/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EDTA with 1x complete protease inhibitor; (Roche Diagnostics) by rocking for 15 min at 4ºC. The lysates were centrifuged at 16,000g for 10 min at 4ºC, and the post-nuclear supernatant was collected.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C112B9">
        <w:rPr>
          <w:rFonts w:ascii="Times New Roman" w:hAnsi="Times New Roman"/>
          <w:bCs/>
          <w:iCs/>
          <w:color w:val="000000"/>
          <w:sz w:val="24"/>
          <w:szCs w:val="24"/>
        </w:rPr>
        <w:t xml:space="preserve">Protein concentrations were determined by BCA assay (Thermo Scientific) according to manufacturer’s instructions. Samples were prepared for electrophoresis by the addition of 5X loading buffer and boiled for 5 min. </w:t>
      </w:r>
    </w:p>
    <w:p w:rsidR="003F62FA" w:rsidRDefault="003F62FA" w:rsidP="00CA4C71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A4C71" w:rsidRPr="00CA4C71" w:rsidRDefault="00CA4C71" w:rsidP="00CA4C7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A4C71">
        <w:rPr>
          <w:rFonts w:ascii="Times New Roman" w:hAnsi="Times New Roman" w:cs="Times New Roman"/>
          <w:color w:val="000000"/>
          <w:sz w:val="24"/>
          <w:szCs w:val="24"/>
          <w:u w:val="single"/>
        </w:rPr>
        <w:t>Immunohistochemistry</w:t>
      </w:r>
    </w:p>
    <w:p w:rsidR="00CA4C71" w:rsidRDefault="00CA4C71" w:rsidP="00CA4C71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5 micron thick formalin-fixed paraffin embedded TMA slices were 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deparaffinized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through xylene and </w:t>
      </w:r>
      <w:r w:rsidRPr="00CA4C71">
        <w:rPr>
          <w:rFonts w:ascii="Times New Roman" w:hAnsi="Times New Roman" w:cs="Times New Roman"/>
          <w:sz w:val="24"/>
          <w:szCs w:val="24"/>
          <w:lang w:val="en"/>
        </w:rPr>
        <w:t xml:space="preserve">rehydrated in </w:t>
      </w:r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graded alcohols. Antigen retrieval was performed </w:t>
      </w:r>
      <w:r w:rsidRPr="00CA4C71">
        <w:rPr>
          <w:rFonts w:ascii="Times New Roman" w:hAnsi="Times New Roman" w:cs="Times New Roman"/>
          <w:sz w:val="24"/>
          <w:szCs w:val="24"/>
          <w:lang w:val="en"/>
        </w:rPr>
        <w:t xml:space="preserve">in a microwave pressure cooker system for 6 minutes at 750 watts in preheated epitope retrieval buffer (0.05% </w:t>
      </w:r>
      <w:proofErr w:type="spellStart"/>
      <w:proofErr w:type="gramStart"/>
      <w:r w:rsidRPr="00CA4C71">
        <w:rPr>
          <w:rFonts w:ascii="Times New Roman" w:hAnsi="Times New Roman" w:cs="Times New Roman"/>
          <w:sz w:val="24"/>
          <w:szCs w:val="24"/>
          <w:lang w:val="en"/>
        </w:rPr>
        <w:t>citraconic</w:t>
      </w:r>
      <w:proofErr w:type="spellEnd"/>
      <w:proofErr w:type="gramEnd"/>
      <w:r w:rsidRPr="00CA4C71">
        <w:rPr>
          <w:rFonts w:ascii="Times New Roman" w:hAnsi="Times New Roman" w:cs="Times New Roman"/>
          <w:sz w:val="24"/>
          <w:szCs w:val="24"/>
          <w:lang w:val="en"/>
        </w:rPr>
        <w:t xml:space="preserve"> anhydride (from 98% stock, Aldrich), pH 7.4)</w:t>
      </w:r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, after which slides were placed in cold running water for 5 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mins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and then TBST (TBS with 0.05% Tween 20). Slides were blocked with 0.5% fish gelatin in TBST for 30 minutes and then incubated with primary antibody in 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Dako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antibody diluent </w:t>
      </w:r>
      <w:r w:rsidR="002522B1">
        <w:rPr>
          <w:rFonts w:ascii="Times New Roman" w:hAnsi="Times New Roman"/>
          <w:color w:val="000000"/>
          <w:sz w:val="24"/>
          <w:szCs w:val="24"/>
        </w:rPr>
        <w:t>(</w:t>
      </w:r>
      <w:r w:rsidR="002522B1" w:rsidRPr="00C112B9">
        <w:rPr>
          <w:rFonts w:ascii="Times New Roman" w:hAnsi="Times New Roman"/>
          <w:color w:val="000000"/>
          <w:sz w:val="24"/>
          <w:szCs w:val="24"/>
        </w:rPr>
        <w:t>DAKO Corporation</w:t>
      </w:r>
      <w:r w:rsidR="002522B1">
        <w:rPr>
          <w:rFonts w:ascii="Times New Roman" w:hAnsi="Times New Roman"/>
          <w:color w:val="000000"/>
          <w:sz w:val="24"/>
          <w:szCs w:val="24"/>
        </w:rPr>
        <w:t>,</w:t>
      </w:r>
      <w:r w:rsidR="002522B1" w:rsidRPr="00C112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522B1" w:rsidRPr="00C112B9">
        <w:rPr>
          <w:rFonts w:ascii="Times New Roman" w:hAnsi="Times New Roman"/>
          <w:color w:val="000000"/>
          <w:sz w:val="24"/>
          <w:szCs w:val="24"/>
        </w:rPr>
        <w:t>Carpinteria</w:t>
      </w:r>
      <w:proofErr w:type="spellEnd"/>
      <w:r w:rsidR="002522B1" w:rsidRPr="00C112B9">
        <w:rPr>
          <w:rFonts w:ascii="Times New Roman" w:hAnsi="Times New Roman"/>
          <w:color w:val="000000"/>
          <w:sz w:val="24"/>
          <w:szCs w:val="24"/>
        </w:rPr>
        <w:t xml:space="preserve">, CA). </w:t>
      </w:r>
      <w:proofErr w:type="gram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overnight</w:t>
      </w:r>
      <w:proofErr w:type="gram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in a humidified chamber at 4ºC. The NMT1 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mAb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6F8D5 was used at a dilution of 1:100 and the NMT2 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mAb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6C5E8 was used at a dilution of 1:1000. After rinsing with TBS, endogenous peroxidase was blocked using a solution of 3% H</w:t>
      </w:r>
      <w:r w:rsidRPr="00CA4C7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A4C7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A4C7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in TBS for 15 minutes and then slides were washed twice with TBST for 5 minutes each. Slides were incubated with 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Dako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Envision+ HRP labeled secondary antibody for 1 hour at room temperature in a humidified chamber and then rinsed in TBS once and TBST </w:t>
      </w:r>
      <w:r w:rsidR="002522B1">
        <w:rPr>
          <w:rFonts w:ascii="Times New Roman" w:hAnsi="Times New Roman" w:cs="Times New Roman"/>
          <w:color w:val="000000"/>
          <w:sz w:val="24"/>
          <w:szCs w:val="24"/>
        </w:rPr>
        <w:t>three</w:t>
      </w:r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4C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times and TBS once more. 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Dako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DAB+ 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chromagen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was added to each slide and developed for 3-5 minutes with microscopy monitoring, rinsed for 10 minutes in running tap water, then soaked in 1% CuSO</w:t>
      </w:r>
      <w:r w:rsidRPr="00CA4C71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for 5 minutes and washed. Slides were placed in 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haematolyxlin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 xml:space="preserve"> for 10 sec, rinsed with tap water until clear, dipped in warm lithium carbonate 2 minutes, rinsed with running tap water, and dehydrated through graded alcohols and xylene, followed by cover slip addition with DPX mounting media (</w:t>
      </w:r>
      <w:proofErr w:type="spellStart"/>
      <w:r w:rsidRPr="00CA4C71">
        <w:rPr>
          <w:rFonts w:ascii="Times New Roman" w:hAnsi="Times New Roman" w:cs="Times New Roman"/>
          <w:color w:val="000000"/>
          <w:sz w:val="24"/>
          <w:szCs w:val="24"/>
        </w:rPr>
        <w:t>ThermoFisher</w:t>
      </w:r>
      <w:proofErr w:type="spellEnd"/>
      <w:r w:rsidRPr="00CA4C7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sectPr w:rsidR="00CA4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71"/>
    <w:rsid w:val="0024511C"/>
    <w:rsid w:val="002522B1"/>
    <w:rsid w:val="003F62FA"/>
    <w:rsid w:val="00711F13"/>
    <w:rsid w:val="00CA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39F641-2D61-444E-9D02-2138534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522B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Vos</dc:creator>
  <cp:keywords/>
  <dc:description/>
  <cp:lastModifiedBy>Jeyamurugan K.</cp:lastModifiedBy>
  <cp:revision>2</cp:revision>
  <dcterms:created xsi:type="dcterms:W3CDTF">2020-12-02T06:08:00Z</dcterms:created>
  <dcterms:modified xsi:type="dcterms:W3CDTF">2020-12-02T06:08:00Z</dcterms:modified>
</cp:coreProperties>
</file>