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570" w:rsidRPr="00C85570" w:rsidRDefault="00C85570" w:rsidP="00C85570">
      <w:pPr>
        <w:pStyle w:val="Caption"/>
        <w:keepNext/>
        <w:rPr>
          <w:rFonts w:ascii="Calibri" w:eastAsiaTheme="minorEastAsia" w:hAnsi="Calibri" w:cs="Times New Roman"/>
          <w:bCs/>
          <w:i w:val="0"/>
          <w:iCs w:val="0"/>
          <w:color w:val="auto"/>
          <w:sz w:val="20"/>
          <w:szCs w:val="20"/>
          <w:lang w:val="da-DK" w:eastAsia="sv-SE"/>
        </w:rPr>
      </w:pPr>
      <w:r w:rsidRPr="00C85570">
        <w:rPr>
          <w:rFonts w:ascii="Calibri" w:eastAsiaTheme="minorEastAsia" w:hAnsi="Calibri" w:cs="Times New Roman"/>
          <w:bCs/>
          <w:i w:val="0"/>
          <w:iCs w:val="0"/>
          <w:color w:val="auto"/>
          <w:sz w:val="20"/>
          <w:szCs w:val="20"/>
          <w:lang w:val="da-DK" w:eastAsia="sv-SE"/>
        </w:rPr>
        <w:t xml:space="preserve">Supplementary Material </w:t>
      </w:r>
      <w:r w:rsidR="007959EF">
        <w:rPr>
          <w:rFonts w:ascii="Calibri" w:eastAsiaTheme="minorEastAsia" w:hAnsi="Calibri" w:cs="Times New Roman"/>
          <w:bCs/>
          <w:i w:val="0"/>
          <w:iCs w:val="0"/>
          <w:color w:val="auto"/>
          <w:sz w:val="20"/>
          <w:szCs w:val="20"/>
          <w:lang w:val="da-DK" w:eastAsia="sv-SE"/>
        </w:rPr>
        <w:t>2</w:t>
      </w:r>
      <w:bookmarkStart w:id="0" w:name="_GoBack"/>
      <w:bookmarkEnd w:id="0"/>
      <w:r w:rsidRPr="00C85570">
        <w:rPr>
          <w:rFonts w:ascii="Calibri" w:eastAsiaTheme="minorEastAsia" w:hAnsi="Calibri" w:cs="Times New Roman"/>
          <w:bCs/>
          <w:i w:val="0"/>
          <w:iCs w:val="0"/>
          <w:color w:val="auto"/>
          <w:sz w:val="20"/>
          <w:szCs w:val="20"/>
          <w:lang w:val="da-DK" w:eastAsia="sv-SE"/>
        </w:rPr>
        <w:t xml:space="preserve">. </w:t>
      </w:r>
      <w:r w:rsidR="007A4480" w:rsidRPr="007A4480">
        <w:rPr>
          <w:rFonts w:ascii="Calibri" w:eastAsiaTheme="minorEastAsia" w:hAnsi="Calibri" w:cs="Times New Roman"/>
          <w:bCs/>
          <w:i w:val="0"/>
          <w:iCs w:val="0"/>
          <w:color w:val="auto"/>
          <w:sz w:val="20"/>
          <w:szCs w:val="20"/>
          <w:lang w:val="da-DK" w:eastAsia="sv-SE"/>
        </w:rPr>
        <w:t>Details of the ultrasound machines used in the study.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677"/>
        <w:gridCol w:w="1971"/>
        <w:gridCol w:w="2041"/>
        <w:gridCol w:w="1901"/>
        <w:gridCol w:w="1463"/>
      </w:tblGrid>
      <w:tr w:rsidR="00C85570" w:rsidRPr="00C85570" w:rsidTr="00C855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E7E6E6" w:themeFill="background2"/>
          </w:tcPr>
          <w:p w:rsidR="00C85570" w:rsidRPr="00C85570" w:rsidRDefault="00C85570">
            <w:pPr>
              <w:rPr>
                <w:b w:val="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E7E6E6" w:themeFill="background2"/>
          </w:tcPr>
          <w:p w:rsidR="00C85570" w:rsidRPr="00C85570" w:rsidRDefault="00C85570" w:rsidP="00C855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C85570">
              <w:rPr>
                <w:b w:val="0"/>
                <w:sz w:val="20"/>
                <w:szCs w:val="20"/>
                <w:lang w:val="en-US"/>
              </w:rPr>
              <w:t>Start – Feb 2015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E7E6E6" w:themeFill="background2"/>
          </w:tcPr>
          <w:p w:rsidR="00C85570" w:rsidRPr="00C85570" w:rsidRDefault="00C85570" w:rsidP="00C855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C85570">
              <w:rPr>
                <w:b w:val="0"/>
                <w:sz w:val="20"/>
                <w:szCs w:val="20"/>
                <w:lang w:val="en-US"/>
              </w:rPr>
              <w:t>Feb 2015 – Sep 2016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E7E6E6" w:themeFill="background2"/>
          </w:tcPr>
          <w:p w:rsidR="00C85570" w:rsidRPr="00C85570" w:rsidRDefault="00C85570" w:rsidP="00C855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C85570">
              <w:rPr>
                <w:b w:val="0"/>
                <w:sz w:val="20"/>
                <w:szCs w:val="20"/>
                <w:lang w:val="en-US"/>
              </w:rPr>
              <w:t>Sep 2016 – Feb 2019</w:t>
            </w:r>
          </w:p>
        </w:tc>
        <w:tc>
          <w:tcPr>
            <w:tcW w:w="0" w:type="auto"/>
            <w:tcBorders>
              <w:top w:val="single" w:sz="4" w:space="0" w:color="7F7F7F" w:themeColor="text1" w:themeTint="80"/>
              <w:bottom w:val="single" w:sz="4" w:space="0" w:color="auto"/>
            </w:tcBorders>
            <w:shd w:val="clear" w:color="auto" w:fill="E7E6E6" w:themeFill="background2"/>
          </w:tcPr>
          <w:p w:rsidR="00C85570" w:rsidRPr="00C85570" w:rsidRDefault="00C8557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  <w:lang w:val="en-US"/>
              </w:rPr>
            </w:pPr>
            <w:r w:rsidRPr="00C85570">
              <w:rPr>
                <w:b w:val="0"/>
                <w:sz w:val="20"/>
                <w:szCs w:val="20"/>
                <w:lang w:val="en-US"/>
              </w:rPr>
              <w:t xml:space="preserve">Feb 2019 – end </w:t>
            </w:r>
          </w:p>
        </w:tc>
      </w:tr>
      <w:tr w:rsidR="00C85570" w:rsidRPr="00C85570" w:rsidTr="00C8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:rsidR="00C85570" w:rsidRPr="00C85570" w:rsidRDefault="00C85570">
            <w:pPr>
              <w:rPr>
                <w:sz w:val="20"/>
                <w:szCs w:val="20"/>
                <w:lang w:val="en-US"/>
              </w:rPr>
            </w:pPr>
            <w:r w:rsidRPr="00C85570">
              <w:rPr>
                <w:sz w:val="20"/>
                <w:szCs w:val="20"/>
                <w:lang w:val="en-US"/>
              </w:rPr>
              <w:t>Site 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85570" w:rsidRPr="00C85570" w:rsidRDefault="00C85570" w:rsidP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85570">
              <w:rPr>
                <w:sz w:val="20"/>
                <w:szCs w:val="20"/>
                <w:lang w:val="en-US"/>
              </w:rPr>
              <w:t xml:space="preserve">Siemens Sequoia 512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85570" w:rsidRPr="00C85570" w:rsidRDefault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85570">
              <w:rPr>
                <w:sz w:val="20"/>
                <w:szCs w:val="20"/>
                <w:lang w:val="en-US"/>
              </w:rPr>
              <w:t>Toshiba Aplio TUS-400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85570" w:rsidRPr="00C85570" w:rsidRDefault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85570">
              <w:rPr>
                <w:sz w:val="20"/>
                <w:szCs w:val="20"/>
                <w:lang w:val="en-US"/>
              </w:rPr>
              <w:t>GE E9 Logiq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85570" w:rsidRPr="00C85570" w:rsidRDefault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85570">
              <w:rPr>
                <w:sz w:val="20"/>
                <w:szCs w:val="20"/>
                <w:lang w:val="en-US"/>
              </w:rPr>
              <w:t>GE E10 Logiq</w:t>
            </w:r>
          </w:p>
        </w:tc>
      </w:tr>
      <w:tr w:rsidR="00C85570" w:rsidRPr="00C85570" w:rsidTr="00C855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85570" w:rsidRPr="00C85570" w:rsidRDefault="00C8557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5570" w:rsidRPr="00C85570" w:rsidRDefault="00C8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85570">
              <w:rPr>
                <w:sz w:val="20"/>
                <w:szCs w:val="20"/>
                <w:lang w:val="en-US"/>
              </w:rPr>
              <w:t>Siemens S-2000</w:t>
            </w:r>
          </w:p>
        </w:tc>
        <w:tc>
          <w:tcPr>
            <w:tcW w:w="0" w:type="auto"/>
          </w:tcPr>
          <w:p w:rsidR="00C85570" w:rsidRPr="00C85570" w:rsidRDefault="00C8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5570" w:rsidRPr="00C85570" w:rsidRDefault="00C8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5570" w:rsidRPr="00C85570" w:rsidRDefault="00C8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C85570" w:rsidRPr="00C85570" w:rsidTr="00C8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E7E6E6" w:themeFill="background2"/>
          </w:tcPr>
          <w:p w:rsidR="00C85570" w:rsidRPr="00C85570" w:rsidRDefault="00C8557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:rsidR="00C85570" w:rsidRPr="00C85570" w:rsidRDefault="00C85570" w:rsidP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85570">
              <w:rPr>
                <w:bCs/>
                <w:sz w:val="20"/>
                <w:szCs w:val="20"/>
                <w:lang w:val="en-US"/>
              </w:rPr>
              <w:t>The</w:t>
            </w:r>
            <w:r>
              <w:rPr>
                <w:sz w:val="20"/>
                <w:szCs w:val="20"/>
                <w:lang w:val="en-US"/>
              </w:rPr>
              <w:t xml:space="preserve"> whole study time</w:t>
            </w:r>
          </w:p>
        </w:tc>
        <w:tc>
          <w:tcPr>
            <w:tcW w:w="0" w:type="auto"/>
            <w:shd w:val="clear" w:color="auto" w:fill="E7E6E6" w:themeFill="background2"/>
          </w:tcPr>
          <w:p w:rsidR="00C85570" w:rsidRPr="00C85570" w:rsidRDefault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:rsidR="00C85570" w:rsidRPr="00C85570" w:rsidRDefault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E7E6E6" w:themeFill="background2"/>
          </w:tcPr>
          <w:p w:rsidR="00C85570" w:rsidRPr="00C85570" w:rsidRDefault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C85570" w:rsidRPr="00C85570" w:rsidTr="00C855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85570" w:rsidRPr="00C85570" w:rsidRDefault="00C85570">
            <w:pPr>
              <w:rPr>
                <w:sz w:val="20"/>
                <w:szCs w:val="20"/>
                <w:lang w:val="en-US"/>
              </w:rPr>
            </w:pPr>
            <w:r w:rsidRPr="00C85570">
              <w:rPr>
                <w:sz w:val="20"/>
                <w:szCs w:val="20"/>
                <w:lang w:val="en-US"/>
              </w:rPr>
              <w:t>Site 2</w:t>
            </w:r>
          </w:p>
        </w:tc>
        <w:tc>
          <w:tcPr>
            <w:tcW w:w="0" w:type="auto"/>
          </w:tcPr>
          <w:p w:rsidR="00C85570" w:rsidRPr="00C85570" w:rsidRDefault="00C85570" w:rsidP="00C85570">
            <w:pPr>
              <w:shd w:val="clear" w:color="auto" w:fill="FFFFFF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85570">
              <w:rPr>
                <w:sz w:val="20"/>
                <w:szCs w:val="20"/>
                <w:lang w:val="en-US"/>
              </w:rPr>
              <w:t xml:space="preserve">Aloka prosound F75 </w:t>
            </w:r>
          </w:p>
        </w:tc>
        <w:tc>
          <w:tcPr>
            <w:tcW w:w="0" w:type="auto"/>
          </w:tcPr>
          <w:p w:rsidR="00C85570" w:rsidRPr="00C85570" w:rsidRDefault="00C8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5570" w:rsidRPr="00C85570" w:rsidRDefault="00C8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5570" w:rsidRPr="00C85570" w:rsidRDefault="00C855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C85570" w:rsidRPr="00C85570" w:rsidTr="00C8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C85570" w:rsidRPr="00C85570" w:rsidRDefault="00C8557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5570" w:rsidRPr="00C85570" w:rsidRDefault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C85570">
              <w:rPr>
                <w:sz w:val="20"/>
                <w:szCs w:val="20"/>
                <w:lang w:val="en-US"/>
              </w:rPr>
              <w:t>GE Logic E 10</w:t>
            </w:r>
          </w:p>
        </w:tc>
        <w:tc>
          <w:tcPr>
            <w:tcW w:w="0" w:type="auto"/>
          </w:tcPr>
          <w:p w:rsidR="00C85570" w:rsidRPr="00C85570" w:rsidRDefault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5570" w:rsidRPr="00C85570" w:rsidRDefault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85570" w:rsidRPr="00C85570" w:rsidRDefault="00C855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</w:tbl>
    <w:p w:rsidR="00EF2EA9" w:rsidRPr="00EF2EA9" w:rsidRDefault="00EF2EA9"/>
    <w:sectPr w:rsidR="00EF2EA9" w:rsidRPr="00EF2E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74D" w:rsidRDefault="0097074D" w:rsidP="00C85570">
      <w:pPr>
        <w:spacing w:after="0" w:line="240" w:lineRule="auto"/>
      </w:pPr>
      <w:r>
        <w:separator/>
      </w:r>
    </w:p>
  </w:endnote>
  <w:endnote w:type="continuationSeparator" w:id="0">
    <w:p w:rsidR="0097074D" w:rsidRDefault="0097074D" w:rsidP="00C8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74D" w:rsidRDefault="0097074D" w:rsidP="00C85570">
      <w:pPr>
        <w:spacing w:after="0" w:line="240" w:lineRule="auto"/>
      </w:pPr>
      <w:r>
        <w:separator/>
      </w:r>
    </w:p>
  </w:footnote>
  <w:footnote w:type="continuationSeparator" w:id="0">
    <w:p w:rsidR="0097074D" w:rsidRDefault="0097074D" w:rsidP="00C85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A7634"/>
    <w:multiLevelType w:val="multilevel"/>
    <w:tmpl w:val="0F8E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570"/>
    <w:rsid w:val="002016F9"/>
    <w:rsid w:val="002725AD"/>
    <w:rsid w:val="002D6BA9"/>
    <w:rsid w:val="003322BD"/>
    <w:rsid w:val="00396013"/>
    <w:rsid w:val="00553260"/>
    <w:rsid w:val="007348CF"/>
    <w:rsid w:val="00762847"/>
    <w:rsid w:val="007959EF"/>
    <w:rsid w:val="007A4480"/>
    <w:rsid w:val="00864912"/>
    <w:rsid w:val="008D12CD"/>
    <w:rsid w:val="0097074D"/>
    <w:rsid w:val="00A9051B"/>
    <w:rsid w:val="00C57CBF"/>
    <w:rsid w:val="00C85570"/>
    <w:rsid w:val="00CA4523"/>
    <w:rsid w:val="00D54EC4"/>
    <w:rsid w:val="00EF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3BF4"/>
  <w15:chartTrackingRefBased/>
  <w15:docId w15:val="{302CA516-7079-4DE0-8CD4-A78EED29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570"/>
  </w:style>
  <w:style w:type="paragraph" w:styleId="Footer">
    <w:name w:val="footer"/>
    <w:basedOn w:val="Normal"/>
    <w:link w:val="FooterChar"/>
    <w:uiPriority w:val="99"/>
    <w:unhideWhenUsed/>
    <w:rsid w:val="00C855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570"/>
  </w:style>
  <w:style w:type="table" w:styleId="TableGrid">
    <w:name w:val="Table Grid"/>
    <w:basedOn w:val="TableNormal"/>
    <w:uiPriority w:val="39"/>
    <w:rsid w:val="00C85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85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570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8557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lainTable2">
    <w:name w:val="Plain Table 2"/>
    <w:basedOn w:val="TableNormal"/>
    <w:uiPriority w:val="42"/>
    <w:rsid w:val="00C8557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Dalene Skarping</dc:creator>
  <cp:keywords/>
  <dc:description/>
  <cp:lastModifiedBy>Ida Dalene Skarping</cp:lastModifiedBy>
  <cp:revision>3</cp:revision>
  <dcterms:created xsi:type="dcterms:W3CDTF">2021-05-04T18:08:00Z</dcterms:created>
  <dcterms:modified xsi:type="dcterms:W3CDTF">2021-05-05T06:28:00Z</dcterms:modified>
</cp:coreProperties>
</file>