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D486" w14:textId="67E7D227" w:rsidR="003F1D47" w:rsidRPr="00D8669B" w:rsidRDefault="003F1D47">
      <w:pPr>
        <w:rPr>
          <w:color w:val="000000" w:themeColor="text1"/>
        </w:rPr>
      </w:pPr>
    </w:p>
    <w:tbl>
      <w:tblPr>
        <w:tblStyle w:val="TableGrid"/>
        <w:tblW w:w="10530" w:type="dxa"/>
        <w:tblLayout w:type="fixed"/>
        <w:tblLook w:val="04A0" w:firstRow="1" w:lastRow="0" w:firstColumn="1" w:lastColumn="0" w:noHBand="0" w:noVBand="1"/>
      </w:tblPr>
      <w:tblGrid>
        <w:gridCol w:w="3040"/>
        <w:gridCol w:w="1405"/>
        <w:gridCol w:w="1521"/>
        <w:gridCol w:w="1521"/>
        <w:gridCol w:w="1738"/>
        <w:gridCol w:w="1305"/>
      </w:tblGrid>
      <w:tr w:rsidR="00D8669B" w:rsidRPr="00D8669B" w14:paraId="03823CD2" w14:textId="77777777" w:rsidTr="00080633">
        <w:trPr>
          <w:trHeight w:val="360"/>
        </w:trPr>
        <w:tc>
          <w:tcPr>
            <w:tcW w:w="10530" w:type="dxa"/>
            <w:gridSpan w:val="6"/>
            <w:hideMark/>
          </w:tcPr>
          <w:p w14:paraId="1811F21F" w14:textId="4D658179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bookmarkStart w:id="0" w:name="_Hlk65634165"/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Supplementary Table </w:t>
            </w:r>
            <w:r w:rsidR="00DC2DE8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1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: Association between cholesterol lowering drug use and all-cause mortality among women diagnosed with breast cancer in the MEC (2003-2014) by race/ethnicity</w:t>
            </w:r>
            <w:r w:rsidR="00CB4044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  <w:lang w:bidi="ar-SA"/>
              </w:rPr>
              <w:t>*</w:t>
            </w:r>
          </w:p>
        </w:tc>
      </w:tr>
      <w:tr w:rsidR="00D8669B" w:rsidRPr="00D8669B" w14:paraId="4FE19CFC" w14:textId="77777777" w:rsidTr="00080633">
        <w:trPr>
          <w:trHeight w:val="360"/>
        </w:trPr>
        <w:tc>
          <w:tcPr>
            <w:tcW w:w="3040" w:type="dxa"/>
          </w:tcPr>
          <w:p w14:paraId="3664088D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405" w:type="dxa"/>
            <w:hideMark/>
          </w:tcPr>
          <w:p w14:paraId="36A8CEE8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cases</w:t>
            </w:r>
          </w:p>
        </w:tc>
        <w:tc>
          <w:tcPr>
            <w:tcW w:w="1521" w:type="dxa"/>
            <w:hideMark/>
          </w:tcPr>
          <w:p w14:paraId="05167147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deaths</w:t>
            </w:r>
          </w:p>
        </w:tc>
        <w:tc>
          <w:tcPr>
            <w:tcW w:w="1521" w:type="dxa"/>
            <w:hideMark/>
          </w:tcPr>
          <w:p w14:paraId="49045FD9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HR</w:t>
            </w:r>
          </w:p>
        </w:tc>
        <w:tc>
          <w:tcPr>
            <w:tcW w:w="1738" w:type="dxa"/>
            <w:hideMark/>
          </w:tcPr>
          <w:p w14:paraId="47DDE45E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95% CI</w:t>
            </w:r>
          </w:p>
        </w:tc>
        <w:tc>
          <w:tcPr>
            <w:tcW w:w="1305" w:type="dxa"/>
            <w:hideMark/>
          </w:tcPr>
          <w:p w14:paraId="268ED081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p-value</w:t>
            </w:r>
          </w:p>
        </w:tc>
      </w:tr>
      <w:tr w:rsidR="00D8669B" w:rsidRPr="00D8669B" w14:paraId="4DC066C6" w14:textId="77777777" w:rsidTr="007A1EB2">
        <w:trPr>
          <w:trHeight w:val="360"/>
        </w:trPr>
        <w:tc>
          <w:tcPr>
            <w:tcW w:w="10530" w:type="dxa"/>
            <w:gridSpan w:val="6"/>
            <w:hideMark/>
          </w:tcPr>
          <w:p w14:paraId="0CDB2252" w14:textId="0E457E6E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African American</w:t>
            </w:r>
          </w:p>
        </w:tc>
      </w:tr>
      <w:tr w:rsidR="00D8669B" w:rsidRPr="00D8669B" w14:paraId="509E7545" w14:textId="77777777" w:rsidTr="00080633">
        <w:trPr>
          <w:trHeight w:val="360"/>
        </w:trPr>
        <w:tc>
          <w:tcPr>
            <w:tcW w:w="3040" w:type="dxa"/>
            <w:hideMark/>
          </w:tcPr>
          <w:p w14:paraId="6933A29A" w14:textId="45D31C4C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use (Reference)</w:t>
            </w:r>
          </w:p>
        </w:tc>
        <w:tc>
          <w:tcPr>
            <w:tcW w:w="1405" w:type="dxa"/>
            <w:hideMark/>
          </w:tcPr>
          <w:p w14:paraId="7CF1E4A1" w14:textId="77777777" w:rsidR="003F1D47" w:rsidRPr="00D8669B" w:rsidRDefault="003F1D47" w:rsidP="00A82E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120</w:t>
            </w:r>
          </w:p>
        </w:tc>
        <w:tc>
          <w:tcPr>
            <w:tcW w:w="1521" w:type="dxa"/>
            <w:hideMark/>
          </w:tcPr>
          <w:p w14:paraId="66DCE9E6" w14:textId="77777777" w:rsidR="003F1D47" w:rsidRPr="00D8669B" w:rsidRDefault="003F1D47" w:rsidP="00A82E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24</w:t>
            </w:r>
          </w:p>
        </w:tc>
        <w:tc>
          <w:tcPr>
            <w:tcW w:w="1521" w:type="dxa"/>
            <w:hideMark/>
          </w:tcPr>
          <w:p w14:paraId="44060EAC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8" w:type="dxa"/>
          </w:tcPr>
          <w:p w14:paraId="376DA876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04E497C1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797E9958" w14:textId="77777777" w:rsidTr="00080633">
        <w:trPr>
          <w:trHeight w:val="360"/>
        </w:trPr>
        <w:tc>
          <w:tcPr>
            <w:tcW w:w="3040" w:type="dxa"/>
            <w:hideMark/>
          </w:tcPr>
          <w:p w14:paraId="6A05ADB5" w14:textId="4EF16C72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 use</w:t>
            </w:r>
          </w:p>
        </w:tc>
        <w:tc>
          <w:tcPr>
            <w:tcW w:w="1405" w:type="dxa"/>
            <w:hideMark/>
          </w:tcPr>
          <w:p w14:paraId="76E5EA31" w14:textId="77777777" w:rsidR="003F1D47" w:rsidRPr="00D8669B" w:rsidRDefault="003F1D47" w:rsidP="00A82E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78</w:t>
            </w:r>
          </w:p>
        </w:tc>
        <w:tc>
          <w:tcPr>
            <w:tcW w:w="1521" w:type="dxa"/>
            <w:hideMark/>
          </w:tcPr>
          <w:p w14:paraId="6D565A27" w14:textId="77777777" w:rsidR="003F1D47" w:rsidRPr="00D8669B" w:rsidRDefault="003F1D47" w:rsidP="00A82E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23</w:t>
            </w:r>
          </w:p>
        </w:tc>
        <w:tc>
          <w:tcPr>
            <w:tcW w:w="1521" w:type="dxa"/>
            <w:hideMark/>
          </w:tcPr>
          <w:p w14:paraId="24CD69DA" w14:textId="51ABE143" w:rsidR="003F1D47" w:rsidRPr="00D8669B" w:rsidRDefault="000E3D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0.68</w:t>
            </w:r>
          </w:p>
        </w:tc>
        <w:tc>
          <w:tcPr>
            <w:tcW w:w="1738" w:type="dxa"/>
            <w:hideMark/>
          </w:tcPr>
          <w:p w14:paraId="7762A862" w14:textId="499E614E" w:rsidR="003F1D47" w:rsidRPr="00D8669B" w:rsidRDefault="000E3D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0.32-1.47</w:t>
            </w:r>
          </w:p>
        </w:tc>
        <w:tc>
          <w:tcPr>
            <w:tcW w:w="1305" w:type="dxa"/>
            <w:hideMark/>
          </w:tcPr>
          <w:p w14:paraId="1EE2AFCA" w14:textId="3F14E5D9" w:rsidR="003F1D47" w:rsidRPr="00D8669B" w:rsidRDefault="000E3D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0.33</w:t>
            </w:r>
          </w:p>
        </w:tc>
      </w:tr>
      <w:tr w:rsidR="00D8669B" w:rsidRPr="00D8669B" w14:paraId="4E931050" w14:textId="77777777" w:rsidTr="00CF7330">
        <w:trPr>
          <w:trHeight w:val="360"/>
        </w:trPr>
        <w:tc>
          <w:tcPr>
            <w:tcW w:w="10530" w:type="dxa"/>
            <w:gridSpan w:val="6"/>
            <w:hideMark/>
          </w:tcPr>
          <w:p w14:paraId="6BF91B23" w14:textId="3B88668B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Japanese American</w:t>
            </w:r>
          </w:p>
        </w:tc>
      </w:tr>
      <w:tr w:rsidR="00D8669B" w:rsidRPr="00D8669B" w14:paraId="3017FA1F" w14:textId="77777777" w:rsidTr="00080633">
        <w:trPr>
          <w:trHeight w:val="360"/>
        </w:trPr>
        <w:tc>
          <w:tcPr>
            <w:tcW w:w="3040" w:type="dxa"/>
            <w:hideMark/>
          </w:tcPr>
          <w:p w14:paraId="7AE5BDFA" w14:textId="1EDA2D4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use (Reference)</w:t>
            </w:r>
          </w:p>
        </w:tc>
        <w:tc>
          <w:tcPr>
            <w:tcW w:w="1405" w:type="dxa"/>
            <w:hideMark/>
          </w:tcPr>
          <w:p w14:paraId="5AB615C2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224</w:t>
            </w:r>
          </w:p>
        </w:tc>
        <w:tc>
          <w:tcPr>
            <w:tcW w:w="1521" w:type="dxa"/>
            <w:hideMark/>
          </w:tcPr>
          <w:p w14:paraId="166D89B9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35</w:t>
            </w:r>
          </w:p>
        </w:tc>
        <w:tc>
          <w:tcPr>
            <w:tcW w:w="1521" w:type="dxa"/>
            <w:hideMark/>
          </w:tcPr>
          <w:p w14:paraId="0349344F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8" w:type="dxa"/>
          </w:tcPr>
          <w:p w14:paraId="2A6873B9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042C3C75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4452C914" w14:textId="77777777" w:rsidTr="00080633">
        <w:trPr>
          <w:trHeight w:val="360"/>
        </w:trPr>
        <w:tc>
          <w:tcPr>
            <w:tcW w:w="3040" w:type="dxa"/>
            <w:hideMark/>
          </w:tcPr>
          <w:p w14:paraId="22E331C8" w14:textId="3307CACB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 use</w:t>
            </w:r>
          </w:p>
        </w:tc>
        <w:tc>
          <w:tcPr>
            <w:tcW w:w="1405" w:type="dxa"/>
            <w:hideMark/>
          </w:tcPr>
          <w:p w14:paraId="00F99A2E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246</w:t>
            </w:r>
          </w:p>
        </w:tc>
        <w:tc>
          <w:tcPr>
            <w:tcW w:w="1521" w:type="dxa"/>
            <w:hideMark/>
          </w:tcPr>
          <w:p w14:paraId="029C85FF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24</w:t>
            </w:r>
          </w:p>
        </w:tc>
        <w:tc>
          <w:tcPr>
            <w:tcW w:w="1521" w:type="dxa"/>
            <w:hideMark/>
          </w:tcPr>
          <w:p w14:paraId="49CD2C5A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  <w:t>0.41</w:t>
            </w:r>
          </w:p>
        </w:tc>
        <w:tc>
          <w:tcPr>
            <w:tcW w:w="1738" w:type="dxa"/>
            <w:hideMark/>
          </w:tcPr>
          <w:p w14:paraId="5F2B5E2F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  <w:t>0.20-0.84</w:t>
            </w:r>
          </w:p>
        </w:tc>
        <w:tc>
          <w:tcPr>
            <w:tcW w:w="1305" w:type="dxa"/>
            <w:hideMark/>
          </w:tcPr>
          <w:p w14:paraId="1DC9085E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0.01</w:t>
            </w:r>
          </w:p>
        </w:tc>
      </w:tr>
      <w:tr w:rsidR="00D8669B" w:rsidRPr="00D8669B" w14:paraId="6E2488E5" w14:textId="77777777" w:rsidTr="00337EAD">
        <w:trPr>
          <w:trHeight w:val="360"/>
        </w:trPr>
        <w:tc>
          <w:tcPr>
            <w:tcW w:w="10530" w:type="dxa"/>
            <w:gridSpan w:val="6"/>
            <w:hideMark/>
          </w:tcPr>
          <w:p w14:paraId="5029C983" w14:textId="0C0B2407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Latino American</w:t>
            </w:r>
          </w:p>
        </w:tc>
      </w:tr>
      <w:tr w:rsidR="00D8669B" w:rsidRPr="00D8669B" w14:paraId="5428A989" w14:textId="77777777" w:rsidTr="00080633">
        <w:trPr>
          <w:trHeight w:val="360"/>
        </w:trPr>
        <w:tc>
          <w:tcPr>
            <w:tcW w:w="3040" w:type="dxa"/>
            <w:hideMark/>
          </w:tcPr>
          <w:p w14:paraId="0AA49F06" w14:textId="4CFBAAF5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use (Reference)</w:t>
            </w:r>
          </w:p>
        </w:tc>
        <w:tc>
          <w:tcPr>
            <w:tcW w:w="1405" w:type="dxa"/>
            <w:hideMark/>
          </w:tcPr>
          <w:p w14:paraId="687556F5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115</w:t>
            </w:r>
          </w:p>
        </w:tc>
        <w:tc>
          <w:tcPr>
            <w:tcW w:w="1521" w:type="dxa"/>
            <w:hideMark/>
          </w:tcPr>
          <w:p w14:paraId="7895F487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20</w:t>
            </w:r>
          </w:p>
        </w:tc>
        <w:tc>
          <w:tcPr>
            <w:tcW w:w="1521" w:type="dxa"/>
            <w:hideMark/>
          </w:tcPr>
          <w:p w14:paraId="2BD2E517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8" w:type="dxa"/>
          </w:tcPr>
          <w:p w14:paraId="54AB7B8C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51AF7BAE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2BF293A2" w14:textId="77777777" w:rsidTr="00080633">
        <w:trPr>
          <w:trHeight w:val="360"/>
        </w:trPr>
        <w:tc>
          <w:tcPr>
            <w:tcW w:w="3040" w:type="dxa"/>
            <w:hideMark/>
          </w:tcPr>
          <w:p w14:paraId="36FCD91E" w14:textId="6DDA5158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 use</w:t>
            </w:r>
          </w:p>
        </w:tc>
        <w:tc>
          <w:tcPr>
            <w:tcW w:w="1405" w:type="dxa"/>
            <w:hideMark/>
          </w:tcPr>
          <w:p w14:paraId="1D222067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93</w:t>
            </w:r>
          </w:p>
        </w:tc>
        <w:tc>
          <w:tcPr>
            <w:tcW w:w="1521" w:type="dxa"/>
            <w:hideMark/>
          </w:tcPr>
          <w:p w14:paraId="4141D45A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15</w:t>
            </w:r>
          </w:p>
        </w:tc>
        <w:tc>
          <w:tcPr>
            <w:tcW w:w="1521" w:type="dxa"/>
            <w:hideMark/>
          </w:tcPr>
          <w:p w14:paraId="157C5EBC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0.66</w:t>
            </w:r>
          </w:p>
        </w:tc>
        <w:tc>
          <w:tcPr>
            <w:tcW w:w="1738" w:type="dxa"/>
            <w:hideMark/>
          </w:tcPr>
          <w:p w14:paraId="5F4B0433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0.23-1.88</w:t>
            </w:r>
          </w:p>
        </w:tc>
        <w:tc>
          <w:tcPr>
            <w:tcW w:w="1305" w:type="dxa"/>
            <w:hideMark/>
          </w:tcPr>
          <w:p w14:paraId="5BECF151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0.43</w:t>
            </w:r>
          </w:p>
        </w:tc>
      </w:tr>
      <w:tr w:rsidR="00D8669B" w:rsidRPr="00D8669B" w14:paraId="11DF1924" w14:textId="77777777" w:rsidTr="005F7295">
        <w:trPr>
          <w:trHeight w:val="360"/>
        </w:trPr>
        <w:tc>
          <w:tcPr>
            <w:tcW w:w="10530" w:type="dxa"/>
            <w:gridSpan w:val="6"/>
            <w:hideMark/>
          </w:tcPr>
          <w:p w14:paraId="46B110D2" w14:textId="19D54E1B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White</w:t>
            </w:r>
          </w:p>
        </w:tc>
      </w:tr>
      <w:tr w:rsidR="00D8669B" w:rsidRPr="00D8669B" w14:paraId="56ED1A57" w14:textId="77777777" w:rsidTr="00080633">
        <w:trPr>
          <w:trHeight w:val="360"/>
        </w:trPr>
        <w:tc>
          <w:tcPr>
            <w:tcW w:w="3040" w:type="dxa"/>
            <w:hideMark/>
          </w:tcPr>
          <w:p w14:paraId="36D42D2E" w14:textId="6B6F7CBA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use (Reference)</w:t>
            </w:r>
          </w:p>
        </w:tc>
        <w:tc>
          <w:tcPr>
            <w:tcW w:w="1405" w:type="dxa"/>
            <w:hideMark/>
          </w:tcPr>
          <w:p w14:paraId="04D612E9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267</w:t>
            </w:r>
          </w:p>
        </w:tc>
        <w:tc>
          <w:tcPr>
            <w:tcW w:w="1521" w:type="dxa"/>
            <w:hideMark/>
          </w:tcPr>
          <w:p w14:paraId="23A015EA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37</w:t>
            </w:r>
          </w:p>
        </w:tc>
        <w:tc>
          <w:tcPr>
            <w:tcW w:w="1521" w:type="dxa"/>
            <w:hideMark/>
          </w:tcPr>
          <w:p w14:paraId="4F757E5C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8" w:type="dxa"/>
          </w:tcPr>
          <w:p w14:paraId="697D6CC8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0BC31AF0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10E8C6D5" w14:textId="77777777" w:rsidTr="00080633">
        <w:trPr>
          <w:trHeight w:val="360"/>
        </w:trPr>
        <w:tc>
          <w:tcPr>
            <w:tcW w:w="3040" w:type="dxa"/>
            <w:hideMark/>
          </w:tcPr>
          <w:p w14:paraId="61185B70" w14:textId="2F10CACE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 use</w:t>
            </w:r>
          </w:p>
        </w:tc>
        <w:tc>
          <w:tcPr>
            <w:tcW w:w="1405" w:type="dxa"/>
            <w:hideMark/>
          </w:tcPr>
          <w:p w14:paraId="7E78BDBD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153</w:t>
            </w:r>
          </w:p>
        </w:tc>
        <w:tc>
          <w:tcPr>
            <w:tcW w:w="1521" w:type="dxa"/>
            <w:hideMark/>
          </w:tcPr>
          <w:p w14:paraId="7913E4A2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25</w:t>
            </w:r>
          </w:p>
        </w:tc>
        <w:tc>
          <w:tcPr>
            <w:tcW w:w="1521" w:type="dxa"/>
            <w:hideMark/>
          </w:tcPr>
          <w:p w14:paraId="0B370720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1.30</w:t>
            </w:r>
          </w:p>
        </w:tc>
        <w:tc>
          <w:tcPr>
            <w:tcW w:w="1738" w:type="dxa"/>
            <w:hideMark/>
          </w:tcPr>
          <w:p w14:paraId="59191C3B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0.69-2.44</w:t>
            </w:r>
          </w:p>
        </w:tc>
        <w:tc>
          <w:tcPr>
            <w:tcW w:w="1305" w:type="dxa"/>
            <w:hideMark/>
          </w:tcPr>
          <w:p w14:paraId="335CF9D2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0.41</w:t>
            </w:r>
          </w:p>
        </w:tc>
      </w:tr>
      <w:tr w:rsidR="003F1D47" w:rsidRPr="00D8669B" w14:paraId="482B49DA" w14:textId="77777777" w:rsidTr="00080633">
        <w:trPr>
          <w:trHeight w:val="360"/>
        </w:trPr>
        <w:tc>
          <w:tcPr>
            <w:tcW w:w="10530" w:type="dxa"/>
            <w:gridSpan w:val="6"/>
          </w:tcPr>
          <w:p w14:paraId="4D208F2D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  <w:p w14:paraId="5683F820" w14:textId="32411595" w:rsidR="00D4307E" w:rsidRPr="00D8669B" w:rsidRDefault="00CB4044" w:rsidP="00D430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*</w:t>
            </w:r>
            <w:r w:rsidR="003F1D47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Adjusted for age at breast cancer diagnosis, education, body mass index, daily caloric intake, Alternate Healthy Index Score, age at </w:t>
            </w:r>
            <w:r w:rsidR="0060339F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menarche</w:t>
            </w:r>
            <w:r w:rsidR="003F1D47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, cardiovascular disease, diabetes, tumor stage, lymph node status, hormone receptor status, surgery, and hormone therapy.</w:t>
            </w:r>
            <w:r w:rsidR="00D4307E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 p-heterogeneity by race/ethnicity=</w:t>
            </w:r>
            <w:r w:rsidR="00D4307E" w:rsidRPr="00D8669B">
              <w:rPr>
                <w:color w:val="000000" w:themeColor="text1"/>
              </w:rPr>
              <w:t xml:space="preserve"> </w:t>
            </w:r>
            <w:r w:rsidR="00D4307E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0.11</w:t>
            </w:r>
          </w:p>
          <w:p w14:paraId="75E44D9C" w14:textId="528263B0" w:rsidR="00074852" w:rsidRPr="00D8669B" w:rsidRDefault="00074852" w:rsidP="00D430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  <w:p w14:paraId="6F374741" w14:textId="4AB23FE7" w:rsidR="00074852" w:rsidRPr="00D8669B" w:rsidRDefault="00074852" w:rsidP="00D430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Effect estimates for Native Hawaiians could not be estimated due to limited sample size.</w:t>
            </w:r>
          </w:p>
          <w:p w14:paraId="254CA670" w14:textId="77777777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  <w:p w14:paraId="0899CA2B" w14:textId="2D3724CD" w:rsidR="003F1D47" w:rsidRPr="00D8669B" w:rsidRDefault="003F1D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Bolded values indicate p-values ≤ 0.05</w:t>
            </w:r>
          </w:p>
          <w:p w14:paraId="0EED7EEF" w14:textId="77777777" w:rsidR="003F1D47" w:rsidRPr="00D8669B" w:rsidRDefault="003F1D47" w:rsidP="00D430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bookmarkEnd w:id="0"/>
    </w:tbl>
    <w:p w14:paraId="43761F39" w14:textId="50AD7A78" w:rsidR="003F1D47" w:rsidRPr="00D8669B" w:rsidRDefault="003F1D47">
      <w:pPr>
        <w:rPr>
          <w:color w:val="000000" w:themeColor="text1"/>
        </w:rPr>
      </w:pPr>
    </w:p>
    <w:p w14:paraId="2A401BF8" w14:textId="787DD2C8" w:rsidR="003F1D47" w:rsidRPr="00D8669B" w:rsidRDefault="003F1D47">
      <w:pPr>
        <w:rPr>
          <w:color w:val="000000" w:themeColor="text1"/>
        </w:rPr>
      </w:pPr>
    </w:p>
    <w:tbl>
      <w:tblPr>
        <w:tblStyle w:val="TableGrid"/>
        <w:tblW w:w="10530" w:type="dxa"/>
        <w:tblLayout w:type="fixed"/>
        <w:tblLook w:val="04A0" w:firstRow="1" w:lastRow="0" w:firstColumn="1" w:lastColumn="0" w:noHBand="0" w:noVBand="1"/>
      </w:tblPr>
      <w:tblGrid>
        <w:gridCol w:w="3241"/>
        <w:gridCol w:w="1204"/>
        <w:gridCol w:w="1521"/>
        <w:gridCol w:w="1521"/>
        <w:gridCol w:w="1738"/>
        <w:gridCol w:w="1305"/>
      </w:tblGrid>
      <w:tr w:rsidR="00D8669B" w:rsidRPr="00D8669B" w14:paraId="0A6FF12B" w14:textId="77777777" w:rsidTr="00080633">
        <w:trPr>
          <w:trHeight w:val="360"/>
        </w:trPr>
        <w:tc>
          <w:tcPr>
            <w:tcW w:w="10530" w:type="dxa"/>
            <w:gridSpan w:val="6"/>
            <w:hideMark/>
          </w:tcPr>
          <w:p w14:paraId="33B38E89" w14:textId="4C0DDDE4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bookmarkStart w:id="1" w:name="_Hlk65634216"/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Supplementary Table </w:t>
            </w:r>
            <w:r w:rsidR="00DC2DE8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2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: Association between cholesterol lowering drug use and breast cancer specific-mortality among women diagnosed with breast cancer in the MEC (2003-2014)</w:t>
            </w:r>
            <w:r w:rsidR="00CB4044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  <w:lang w:bidi="ar-SA"/>
              </w:rPr>
              <w:t>*</w:t>
            </w:r>
          </w:p>
        </w:tc>
      </w:tr>
      <w:tr w:rsidR="00D8669B" w:rsidRPr="00D8669B" w14:paraId="5BDD2A38" w14:textId="77777777" w:rsidTr="00080633">
        <w:trPr>
          <w:trHeight w:val="360"/>
        </w:trPr>
        <w:tc>
          <w:tcPr>
            <w:tcW w:w="3241" w:type="dxa"/>
            <w:hideMark/>
          </w:tcPr>
          <w:p w14:paraId="0383B878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Cholesterol lowering drug use</w:t>
            </w:r>
          </w:p>
        </w:tc>
        <w:tc>
          <w:tcPr>
            <w:tcW w:w="1204" w:type="dxa"/>
            <w:hideMark/>
          </w:tcPr>
          <w:p w14:paraId="6F488FC2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cases</w:t>
            </w:r>
          </w:p>
        </w:tc>
        <w:tc>
          <w:tcPr>
            <w:tcW w:w="1521" w:type="dxa"/>
            <w:hideMark/>
          </w:tcPr>
          <w:p w14:paraId="4DC00035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deaths</w:t>
            </w:r>
          </w:p>
        </w:tc>
        <w:tc>
          <w:tcPr>
            <w:tcW w:w="1521" w:type="dxa"/>
            <w:hideMark/>
          </w:tcPr>
          <w:p w14:paraId="59D4DF79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HR</w:t>
            </w:r>
          </w:p>
        </w:tc>
        <w:tc>
          <w:tcPr>
            <w:tcW w:w="1738" w:type="dxa"/>
            <w:hideMark/>
          </w:tcPr>
          <w:p w14:paraId="568E0637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95% CI</w:t>
            </w:r>
          </w:p>
        </w:tc>
        <w:tc>
          <w:tcPr>
            <w:tcW w:w="1305" w:type="dxa"/>
            <w:hideMark/>
          </w:tcPr>
          <w:p w14:paraId="21913CFB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p-value</w:t>
            </w:r>
          </w:p>
        </w:tc>
      </w:tr>
      <w:tr w:rsidR="00D8669B" w:rsidRPr="00D8669B" w14:paraId="1680F15B" w14:textId="77777777" w:rsidTr="007A1DAE">
        <w:trPr>
          <w:trHeight w:val="360"/>
        </w:trPr>
        <w:tc>
          <w:tcPr>
            <w:tcW w:w="10530" w:type="dxa"/>
            <w:gridSpan w:val="6"/>
            <w:hideMark/>
          </w:tcPr>
          <w:p w14:paraId="612D00B4" w14:textId="4D7637AB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Never/Ever</w:t>
            </w:r>
          </w:p>
        </w:tc>
      </w:tr>
      <w:tr w:rsidR="00D8669B" w:rsidRPr="00D8669B" w14:paraId="45FBECA2" w14:textId="77777777" w:rsidTr="00080633">
        <w:trPr>
          <w:trHeight w:val="360"/>
        </w:trPr>
        <w:tc>
          <w:tcPr>
            <w:tcW w:w="3241" w:type="dxa"/>
            <w:hideMark/>
          </w:tcPr>
          <w:p w14:paraId="6BB7DC1D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(Reference)</w:t>
            </w:r>
          </w:p>
        </w:tc>
        <w:tc>
          <w:tcPr>
            <w:tcW w:w="1204" w:type="dxa"/>
            <w:hideMark/>
          </w:tcPr>
          <w:p w14:paraId="07843D40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</w:rPr>
              <w:t>791</w:t>
            </w:r>
          </w:p>
        </w:tc>
        <w:tc>
          <w:tcPr>
            <w:tcW w:w="1521" w:type="dxa"/>
            <w:hideMark/>
          </w:tcPr>
          <w:p w14:paraId="772E6556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</w:rPr>
              <w:t>52</w:t>
            </w:r>
          </w:p>
        </w:tc>
        <w:tc>
          <w:tcPr>
            <w:tcW w:w="1521" w:type="dxa"/>
            <w:hideMark/>
          </w:tcPr>
          <w:p w14:paraId="49F29113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8" w:type="dxa"/>
          </w:tcPr>
          <w:p w14:paraId="79B4510D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1596670C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1977D8B0" w14:textId="77777777" w:rsidTr="00080633">
        <w:trPr>
          <w:trHeight w:val="360"/>
        </w:trPr>
        <w:tc>
          <w:tcPr>
            <w:tcW w:w="3241" w:type="dxa"/>
            <w:hideMark/>
          </w:tcPr>
          <w:p w14:paraId="6CB1E24F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</w:t>
            </w:r>
          </w:p>
        </w:tc>
        <w:tc>
          <w:tcPr>
            <w:tcW w:w="1204" w:type="dxa"/>
            <w:hideMark/>
          </w:tcPr>
          <w:p w14:paraId="7F43DA45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</w:rPr>
              <w:t>654</w:t>
            </w:r>
          </w:p>
        </w:tc>
        <w:tc>
          <w:tcPr>
            <w:tcW w:w="1521" w:type="dxa"/>
            <w:hideMark/>
          </w:tcPr>
          <w:p w14:paraId="691986B8" w14:textId="77777777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</w:rPr>
              <w:t>35</w:t>
            </w:r>
          </w:p>
        </w:tc>
        <w:tc>
          <w:tcPr>
            <w:tcW w:w="1521" w:type="dxa"/>
            <w:hideMark/>
          </w:tcPr>
          <w:p w14:paraId="13523237" w14:textId="24E9AFB4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</w:t>
            </w:r>
            <w:r w:rsidR="009826A3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83</w:t>
            </w:r>
          </w:p>
        </w:tc>
        <w:tc>
          <w:tcPr>
            <w:tcW w:w="1738" w:type="dxa"/>
            <w:hideMark/>
          </w:tcPr>
          <w:p w14:paraId="535D14A3" w14:textId="746478EA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</w:t>
            </w:r>
            <w:r w:rsidR="009826A3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49</w:t>
            </w: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-1.</w:t>
            </w:r>
            <w:r w:rsidR="009826A3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39</w:t>
            </w:r>
          </w:p>
        </w:tc>
        <w:tc>
          <w:tcPr>
            <w:tcW w:w="1305" w:type="dxa"/>
            <w:hideMark/>
          </w:tcPr>
          <w:p w14:paraId="34ED94F2" w14:textId="4D7F95BA" w:rsidR="00821C56" w:rsidRPr="00D8669B" w:rsidRDefault="00821C56" w:rsidP="00885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0.</w:t>
            </w:r>
            <w:r w:rsidR="009826A3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</w:t>
            </w: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</w:t>
            </w:r>
          </w:p>
        </w:tc>
      </w:tr>
      <w:tr w:rsidR="00043526" w:rsidRPr="00D8669B" w14:paraId="35A278B1" w14:textId="77777777" w:rsidTr="00080633">
        <w:trPr>
          <w:trHeight w:val="360"/>
        </w:trPr>
        <w:tc>
          <w:tcPr>
            <w:tcW w:w="10530" w:type="dxa"/>
            <w:gridSpan w:val="6"/>
          </w:tcPr>
          <w:p w14:paraId="6B573DA3" w14:textId="061F53BF" w:rsidR="00043526" w:rsidRPr="00D8669B" w:rsidRDefault="00043526" w:rsidP="000435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*Adjusted for age at breast cancer diagnosis, race/ethnicity, level of education, body mass index, </w:t>
            </w: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daily</w:t>
            </w: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 caloric intake, Alternate Healthy Index Score, age at </w:t>
            </w:r>
            <w:r w:rsidR="0060339F"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menarche</w:t>
            </w: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, cardiovascular disease, diabetes, tumor stage, lymph node status, hormone receptor status, surgery, and hormone therapy.</w:t>
            </w:r>
          </w:p>
          <w:p w14:paraId="0CE483D7" w14:textId="0236CC21" w:rsidR="00043526" w:rsidRPr="00D8669B" w:rsidRDefault="00043526" w:rsidP="000435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bookmarkEnd w:id="1"/>
    </w:tbl>
    <w:p w14:paraId="0E0C2CC2" w14:textId="041DC9C0" w:rsidR="003F1D47" w:rsidRPr="00D8669B" w:rsidRDefault="003F1D47">
      <w:pPr>
        <w:rPr>
          <w:color w:val="000000" w:themeColor="text1"/>
        </w:rPr>
      </w:pPr>
    </w:p>
    <w:p w14:paraId="05D171DE" w14:textId="4F09FE15" w:rsidR="003F1D47" w:rsidRPr="00D8669B" w:rsidRDefault="003F1D47">
      <w:pPr>
        <w:rPr>
          <w:color w:val="000000" w:themeColor="text1"/>
        </w:rPr>
      </w:pPr>
    </w:p>
    <w:p w14:paraId="4D653A74" w14:textId="06C37CD0" w:rsidR="003F1D47" w:rsidRPr="00D8669B" w:rsidRDefault="003F1D47">
      <w:pPr>
        <w:rPr>
          <w:color w:val="000000" w:themeColor="text1"/>
        </w:rPr>
      </w:pPr>
    </w:p>
    <w:p w14:paraId="1497E0B3" w14:textId="77777777" w:rsidR="0060339F" w:rsidRPr="00D8669B" w:rsidRDefault="0060339F">
      <w:pPr>
        <w:rPr>
          <w:color w:val="000000" w:themeColor="text1"/>
        </w:rPr>
      </w:pPr>
    </w:p>
    <w:p w14:paraId="304BFBBC" w14:textId="77777777" w:rsidR="00074852" w:rsidRPr="00D8669B" w:rsidRDefault="00074852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horzAnchor="margin" w:tblpXSpec="center" w:tblpY="7"/>
        <w:tblW w:w="10440" w:type="dxa"/>
        <w:tblLayout w:type="fixed"/>
        <w:tblLook w:val="04A0" w:firstRow="1" w:lastRow="0" w:firstColumn="1" w:lastColumn="0" w:noHBand="0" w:noVBand="1"/>
      </w:tblPr>
      <w:tblGrid>
        <w:gridCol w:w="3325"/>
        <w:gridCol w:w="1170"/>
        <w:gridCol w:w="1260"/>
        <w:gridCol w:w="1260"/>
        <w:gridCol w:w="1260"/>
        <w:gridCol w:w="1080"/>
        <w:gridCol w:w="1085"/>
      </w:tblGrid>
      <w:tr w:rsidR="00D8669B" w:rsidRPr="00D8669B" w14:paraId="415A6404" w14:textId="77777777" w:rsidTr="006E5C36">
        <w:trPr>
          <w:trHeight w:val="360"/>
        </w:trPr>
        <w:tc>
          <w:tcPr>
            <w:tcW w:w="10440" w:type="dxa"/>
            <w:gridSpan w:val="7"/>
            <w:hideMark/>
          </w:tcPr>
          <w:p w14:paraId="3A5A9D8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bookmarkStart w:id="2" w:name="_Hlk65634427"/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lastRenderedPageBreak/>
              <w:t xml:space="preserve">Supplementary Table 3: </w:t>
            </w:r>
            <w:r w:rsidRPr="00D8669B">
              <w:rPr>
                <w:color w:val="000000" w:themeColor="text1"/>
              </w:rPr>
              <w:t xml:space="preserve"> 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Study characteristics of women diagnosed with breast cancer in the MEC (2003-2014) by race/ethnicity</w:t>
            </w:r>
          </w:p>
        </w:tc>
      </w:tr>
      <w:tr w:rsidR="00D8669B" w:rsidRPr="00D8669B" w14:paraId="662B5232" w14:textId="77777777" w:rsidTr="00361E95">
        <w:trPr>
          <w:trHeight w:val="360"/>
        </w:trPr>
        <w:tc>
          <w:tcPr>
            <w:tcW w:w="3325" w:type="dxa"/>
            <w:hideMark/>
          </w:tcPr>
          <w:p w14:paraId="43BBBFB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bookmarkStart w:id="3" w:name="_Hlk39942571"/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Characteristic</w:t>
            </w:r>
          </w:p>
        </w:tc>
        <w:tc>
          <w:tcPr>
            <w:tcW w:w="1170" w:type="dxa"/>
            <w:hideMark/>
          </w:tcPr>
          <w:p w14:paraId="14B706F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African American (n=198)</w:t>
            </w:r>
          </w:p>
        </w:tc>
        <w:tc>
          <w:tcPr>
            <w:tcW w:w="1260" w:type="dxa"/>
            <w:hideMark/>
          </w:tcPr>
          <w:p w14:paraId="4C939EC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Japanese American (n=470)</w:t>
            </w:r>
          </w:p>
        </w:tc>
        <w:tc>
          <w:tcPr>
            <w:tcW w:w="1260" w:type="dxa"/>
            <w:hideMark/>
          </w:tcPr>
          <w:p w14:paraId="56401396" w14:textId="7A9D7BD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Latino</w:t>
            </w:r>
            <w:r w:rsidR="001716A7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 American 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(n=208)</w:t>
            </w:r>
          </w:p>
        </w:tc>
        <w:tc>
          <w:tcPr>
            <w:tcW w:w="1260" w:type="dxa"/>
            <w:hideMark/>
          </w:tcPr>
          <w:p w14:paraId="733C37A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Native Hawaiian (n=152)</w:t>
            </w:r>
          </w:p>
        </w:tc>
        <w:tc>
          <w:tcPr>
            <w:tcW w:w="1080" w:type="dxa"/>
            <w:hideMark/>
          </w:tcPr>
          <w:p w14:paraId="683023E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White (n=420)</w:t>
            </w:r>
          </w:p>
        </w:tc>
        <w:tc>
          <w:tcPr>
            <w:tcW w:w="1085" w:type="dxa"/>
            <w:hideMark/>
          </w:tcPr>
          <w:p w14:paraId="19DD9F0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Total (n=1448)</w:t>
            </w:r>
          </w:p>
        </w:tc>
      </w:tr>
      <w:tr w:rsidR="00D8669B" w:rsidRPr="00D8669B" w14:paraId="5874214E" w14:textId="77777777" w:rsidTr="00361E95">
        <w:trPr>
          <w:trHeight w:val="360"/>
        </w:trPr>
        <w:tc>
          <w:tcPr>
            <w:tcW w:w="3325" w:type="dxa"/>
            <w:hideMark/>
          </w:tcPr>
          <w:p w14:paraId="26FD22E7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Mean Age at Diagnosis, in </w:t>
            </w:r>
            <w:r w:rsidRPr="00D866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  <w:lang w:bidi="ar-SA"/>
              </w:rPr>
              <w:t>years</w:t>
            </w:r>
          </w:p>
        </w:tc>
        <w:tc>
          <w:tcPr>
            <w:tcW w:w="1170" w:type="dxa"/>
            <w:hideMark/>
          </w:tcPr>
          <w:p w14:paraId="5830D07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74.3</w:t>
            </w:r>
          </w:p>
        </w:tc>
        <w:tc>
          <w:tcPr>
            <w:tcW w:w="1260" w:type="dxa"/>
            <w:hideMark/>
          </w:tcPr>
          <w:p w14:paraId="63BAF35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74.3</w:t>
            </w:r>
          </w:p>
        </w:tc>
        <w:tc>
          <w:tcPr>
            <w:tcW w:w="1260" w:type="dxa"/>
            <w:hideMark/>
          </w:tcPr>
          <w:p w14:paraId="1616700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73.9</w:t>
            </w:r>
          </w:p>
        </w:tc>
        <w:tc>
          <w:tcPr>
            <w:tcW w:w="1260" w:type="dxa"/>
            <w:hideMark/>
          </w:tcPr>
          <w:p w14:paraId="75D590F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70.8</w:t>
            </w:r>
          </w:p>
        </w:tc>
        <w:tc>
          <w:tcPr>
            <w:tcW w:w="1080" w:type="dxa"/>
            <w:hideMark/>
          </w:tcPr>
          <w:p w14:paraId="1D264EC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73.6</w:t>
            </w:r>
          </w:p>
        </w:tc>
        <w:tc>
          <w:tcPr>
            <w:tcW w:w="1085" w:type="dxa"/>
            <w:hideMark/>
          </w:tcPr>
          <w:p w14:paraId="61AA2C5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73.7</w:t>
            </w:r>
          </w:p>
        </w:tc>
      </w:tr>
      <w:tr w:rsidR="00D8669B" w:rsidRPr="00D8669B" w14:paraId="7DA623E3" w14:textId="77777777" w:rsidTr="00361E95">
        <w:trPr>
          <w:trHeight w:val="360"/>
        </w:trPr>
        <w:tc>
          <w:tcPr>
            <w:tcW w:w="3325" w:type="dxa"/>
            <w:hideMark/>
          </w:tcPr>
          <w:p w14:paraId="7A2E9868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All-Cause deaths, </w:t>
            </w:r>
            <w:r w:rsidRPr="00D8669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  <w:lang w:bidi="ar-SA"/>
              </w:rPr>
              <w:t>n</w:t>
            </w:r>
          </w:p>
        </w:tc>
        <w:tc>
          <w:tcPr>
            <w:tcW w:w="1170" w:type="dxa"/>
            <w:hideMark/>
          </w:tcPr>
          <w:p w14:paraId="6899BD46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47</w:t>
            </w:r>
          </w:p>
        </w:tc>
        <w:tc>
          <w:tcPr>
            <w:tcW w:w="1260" w:type="dxa"/>
            <w:hideMark/>
          </w:tcPr>
          <w:p w14:paraId="6CFF0B0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59</w:t>
            </w:r>
          </w:p>
        </w:tc>
        <w:tc>
          <w:tcPr>
            <w:tcW w:w="1260" w:type="dxa"/>
            <w:hideMark/>
          </w:tcPr>
          <w:p w14:paraId="0F58161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35</w:t>
            </w:r>
          </w:p>
        </w:tc>
        <w:tc>
          <w:tcPr>
            <w:tcW w:w="1260" w:type="dxa"/>
            <w:hideMark/>
          </w:tcPr>
          <w:p w14:paraId="4155447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21</w:t>
            </w:r>
          </w:p>
        </w:tc>
        <w:tc>
          <w:tcPr>
            <w:tcW w:w="1080" w:type="dxa"/>
            <w:hideMark/>
          </w:tcPr>
          <w:p w14:paraId="7F3001E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62</w:t>
            </w:r>
          </w:p>
        </w:tc>
        <w:tc>
          <w:tcPr>
            <w:tcW w:w="1085" w:type="dxa"/>
            <w:hideMark/>
          </w:tcPr>
          <w:p w14:paraId="6FC542F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224</w:t>
            </w:r>
          </w:p>
        </w:tc>
      </w:tr>
      <w:tr w:rsidR="00D8669B" w:rsidRPr="00D8669B" w14:paraId="69916520" w14:textId="77777777" w:rsidTr="00506E08">
        <w:trPr>
          <w:trHeight w:val="360"/>
        </w:trPr>
        <w:tc>
          <w:tcPr>
            <w:tcW w:w="10440" w:type="dxa"/>
            <w:gridSpan w:val="7"/>
            <w:hideMark/>
          </w:tcPr>
          <w:p w14:paraId="76CB1FD7" w14:textId="05E5B951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Type of Cholesterol Lowering Drug Use</w:t>
            </w:r>
          </w:p>
        </w:tc>
      </w:tr>
      <w:tr w:rsidR="00D8669B" w:rsidRPr="00D8669B" w14:paraId="6021EE4E" w14:textId="77777777" w:rsidTr="00361E95">
        <w:trPr>
          <w:trHeight w:val="360"/>
        </w:trPr>
        <w:tc>
          <w:tcPr>
            <w:tcW w:w="3325" w:type="dxa"/>
            <w:hideMark/>
          </w:tcPr>
          <w:p w14:paraId="09E17DBB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Never</w:t>
            </w:r>
          </w:p>
        </w:tc>
        <w:tc>
          <w:tcPr>
            <w:tcW w:w="1170" w:type="dxa"/>
            <w:hideMark/>
          </w:tcPr>
          <w:p w14:paraId="2AA1212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61%</w:t>
            </w:r>
          </w:p>
        </w:tc>
        <w:tc>
          <w:tcPr>
            <w:tcW w:w="1260" w:type="dxa"/>
            <w:hideMark/>
          </w:tcPr>
          <w:p w14:paraId="02810A0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48%</w:t>
            </w:r>
          </w:p>
        </w:tc>
        <w:tc>
          <w:tcPr>
            <w:tcW w:w="1260" w:type="dxa"/>
            <w:hideMark/>
          </w:tcPr>
          <w:p w14:paraId="2B6A0E2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55%</w:t>
            </w:r>
          </w:p>
        </w:tc>
        <w:tc>
          <w:tcPr>
            <w:tcW w:w="1260" w:type="dxa"/>
            <w:hideMark/>
          </w:tcPr>
          <w:p w14:paraId="1EAE9C3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44%</w:t>
            </w:r>
          </w:p>
        </w:tc>
        <w:tc>
          <w:tcPr>
            <w:tcW w:w="1080" w:type="dxa"/>
            <w:hideMark/>
          </w:tcPr>
          <w:p w14:paraId="2BAB6F2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64%</w:t>
            </w:r>
          </w:p>
        </w:tc>
        <w:tc>
          <w:tcPr>
            <w:tcW w:w="1085" w:type="dxa"/>
            <w:hideMark/>
          </w:tcPr>
          <w:p w14:paraId="6AD3F31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793</w:t>
            </w:r>
          </w:p>
        </w:tc>
      </w:tr>
      <w:tr w:rsidR="00D8669B" w:rsidRPr="00D8669B" w14:paraId="760FBDF3" w14:textId="77777777" w:rsidTr="00361E95">
        <w:trPr>
          <w:trHeight w:val="360"/>
        </w:trPr>
        <w:tc>
          <w:tcPr>
            <w:tcW w:w="3325" w:type="dxa"/>
            <w:hideMark/>
          </w:tcPr>
          <w:p w14:paraId="10C019A7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Past</w:t>
            </w:r>
          </w:p>
        </w:tc>
        <w:tc>
          <w:tcPr>
            <w:tcW w:w="1170" w:type="dxa"/>
            <w:hideMark/>
          </w:tcPr>
          <w:p w14:paraId="34A4E40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260" w:type="dxa"/>
            <w:hideMark/>
          </w:tcPr>
          <w:p w14:paraId="34CD8C0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6%</w:t>
            </w:r>
          </w:p>
        </w:tc>
        <w:tc>
          <w:tcPr>
            <w:tcW w:w="1260" w:type="dxa"/>
            <w:hideMark/>
          </w:tcPr>
          <w:p w14:paraId="4C81E96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260" w:type="dxa"/>
            <w:hideMark/>
          </w:tcPr>
          <w:p w14:paraId="2EE497E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7%</w:t>
            </w:r>
          </w:p>
        </w:tc>
        <w:tc>
          <w:tcPr>
            <w:tcW w:w="1080" w:type="dxa"/>
            <w:hideMark/>
          </w:tcPr>
          <w:p w14:paraId="12A406D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4%</w:t>
            </w:r>
          </w:p>
        </w:tc>
        <w:tc>
          <w:tcPr>
            <w:tcW w:w="1085" w:type="dxa"/>
            <w:hideMark/>
          </w:tcPr>
          <w:p w14:paraId="39A7D12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97</w:t>
            </w:r>
          </w:p>
        </w:tc>
      </w:tr>
      <w:tr w:rsidR="00D8669B" w:rsidRPr="00D8669B" w14:paraId="2AACEF57" w14:textId="77777777" w:rsidTr="00361E95">
        <w:trPr>
          <w:trHeight w:val="360"/>
        </w:trPr>
        <w:tc>
          <w:tcPr>
            <w:tcW w:w="3325" w:type="dxa"/>
            <w:hideMark/>
          </w:tcPr>
          <w:p w14:paraId="54F70BFC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Current</w:t>
            </w:r>
          </w:p>
        </w:tc>
        <w:tc>
          <w:tcPr>
            <w:tcW w:w="1170" w:type="dxa"/>
            <w:hideMark/>
          </w:tcPr>
          <w:p w14:paraId="2493B45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28%</w:t>
            </w:r>
          </w:p>
        </w:tc>
        <w:tc>
          <w:tcPr>
            <w:tcW w:w="1260" w:type="dxa"/>
            <w:hideMark/>
          </w:tcPr>
          <w:p w14:paraId="517B2A4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47%</w:t>
            </w:r>
          </w:p>
        </w:tc>
        <w:tc>
          <w:tcPr>
            <w:tcW w:w="1260" w:type="dxa"/>
            <w:hideMark/>
          </w:tcPr>
          <w:p w14:paraId="7D10CA9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34%</w:t>
            </w:r>
          </w:p>
        </w:tc>
        <w:tc>
          <w:tcPr>
            <w:tcW w:w="1260" w:type="dxa"/>
            <w:hideMark/>
          </w:tcPr>
          <w:p w14:paraId="0839E26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49%</w:t>
            </w:r>
          </w:p>
        </w:tc>
        <w:tc>
          <w:tcPr>
            <w:tcW w:w="1080" w:type="dxa"/>
            <w:hideMark/>
          </w:tcPr>
          <w:p w14:paraId="2FB0069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33%</w:t>
            </w:r>
          </w:p>
        </w:tc>
        <w:tc>
          <w:tcPr>
            <w:tcW w:w="1085" w:type="dxa"/>
            <w:hideMark/>
          </w:tcPr>
          <w:p w14:paraId="0EFA12B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558</w:t>
            </w:r>
          </w:p>
        </w:tc>
      </w:tr>
      <w:tr w:rsidR="00D8669B" w:rsidRPr="00D8669B" w14:paraId="553C984B" w14:textId="77777777" w:rsidTr="00540D8E">
        <w:trPr>
          <w:trHeight w:val="360"/>
        </w:trPr>
        <w:tc>
          <w:tcPr>
            <w:tcW w:w="10440" w:type="dxa"/>
            <w:gridSpan w:val="7"/>
            <w:hideMark/>
          </w:tcPr>
          <w:p w14:paraId="5CC0384C" w14:textId="39C1B854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*Body Mass Index (</w:t>
            </w:r>
            <w:r w:rsidRPr="00D8669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Cs w:val="22"/>
                <w:lang w:bidi="ar-SA"/>
              </w:rPr>
              <w:t>kg/m</w:t>
            </w:r>
            <w:r w:rsidRPr="00D8669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Cs w:val="22"/>
                <w:vertAlign w:val="superscript"/>
                <w:lang w:bidi="ar-SA"/>
              </w:rPr>
              <w:t>2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)</w:t>
            </w:r>
          </w:p>
        </w:tc>
      </w:tr>
      <w:tr w:rsidR="00D8669B" w:rsidRPr="00D8669B" w14:paraId="2702E611" w14:textId="77777777" w:rsidTr="00361E95">
        <w:trPr>
          <w:trHeight w:val="360"/>
        </w:trPr>
        <w:tc>
          <w:tcPr>
            <w:tcW w:w="3325" w:type="dxa"/>
            <w:hideMark/>
          </w:tcPr>
          <w:p w14:paraId="10AB698A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Normal (18.5-24.9)</w:t>
            </w:r>
          </w:p>
        </w:tc>
        <w:tc>
          <w:tcPr>
            <w:tcW w:w="1170" w:type="dxa"/>
            <w:hideMark/>
          </w:tcPr>
          <w:p w14:paraId="1AFC830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21%</w:t>
            </w:r>
          </w:p>
        </w:tc>
        <w:tc>
          <w:tcPr>
            <w:tcW w:w="1260" w:type="dxa"/>
            <w:hideMark/>
          </w:tcPr>
          <w:p w14:paraId="643AE68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56%</w:t>
            </w:r>
          </w:p>
        </w:tc>
        <w:tc>
          <w:tcPr>
            <w:tcW w:w="1260" w:type="dxa"/>
            <w:hideMark/>
          </w:tcPr>
          <w:p w14:paraId="42AB8E9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22%</w:t>
            </w:r>
          </w:p>
        </w:tc>
        <w:tc>
          <w:tcPr>
            <w:tcW w:w="1260" w:type="dxa"/>
            <w:hideMark/>
          </w:tcPr>
          <w:p w14:paraId="4A8AB2E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22%</w:t>
            </w:r>
          </w:p>
        </w:tc>
        <w:tc>
          <w:tcPr>
            <w:tcW w:w="1080" w:type="dxa"/>
            <w:hideMark/>
          </w:tcPr>
          <w:p w14:paraId="45FE965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38%</w:t>
            </w:r>
          </w:p>
        </w:tc>
        <w:tc>
          <w:tcPr>
            <w:tcW w:w="1085" w:type="dxa"/>
            <w:hideMark/>
          </w:tcPr>
          <w:p w14:paraId="52DA97E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542</w:t>
            </w:r>
          </w:p>
        </w:tc>
      </w:tr>
      <w:tr w:rsidR="00D8669B" w:rsidRPr="00D8669B" w14:paraId="493346F7" w14:textId="77777777" w:rsidTr="00361E95">
        <w:trPr>
          <w:trHeight w:val="360"/>
        </w:trPr>
        <w:tc>
          <w:tcPr>
            <w:tcW w:w="3325" w:type="dxa"/>
            <w:hideMark/>
          </w:tcPr>
          <w:p w14:paraId="3540EFE5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Underweight (&lt;18.5)</w:t>
            </w:r>
          </w:p>
        </w:tc>
        <w:tc>
          <w:tcPr>
            <w:tcW w:w="1170" w:type="dxa"/>
            <w:hideMark/>
          </w:tcPr>
          <w:p w14:paraId="173FF63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1%</w:t>
            </w:r>
          </w:p>
        </w:tc>
        <w:tc>
          <w:tcPr>
            <w:tcW w:w="1260" w:type="dxa"/>
            <w:hideMark/>
          </w:tcPr>
          <w:p w14:paraId="0BD6580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2%</w:t>
            </w:r>
          </w:p>
        </w:tc>
        <w:tc>
          <w:tcPr>
            <w:tcW w:w="1260" w:type="dxa"/>
            <w:hideMark/>
          </w:tcPr>
          <w:p w14:paraId="38FBE48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0% </w:t>
            </w:r>
          </w:p>
        </w:tc>
        <w:tc>
          <w:tcPr>
            <w:tcW w:w="1260" w:type="dxa"/>
            <w:hideMark/>
          </w:tcPr>
          <w:p w14:paraId="327ADCA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0%</w:t>
            </w:r>
          </w:p>
        </w:tc>
        <w:tc>
          <w:tcPr>
            <w:tcW w:w="1080" w:type="dxa"/>
            <w:hideMark/>
          </w:tcPr>
          <w:p w14:paraId="2E706CD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3%</w:t>
            </w:r>
          </w:p>
        </w:tc>
        <w:tc>
          <w:tcPr>
            <w:tcW w:w="1085" w:type="dxa"/>
            <w:hideMark/>
          </w:tcPr>
          <w:p w14:paraId="2A0CD42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23</w:t>
            </w:r>
          </w:p>
        </w:tc>
      </w:tr>
      <w:tr w:rsidR="00D8669B" w:rsidRPr="00D8669B" w14:paraId="214B4A0A" w14:textId="77777777" w:rsidTr="00361E95">
        <w:trPr>
          <w:trHeight w:val="360"/>
        </w:trPr>
        <w:tc>
          <w:tcPr>
            <w:tcW w:w="3325" w:type="dxa"/>
            <w:hideMark/>
          </w:tcPr>
          <w:p w14:paraId="4F363C0F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Overweight (25-29.9)</w:t>
            </w:r>
          </w:p>
        </w:tc>
        <w:tc>
          <w:tcPr>
            <w:tcW w:w="1170" w:type="dxa"/>
            <w:hideMark/>
          </w:tcPr>
          <w:p w14:paraId="6EAAEC7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30%</w:t>
            </w:r>
          </w:p>
        </w:tc>
        <w:tc>
          <w:tcPr>
            <w:tcW w:w="1260" w:type="dxa"/>
            <w:hideMark/>
          </w:tcPr>
          <w:p w14:paraId="2E3F0D2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27%</w:t>
            </w:r>
          </w:p>
        </w:tc>
        <w:tc>
          <w:tcPr>
            <w:tcW w:w="1260" w:type="dxa"/>
            <w:hideMark/>
          </w:tcPr>
          <w:p w14:paraId="43E7EBA1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39%</w:t>
            </w:r>
          </w:p>
        </w:tc>
        <w:tc>
          <w:tcPr>
            <w:tcW w:w="1260" w:type="dxa"/>
            <w:hideMark/>
          </w:tcPr>
          <w:p w14:paraId="33475941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33%</w:t>
            </w:r>
          </w:p>
        </w:tc>
        <w:tc>
          <w:tcPr>
            <w:tcW w:w="1080" w:type="dxa"/>
            <w:hideMark/>
          </w:tcPr>
          <w:p w14:paraId="5337DD51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33%</w:t>
            </w:r>
          </w:p>
        </w:tc>
        <w:tc>
          <w:tcPr>
            <w:tcW w:w="1085" w:type="dxa"/>
            <w:hideMark/>
          </w:tcPr>
          <w:p w14:paraId="213249F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453</w:t>
            </w:r>
          </w:p>
        </w:tc>
      </w:tr>
      <w:tr w:rsidR="00D8669B" w:rsidRPr="00D8669B" w14:paraId="76613E40" w14:textId="77777777" w:rsidTr="00361E95">
        <w:trPr>
          <w:trHeight w:val="360"/>
        </w:trPr>
        <w:tc>
          <w:tcPr>
            <w:tcW w:w="3325" w:type="dxa"/>
            <w:hideMark/>
          </w:tcPr>
          <w:p w14:paraId="606430E8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Obese I (30-34.9)</w:t>
            </w:r>
          </w:p>
        </w:tc>
        <w:tc>
          <w:tcPr>
            <w:tcW w:w="1170" w:type="dxa"/>
            <w:hideMark/>
          </w:tcPr>
          <w:p w14:paraId="7EB514D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38%</w:t>
            </w:r>
          </w:p>
        </w:tc>
        <w:tc>
          <w:tcPr>
            <w:tcW w:w="1260" w:type="dxa"/>
            <w:hideMark/>
          </w:tcPr>
          <w:p w14:paraId="03EE414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260" w:type="dxa"/>
            <w:hideMark/>
          </w:tcPr>
          <w:p w14:paraId="664BC05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29%</w:t>
            </w:r>
          </w:p>
        </w:tc>
        <w:tc>
          <w:tcPr>
            <w:tcW w:w="1260" w:type="dxa"/>
            <w:hideMark/>
          </w:tcPr>
          <w:p w14:paraId="031FEC7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36%</w:t>
            </w:r>
          </w:p>
        </w:tc>
        <w:tc>
          <w:tcPr>
            <w:tcW w:w="1080" w:type="dxa"/>
            <w:hideMark/>
          </w:tcPr>
          <w:p w14:paraId="7ABF0636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19%</w:t>
            </w:r>
          </w:p>
        </w:tc>
        <w:tc>
          <w:tcPr>
            <w:tcW w:w="1085" w:type="dxa"/>
            <w:hideMark/>
          </w:tcPr>
          <w:p w14:paraId="0D5E514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321</w:t>
            </w:r>
          </w:p>
        </w:tc>
      </w:tr>
      <w:tr w:rsidR="00D8669B" w:rsidRPr="00D8669B" w14:paraId="026C4AFF" w14:textId="77777777" w:rsidTr="00361E95">
        <w:trPr>
          <w:trHeight w:val="360"/>
        </w:trPr>
        <w:tc>
          <w:tcPr>
            <w:tcW w:w="3325" w:type="dxa"/>
            <w:hideMark/>
          </w:tcPr>
          <w:p w14:paraId="0B9E0A33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Obese II/III (&gt;35)</w:t>
            </w:r>
          </w:p>
        </w:tc>
        <w:tc>
          <w:tcPr>
            <w:tcW w:w="1170" w:type="dxa"/>
            <w:hideMark/>
          </w:tcPr>
          <w:p w14:paraId="48F9FE3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7%</w:t>
            </w:r>
          </w:p>
        </w:tc>
        <w:tc>
          <w:tcPr>
            <w:tcW w:w="1260" w:type="dxa"/>
            <w:hideMark/>
          </w:tcPr>
          <w:p w14:paraId="3999C2C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1%</w:t>
            </w:r>
          </w:p>
        </w:tc>
        <w:tc>
          <w:tcPr>
            <w:tcW w:w="1260" w:type="dxa"/>
            <w:hideMark/>
          </w:tcPr>
          <w:p w14:paraId="5AD2BE8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6%</w:t>
            </w:r>
          </w:p>
        </w:tc>
        <w:tc>
          <w:tcPr>
            <w:tcW w:w="1260" w:type="dxa"/>
            <w:hideMark/>
          </w:tcPr>
          <w:p w14:paraId="61E470F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7%</w:t>
            </w:r>
          </w:p>
        </w:tc>
        <w:tc>
          <w:tcPr>
            <w:tcW w:w="1080" w:type="dxa"/>
            <w:hideMark/>
          </w:tcPr>
          <w:p w14:paraId="13CEED2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4%</w:t>
            </w:r>
          </w:p>
        </w:tc>
        <w:tc>
          <w:tcPr>
            <w:tcW w:w="1085" w:type="dxa"/>
            <w:hideMark/>
          </w:tcPr>
          <w:p w14:paraId="046DC6B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61</w:t>
            </w:r>
          </w:p>
        </w:tc>
      </w:tr>
      <w:tr w:rsidR="00D8669B" w:rsidRPr="00D8669B" w14:paraId="2FFED1E9" w14:textId="77777777" w:rsidTr="000A67B2">
        <w:trPr>
          <w:trHeight w:val="360"/>
        </w:trPr>
        <w:tc>
          <w:tcPr>
            <w:tcW w:w="10440" w:type="dxa"/>
            <w:gridSpan w:val="7"/>
            <w:hideMark/>
          </w:tcPr>
          <w:p w14:paraId="713F99DE" w14:textId="654CD023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Cardiovascular Disease</w:t>
            </w:r>
          </w:p>
        </w:tc>
      </w:tr>
      <w:tr w:rsidR="00D8669B" w:rsidRPr="00D8669B" w14:paraId="7C843CE0" w14:textId="77777777" w:rsidTr="00361E95">
        <w:trPr>
          <w:trHeight w:val="360"/>
        </w:trPr>
        <w:tc>
          <w:tcPr>
            <w:tcW w:w="3325" w:type="dxa"/>
            <w:hideMark/>
          </w:tcPr>
          <w:p w14:paraId="5DC79FA6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None</w:t>
            </w:r>
          </w:p>
        </w:tc>
        <w:tc>
          <w:tcPr>
            <w:tcW w:w="1170" w:type="dxa"/>
            <w:hideMark/>
          </w:tcPr>
          <w:p w14:paraId="4E44927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18%</w:t>
            </w:r>
          </w:p>
        </w:tc>
        <w:tc>
          <w:tcPr>
            <w:tcW w:w="1260" w:type="dxa"/>
            <w:hideMark/>
          </w:tcPr>
          <w:p w14:paraId="37B5014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30%</w:t>
            </w:r>
          </w:p>
        </w:tc>
        <w:tc>
          <w:tcPr>
            <w:tcW w:w="1260" w:type="dxa"/>
            <w:hideMark/>
          </w:tcPr>
          <w:p w14:paraId="35FE02C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30%</w:t>
            </w:r>
          </w:p>
        </w:tc>
        <w:tc>
          <w:tcPr>
            <w:tcW w:w="1260" w:type="dxa"/>
            <w:hideMark/>
          </w:tcPr>
          <w:p w14:paraId="6CBCDF1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28%</w:t>
            </w:r>
          </w:p>
        </w:tc>
        <w:tc>
          <w:tcPr>
            <w:tcW w:w="1080" w:type="dxa"/>
            <w:hideMark/>
          </w:tcPr>
          <w:p w14:paraId="24C8211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36%</w:t>
            </w:r>
          </w:p>
        </w:tc>
        <w:tc>
          <w:tcPr>
            <w:tcW w:w="1085" w:type="dxa"/>
            <w:hideMark/>
          </w:tcPr>
          <w:p w14:paraId="2CA9789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434</w:t>
            </w:r>
          </w:p>
        </w:tc>
      </w:tr>
      <w:tr w:rsidR="00D8669B" w:rsidRPr="00D8669B" w14:paraId="128B19B0" w14:textId="77777777" w:rsidTr="00361E95">
        <w:trPr>
          <w:trHeight w:val="360"/>
        </w:trPr>
        <w:tc>
          <w:tcPr>
            <w:tcW w:w="3325" w:type="dxa"/>
            <w:hideMark/>
          </w:tcPr>
          <w:p w14:paraId="78205F86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Hypertension, or taking hypertension medications</w:t>
            </w:r>
          </w:p>
        </w:tc>
        <w:tc>
          <w:tcPr>
            <w:tcW w:w="1170" w:type="dxa"/>
            <w:hideMark/>
          </w:tcPr>
          <w:p w14:paraId="0CFD852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66%</w:t>
            </w:r>
          </w:p>
        </w:tc>
        <w:tc>
          <w:tcPr>
            <w:tcW w:w="1260" w:type="dxa"/>
            <w:hideMark/>
          </w:tcPr>
          <w:p w14:paraId="74E9EB2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59%</w:t>
            </w:r>
          </w:p>
        </w:tc>
        <w:tc>
          <w:tcPr>
            <w:tcW w:w="1260" w:type="dxa"/>
            <w:hideMark/>
          </w:tcPr>
          <w:p w14:paraId="4CF01E86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54%</w:t>
            </w:r>
          </w:p>
        </w:tc>
        <w:tc>
          <w:tcPr>
            <w:tcW w:w="1260" w:type="dxa"/>
            <w:hideMark/>
          </w:tcPr>
          <w:p w14:paraId="32CFDA3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58%</w:t>
            </w:r>
          </w:p>
        </w:tc>
        <w:tc>
          <w:tcPr>
            <w:tcW w:w="1080" w:type="dxa"/>
            <w:hideMark/>
          </w:tcPr>
          <w:p w14:paraId="6AF33A2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53%</w:t>
            </w:r>
          </w:p>
        </w:tc>
        <w:tc>
          <w:tcPr>
            <w:tcW w:w="1085" w:type="dxa"/>
            <w:hideMark/>
          </w:tcPr>
          <w:p w14:paraId="100B09F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830</w:t>
            </w:r>
          </w:p>
        </w:tc>
      </w:tr>
      <w:tr w:rsidR="00D8669B" w:rsidRPr="00D8669B" w14:paraId="029F06CD" w14:textId="77777777" w:rsidTr="00361E95">
        <w:trPr>
          <w:trHeight w:val="360"/>
        </w:trPr>
        <w:tc>
          <w:tcPr>
            <w:tcW w:w="3325" w:type="dxa"/>
            <w:hideMark/>
          </w:tcPr>
          <w:p w14:paraId="7D652231" w14:textId="11CFC48F" w:rsidR="003F1D47" w:rsidRPr="00D8669B" w:rsidRDefault="00E66DB1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History of cardiovascular disease or stroke</w:t>
            </w:r>
          </w:p>
        </w:tc>
        <w:tc>
          <w:tcPr>
            <w:tcW w:w="1170" w:type="dxa"/>
            <w:hideMark/>
          </w:tcPr>
          <w:p w14:paraId="2BDDA6E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17%</w:t>
            </w:r>
          </w:p>
        </w:tc>
        <w:tc>
          <w:tcPr>
            <w:tcW w:w="1260" w:type="dxa"/>
            <w:hideMark/>
          </w:tcPr>
          <w:p w14:paraId="7159353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260" w:type="dxa"/>
            <w:hideMark/>
          </w:tcPr>
          <w:p w14:paraId="065CB4B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16%</w:t>
            </w:r>
          </w:p>
        </w:tc>
        <w:tc>
          <w:tcPr>
            <w:tcW w:w="1260" w:type="dxa"/>
            <w:hideMark/>
          </w:tcPr>
          <w:p w14:paraId="2D8D89A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14%</w:t>
            </w:r>
          </w:p>
        </w:tc>
        <w:tc>
          <w:tcPr>
            <w:tcW w:w="1080" w:type="dxa"/>
            <w:hideMark/>
          </w:tcPr>
          <w:p w14:paraId="29E695D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085" w:type="dxa"/>
            <w:hideMark/>
          </w:tcPr>
          <w:p w14:paraId="0E0F78E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184</w:t>
            </w:r>
          </w:p>
        </w:tc>
      </w:tr>
      <w:tr w:rsidR="00D8669B" w:rsidRPr="00D8669B" w14:paraId="038A80D2" w14:textId="77777777" w:rsidTr="00361244">
        <w:trPr>
          <w:trHeight w:val="360"/>
        </w:trPr>
        <w:tc>
          <w:tcPr>
            <w:tcW w:w="10440" w:type="dxa"/>
            <w:gridSpan w:val="7"/>
            <w:hideMark/>
          </w:tcPr>
          <w:p w14:paraId="60CF15F7" w14:textId="5F3D10DD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Diabetes</w:t>
            </w:r>
          </w:p>
        </w:tc>
      </w:tr>
      <w:tr w:rsidR="00D8669B" w:rsidRPr="00D8669B" w14:paraId="54FABF16" w14:textId="77777777" w:rsidTr="00361E95">
        <w:trPr>
          <w:trHeight w:val="360"/>
        </w:trPr>
        <w:tc>
          <w:tcPr>
            <w:tcW w:w="3325" w:type="dxa"/>
            <w:hideMark/>
          </w:tcPr>
          <w:p w14:paraId="737CB4D4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No</w:t>
            </w:r>
          </w:p>
        </w:tc>
        <w:tc>
          <w:tcPr>
            <w:tcW w:w="1170" w:type="dxa"/>
            <w:hideMark/>
          </w:tcPr>
          <w:p w14:paraId="1232203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80%</w:t>
            </w:r>
          </w:p>
        </w:tc>
        <w:tc>
          <w:tcPr>
            <w:tcW w:w="1260" w:type="dxa"/>
            <w:hideMark/>
          </w:tcPr>
          <w:p w14:paraId="280B2A9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84%</w:t>
            </w:r>
          </w:p>
        </w:tc>
        <w:tc>
          <w:tcPr>
            <w:tcW w:w="1260" w:type="dxa"/>
            <w:hideMark/>
          </w:tcPr>
          <w:p w14:paraId="4F6E7ED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71%</w:t>
            </w:r>
          </w:p>
        </w:tc>
        <w:tc>
          <w:tcPr>
            <w:tcW w:w="1260" w:type="dxa"/>
            <w:hideMark/>
          </w:tcPr>
          <w:p w14:paraId="5D049B4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76%</w:t>
            </w:r>
          </w:p>
        </w:tc>
        <w:tc>
          <w:tcPr>
            <w:tcW w:w="1080" w:type="dxa"/>
            <w:hideMark/>
          </w:tcPr>
          <w:p w14:paraId="14C4D95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90%</w:t>
            </w:r>
          </w:p>
        </w:tc>
        <w:tc>
          <w:tcPr>
            <w:tcW w:w="1085" w:type="dxa"/>
            <w:hideMark/>
          </w:tcPr>
          <w:p w14:paraId="5ED2B871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1191</w:t>
            </w:r>
          </w:p>
        </w:tc>
      </w:tr>
      <w:tr w:rsidR="00D8669B" w:rsidRPr="00D8669B" w14:paraId="3CEC1457" w14:textId="77777777" w:rsidTr="00361E95">
        <w:trPr>
          <w:trHeight w:val="360"/>
        </w:trPr>
        <w:tc>
          <w:tcPr>
            <w:tcW w:w="3325" w:type="dxa"/>
            <w:hideMark/>
          </w:tcPr>
          <w:p w14:paraId="32818862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Yes</w:t>
            </w:r>
          </w:p>
        </w:tc>
        <w:tc>
          <w:tcPr>
            <w:tcW w:w="1170" w:type="dxa"/>
            <w:hideMark/>
          </w:tcPr>
          <w:p w14:paraId="2E59E5D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20%</w:t>
            </w:r>
          </w:p>
        </w:tc>
        <w:tc>
          <w:tcPr>
            <w:tcW w:w="1260" w:type="dxa"/>
            <w:hideMark/>
          </w:tcPr>
          <w:p w14:paraId="49D2C1C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16%</w:t>
            </w:r>
          </w:p>
        </w:tc>
        <w:tc>
          <w:tcPr>
            <w:tcW w:w="1260" w:type="dxa"/>
            <w:hideMark/>
          </w:tcPr>
          <w:p w14:paraId="35606E8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29%</w:t>
            </w:r>
          </w:p>
        </w:tc>
        <w:tc>
          <w:tcPr>
            <w:tcW w:w="1260" w:type="dxa"/>
            <w:hideMark/>
          </w:tcPr>
          <w:p w14:paraId="4F7DAB61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24%</w:t>
            </w:r>
          </w:p>
        </w:tc>
        <w:tc>
          <w:tcPr>
            <w:tcW w:w="1080" w:type="dxa"/>
            <w:hideMark/>
          </w:tcPr>
          <w:p w14:paraId="23247CC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10%</w:t>
            </w:r>
          </w:p>
        </w:tc>
        <w:tc>
          <w:tcPr>
            <w:tcW w:w="1085" w:type="dxa"/>
            <w:hideMark/>
          </w:tcPr>
          <w:p w14:paraId="49D2F41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257</w:t>
            </w:r>
          </w:p>
        </w:tc>
      </w:tr>
      <w:tr w:rsidR="00D8669B" w:rsidRPr="00D8669B" w14:paraId="16B7F19B" w14:textId="77777777" w:rsidTr="007F267A">
        <w:trPr>
          <w:trHeight w:val="360"/>
        </w:trPr>
        <w:tc>
          <w:tcPr>
            <w:tcW w:w="10440" w:type="dxa"/>
            <w:gridSpan w:val="7"/>
            <w:hideMark/>
          </w:tcPr>
          <w:p w14:paraId="2C1402B0" w14:textId="5ADB16EE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*Stage at Diagnosis</w:t>
            </w:r>
          </w:p>
        </w:tc>
      </w:tr>
      <w:tr w:rsidR="00D8669B" w:rsidRPr="00D8669B" w14:paraId="725A69D4" w14:textId="77777777" w:rsidTr="00361E95">
        <w:trPr>
          <w:trHeight w:val="360"/>
        </w:trPr>
        <w:tc>
          <w:tcPr>
            <w:tcW w:w="3325" w:type="dxa"/>
            <w:hideMark/>
          </w:tcPr>
          <w:p w14:paraId="29BC8EB8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Localized</w:t>
            </w:r>
          </w:p>
        </w:tc>
        <w:tc>
          <w:tcPr>
            <w:tcW w:w="1170" w:type="dxa"/>
            <w:hideMark/>
          </w:tcPr>
          <w:p w14:paraId="41BBE04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71%</w:t>
            </w:r>
          </w:p>
        </w:tc>
        <w:tc>
          <w:tcPr>
            <w:tcW w:w="1260" w:type="dxa"/>
            <w:hideMark/>
          </w:tcPr>
          <w:p w14:paraId="5F98609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80%</w:t>
            </w:r>
          </w:p>
        </w:tc>
        <w:tc>
          <w:tcPr>
            <w:tcW w:w="1260" w:type="dxa"/>
            <w:hideMark/>
          </w:tcPr>
          <w:p w14:paraId="73BEFF7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70%</w:t>
            </w:r>
          </w:p>
        </w:tc>
        <w:tc>
          <w:tcPr>
            <w:tcW w:w="1260" w:type="dxa"/>
            <w:hideMark/>
          </w:tcPr>
          <w:p w14:paraId="015B33F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68%</w:t>
            </w:r>
          </w:p>
        </w:tc>
        <w:tc>
          <w:tcPr>
            <w:tcW w:w="1080" w:type="dxa"/>
            <w:hideMark/>
          </w:tcPr>
          <w:p w14:paraId="22E4C24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71%</w:t>
            </w:r>
          </w:p>
        </w:tc>
        <w:tc>
          <w:tcPr>
            <w:tcW w:w="1085" w:type="dxa"/>
            <w:hideMark/>
          </w:tcPr>
          <w:p w14:paraId="3CFDDED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1066</w:t>
            </w:r>
          </w:p>
        </w:tc>
      </w:tr>
      <w:tr w:rsidR="00D8669B" w:rsidRPr="00D8669B" w14:paraId="5B602D18" w14:textId="77777777" w:rsidTr="00361E95">
        <w:trPr>
          <w:trHeight w:val="360"/>
        </w:trPr>
        <w:tc>
          <w:tcPr>
            <w:tcW w:w="3325" w:type="dxa"/>
            <w:hideMark/>
          </w:tcPr>
          <w:p w14:paraId="119AE773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Regional</w:t>
            </w:r>
          </w:p>
        </w:tc>
        <w:tc>
          <w:tcPr>
            <w:tcW w:w="1170" w:type="dxa"/>
            <w:hideMark/>
          </w:tcPr>
          <w:p w14:paraId="7EADDCF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23%</w:t>
            </w:r>
          </w:p>
        </w:tc>
        <w:tc>
          <w:tcPr>
            <w:tcW w:w="1260" w:type="dxa"/>
            <w:hideMark/>
          </w:tcPr>
          <w:p w14:paraId="6F023CA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17%</w:t>
            </w:r>
          </w:p>
        </w:tc>
        <w:tc>
          <w:tcPr>
            <w:tcW w:w="1260" w:type="dxa"/>
            <w:hideMark/>
          </w:tcPr>
          <w:p w14:paraId="43DCCB1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25%</w:t>
            </w:r>
          </w:p>
        </w:tc>
        <w:tc>
          <w:tcPr>
            <w:tcW w:w="1260" w:type="dxa"/>
            <w:hideMark/>
          </w:tcPr>
          <w:p w14:paraId="08694DF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28%</w:t>
            </w:r>
          </w:p>
        </w:tc>
        <w:tc>
          <w:tcPr>
            <w:tcW w:w="1080" w:type="dxa"/>
            <w:hideMark/>
          </w:tcPr>
          <w:p w14:paraId="4AE1A1B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24%</w:t>
            </w:r>
          </w:p>
        </w:tc>
        <w:tc>
          <w:tcPr>
            <w:tcW w:w="1085" w:type="dxa"/>
            <w:hideMark/>
          </w:tcPr>
          <w:p w14:paraId="4D05321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321</w:t>
            </w:r>
          </w:p>
        </w:tc>
      </w:tr>
      <w:tr w:rsidR="00D8669B" w:rsidRPr="00D8669B" w14:paraId="6401321C" w14:textId="77777777" w:rsidTr="00361E95">
        <w:trPr>
          <w:trHeight w:val="360"/>
        </w:trPr>
        <w:tc>
          <w:tcPr>
            <w:tcW w:w="3325" w:type="dxa"/>
            <w:hideMark/>
          </w:tcPr>
          <w:p w14:paraId="13AED228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Distant</w:t>
            </w:r>
          </w:p>
        </w:tc>
        <w:tc>
          <w:tcPr>
            <w:tcW w:w="1170" w:type="dxa"/>
            <w:hideMark/>
          </w:tcPr>
          <w:p w14:paraId="34C0F33E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6%</w:t>
            </w:r>
          </w:p>
        </w:tc>
        <w:tc>
          <w:tcPr>
            <w:tcW w:w="1260" w:type="dxa"/>
            <w:hideMark/>
          </w:tcPr>
          <w:p w14:paraId="6940598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2%</w:t>
            </w:r>
          </w:p>
        </w:tc>
        <w:tc>
          <w:tcPr>
            <w:tcW w:w="1260" w:type="dxa"/>
            <w:hideMark/>
          </w:tcPr>
          <w:p w14:paraId="64B77F3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3%</w:t>
            </w:r>
          </w:p>
        </w:tc>
        <w:tc>
          <w:tcPr>
            <w:tcW w:w="1260" w:type="dxa"/>
            <w:hideMark/>
          </w:tcPr>
          <w:p w14:paraId="6E990FE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3%</w:t>
            </w:r>
          </w:p>
        </w:tc>
        <w:tc>
          <w:tcPr>
            <w:tcW w:w="1080" w:type="dxa"/>
            <w:hideMark/>
          </w:tcPr>
          <w:p w14:paraId="01046C2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3%</w:t>
            </w:r>
          </w:p>
        </w:tc>
        <w:tc>
          <w:tcPr>
            <w:tcW w:w="1085" w:type="dxa"/>
            <w:hideMark/>
          </w:tcPr>
          <w:p w14:paraId="21B626F4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42</w:t>
            </w:r>
          </w:p>
        </w:tc>
      </w:tr>
      <w:tr w:rsidR="00D8669B" w:rsidRPr="00D8669B" w14:paraId="4AD254BD" w14:textId="77777777" w:rsidTr="005C2DD5">
        <w:trPr>
          <w:trHeight w:val="360"/>
        </w:trPr>
        <w:tc>
          <w:tcPr>
            <w:tcW w:w="10440" w:type="dxa"/>
            <w:gridSpan w:val="7"/>
            <w:hideMark/>
          </w:tcPr>
          <w:p w14:paraId="63E7B331" w14:textId="121271BB" w:rsidR="006E5C36" w:rsidRPr="00D8669B" w:rsidRDefault="006E5C36" w:rsidP="006033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*ER/PR</w:t>
            </w:r>
          </w:p>
        </w:tc>
      </w:tr>
      <w:tr w:rsidR="00D8669B" w:rsidRPr="00D8669B" w14:paraId="0C05A830" w14:textId="77777777" w:rsidTr="00361E95">
        <w:trPr>
          <w:trHeight w:val="360"/>
        </w:trPr>
        <w:tc>
          <w:tcPr>
            <w:tcW w:w="3325" w:type="dxa"/>
            <w:hideMark/>
          </w:tcPr>
          <w:p w14:paraId="0209ACC2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ER+/PR+</w:t>
            </w:r>
          </w:p>
        </w:tc>
        <w:tc>
          <w:tcPr>
            <w:tcW w:w="1170" w:type="dxa"/>
            <w:hideMark/>
          </w:tcPr>
          <w:p w14:paraId="483536A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62%</w:t>
            </w:r>
          </w:p>
        </w:tc>
        <w:tc>
          <w:tcPr>
            <w:tcW w:w="1260" w:type="dxa"/>
            <w:hideMark/>
          </w:tcPr>
          <w:p w14:paraId="3C7DF2D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69%</w:t>
            </w:r>
          </w:p>
        </w:tc>
        <w:tc>
          <w:tcPr>
            <w:tcW w:w="1260" w:type="dxa"/>
            <w:hideMark/>
          </w:tcPr>
          <w:p w14:paraId="46DA1AF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65%</w:t>
            </w:r>
          </w:p>
        </w:tc>
        <w:tc>
          <w:tcPr>
            <w:tcW w:w="1260" w:type="dxa"/>
            <w:hideMark/>
          </w:tcPr>
          <w:p w14:paraId="38494F0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78%</w:t>
            </w:r>
          </w:p>
        </w:tc>
        <w:tc>
          <w:tcPr>
            <w:tcW w:w="1080" w:type="dxa"/>
            <w:hideMark/>
          </w:tcPr>
          <w:p w14:paraId="6F6A469D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73%</w:t>
            </w:r>
          </w:p>
        </w:tc>
        <w:tc>
          <w:tcPr>
            <w:tcW w:w="1085" w:type="dxa"/>
            <w:hideMark/>
          </w:tcPr>
          <w:p w14:paraId="5B23EB4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1008</w:t>
            </w:r>
          </w:p>
        </w:tc>
      </w:tr>
      <w:tr w:rsidR="00D8669B" w:rsidRPr="00D8669B" w14:paraId="2433BBB3" w14:textId="77777777" w:rsidTr="00361E95">
        <w:trPr>
          <w:trHeight w:val="360"/>
        </w:trPr>
        <w:tc>
          <w:tcPr>
            <w:tcW w:w="3325" w:type="dxa"/>
            <w:hideMark/>
          </w:tcPr>
          <w:p w14:paraId="5011DF0D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ER+/PR-</w:t>
            </w:r>
          </w:p>
        </w:tc>
        <w:tc>
          <w:tcPr>
            <w:tcW w:w="1170" w:type="dxa"/>
            <w:hideMark/>
          </w:tcPr>
          <w:p w14:paraId="58A6D69B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260" w:type="dxa"/>
            <w:hideMark/>
          </w:tcPr>
          <w:p w14:paraId="1383CCD5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15%</w:t>
            </w:r>
          </w:p>
        </w:tc>
        <w:tc>
          <w:tcPr>
            <w:tcW w:w="1260" w:type="dxa"/>
            <w:hideMark/>
          </w:tcPr>
          <w:p w14:paraId="4255B6A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9%</w:t>
            </w:r>
          </w:p>
        </w:tc>
        <w:tc>
          <w:tcPr>
            <w:tcW w:w="1260" w:type="dxa"/>
            <w:hideMark/>
          </w:tcPr>
          <w:p w14:paraId="6D4D3C7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080" w:type="dxa"/>
            <w:hideMark/>
          </w:tcPr>
          <w:p w14:paraId="4715C7F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13%</w:t>
            </w:r>
          </w:p>
        </w:tc>
        <w:tc>
          <w:tcPr>
            <w:tcW w:w="1085" w:type="dxa"/>
            <w:hideMark/>
          </w:tcPr>
          <w:p w14:paraId="29A46E99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181</w:t>
            </w:r>
          </w:p>
        </w:tc>
      </w:tr>
      <w:tr w:rsidR="00D8669B" w:rsidRPr="00D8669B" w14:paraId="0C9590F6" w14:textId="77777777" w:rsidTr="00361E95">
        <w:trPr>
          <w:trHeight w:val="360"/>
        </w:trPr>
        <w:tc>
          <w:tcPr>
            <w:tcW w:w="3325" w:type="dxa"/>
            <w:hideMark/>
          </w:tcPr>
          <w:p w14:paraId="6FB48CE1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ER-/PR+</w:t>
            </w:r>
          </w:p>
        </w:tc>
        <w:tc>
          <w:tcPr>
            <w:tcW w:w="1170" w:type="dxa"/>
            <w:hideMark/>
          </w:tcPr>
          <w:p w14:paraId="7C8D7F2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2%</w:t>
            </w:r>
          </w:p>
        </w:tc>
        <w:tc>
          <w:tcPr>
            <w:tcW w:w="1260" w:type="dxa"/>
            <w:hideMark/>
          </w:tcPr>
          <w:p w14:paraId="5B551A3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1%</w:t>
            </w:r>
          </w:p>
        </w:tc>
        <w:tc>
          <w:tcPr>
            <w:tcW w:w="1260" w:type="dxa"/>
            <w:hideMark/>
          </w:tcPr>
          <w:p w14:paraId="6ADACE32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1%</w:t>
            </w:r>
          </w:p>
        </w:tc>
        <w:tc>
          <w:tcPr>
            <w:tcW w:w="1260" w:type="dxa"/>
            <w:hideMark/>
          </w:tcPr>
          <w:p w14:paraId="672552C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1%</w:t>
            </w:r>
          </w:p>
        </w:tc>
        <w:tc>
          <w:tcPr>
            <w:tcW w:w="1080" w:type="dxa"/>
            <w:hideMark/>
          </w:tcPr>
          <w:p w14:paraId="1DE60EB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0%</w:t>
            </w:r>
          </w:p>
        </w:tc>
        <w:tc>
          <w:tcPr>
            <w:tcW w:w="1085" w:type="dxa"/>
            <w:hideMark/>
          </w:tcPr>
          <w:p w14:paraId="1DCE40B8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</w:t>
            </w:r>
          </w:p>
        </w:tc>
      </w:tr>
      <w:tr w:rsidR="00D8669B" w:rsidRPr="00D8669B" w14:paraId="2572E54A" w14:textId="77777777" w:rsidTr="00361E95">
        <w:trPr>
          <w:trHeight w:val="360"/>
        </w:trPr>
        <w:tc>
          <w:tcPr>
            <w:tcW w:w="3325" w:type="dxa"/>
            <w:hideMark/>
          </w:tcPr>
          <w:p w14:paraId="60E6F718" w14:textId="77777777" w:rsidR="003F1D47" w:rsidRPr="00D8669B" w:rsidRDefault="003F1D47" w:rsidP="008E01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ER-/PR-</w:t>
            </w:r>
          </w:p>
        </w:tc>
        <w:tc>
          <w:tcPr>
            <w:tcW w:w="1170" w:type="dxa"/>
            <w:hideMark/>
          </w:tcPr>
          <w:p w14:paraId="17A249B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22%</w:t>
            </w:r>
          </w:p>
        </w:tc>
        <w:tc>
          <w:tcPr>
            <w:tcW w:w="1260" w:type="dxa"/>
            <w:hideMark/>
          </w:tcPr>
          <w:p w14:paraId="47F367FF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13%</w:t>
            </w:r>
          </w:p>
        </w:tc>
        <w:tc>
          <w:tcPr>
            <w:tcW w:w="1260" w:type="dxa"/>
            <w:hideMark/>
          </w:tcPr>
          <w:p w14:paraId="5FE96C0A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19%</w:t>
            </w:r>
          </w:p>
        </w:tc>
        <w:tc>
          <w:tcPr>
            <w:tcW w:w="1260" w:type="dxa"/>
            <w:hideMark/>
          </w:tcPr>
          <w:p w14:paraId="18E2A3A3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7%</w:t>
            </w:r>
          </w:p>
        </w:tc>
        <w:tc>
          <w:tcPr>
            <w:tcW w:w="1080" w:type="dxa"/>
            <w:hideMark/>
          </w:tcPr>
          <w:p w14:paraId="49AC5C3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11%</w:t>
            </w:r>
          </w:p>
        </w:tc>
        <w:tc>
          <w:tcPr>
            <w:tcW w:w="1085" w:type="dxa"/>
            <w:hideMark/>
          </w:tcPr>
          <w:p w14:paraId="74596B36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200</w:t>
            </w:r>
          </w:p>
        </w:tc>
      </w:tr>
      <w:tr w:rsidR="00D8669B" w:rsidRPr="00D8669B" w14:paraId="63F05CAE" w14:textId="77777777" w:rsidTr="006E5C36">
        <w:trPr>
          <w:trHeight w:val="360"/>
        </w:trPr>
        <w:tc>
          <w:tcPr>
            <w:tcW w:w="10440" w:type="dxa"/>
            <w:gridSpan w:val="7"/>
          </w:tcPr>
          <w:p w14:paraId="43D3064C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* Percentages may not add up to 100% due to missing values.</w:t>
            </w:r>
          </w:p>
          <w:p w14:paraId="11A57737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  <w:p w14:paraId="13DB3826" w14:textId="76700700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ER=Estrogen Receptor, PR=Progesterone Receptor</w:t>
            </w:r>
          </w:p>
          <w:p w14:paraId="5C05C200" w14:textId="77777777" w:rsidR="003F1D47" w:rsidRPr="00D8669B" w:rsidRDefault="003F1D47" w:rsidP="0081666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bookmarkEnd w:id="3"/>
      </w:tr>
      <w:bookmarkEnd w:id="2"/>
    </w:tbl>
    <w:p w14:paraId="56BEF5E3" w14:textId="21940227" w:rsidR="003F1D47" w:rsidRPr="00D8669B" w:rsidRDefault="003F1D47">
      <w:pPr>
        <w:rPr>
          <w:color w:val="000000" w:themeColor="text1"/>
        </w:rPr>
      </w:pPr>
    </w:p>
    <w:p w14:paraId="462364D0" w14:textId="56DF66D0" w:rsidR="0060339F" w:rsidRPr="00D8669B" w:rsidRDefault="0060339F">
      <w:pPr>
        <w:rPr>
          <w:color w:val="000000" w:themeColor="text1"/>
        </w:rPr>
      </w:pPr>
    </w:p>
    <w:p w14:paraId="53781EF1" w14:textId="4247D42C" w:rsidR="0060339F" w:rsidRPr="00D8669B" w:rsidRDefault="0060339F">
      <w:pPr>
        <w:rPr>
          <w:color w:val="000000" w:themeColor="text1"/>
        </w:rPr>
      </w:pPr>
    </w:p>
    <w:tbl>
      <w:tblPr>
        <w:tblStyle w:val="TableGrid"/>
        <w:tblW w:w="105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20"/>
        <w:gridCol w:w="1024"/>
        <w:gridCol w:w="1520"/>
        <w:gridCol w:w="1520"/>
        <w:gridCol w:w="1737"/>
        <w:gridCol w:w="1305"/>
      </w:tblGrid>
      <w:tr w:rsidR="00D8669B" w:rsidRPr="00D8669B" w14:paraId="5573BD60" w14:textId="77777777" w:rsidTr="00D95665">
        <w:trPr>
          <w:trHeight w:val="360"/>
        </w:trPr>
        <w:tc>
          <w:tcPr>
            <w:tcW w:w="10526" w:type="dxa"/>
            <w:gridSpan w:val="6"/>
          </w:tcPr>
          <w:p w14:paraId="51020482" w14:textId="669B9B30" w:rsidR="00A801AA" w:rsidRPr="00D8669B" w:rsidRDefault="00A801AA" w:rsidP="001716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lastRenderedPageBreak/>
              <w:t xml:space="preserve">Supplementary Table 4: Association </w:t>
            </w:r>
            <w:r w:rsidR="001716A7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of 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cholesterol lowering drug use </w:t>
            </w:r>
            <w:r w:rsidR="001716A7"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with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 xml:space="preserve"> all-cause mortality and breast cancer-specific mortality among women diagnosed with breast cancer in the MEC (2003-2014) using inverse propensity treatment weighting</w:t>
            </w: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  <w:lang w:bidi="ar-SA"/>
              </w:rPr>
              <w:t>*</w:t>
            </w:r>
          </w:p>
        </w:tc>
      </w:tr>
      <w:tr w:rsidR="00D8669B" w:rsidRPr="00D8669B" w14:paraId="09B4F4B1" w14:textId="77777777" w:rsidTr="00D95665">
        <w:trPr>
          <w:trHeight w:val="360"/>
        </w:trPr>
        <w:tc>
          <w:tcPr>
            <w:tcW w:w="3420" w:type="dxa"/>
          </w:tcPr>
          <w:p w14:paraId="5434F70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Cholesterol lowering drug use</w:t>
            </w:r>
          </w:p>
        </w:tc>
        <w:tc>
          <w:tcPr>
            <w:tcW w:w="1024" w:type="dxa"/>
          </w:tcPr>
          <w:p w14:paraId="0EF57148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cases</w:t>
            </w:r>
          </w:p>
        </w:tc>
        <w:tc>
          <w:tcPr>
            <w:tcW w:w="1520" w:type="dxa"/>
          </w:tcPr>
          <w:p w14:paraId="7907914C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n deaths</w:t>
            </w:r>
          </w:p>
        </w:tc>
        <w:tc>
          <w:tcPr>
            <w:tcW w:w="1520" w:type="dxa"/>
          </w:tcPr>
          <w:p w14:paraId="325E0F04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HR</w:t>
            </w:r>
          </w:p>
        </w:tc>
        <w:tc>
          <w:tcPr>
            <w:tcW w:w="1737" w:type="dxa"/>
          </w:tcPr>
          <w:p w14:paraId="5D72D069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95% CI</w:t>
            </w:r>
          </w:p>
        </w:tc>
        <w:tc>
          <w:tcPr>
            <w:tcW w:w="1305" w:type="dxa"/>
          </w:tcPr>
          <w:p w14:paraId="18B242AF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p-value</w:t>
            </w:r>
          </w:p>
        </w:tc>
      </w:tr>
      <w:tr w:rsidR="00D8669B" w:rsidRPr="00D8669B" w14:paraId="0D34D72F" w14:textId="77777777" w:rsidTr="00D95665">
        <w:trPr>
          <w:trHeight w:val="360"/>
        </w:trPr>
        <w:tc>
          <w:tcPr>
            <w:tcW w:w="10526" w:type="dxa"/>
            <w:gridSpan w:val="6"/>
          </w:tcPr>
          <w:p w14:paraId="7E1BD7DB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All-cause mortality</w:t>
            </w:r>
          </w:p>
        </w:tc>
      </w:tr>
      <w:tr w:rsidR="00D8669B" w:rsidRPr="00D8669B" w14:paraId="6A49FCDA" w14:textId="77777777" w:rsidTr="00D95665">
        <w:trPr>
          <w:trHeight w:val="360"/>
        </w:trPr>
        <w:tc>
          <w:tcPr>
            <w:tcW w:w="3420" w:type="dxa"/>
          </w:tcPr>
          <w:p w14:paraId="3F2FEBD5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(Reference)</w:t>
            </w:r>
          </w:p>
        </w:tc>
        <w:tc>
          <w:tcPr>
            <w:tcW w:w="1024" w:type="dxa"/>
          </w:tcPr>
          <w:p w14:paraId="2C772857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793</w:t>
            </w:r>
          </w:p>
        </w:tc>
        <w:tc>
          <w:tcPr>
            <w:tcW w:w="1520" w:type="dxa"/>
          </w:tcPr>
          <w:p w14:paraId="725362E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123</w:t>
            </w:r>
          </w:p>
        </w:tc>
        <w:tc>
          <w:tcPr>
            <w:tcW w:w="1520" w:type="dxa"/>
          </w:tcPr>
          <w:p w14:paraId="040614D5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1.00 </w:t>
            </w:r>
          </w:p>
        </w:tc>
        <w:tc>
          <w:tcPr>
            <w:tcW w:w="1737" w:type="dxa"/>
          </w:tcPr>
          <w:p w14:paraId="7859EBD8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2CB9ADB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5C845481" w14:textId="77777777" w:rsidTr="00D95665">
        <w:trPr>
          <w:trHeight w:val="360"/>
        </w:trPr>
        <w:tc>
          <w:tcPr>
            <w:tcW w:w="3420" w:type="dxa"/>
          </w:tcPr>
          <w:p w14:paraId="337619F4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</w:t>
            </w:r>
          </w:p>
        </w:tc>
        <w:tc>
          <w:tcPr>
            <w:tcW w:w="1024" w:type="dxa"/>
          </w:tcPr>
          <w:p w14:paraId="54CE688D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655</w:t>
            </w:r>
          </w:p>
        </w:tc>
        <w:tc>
          <w:tcPr>
            <w:tcW w:w="1520" w:type="dxa"/>
          </w:tcPr>
          <w:p w14:paraId="0D8DCAEF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101</w:t>
            </w:r>
          </w:p>
        </w:tc>
        <w:tc>
          <w:tcPr>
            <w:tcW w:w="1520" w:type="dxa"/>
          </w:tcPr>
          <w:p w14:paraId="13AEE0E8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0.80</w:t>
            </w:r>
          </w:p>
        </w:tc>
        <w:tc>
          <w:tcPr>
            <w:tcW w:w="1737" w:type="dxa"/>
          </w:tcPr>
          <w:p w14:paraId="36F6F2F5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  <w:t>0.67-0.95</w:t>
            </w:r>
          </w:p>
        </w:tc>
        <w:tc>
          <w:tcPr>
            <w:tcW w:w="1305" w:type="dxa"/>
          </w:tcPr>
          <w:p w14:paraId="3AD37034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0.01</w:t>
            </w:r>
          </w:p>
        </w:tc>
      </w:tr>
      <w:tr w:rsidR="00D8669B" w:rsidRPr="00D8669B" w14:paraId="3FFAE507" w14:textId="77777777" w:rsidTr="00D95665">
        <w:trPr>
          <w:trHeight w:val="360"/>
        </w:trPr>
        <w:tc>
          <w:tcPr>
            <w:tcW w:w="10526" w:type="dxa"/>
            <w:gridSpan w:val="6"/>
          </w:tcPr>
          <w:p w14:paraId="5BAABBFE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  <w:t>Breast cancer-specific mortality</w:t>
            </w:r>
          </w:p>
        </w:tc>
      </w:tr>
      <w:tr w:rsidR="00D8669B" w:rsidRPr="00D8669B" w14:paraId="314D2A57" w14:textId="77777777" w:rsidTr="00D95665">
        <w:trPr>
          <w:trHeight w:val="360"/>
        </w:trPr>
        <w:tc>
          <w:tcPr>
            <w:tcW w:w="3420" w:type="dxa"/>
          </w:tcPr>
          <w:p w14:paraId="17310AA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Never (Reference)</w:t>
            </w:r>
          </w:p>
        </w:tc>
        <w:tc>
          <w:tcPr>
            <w:tcW w:w="1024" w:type="dxa"/>
          </w:tcPr>
          <w:p w14:paraId="4F723242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791</w:t>
            </w:r>
          </w:p>
        </w:tc>
        <w:tc>
          <w:tcPr>
            <w:tcW w:w="1520" w:type="dxa"/>
          </w:tcPr>
          <w:p w14:paraId="6AFEF167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52</w:t>
            </w:r>
          </w:p>
        </w:tc>
        <w:tc>
          <w:tcPr>
            <w:tcW w:w="1520" w:type="dxa"/>
          </w:tcPr>
          <w:p w14:paraId="517FFE0B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1.00</w:t>
            </w:r>
          </w:p>
        </w:tc>
        <w:tc>
          <w:tcPr>
            <w:tcW w:w="1737" w:type="dxa"/>
          </w:tcPr>
          <w:p w14:paraId="3641CF21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  <w:lang w:bidi="ar-SA"/>
              </w:rPr>
            </w:pPr>
          </w:p>
        </w:tc>
        <w:tc>
          <w:tcPr>
            <w:tcW w:w="1305" w:type="dxa"/>
          </w:tcPr>
          <w:p w14:paraId="15B3E461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  <w:lang w:bidi="ar-SA"/>
              </w:rPr>
            </w:pPr>
          </w:p>
        </w:tc>
      </w:tr>
      <w:tr w:rsidR="00D8669B" w:rsidRPr="00D8669B" w14:paraId="257CE07D" w14:textId="77777777" w:rsidTr="00D95665">
        <w:trPr>
          <w:trHeight w:val="360"/>
        </w:trPr>
        <w:tc>
          <w:tcPr>
            <w:tcW w:w="3420" w:type="dxa"/>
          </w:tcPr>
          <w:p w14:paraId="785E21EB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Ever</w:t>
            </w:r>
          </w:p>
        </w:tc>
        <w:tc>
          <w:tcPr>
            <w:tcW w:w="1024" w:type="dxa"/>
          </w:tcPr>
          <w:p w14:paraId="4E483E2A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654</w:t>
            </w:r>
          </w:p>
        </w:tc>
        <w:tc>
          <w:tcPr>
            <w:tcW w:w="1520" w:type="dxa"/>
          </w:tcPr>
          <w:p w14:paraId="4485AC98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35</w:t>
            </w:r>
          </w:p>
        </w:tc>
        <w:tc>
          <w:tcPr>
            <w:tcW w:w="1520" w:type="dxa"/>
          </w:tcPr>
          <w:p w14:paraId="573B2D2B" w14:textId="4D77797C" w:rsidR="00A801AA" w:rsidRPr="00D8669B" w:rsidRDefault="00B07289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0.88</w:t>
            </w:r>
            <w:bookmarkStart w:id="4" w:name="_GoBack"/>
            <w:bookmarkEnd w:id="4"/>
          </w:p>
        </w:tc>
        <w:tc>
          <w:tcPr>
            <w:tcW w:w="1737" w:type="dxa"/>
          </w:tcPr>
          <w:p w14:paraId="14409E52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0.66-1.18</w:t>
            </w:r>
          </w:p>
        </w:tc>
        <w:tc>
          <w:tcPr>
            <w:tcW w:w="1305" w:type="dxa"/>
          </w:tcPr>
          <w:p w14:paraId="0E065F2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bidi="ar-SA"/>
              </w:rPr>
              <w:t>0.39</w:t>
            </w:r>
          </w:p>
        </w:tc>
      </w:tr>
      <w:tr w:rsidR="00D8669B" w:rsidRPr="00D8669B" w14:paraId="0BF8B165" w14:textId="77777777" w:rsidTr="00D95665">
        <w:trPr>
          <w:trHeight w:val="360"/>
        </w:trPr>
        <w:tc>
          <w:tcPr>
            <w:tcW w:w="10526" w:type="dxa"/>
            <w:gridSpan w:val="6"/>
          </w:tcPr>
          <w:p w14:paraId="42BCF147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bookmarkStart w:id="5" w:name="_Hlk47716506"/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 xml:space="preserve"> * Adjusted for age at breast cancer diagnosis, race/ethnicity, level of education, body mass index, daily caloric intake, Alternate Healthy Index Score, age at menarche, cardiovascular disease, diabetes, tumor stage, lymph node status, hormone receptor status, </w:t>
            </w:r>
            <w:bookmarkStart w:id="6" w:name="_Hlk57641676"/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surgery, and hormone therapy.</w:t>
            </w:r>
          </w:p>
          <w:bookmarkEnd w:id="6"/>
          <w:p w14:paraId="658110C6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  <w:p w14:paraId="236D6FEC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  <w:r w:rsidRPr="00D8669B"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  <w:t>Bolded values indicate p-values ≤ 0.05</w:t>
            </w:r>
          </w:p>
          <w:p w14:paraId="386B6B1B" w14:textId="77777777" w:rsidR="00A801AA" w:rsidRPr="00D8669B" w:rsidRDefault="00A801AA" w:rsidP="00D956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2"/>
                <w:lang w:bidi="ar-SA"/>
              </w:rPr>
            </w:pPr>
          </w:p>
        </w:tc>
      </w:tr>
      <w:bookmarkEnd w:id="5"/>
    </w:tbl>
    <w:p w14:paraId="58A386E8" w14:textId="77777777" w:rsidR="0060339F" w:rsidRPr="00D8669B" w:rsidRDefault="0060339F">
      <w:pPr>
        <w:rPr>
          <w:color w:val="000000" w:themeColor="text1"/>
        </w:rPr>
      </w:pPr>
    </w:p>
    <w:sectPr w:rsidR="0060339F" w:rsidRPr="00D8669B" w:rsidSect="00D866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47"/>
    <w:rsid w:val="00020C6A"/>
    <w:rsid w:val="00043526"/>
    <w:rsid w:val="00074852"/>
    <w:rsid w:val="00080633"/>
    <w:rsid w:val="000E3D19"/>
    <w:rsid w:val="001716A7"/>
    <w:rsid w:val="001A3D05"/>
    <w:rsid w:val="00236156"/>
    <w:rsid w:val="0031199C"/>
    <w:rsid w:val="00351BC5"/>
    <w:rsid w:val="00361E95"/>
    <w:rsid w:val="003F1D47"/>
    <w:rsid w:val="00592AE1"/>
    <w:rsid w:val="005B2310"/>
    <w:rsid w:val="0060339F"/>
    <w:rsid w:val="006E5C36"/>
    <w:rsid w:val="00821C56"/>
    <w:rsid w:val="008919EF"/>
    <w:rsid w:val="008E0184"/>
    <w:rsid w:val="00973575"/>
    <w:rsid w:val="009826A3"/>
    <w:rsid w:val="00A70963"/>
    <w:rsid w:val="00A801AA"/>
    <w:rsid w:val="00A82E42"/>
    <w:rsid w:val="00B07289"/>
    <w:rsid w:val="00B62000"/>
    <w:rsid w:val="00CB4044"/>
    <w:rsid w:val="00D40DE7"/>
    <w:rsid w:val="00D4307E"/>
    <w:rsid w:val="00D8669B"/>
    <w:rsid w:val="00D97A52"/>
    <w:rsid w:val="00DC2DE8"/>
    <w:rsid w:val="00E66DB1"/>
    <w:rsid w:val="00F7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90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47"/>
    <w:pPr>
      <w:spacing w:line="256" w:lineRule="auto"/>
    </w:pPr>
    <w:rPr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F1D4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D47"/>
    <w:rPr>
      <w:sz w:val="20"/>
      <w:szCs w:val="25"/>
      <w:lang w:bidi="bn-BD"/>
    </w:rPr>
  </w:style>
  <w:style w:type="character" w:styleId="CommentReference">
    <w:name w:val="annotation reference"/>
    <w:basedOn w:val="DefaultParagraphFont"/>
    <w:uiPriority w:val="99"/>
    <w:semiHidden/>
    <w:unhideWhenUsed/>
    <w:rsid w:val="003F1D47"/>
    <w:rPr>
      <w:sz w:val="16"/>
      <w:szCs w:val="16"/>
    </w:rPr>
  </w:style>
  <w:style w:type="table" w:styleId="TableGrid">
    <w:name w:val="Table Grid"/>
    <w:basedOn w:val="TableNormal"/>
    <w:uiPriority w:val="39"/>
    <w:rsid w:val="003F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D47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47"/>
    <w:rPr>
      <w:rFonts w:ascii="Segoe UI" w:hAnsi="Segoe UI" w:cs="Segoe UI"/>
      <w:sz w:val="18"/>
      <w:lang w:bidi="bn-B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07E"/>
    <w:rPr>
      <w:b/>
      <w:bCs/>
      <w:sz w:val="20"/>
      <w:szCs w:val="25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47"/>
    <w:pPr>
      <w:spacing w:line="256" w:lineRule="auto"/>
    </w:pPr>
    <w:rPr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F1D4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D47"/>
    <w:rPr>
      <w:sz w:val="20"/>
      <w:szCs w:val="25"/>
      <w:lang w:bidi="bn-BD"/>
    </w:rPr>
  </w:style>
  <w:style w:type="character" w:styleId="CommentReference">
    <w:name w:val="annotation reference"/>
    <w:basedOn w:val="DefaultParagraphFont"/>
    <w:uiPriority w:val="99"/>
    <w:semiHidden/>
    <w:unhideWhenUsed/>
    <w:rsid w:val="003F1D47"/>
    <w:rPr>
      <w:sz w:val="16"/>
      <w:szCs w:val="16"/>
    </w:rPr>
  </w:style>
  <w:style w:type="table" w:styleId="TableGrid">
    <w:name w:val="Table Grid"/>
    <w:basedOn w:val="TableNormal"/>
    <w:uiPriority w:val="39"/>
    <w:rsid w:val="003F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D47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47"/>
    <w:rPr>
      <w:rFonts w:ascii="Segoe UI" w:hAnsi="Segoe UI" w:cs="Segoe UI"/>
      <w:sz w:val="18"/>
      <w:lang w:bidi="bn-B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07E"/>
    <w:rPr>
      <w:b/>
      <w:bCs/>
      <w:sz w:val="20"/>
      <w:szCs w:val="25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Moksud, Nafeesa</dc:creator>
  <cp:keywords/>
  <dc:description/>
  <cp:lastModifiedBy>Venkatesh G.</cp:lastModifiedBy>
  <cp:revision>3</cp:revision>
  <dcterms:created xsi:type="dcterms:W3CDTF">2021-08-12T06:00:00Z</dcterms:created>
  <dcterms:modified xsi:type="dcterms:W3CDTF">2021-08-30T03:00:00Z</dcterms:modified>
</cp:coreProperties>
</file>