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324E5" w14:textId="77777777" w:rsidR="00E91AED" w:rsidRDefault="00E91AED" w:rsidP="00E91AED">
      <w:pPr>
        <w:spacing w:after="120" w:line="480" w:lineRule="auto"/>
        <w:jc w:val="both"/>
        <w:rPr>
          <w:rFonts w:cstheme="minorHAnsi"/>
          <w:b/>
          <w:sz w:val="22"/>
          <w:szCs w:val="22"/>
        </w:rPr>
      </w:pPr>
      <w:r>
        <w:rPr>
          <w:rFonts w:cstheme="minorHAnsi"/>
          <w:b/>
          <w:sz w:val="22"/>
          <w:szCs w:val="22"/>
        </w:rPr>
        <w:t>Supplementary Methods</w:t>
      </w:r>
      <w:r w:rsidRPr="009457FE">
        <w:rPr>
          <w:rFonts w:cstheme="minorHAnsi"/>
          <w:b/>
          <w:sz w:val="22"/>
          <w:szCs w:val="22"/>
        </w:rPr>
        <w:t xml:space="preserve"> </w:t>
      </w:r>
    </w:p>
    <w:p w14:paraId="050B512B" w14:textId="77777777" w:rsidR="00E91AED" w:rsidRPr="0094693C" w:rsidRDefault="00E91AED" w:rsidP="00E91AED">
      <w:pPr>
        <w:spacing w:line="480" w:lineRule="auto"/>
        <w:jc w:val="both"/>
        <w:rPr>
          <w:i/>
          <w:iCs/>
          <w:sz w:val="22"/>
          <w:szCs w:val="22"/>
        </w:rPr>
      </w:pPr>
      <w:r w:rsidRPr="0094693C">
        <w:rPr>
          <w:i/>
          <w:iCs/>
          <w:sz w:val="22"/>
          <w:szCs w:val="22"/>
        </w:rPr>
        <w:t>Outcomes measurement</w:t>
      </w:r>
    </w:p>
    <w:p w14:paraId="2A5F87D4" w14:textId="4FF5AADD" w:rsidR="00E91AED" w:rsidRDefault="00734163" w:rsidP="00734163">
      <w:pPr>
        <w:spacing w:after="120" w:line="480" w:lineRule="auto"/>
        <w:ind w:firstLine="720"/>
        <w:jc w:val="both"/>
        <w:rPr>
          <w:rFonts w:cs="Calibri"/>
        </w:rPr>
      </w:pPr>
      <w:r w:rsidRPr="0091753F">
        <w:rPr>
          <w:rFonts w:eastAsia="Times New Roman" w:cs="Calibri"/>
        </w:rPr>
        <w:t>rw</w:t>
      </w:r>
      <w:r w:rsidRPr="0091753F">
        <w:rPr>
          <w:rFonts w:cs="Calibri"/>
        </w:rPr>
        <w:t xml:space="preserve">PFS was calculated from the treatment start date until the time of disease progression or death, and patients not yet reaching progression or death were right-censored at the date of the last clinical note. rwOS was calculated from the start of treatment to death from any cause, and patients with no record of mortality were right-censored at the date of the last clinic visit or structured EHR activity. rwOS risk intervals were left truncated to the date of the CGP report to account for immortal time, as patients cannot enter the database until a CGP report is provided </w:t>
      </w:r>
      <w:r w:rsidRPr="009732B2">
        <w:rPr>
          <w:rFonts w:cs="Calibri"/>
        </w:rPr>
        <w:fldChar w:fldCharType="begin">
          <w:fldData xml:space="preserve">PEVuZE5vdGU+PENpdGU+PEF1dGhvcj5NY0dvdWdoPC9BdXRob3I+PFllYXI+MjAyMTwvWWVhcj48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</w:fldData>
        </w:fldChar>
      </w:r>
      <w:r w:rsidR="00C46AB3">
        <w:rPr>
          <w:rFonts w:cs="Calibri"/>
        </w:rPr>
        <w:instrText xml:space="preserve"> ADDIN EN.CITE </w:instrText>
      </w:r>
      <w:r w:rsidR="00C46AB3">
        <w:rPr>
          <w:rFonts w:cs="Calibri"/>
        </w:rPr>
        <w:fldChar w:fldCharType="begin">
          <w:fldData xml:space="preserve">PEVuZE5vdGU+PENpdGU+PEF1dGhvcj5NY0dvdWdoPC9BdXRob3I+PFllYXI+MjAyMTwvWWVhcj48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</w:fldData>
        </w:fldChar>
      </w:r>
      <w:r w:rsidR="00C46AB3">
        <w:rPr>
          <w:rFonts w:cs="Calibri"/>
        </w:rPr>
        <w:instrText xml:space="preserve"> ADDIN EN.CITE.DATA </w:instrText>
      </w:r>
      <w:r w:rsidR="00C46AB3">
        <w:rPr>
          <w:rFonts w:cs="Calibri"/>
        </w:rPr>
      </w:r>
      <w:r w:rsidR="00C46AB3">
        <w:rPr>
          <w:rFonts w:cs="Calibri"/>
        </w:rPr>
        <w:fldChar w:fldCharType="end"/>
      </w:r>
      <w:r w:rsidRPr="009732B2">
        <w:rPr>
          <w:rFonts w:cs="Calibri"/>
        </w:rPr>
      </w:r>
      <w:r w:rsidRPr="009732B2">
        <w:rPr>
          <w:rFonts w:cs="Calibri"/>
        </w:rPr>
        <w:fldChar w:fldCharType="separate"/>
      </w:r>
      <w:r w:rsidR="00C46AB3">
        <w:rPr>
          <w:rFonts w:cs="Calibri"/>
          <w:noProof/>
        </w:rPr>
        <w:t>[1, 2]</w:t>
      </w:r>
      <w:r w:rsidRPr="009732B2">
        <w:rPr>
          <w:rFonts w:cs="Calibri"/>
        </w:rPr>
        <w:fldChar w:fldCharType="end"/>
      </w:r>
      <w:r w:rsidRPr="009732B2">
        <w:rPr>
          <w:rFonts w:cs="Calibri"/>
        </w:rPr>
        <w:t>.</w:t>
      </w:r>
      <w:r w:rsidRPr="0091753F">
        <w:rPr>
          <w:rFonts w:cs="Calibri"/>
        </w:rPr>
        <w:t xml:space="preserve"> </w:t>
      </w:r>
      <w:r w:rsidRPr="00361FC6">
        <w:rPr>
          <w:rFonts w:cs="Calibri"/>
        </w:rPr>
        <w:t>rwTTD was calculated from the treatment start date until evidence of treatment discontinuation for any reason or death, and patients not yet reaching treatment discontinuation or death were right-censored at the date of last clinical visit, laboratory result, or medication use</w:t>
      </w:r>
      <w:r w:rsidRPr="0091753F">
        <w:rPr>
          <w:rFonts w:cs="Calibri"/>
        </w:rPr>
        <w:t xml:space="preserve">. The mortality information in the Flatiron Health database is a composite derived from de‐identified patient‐level data within the EHR, the public Social Security Death Index, and a commercial death dataset mining data from obituaries and funeral homes. This mortality information has been externally validated in comparison to the National Death </w:t>
      </w:r>
      <w:r w:rsidRPr="009732B2">
        <w:rPr>
          <w:rFonts w:cs="Calibri"/>
        </w:rPr>
        <w:t>Index</w:t>
      </w:r>
      <w:r w:rsidRPr="009732B2">
        <w:rPr>
          <w:rFonts w:cs="Calibri"/>
        </w:rPr>
        <w:fldChar w:fldCharType="begin">
          <w:fldData xml:space="preserve">PEVuZE5vdGU+PENpdGU+PEF1dGhvcj5aaGFuZzwvQXV0aG9yPjxZZWFyPjIwMjE8L1llYXI+PFJl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</w:fldData>
        </w:fldChar>
      </w:r>
      <w:r w:rsidR="00C46AB3">
        <w:rPr>
          <w:rFonts w:cs="Calibri"/>
        </w:rPr>
        <w:instrText xml:space="preserve"> ADDIN EN.CITE </w:instrText>
      </w:r>
      <w:r w:rsidR="00C46AB3">
        <w:rPr>
          <w:rFonts w:cs="Calibri"/>
        </w:rPr>
        <w:fldChar w:fldCharType="begin">
          <w:fldData xml:space="preserve">PEVuZE5vdGU+PENpdGU+PEF1dGhvcj5aaGFuZzwvQXV0aG9yPjxZZWFyPjIwMjE8L1llYXI+PFJl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</w:fldData>
        </w:fldChar>
      </w:r>
      <w:r w:rsidR="00C46AB3">
        <w:rPr>
          <w:rFonts w:cs="Calibri"/>
        </w:rPr>
        <w:instrText xml:space="preserve"> ADDIN EN.CITE.DATA </w:instrText>
      </w:r>
      <w:r w:rsidR="00C46AB3">
        <w:rPr>
          <w:rFonts w:cs="Calibri"/>
        </w:rPr>
      </w:r>
      <w:r w:rsidR="00C46AB3">
        <w:rPr>
          <w:rFonts w:cs="Calibri"/>
        </w:rPr>
        <w:fldChar w:fldCharType="end"/>
      </w:r>
      <w:r w:rsidRPr="009732B2">
        <w:rPr>
          <w:rFonts w:cs="Calibri"/>
        </w:rPr>
      </w:r>
      <w:r w:rsidRPr="009732B2">
        <w:rPr>
          <w:rFonts w:cs="Calibri"/>
        </w:rPr>
        <w:fldChar w:fldCharType="separate"/>
      </w:r>
      <w:r w:rsidR="00C46AB3">
        <w:rPr>
          <w:rFonts w:cs="Calibri"/>
          <w:noProof/>
        </w:rPr>
        <w:t>[3]</w:t>
      </w:r>
      <w:r w:rsidRPr="009732B2">
        <w:rPr>
          <w:rFonts w:cs="Calibri"/>
        </w:rPr>
        <w:fldChar w:fldCharType="end"/>
      </w:r>
      <w:r w:rsidRPr="009732B2">
        <w:rPr>
          <w:rFonts w:cs="Calibri"/>
        </w:rPr>
        <w:t>.</w:t>
      </w:r>
      <w:r w:rsidRPr="0091753F">
        <w:rPr>
          <w:rFonts w:cs="Calibri"/>
        </w:rPr>
        <w:t xml:space="preserve"> In addition, the Flatiron Health and Foundation Medicine CGDB has </w:t>
      </w:r>
      <w:r w:rsidRPr="003D7282">
        <w:rPr>
          <w:rFonts w:cs="Calibri"/>
        </w:rPr>
        <w:t xml:space="preserve">replicated associations with survival observed in biomarker subgroup analyses of randomized controlled trials </w:t>
      </w:r>
      <w:r w:rsidRPr="003D7282">
        <w:rPr>
          <w:rFonts w:cs="Calibri"/>
        </w:rPr>
        <w:fldChar w:fldCharType="begin">
          <w:fldData xml:space="preserve">PEVuZE5vdGU+PENpdGU+PEF1dGhvcj5RdWludGFuaWxoYTwvQXV0aG9yPjxZZWFyPjIwMjM8L1ll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=
</w:fldData>
        </w:fldChar>
      </w:r>
      <w:r w:rsidR="00C46AB3">
        <w:rPr>
          <w:rFonts w:cs="Calibri"/>
        </w:rPr>
        <w:instrText xml:space="preserve"> ADDIN EN.CITE </w:instrText>
      </w:r>
      <w:r w:rsidR="00C46AB3">
        <w:rPr>
          <w:rFonts w:cs="Calibri"/>
        </w:rPr>
        <w:fldChar w:fldCharType="begin">
          <w:fldData xml:space="preserve">PEVuZE5vdGU+PENpdGU+PEF1dGhvcj5RdWludGFuaWxoYTwvQXV0aG9yPjxZZWFyPjIwMjM8L1ll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=
</w:fldData>
        </w:fldChar>
      </w:r>
      <w:r w:rsidR="00C46AB3">
        <w:rPr>
          <w:rFonts w:cs="Calibri"/>
        </w:rPr>
        <w:instrText xml:space="preserve"> ADDIN EN.CITE.DATA </w:instrText>
      </w:r>
      <w:r w:rsidR="00C46AB3">
        <w:rPr>
          <w:rFonts w:cs="Calibri"/>
        </w:rPr>
      </w:r>
      <w:r w:rsidR="00C46AB3">
        <w:rPr>
          <w:rFonts w:cs="Calibri"/>
        </w:rPr>
        <w:fldChar w:fldCharType="end"/>
      </w:r>
      <w:r w:rsidRPr="003D7282">
        <w:rPr>
          <w:rFonts w:cs="Calibri"/>
        </w:rPr>
      </w:r>
      <w:r w:rsidRPr="003D7282">
        <w:rPr>
          <w:rFonts w:cs="Calibri"/>
        </w:rPr>
        <w:fldChar w:fldCharType="separate"/>
      </w:r>
      <w:r w:rsidR="00C46AB3">
        <w:rPr>
          <w:rFonts w:cs="Calibri"/>
          <w:noProof/>
        </w:rPr>
        <w:t>[4, 5]</w:t>
      </w:r>
      <w:r w:rsidRPr="003D7282">
        <w:rPr>
          <w:rFonts w:cs="Calibri"/>
        </w:rPr>
        <w:fldChar w:fldCharType="end"/>
      </w:r>
      <w:r w:rsidRPr="003D7282">
        <w:rPr>
          <w:rFonts w:cs="Calibri"/>
        </w:rPr>
        <w:t>.</w:t>
      </w:r>
    </w:p>
    <w:p w14:paraId="6913E4A1" w14:textId="77777777" w:rsidR="00734163" w:rsidRDefault="00734163" w:rsidP="00E91AED">
      <w:pPr>
        <w:spacing w:after="120" w:line="480" w:lineRule="auto"/>
        <w:jc w:val="both"/>
        <w:rPr>
          <w:rFonts w:eastAsia="Times New Roman"/>
          <w:sz w:val="22"/>
          <w:szCs w:val="22"/>
        </w:rPr>
      </w:pPr>
    </w:p>
    <w:p w14:paraId="2DEA9387" w14:textId="2EC18BF9" w:rsidR="00E91AED" w:rsidRPr="0094693C" w:rsidRDefault="009B2803" w:rsidP="00E91AED">
      <w:pPr>
        <w:spacing w:after="120" w:line="480" w:lineRule="auto"/>
        <w:jc w:val="both"/>
        <w:rPr>
          <w:rFonts w:eastAsia="Times New Roman"/>
          <w:i/>
          <w:iCs/>
          <w:sz w:val="22"/>
          <w:szCs w:val="22"/>
        </w:rPr>
      </w:pPr>
      <w:r>
        <w:rPr>
          <w:rFonts w:eastAsia="Times New Roman"/>
          <w:i/>
          <w:iCs/>
          <w:sz w:val="22"/>
          <w:szCs w:val="22"/>
        </w:rPr>
        <w:t>ctDNA Tumor Fraction calculation</w:t>
      </w:r>
    </w:p>
    <w:p w14:paraId="21473173" w14:textId="79C4CF14" w:rsidR="009B2803" w:rsidRPr="0091753F" w:rsidRDefault="0053042E" w:rsidP="4774B4E1">
      <w:pPr>
        <w:spacing w:after="120" w:line="480" w:lineRule="auto"/>
        <w:ind w:firstLine="720"/>
        <w:jc w:val="both"/>
        <w:rPr>
          <w:rFonts w:cs="Calibri"/>
          <w:highlight w:val="yellow"/>
        </w:rPr>
      </w:pPr>
      <w:r w:rsidRPr="004D0F69">
        <w:rPr>
          <w:rFonts w:cs="Calibri"/>
        </w:rPr>
        <w:t>ctDNA</w:t>
      </w:r>
      <w:r>
        <w:rPr>
          <w:rFonts w:cs="Calibri"/>
        </w:rPr>
        <w:t xml:space="preserve"> </w:t>
      </w:r>
      <w:r w:rsidRPr="004D0F69">
        <w:rPr>
          <w:rFonts w:cs="Calibri"/>
        </w:rPr>
        <w:t xml:space="preserve">TF was quantified by combining multiple methods. </w:t>
      </w:r>
      <w:r w:rsidR="009B2803" w:rsidRPr="004D0F69">
        <w:rPr>
          <w:rFonts w:cs="Calibri"/>
        </w:rPr>
        <w:t xml:space="preserve">For samples with significant aneuploidy, the purity assessment from a robust copy-number model that accounts for both the observed coverage variation and allele frequencies of genome-wide SNP allele frequencies is </w:t>
      </w:r>
      <w:r w:rsidR="009B2803" w:rsidRPr="004D0F69">
        <w:rPr>
          <w:rFonts w:cs="Calibri"/>
        </w:rPr>
        <w:lastRenderedPageBreak/>
        <w:t xml:space="preserve">used to determine the ctDNA TF estimate </w:t>
      </w:r>
      <w:r w:rsidR="009B2803" w:rsidRPr="00E02527">
        <w:rPr>
          <w:rFonts w:cs="Calibri"/>
        </w:rPr>
        <w:fldChar w:fldCharType="begin">
          <w:fldData xml:space="preserve">PEVuZE5vdGU+PENpdGU+PEF1dGhvcj5UdWthY2hpbnNreTwvQXV0aG9yPjxZZWFyPjIwMjE8L1ll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</w:fldData>
        </w:fldChar>
      </w:r>
      <w:r w:rsidR="00C46AB3">
        <w:rPr>
          <w:rFonts w:cs="Calibri"/>
        </w:rPr>
        <w:instrText xml:space="preserve"> ADDIN EN.CITE </w:instrText>
      </w:r>
      <w:r w:rsidR="00C46AB3">
        <w:rPr>
          <w:rFonts w:cs="Calibri"/>
        </w:rPr>
        <w:fldChar w:fldCharType="begin">
          <w:fldData xml:space="preserve">PEVuZE5vdGU+PENpdGU+PEF1dGhvcj5UdWthY2hpbnNreTwvQXV0aG9yPjxZZWFyPjIwMjE8L1ll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</w:fldData>
        </w:fldChar>
      </w:r>
      <w:r w:rsidR="00C46AB3">
        <w:rPr>
          <w:rFonts w:cs="Calibri"/>
        </w:rPr>
        <w:instrText xml:space="preserve"> ADDIN EN.CITE.DATA </w:instrText>
      </w:r>
      <w:r w:rsidR="00C46AB3">
        <w:rPr>
          <w:rFonts w:cs="Calibri"/>
        </w:rPr>
      </w:r>
      <w:r w:rsidR="00C46AB3">
        <w:rPr>
          <w:rFonts w:cs="Calibri"/>
        </w:rPr>
        <w:fldChar w:fldCharType="end"/>
      </w:r>
      <w:r w:rsidR="009B2803" w:rsidRPr="00E02527">
        <w:rPr>
          <w:rFonts w:cs="Calibri"/>
        </w:rPr>
      </w:r>
      <w:r w:rsidR="009B2803" w:rsidRPr="00E02527">
        <w:rPr>
          <w:rFonts w:cs="Calibri"/>
        </w:rPr>
        <w:fldChar w:fldCharType="separate"/>
      </w:r>
      <w:r w:rsidR="00C46AB3">
        <w:rPr>
          <w:rFonts w:cs="Calibri"/>
          <w:noProof/>
        </w:rPr>
        <w:t>[6]</w:t>
      </w:r>
      <w:r w:rsidR="009B2803" w:rsidRPr="00E02527">
        <w:rPr>
          <w:rFonts w:cs="Calibri"/>
        </w:rPr>
        <w:fldChar w:fldCharType="end"/>
      </w:r>
      <w:r w:rsidR="009B2803" w:rsidRPr="004D0F69">
        <w:rPr>
          <w:rFonts w:cs="Calibri"/>
        </w:rPr>
        <w:t>. When significant aneuploidy is not present, the allele frequencies of short variants and rearrangements deemed very likely to be somatic are used to estimate ctDNA TF</w:t>
      </w:r>
      <w:r w:rsidR="009B2803" w:rsidRPr="00790AC4">
        <w:rPr>
          <w:rFonts w:cs="Calibri"/>
        </w:rPr>
        <w:t xml:space="preserve"> </w:t>
      </w:r>
      <w:r w:rsidR="009B2803">
        <w:rPr>
          <w:rFonts w:cs="Calibri"/>
        </w:rPr>
        <w:fldChar w:fldCharType="begin"/>
      </w:r>
      <w:r w:rsidR="00C46AB3">
        <w:rPr>
          <w:rFonts w:cs="Calibri"/>
        </w:rPr>
        <w:instrText xml:space="preserve"> ADDIN EN.CITE &lt;EndNote&gt;&lt;Cite&gt;&lt;Author&gt;Rolfo&lt;/Author&gt;&lt;Year&gt;2023&lt;/Year&gt;&lt;RecNum&gt;16&lt;/RecNum&gt;&lt;DisplayText&gt;[7]&lt;/DisplayText&gt;&lt;record&gt;&lt;rec-number&gt;16&lt;/rec-number&gt;&lt;foreign-keys&gt;&lt;key app="EN" db-id="a5fevarvjp2zv4etwv3xtpzlz00252rrxpfw" timestamp="1707322365"&gt;16&lt;/key&gt;&lt;/foreign-keys&gt;&lt;ref-type name="Journal Article"&gt;17&lt;/ref-type&gt;&lt;contributors&gt;&lt;authors&gt;&lt;author&gt;Christian Diego Rolfo&lt;/author&gt;&lt;author&gt;Russell Madison&lt;/author&gt;&lt;author&gt;Lincoln W Pasquina&lt;/author&gt;&lt;author&gt;Derek W Brown&lt;/author&gt;&lt;author&gt;Yanmei Huang&lt;/author&gt;&lt;author&gt;Jason D. Hughes&lt;/author&gt;&lt;author&gt;Geoffrey R. Oxnard&lt;/author&gt;&lt;author&gt;Hatim Husain&lt;/author&gt;&lt;/authors&gt;&lt;/contributors&gt;&lt;titles&gt;&lt;title&gt;Utility of ctDNA tumor fraction to inform negative liquid biopsy (LBx) results and need for tissue reflex in advanced non-small cell lung cancer (aNSCLC)&lt;/title&gt;&lt;secondary-title&gt;Journal of Clinical Oncology&lt;/secondary-title&gt;&lt;/titles&gt;&lt;periodical&gt;&lt;full-title&gt;Journal of Clinical Oncology&lt;/full-title&gt;&lt;/periodical&gt;&lt;pages&gt;9076-9076&lt;/pages&gt;&lt;volume&gt;41&lt;/volume&gt;&lt;number&gt;16_suppl&lt;/number&gt;&lt;keywords&gt;&lt;keyword&gt;3282-415-6705,283-197-481,261-374-3525,3,2,2,38092-25821,38092-22188,38092-18849,38092-17801,38092-31218,38092-30911,1,1,1,1,1,1&lt;/keyword&gt;&lt;/keywords&gt;&lt;dates&gt;&lt;year&gt;2023&lt;/year&gt;&lt;/dates&gt;&lt;urls&gt;&lt;related-urls&gt;&lt;url&gt;https://ascopubs.org/doi/abs/10.1200/JCO.2023.41.16_suppl.9076&lt;/url&gt;&lt;/related-urls&gt;&lt;/urls&gt;&lt;electronic-resource-num&gt;10.1200/JCO.2023.41.16_suppl.9076&lt;/electronic-resource-num&gt;&lt;/record&gt;&lt;/Cite&gt;&lt;/EndNote&gt;</w:instrText>
      </w:r>
      <w:r w:rsidR="009B2803">
        <w:rPr>
          <w:rFonts w:cs="Calibri"/>
        </w:rPr>
        <w:fldChar w:fldCharType="separate"/>
      </w:r>
      <w:r w:rsidR="00C46AB3" w:rsidRPr="00790AC4">
        <w:rPr>
          <w:rFonts w:cs="Calibri"/>
        </w:rPr>
        <w:t>[7]</w:t>
      </w:r>
      <w:r w:rsidR="009B2803">
        <w:rPr>
          <w:rFonts w:cs="Calibri"/>
        </w:rPr>
        <w:fldChar w:fldCharType="end"/>
      </w:r>
      <w:r w:rsidR="009B2803" w:rsidRPr="00790AC4">
        <w:rPr>
          <w:rFonts w:cs="Calibri"/>
        </w:rPr>
        <w:t>.</w:t>
      </w:r>
    </w:p>
    <w:p w14:paraId="45E85568" w14:textId="77777777" w:rsidR="00E91AED" w:rsidRDefault="00E91AED" w:rsidP="00E91AED">
      <w:pPr>
        <w:rPr>
          <w:rFonts w:eastAsia="Times New Roman"/>
          <w:sz w:val="22"/>
          <w:szCs w:val="22"/>
        </w:rPr>
      </w:pPr>
    </w:p>
    <w:p w14:paraId="7D214873" w14:textId="77777777" w:rsidR="00E91AED" w:rsidRPr="00B97DF8" w:rsidRDefault="00E91AED" w:rsidP="00E91AED">
      <w:pPr>
        <w:rPr>
          <w:rFonts w:eastAsia="Times New Roman"/>
          <w:b/>
          <w:bCs/>
          <w:sz w:val="22"/>
          <w:szCs w:val="22"/>
        </w:rPr>
      </w:pPr>
      <w:r w:rsidRPr="00B97DF8">
        <w:rPr>
          <w:rFonts w:eastAsia="Times New Roman"/>
          <w:b/>
          <w:bCs/>
          <w:sz w:val="22"/>
          <w:szCs w:val="22"/>
        </w:rPr>
        <w:t>References</w:t>
      </w:r>
    </w:p>
    <w:p w14:paraId="00E56389" w14:textId="77777777" w:rsidR="00E91AED" w:rsidRPr="00B97DF8" w:rsidRDefault="00E91AED" w:rsidP="00E91AED">
      <w:pPr>
        <w:rPr>
          <w:rFonts w:eastAsiaTheme="minorEastAsia"/>
          <w:sz w:val="22"/>
          <w:szCs w:val="22"/>
        </w:rPr>
      </w:pPr>
    </w:p>
    <w:p w14:paraId="69C148F8" w14:textId="77777777" w:rsidR="00C46AB3" w:rsidRPr="00C46AB3" w:rsidRDefault="00C46AB3" w:rsidP="00C46AB3">
      <w:pPr>
        <w:pStyle w:val="EndNoteBibliography"/>
        <w:ind w:left="720" w:hanging="720"/>
        <w:rPr>
          <w:noProof/>
        </w:rPr>
      </w:pPr>
      <w:r>
        <w:fldChar w:fldCharType="begin"/>
      </w:r>
      <w:r>
        <w:instrText xml:space="preserve"> ADDIN EN.REFLIST </w:instrText>
      </w:r>
      <w:r>
        <w:fldChar w:fldCharType="separate"/>
      </w:r>
      <w:r w:rsidRPr="00C46AB3">
        <w:rPr>
          <w:noProof/>
        </w:rPr>
        <w:t>1.</w:t>
      </w:r>
      <w:r w:rsidRPr="00C46AB3">
        <w:rPr>
          <w:noProof/>
        </w:rPr>
        <w:tab/>
        <w:t xml:space="preserve">McGough, S.F., et al., </w:t>
      </w:r>
      <w:r w:rsidRPr="00C46AB3">
        <w:rPr>
          <w:i/>
          <w:noProof/>
        </w:rPr>
        <w:t>Penalized regression for left-truncated and right-censored survival data.</w:t>
      </w:r>
      <w:r w:rsidRPr="00C46AB3">
        <w:rPr>
          <w:noProof/>
        </w:rPr>
        <w:t xml:space="preserve"> Stat Med, 2021. </w:t>
      </w:r>
      <w:r w:rsidRPr="00C46AB3">
        <w:rPr>
          <w:b/>
          <w:noProof/>
        </w:rPr>
        <w:t>40</w:t>
      </w:r>
      <w:r w:rsidRPr="00C46AB3">
        <w:rPr>
          <w:noProof/>
        </w:rPr>
        <w:t>(25): p. 5487-5500.</w:t>
      </w:r>
    </w:p>
    <w:p w14:paraId="01DF4FDD" w14:textId="77777777" w:rsidR="00C46AB3" w:rsidRPr="00C46AB3" w:rsidRDefault="00C46AB3" w:rsidP="00C46AB3">
      <w:pPr>
        <w:pStyle w:val="EndNoteBibliography"/>
        <w:ind w:left="720" w:hanging="720"/>
        <w:rPr>
          <w:noProof/>
        </w:rPr>
      </w:pPr>
      <w:r w:rsidRPr="00C46AB3">
        <w:rPr>
          <w:noProof/>
        </w:rPr>
        <w:t>2.</w:t>
      </w:r>
      <w:r w:rsidRPr="00C46AB3">
        <w:rPr>
          <w:noProof/>
        </w:rPr>
        <w:tab/>
        <w:t xml:space="preserve">Brown, S., et al., </w:t>
      </w:r>
      <w:r w:rsidRPr="00C46AB3">
        <w:rPr>
          <w:i/>
          <w:noProof/>
        </w:rPr>
        <w:t>Implications of Selection Bias Due to Delayed Study Entry in Clinical Genomic Studies.</w:t>
      </w:r>
      <w:r w:rsidRPr="00C46AB3">
        <w:rPr>
          <w:noProof/>
        </w:rPr>
        <w:t xml:space="preserve"> JAMA Oncol, 2022. </w:t>
      </w:r>
      <w:r w:rsidRPr="00C46AB3">
        <w:rPr>
          <w:b/>
          <w:noProof/>
        </w:rPr>
        <w:t>8</w:t>
      </w:r>
      <w:r w:rsidRPr="00C46AB3">
        <w:rPr>
          <w:noProof/>
        </w:rPr>
        <w:t>(2): p. 287-291.</w:t>
      </w:r>
    </w:p>
    <w:p w14:paraId="0C12FA53" w14:textId="77777777" w:rsidR="00C46AB3" w:rsidRPr="00C46AB3" w:rsidRDefault="00C46AB3" w:rsidP="00C46AB3">
      <w:pPr>
        <w:pStyle w:val="EndNoteBibliography"/>
        <w:ind w:left="720" w:hanging="720"/>
        <w:rPr>
          <w:noProof/>
        </w:rPr>
      </w:pPr>
      <w:r w:rsidRPr="00C46AB3">
        <w:rPr>
          <w:noProof/>
        </w:rPr>
        <w:t>3.</w:t>
      </w:r>
      <w:r w:rsidRPr="00C46AB3">
        <w:rPr>
          <w:noProof/>
        </w:rPr>
        <w:tab/>
        <w:t xml:space="preserve">Zhang, Q., et al., </w:t>
      </w:r>
      <w:r w:rsidRPr="00C46AB3">
        <w:rPr>
          <w:i/>
          <w:noProof/>
        </w:rPr>
        <w:t>Validation analysis of a composite real-world mortality endpoint for patients with cancer in the United States.</w:t>
      </w:r>
      <w:r w:rsidRPr="00C46AB3">
        <w:rPr>
          <w:noProof/>
        </w:rPr>
        <w:t xml:space="preserve"> Health Serv Res, 2021. </w:t>
      </w:r>
      <w:r w:rsidRPr="00C46AB3">
        <w:rPr>
          <w:b/>
          <w:noProof/>
        </w:rPr>
        <w:t>56</w:t>
      </w:r>
      <w:r w:rsidRPr="00C46AB3">
        <w:rPr>
          <w:noProof/>
        </w:rPr>
        <w:t>(6): p. 1281-1287.</w:t>
      </w:r>
    </w:p>
    <w:p w14:paraId="3B1E42FF" w14:textId="77777777" w:rsidR="00C46AB3" w:rsidRPr="00C46AB3" w:rsidRDefault="00C46AB3" w:rsidP="00C46AB3">
      <w:pPr>
        <w:pStyle w:val="EndNoteBibliography"/>
        <w:ind w:left="720" w:hanging="720"/>
        <w:rPr>
          <w:noProof/>
        </w:rPr>
      </w:pPr>
      <w:r w:rsidRPr="00C46AB3">
        <w:rPr>
          <w:noProof/>
        </w:rPr>
        <w:t>4.</w:t>
      </w:r>
      <w:r w:rsidRPr="00C46AB3">
        <w:rPr>
          <w:noProof/>
        </w:rPr>
        <w:tab/>
        <w:t xml:space="preserve">Quintanilha, J.C.F., et al., </w:t>
      </w:r>
      <w:r w:rsidRPr="00C46AB3">
        <w:rPr>
          <w:i/>
          <w:noProof/>
        </w:rPr>
        <w:t>Comparative Effectiveness of Immune Checkpoint Inhibitors vs Chemotherapy in Patients With Metastatic Colorectal Cancer With Measures of Microsatellite Instability, Mismatch Repair, or Tumor Mutational Burden.</w:t>
      </w:r>
      <w:r w:rsidRPr="00C46AB3">
        <w:rPr>
          <w:noProof/>
        </w:rPr>
        <w:t xml:space="preserve"> JAMA Netw Open, 2023. </w:t>
      </w:r>
      <w:r w:rsidRPr="00C46AB3">
        <w:rPr>
          <w:b/>
          <w:noProof/>
        </w:rPr>
        <w:t>6</w:t>
      </w:r>
      <w:r w:rsidRPr="00C46AB3">
        <w:rPr>
          <w:noProof/>
        </w:rPr>
        <w:t>(1): p. e2252244.</w:t>
      </w:r>
    </w:p>
    <w:p w14:paraId="2C7E4037" w14:textId="77777777" w:rsidR="00C46AB3" w:rsidRPr="00C46AB3" w:rsidRDefault="00C46AB3" w:rsidP="00C46AB3">
      <w:pPr>
        <w:pStyle w:val="EndNoteBibliography"/>
        <w:ind w:left="720" w:hanging="720"/>
        <w:rPr>
          <w:noProof/>
        </w:rPr>
      </w:pPr>
      <w:r w:rsidRPr="00C46AB3">
        <w:rPr>
          <w:noProof/>
        </w:rPr>
        <w:t>5.</w:t>
      </w:r>
      <w:r w:rsidRPr="00C46AB3">
        <w:rPr>
          <w:noProof/>
        </w:rPr>
        <w:tab/>
        <w:t xml:space="preserve">Graf, R.P., et al., </w:t>
      </w:r>
      <w:r w:rsidRPr="00C46AB3">
        <w:rPr>
          <w:i/>
          <w:noProof/>
        </w:rPr>
        <w:t>Comparative Effectiveness of Immune Checkpoint Inhibitors vs Chemotherapy by Tumor Mutational Burden in Metastatic Castration-Resistant Prostate Cancer.</w:t>
      </w:r>
      <w:r w:rsidRPr="00C46AB3">
        <w:rPr>
          <w:noProof/>
        </w:rPr>
        <w:t xml:space="preserve"> JAMA Netw Open, 2022. </w:t>
      </w:r>
      <w:r w:rsidRPr="00C46AB3">
        <w:rPr>
          <w:b/>
          <w:noProof/>
        </w:rPr>
        <w:t>5</w:t>
      </w:r>
      <w:r w:rsidRPr="00C46AB3">
        <w:rPr>
          <w:noProof/>
        </w:rPr>
        <w:t>(3): p. e225394.</w:t>
      </w:r>
    </w:p>
    <w:p w14:paraId="0DCDAB70" w14:textId="77777777" w:rsidR="00C46AB3" w:rsidRPr="00C46AB3" w:rsidRDefault="00C46AB3" w:rsidP="00C46AB3">
      <w:pPr>
        <w:pStyle w:val="EndNoteBibliography"/>
        <w:ind w:left="720" w:hanging="720"/>
        <w:rPr>
          <w:noProof/>
        </w:rPr>
      </w:pPr>
      <w:r w:rsidRPr="00C46AB3">
        <w:rPr>
          <w:noProof/>
        </w:rPr>
        <w:t>6.</w:t>
      </w:r>
      <w:r w:rsidRPr="00C46AB3">
        <w:rPr>
          <w:noProof/>
        </w:rPr>
        <w:tab/>
        <w:t xml:space="preserve">Tukachinsky, H., et al., </w:t>
      </w:r>
      <w:r w:rsidRPr="00C46AB3">
        <w:rPr>
          <w:i/>
          <w:noProof/>
        </w:rPr>
        <w:t>Genomic Analysis of Circulating Tumor DNA in 3,334 Patients with Advanced Prostate Cancer Identifies Targetable BRCA Alterations and AR Resistance Mechanisms.</w:t>
      </w:r>
      <w:r w:rsidRPr="00C46AB3">
        <w:rPr>
          <w:noProof/>
        </w:rPr>
        <w:t xml:space="preserve"> Clin Cancer Res, 2021. </w:t>
      </w:r>
      <w:r w:rsidRPr="00C46AB3">
        <w:rPr>
          <w:b/>
          <w:noProof/>
        </w:rPr>
        <w:t>27</w:t>
      </w:r>
      <w:r w:rsidRPr="00C46AB3">
        <w:rPr>
          <w:noProof/>
        </w:rPr>
        <w:t>(11): p. 3094-3105.</w:t>
      </w:r>
    </w:p>
    <w:p w14:paraId="26493DA9" w14:textId="77777777" w:rsidR="00C46AB3" w:rsidRPr="00C46AB3" w:rsidRDefault="00C46AB3" w:rsidP="00C46AB3">
      <w:pPr>
        <w:pStyle w:val="EndNoteBibliography"/>
        <w:ind w:left="720" w:hanging="720"/>
        <w:rPr>
          <w:noProof/>
        </w:rPr>
      </w:pPr>
      <w:r w:rsidRPr="00C46AB3">
        <w:rPr>
          <w:noProof/>
        </w:rPr>
        <w:t>7.</w:t>
      </w:r>
      <w:r w:rsidRPr="00C46AB3">
        <w:rPr>
          <w:noProof/>
        </w:rPr>
        <w:tab/>
        <w:t xml:space="preserve">Rolfo, C.D., et al., </w:t>
      </w:r>
      <w:r w:rsidRPr="00C46AB3">
        <w:rPr>
          <w:i/>
          <w:noProof/>
        </w:rPr>
        <w:t>Utility of ctDNA tumor fraction to inform negative liquid biopsy (LBx) results and need for tissue reflex in advanced non-small cell lung cancer (aNSCLC).</w:t>
      </w:r>
      <w:r w:rsidRPr="00C46AB3">
        <w:rPr>
          <w:noProof/>
        </w:rPr>
        <w:t xml:space="preserve"> Journal of Clinical Oncology, 2023. </w:t>
      </w:r>
      <w:r w:rsidRPr="00C46AB3">
        <w:rPr>
          <w:b/>
          <w:noProof/>
        </w:rPr>
        <w:t>41</w:t>
      </w:r>
      <w:r w:rsidRPr="00C46AB3">
        <w:rPr>
          <w:noProof/>
        </w:rPr>
        <w:t>(16_suppl): p. 9076-9076.</w:t>
      </w:r>
    </w:p>
    <w:p w14:paraId="5167D9BB" w14:textId="15FD022D" w:rsidR="00B8271F" w:rsidRDefault="00C46AB3">
      <w:r>
        <w:fldChar w:fldCharType="end"/>
      </w:r>
    </w:p>
    <w:sectPr w:rsidR="00B82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91AED"/>
    <w:rsid w:val="00001348"/>
    <w:rsid w:val="000018A4"/>
    <w:rsid w:val="000108A9"/>
    <w:rsid w:val="00034127"/>
    <w:rsid w:val="00045DD7"/>
    <w:rsid w:val="00076CE2"/>
    <w:rsid w:val="000B0D4E"/>
    <w:rsid w:val="0016082B"/>
    <w:rsid w:val="001B4A18"/>
    <w:rsid w:val="001C0193"/>
    <w:rsid w:val="001F0A79"/>
    <w:rsid w:val="00243012"/>
    <w:rsid w:val="00246667"/>
    <w:rsid w:val="002556F4"/>
    <w:rsid w:val="002604B0"/>
    <w:rsid w:val="002C5DA1"/>
    <w:rsid w:val="003029A0"/>
    <w:rsid w:val="00313801"/>
    <w:rsid w:val="00331580"/>
    <w:rsid w:val="00331DB9"/>
    <w:rsid w:val="00332E34"/>
    <w:rsid w:val="00333241"/>
    <w:rsid w:val="00335B4E"/>
    <w:rsid w:val="00343AC3"/>
    <w:rsid w:val="00353F6F"/>
    <w:rsid w:val="00357185"/>
    <w:rsid w:val="0036150F"/>
    <w:rsid w:val="00367655"/>
    <w:rsid w:val="00396134"/>
    <w:rsid w:val="003A371B"/>
    <w:rsid w:val="003B6A86"/>
    <w:rsid w:val="003F618F"/>
    <w:rsid w:val="00444C15"/>
    <w:rsid w:val="00445887"/>
    <w:rsid w:val="0047526B"/>
    <w:rsid w:val="00496D2B"/>
    <w:rsid w:val="004A5645"/>
    <w:rsid w:val="004A761A"/>
    <w:rsid w:val="004B5CAF"/>
    <w:rsid w:val="004C15BB"/>
    <w:rsid w:val="004C1C70"/>
    <w:rsid w:val="0053042E"/>
    <w:rsid w:val="00546601"/>
    <w:rsid w:val="00546E42"/>
    <w:rsid w:val="00563E95"/>
    <w:rsid w:val="005642BC"/>
    <w:rsid w:val="00573338"/>
    <w:rsid w:val="00583ED8"/>
    <w:rsid w:val="005868D5"/>
    <w:rsid w:val="005D1804"/>
    <w:rsid w:val="005D1A77"/>
    <w:rsid w:val="005F4A56"/>
    <w:rsid w:val="00603DE4"/>
    <w:rsid w:val="0061322D"/>
    <w:rsid w:val="006243C5"/>
    <w:rsid w:val="00630D73"/>
    <w:rsid w:val="0063496F"/>
    <w:rsid w:val="006B13F9"/>
    <w:rsid w:val="006C3611"/>
    <w:rsid w:val="006C7948"/>
    <w:rsid w:val="006D70BA"/>
    <w:rsid w:val="006E2D24"/>
    <w:rsid w:val="006E3CA7"/>
    <w:rsid w:val="006F21D0"/>
    <w:rsid w:val="00706A37"/>
    <w:rsid w:val="00716627"/>
    <w:rsid w:val="007269A6"/>
    <w:rsid w:val="00734163"/>
    <w:rsid w:val="007636EB"/>
    <w:rsid w:val="007849DB"/>
    <w:rsid w:val="00790AC4"/>
    <w:rsid w:val="007A7348"/>
    <w:rsid w:val="007C233B"/>
    <w:rsid w:val="007C5873"/>
    <w:rsid w:val="007E34FE"/>
    <w:rsid w:val="007E504A"/>
    <w:rsid w:val="008032E4"/>
    <w:rsid w:val="0081366B"/>
    <w:rsid w:val="00815BC8"/>
    <w:rsid w:val="0082437B"/>
    <w:rsid w:val="008264D6"/>
    <w:rsid w:val="008337F2"/>
    <w:rsid w:val="00836CAF"/>
    <w:rsid w:val="00840466"/>
    <w:rsid w:val="008462DC"/>
    <w:rsid w:val="0085596C"/>
    <w:rsid w:val="008624FC"/>
    <w:rsid w:val="00866C19"/>
    <w:rsid w:val="0088147A"/>
    <w:rsid w:val="00896212"/>
    <w:rsid w:val="008A0D40"/>
    <w:rsid w:val="008A218F"/>
    <w:rsid w:val="008B18ED"/>
    <w:rsid w:val="008B333E"/>
    <w:rsid w:val="008E16B7"/>
    <w:rsid w:val="008E5180"/>
    <w:rsid w:val="009655FF"/>
    <w:rsid w:val="00996289"/>
    <w:rsid w:val="009B2803"/>
    <w:rsid w:val="009B61F5"/>
    <w:rsid w:val="009C1C86"/>
    <w:rsid w:val="009D53E1"/>
    <w:rsid w:val="009E07A7"/>
    <w:rsid w:val="009E2A09"/>
    <w:rsid w:val="009E2E96"/>
    <w:rsid w:val="009F7268"/>
    <w:rsid w:val="00A03F92"/>
    <w:rsid w:val="00A06996"/>
    <w:rsid w:val="00A40DF4"/>
    <w:rsid w:val="00A47420"/>
    <w:rsid w:val="00A951AB"/>
    <w:rsid w:val="00A96DA3"/>
    <w:rsid w:val="00AD7029"/>
    <w:rsid w:val="00AE1B65"/>
    <w:rsid w:val="00AF0E48"/>
    <w:rsid w:val="00AF4EB3"/>
    <w:rsid w:val="00AF6AB9"/>
    <w:rsid w:val="00B06148"/>
    <w:rsid w:val="00B14E80"/>
    <w:rsid w:val="00B75DB9"/>
    <w:rsid w:val="00B771DB"/>
    <w:rsid w:val="00B8271F"/>
    <w:rsid w:val="00BD0F77"/>
    <w:rsid w:val="00C04C2E"/>
    <w:rsid w:val="00C22F6C"/>
    <w:rsid w:val="00C25FEF"/>
    <w:rsid w:val="00C26A27"/>
    <w:rsid w:val="00C46AB3"/>
    <w:rsid w:val="00C80157"/>
    <w:rsid w:val="00C838F5"/>
    <w:rsid w:val="00CE5F1A"/>
    <w:rsid w:val="00CF27F1"/>
    <w:rsid w:val="00D668EF"/>
    <w:rsid w:val="00D85D90"/>
    <w:rsid w:val="00DA5535"/>
    <w:rsid w:val="00DC72F9"/>
    <w:rsid w:val="00DD1873"/>
    <w:rsid w:val="00DE7A2C"/>
    <w:rsid w:val="00E10BB9"/>
    <w:rsid w:val="00E3558F"/>
    <w:rsid w:val="00E44E05"/>
    <w:rsid w:val="00E4769A"/>
    <w:rsid w:val="00E613AB"/>
    <w:rsid w:val="00E6506A"/>
    <w:rsid w:val="00E70441"/>
    <w:rsid w:val="00E91AED"/>
    <w:rsid w:val="00EC2DAA"/>
    <w:rsid w:val="00EC4E9B"/>
    <w:rsid w:val="00EE7D24"/>
    <w:rsid w:val="00F024C1"/>
    <w:rsid w:val="00F0674B"/>
    <w:rsid w:val="00F16654"/>
    <w:rsid w:val="00F44326"/>
    <w:rsid w:val="00F67318"/>
    <w:rsid w:val="00F81EBC"/>
    <w:rsid w:val="00F860B9"/>
    <w:rsid w:val="00F86E22"/>
    <w:rsid w:val="00F92529"/>
    <w:rsid w:val="00F96D88"/>
    <w:rsid w:val="00FA03AF"/>
    <w:rsid w:val="00FA4905"/>
    <w:rsid w:val="00FB33F4"/>
    <w:rsid w:val="00FE7AB7"/>
    <w:rsid w:val="00FF52FD"/>
    <w:rsid w:val="4774B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F1A15"/>
  <w15:chartTrackingRefBased/>
  <w15:docId w15:val="{B84FA208-0CF9-443B-B521-011BAE21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AE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E91AED"/>
    <w:rPr>
      <w:rFonts w:ascii="Calibri" w:hAnsi="Calibri" w:cs="Calibri"/>
    </w:rPr>
  </w:style>
  <w:style w:type="character" w:customStyle="1" w:styleId="EndNoteBibliographyChar">
    <w:name w:val="EndNote Bibliography Char"/>
    <w:basedOn w:val="DefaultParagraphFont"/>
    <w:link w:val="EndNoteBibliography"/>
    <w:rsid w:val="00E91AED"/>
    <w:rPr>
      <w:rFonts w:ascii="Calibri" w:hAnsi="Calibri" w:cs="Calibri"/>
      <w:kern w:val="0"/>
      <w14:ligatures w14:val="none"/>
    </w:rPr>
  </w:style>
  <w:style w:type="character" w:styleId="Hyperlink">
    <w:name w:val="Hyperlink"/>
    <w:uiPriority w:val="99"/>
    <w:unhideWhenUsed/>
    <w:rsid w:val="00734163"/>
    <w:rPr>
      <w:color w:val="0000FF"/>
      <w:u w:val="single"/>
    </w:rPr>
  </w:style>
  <w:style w:type="character" w:styleId="FollowedHyperlink">
    <w:name w:val="FollowedHyperlink"/>
    <w:basedOn w:val="DefaultParagraphFont"/>
    <w:uiPriority w:val="99"/>
    <w:semiHidden/>
    <w:unhideWhenUsed/>
    <w:rsid w:val="009B2803"/>
    <w:rPr>
      <w:color w:val="954F72" w:themeColor="followedHyperlink"/>
      <w:u w:val="single"/>
    </w:rPr>
  </w:style>
  <w:style w:type="paragraph" w:customStyle="1" w:styleId="EndNoteBibliographyTitle">
    <w:name w:val="EndNote Bibliography Title"/>
    <w:basedOn w:val="Normal"/>
    <w:link w:val="EndNoteBibliographyTitleChar"/>
    <w:rsid w:val="00C46AB3"/>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46AB3"/>
    <w:rPr>
      <w:rFonts w:ascii="Calibri" w:hAnsi="Calibri" w:cs="Calibri"/>
      <w:kern w:val="0"/>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6AB9"/>
    <w:rPr>
      <w:b/>
      <w:bCs/>
    </w:rPr>
  </w:style>
  <w:style w:type="character" w:customStyle="1" w:styleId="CommentSubjectChar">
    <w:name w:val="Comment Subject Char"/>
    <w:basedOn w:val="CommentTextChar"/>
    <w:link w:val="CommentSubject"/>
    <w:uiPriority w:val="99"/>
    <w:semiHidden/>
    <w:rsid w:val="00AF6AB9"/>
    <w:rPr>
      <w:b/>
      <w:bCs/>
      <w:kern w:val="0"/>
      <w:sz w:val="20"/>
      <w:szCs w:val="20"/>
      <w14:ligatures w14:val="none"/>
    </w:rPr>
  </w:style>
  <w:style w:type="paragraph" w:styleId="Revision">
    <w:name w:val="Revision"/>
    <w:hidden/>
    <w:uiPriority w:val="99"/>
    <w:semiHidden/>
    <w:rsid w:val="007636E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33c454-cb19-40cd-b7e7-a7385cddb49d" xsi:nil="true"/>
    <Meeting xmlns="9e91648b-22c2-4887-9205-cbdc2b758171" xsi:nil="true"/>
    <Notes xmlns="9e91648b-22c2-4887-9205-cbdc2b758171" xsi:nil="true"/>
    <lcf76f155ced4ddcb4097134ff3c332f xmlns="9e91648b-22c2-4887-9205-cbdc2b7581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C2F88C46EC5149B3CCFE1AE8825ACE" ma:contentTypeVersion="19" ma:contentTypeDescription="Create a new document." ma:contentTypeScope="" ma:versionID="babd83f192d032b73a089c4b3751c4a2">
  <xsd:schema xmlns:xsd="http://www.w3.org/2001/XMLSchema" xmlns:xs="http://www.w3.org/2001/XMLSchema" xmlns:p="http://schemas.microsoft.com/office/2006/metadata/properties" xmlns:ns2="9e91648b-22c2-4887-9205-cbdc2b758171" xmlns:ns3="3b33c454-cb19-40cd-b7e7-a7385cddb49d" targetNamespace="http://schemas.microsoft.com/office/2006/metadata/properties" ma:root="true" ma:fieldsID="e4698b7312a4f1d6f6fbc764d5b3c504" ns2:_="" ns3:_="">
    <xsd:import namespace="9e91648b-22c2-4887-9205-cbdc2b758171"/>
    <xsd:import namespace="3b33c454-cb19-40cd-b7e7-a7385cddb4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eting"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1648b-22c2-4887-9205-cbdc2b758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471785-65a7-4f52-8153-f00590231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eting" ma:index="23" nillable="true" ma:displayName="Meeting Name" ma:format="Dropdown" ma:internalName="Meeting">
      <xsd:simpleType>
        <xsd:restriction base="dms:Text">
          <xsd:maxLength value="255"/>
        </xsd:restriction>
      </xsd:simpleType>
    </xsd:element>
    <xsd:element name="Notes" ma:index="24" nillable="true" ma:displayName="Notes" ma:format="Dropdown" ma:internalName="Note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33c454-cb19-40cd-b7e7-a7385cddb4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6e960d9-3f18-4ada-b997-fffdcc33bd18}" ma:internalName="TaxCatchAll" ma:showField="CatchAllData" ma:web="3b33c454-cb19-40cd-b7e7-a7385cddb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B638E-5211-9449-810E-79B27B5A27E3}">
  <ds:schemaRefs>
    <ds:schemaRef ds:uri="http://schemas.openxmlformats.org/officeDocument/2006/bibliography"/>
  </ds:schemaRefs>
</ds:datastoreItem>
</file>

<file path=customXml/itemProps2.xml><?xml version="1.0" encoding="utf-8"?>
<ds:datastoreItem xmlns:ds="http://schemas.openxmlformats.org/officeDocument/2006/customXml" ds:itemID="{4A8AFD5B-7BBD-4A1F-B7E6-BDAAC2070111}">
  <ds:schemaRefs>
    <ds:schemaRef ds:uri="http://schemas.microsoft.com/office/2006/metadata/properties"/>
    <ds:schemaRef ds:uri="http://schemas.microsoft.com/office/infopath/2007/PartnerControls"/>
    <ds:schemaRef ds:uri="3b33c454-cb19-40cd-b7e7-a7385cddb49d"/>
    <ds:schemaRef ds:uri="9e91648b-22c2-4887-9205-cbdc2b758171"/>
  </ds:schemaRefs>
</ds:datastoreItem>
</file>

<file path=customXml/itemProps3.xml><?xml version="1.0" encoding="utf-8"?>
<ds:datastoreItem xmlns:ds="http://schemas.openxmlformats.org/officeDocument/2006/customXml" ds:itemID="{B419F7E8-9962-44B3-BAFF-062D211FB9FA}">
  <ds:schemaRefs>
    <ds:schemaRef ds:uri="http://schemas.microsoft.com/sharepoint/v3/contenttype/forms"/>
  </ds:schemaRefs>
</ds:datastoreItem>
</file>

<file path=customXml/itemProps4.xml><?xml version="1.0" encoding="utf-8"?>
<ds:datastoreItem xmlns:ds="http://schemas.openxmlformats.org/officeDocument/2006/customXml" ds:itemID="{4F6D06CD-7D8A-49F0-A001-5277D0039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1648b-22c2-4887-9205-cbdc2b758171"/>
    <ds:schemaRef ds:uri="3b33c454-cb19-40cd-b7e7-a7385cddb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Quintanilha</dc:creator>
  <cp:keywords/>
  <dc:description/>
  <cp:lastModifiedBy>Julia Quintanilha</cp:lastModifiedBy>
  <cp:revision>10</cp:revision>
  <dcterms:created xsi:type="dcterms:W3CDTF">2024-02-28T21:13:00Z</dcterms:created>
  <dcterms:modified xsi:type="dcterms:W3CDTF">2024-03-06T23:15:00Z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0x010100B2C2F88C46EC5149B3CCFE1AE8825ACE</vt:lpwstr>
  </property>
  <property fmtid="{D5CDD505-2E9C-101B-9397-08002B2CF9AE}" pid="3" name="MediaServiceImageTags">
    <vt:lpwstr/>
  </property>
</Properties>
</file>