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04F" w:rsidRPr="00A3004F" w:rsidRDefault="00A3004F" w:rsidP="00A3004F">
      <w:pPr>
        <w:pStyle w:val="NoSpacing"/>
        <w:spacing w:line="276" w:lineRule="auto"/>
        <w:rPr>
          <w:b/>
          <w:bCs/>
          <w:sz w:val="22"/>
          <w:szCs w:val="22"/>
          <w:lang w:eastAsia="nl-NL"/>
        </w:rPr>
      </w:pPr>
      <w:bookmarkStart w:id="0" w:name="Ace_Pre_113"/>
      <w:r w:rsidRPr="00A3004F">
        <w:rPr>
          <w:b/>
          <w:bCs/>
          <w:sz w:val="22"/>
          <w:szCs w:val="22"/>
          <w:lang w:eastAsia="nl-NL"/>
        </w:rPr>
        <w:t>SUPPLEMENTAL MATERIAL</w:t>
      </w:r>
      <w:bookmarkStart w:id="1" w:name="_GoBack"/>
      <w:bookmarkEnd w:id="1"/>
      <w:r w:rsidRPr="00A3004F">
        <w:rPr>
          <w:b/>
          <w:bCs/>
          <w:sz w:val="22"/>
          <w:szCs w:val="22"/>
          <w:lang w:eastAsia="nl-NL"/>
        </w:rPr>
        <w:t>S</w:t>
      </w:r>
      <w:bookmarkEnd w:id="0"/>
    </w:p>
    <w:p w:rsidR="00A3004F" w:rsidRPr="00A3004F" w:rsidRDefault="00A3004F" w:rsidP="00A3004F">
      <w:pPr>
        <w:pStyle w:val="NoSpacing"/>
        <w:spacing w:line="276" w:lineRule="auto"/>
        <w:rPr>
          <w:sz w:val="22"/>
          <w:szCs w:val="22"/>
          <w:lang w:eastAsia="nl-NL"/>
        </w:rPr>
      </w:pPr>
      <w:bookmarkStart w:id="2" w:name="Ace_Pre_114"/>
      <w:r w:rsidRPr="00A3004F">
        <w:rPr>
          <w:sz w:val="22"/>
          <w:szCs w:val="22"/>
          <w:lang w:eastAsia="nl-NL"/>
        </w:rPr>
        <w:t xml:space="preserve">Supplemental Table 1. </w:t>
      </w:r>
      <w:proofErr w:type="spellStart"/>
      <w:r w:rsidRPr="00A3004F">
        <w:rPr>
          <w:sz w:val="22"/>
          <w:szCs w:val="22"/>
          <w:lang w:eastAsia="nl-NL"/>
        </w:rPr>
        <w:t>Univariable</w:t>
      </w:r>
      <w:proofErr w:type="spellEnd"/>
      <w:r w:rsidRPr="00A3004F">
        <w:rPr>
          <w:sz w:val="22"/>
          <w:szCs w:val="22"/>
          <w:lang w:eastAsia="nl-NL"/>
        </w:rPr>
        <w:t xml:space="preserve"> regression analysis of variables associated with surgical site infections (SSIs)</w:t>
      </w:r>
      <w:bookmarkEnd w:id="2"/>
    </w:p>
    <w:tbl>
      <w:tblPr>
        <w:tblStyle w:val="PlainTable2"/>
        <w:tblW w:w="857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27"/>
        <w:gridCol w:w="2268"/>
        <w:gridCol w:w="1984"/>
      </w:tblGrid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/>
        </w:tc>
        <w:tc>
          <w:tcPr>
            <w:tcW w:w="4252" w:type="dxa"/>
            <w:gridSpan w:val="2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SM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/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nl-NL"/>
              </w:rPr>
            </w:pPr>
            <w:r w:rsidRPr="00A3004F">
              <w:rPr>
                <w:b/>
                <w:bCs/>
                <w:lang w:eastAsia="nl-NL"/>
              </w:rPr>
              <w:t>OR (95% CI)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nl-NL"/>
              </w:rPr>
            </w:pPr>
            <w:r w:rsidRPr="00A3004F">
              <w:rPr>
                <w:b/>
                <w:bCs/>
                <w:lang w:eastAsia="nl-NL"/>
              </w:rPr>
              <w:t>p-value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Age, per point increase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1.00 (0.97-1.02)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0.81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BMI, per point increase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1.04 (0.98-1.11)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0.20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Diabetes mellitus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0.97 (0.36-2.57)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0.95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Smoking status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Never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 (Reference)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Current smoker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0.57 (0.17-1.95)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0.37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Former smoker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1.67 (0.74-3.77)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0.22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Radiotherapy before IBTR surgery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1.10 (0.32-3.78)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0.88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Postoperative drain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0.93 (0.44-1.96)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0.86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Reconstruction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2.54 (1.33-4.84)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0.005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Reconstruction type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Tissue expander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1.94 (0.76-4.97)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0.17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 xml:space="preserve">Direct-to-implant </w:t>
            </w:r>
            <w:proofErr w:type="spellStart"/>
            <w:r w:rsidRPr="00A3004F">
              <w:rPr>
                <w:lang w:eastAsia="nl-NL"/>
              </w:rPr>
              <w:t>prothesis</w:t>
            </w:r>
            <w:proofErr w:type="spellEnd"/>
            <w:r w:rsidRPr="00A3004F">
              <w:rPr>
                <w:lang w:eastAsia="nl-NL"/>
              </w:rPr>
              <w:t xml:space="preserve">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2.81 (0.55-14.34)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0.21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Autologous free-flap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3.03 (1.22-7.57)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0.02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  <w:hideMark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 xml:space="preserve">Autologous </w:t>
            </w:r>
            <w:proofErr w:type="spellStart"/>
            <w:r w:rsidRPr="00A3004F">
              <w:rPr>
                <w:lang w:eastAsia="nl-NL"/>
              </w:rPr>
              <w:t>pedicled</w:t>
            </w:r>
            <w:proofErr w:type="spellEnd"/>
            <w:r w:rsidRPr="00A3004F">
              <w:rPr>
                <w:lang w:eastAsia="nl-NL"/>
              </w:rPr>
              <w:t xml:space="preserve">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2.43 (0.86-6.87)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0.09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proofErr w:type="spellStart"/>
            <w:r w:rsidRPr="00A3004F">
              <w:rPr>
                <w:lang w:eastAsia="nl-NL"/>
              </w:rPr>
              <w:t>Reexcision</w:t>
            </w:r>
            <w:proofErr w:type="spellEnd"/>
            <w:r w:rsidRPr="00A3004F">
              <w:rPr>
                <w:lang w:eastAsia="nl-NL"/>
              </w:rPr>
              <w:t xml:space="preserve"> (yes vs. no)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-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1.0</w:t>
            </w:r>
          </w:p>
        </w:tc>
      </w:tr>
      <w:tr w:rsidR="00A3004F" w:rsidRPr="00A3004F" w:rsidTr="00A30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7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Wound closure technique</w:t>
            </w:r>
          </w:p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Conventional closure</w:t>
            </w:r>
          </w:p>
          <w:p w:rsidR="00A3004F" w:rsidRPr="00A3004F" w:rsidRDefault="00A3004F" w:rsidP="00F70AE1">
            <w:pPr>
              <w:pStyle w:val="NoSpacing"/>
              <w:spacing w:line="276" w:lineRule="auto"/>
              <w:rPr>
                <w:lang w:eastAsia="nl-NL"/>
              </w:rPr>
            </w:pPr>
            <w:r w:rsidRPr="00A3004F">
              <w:rPr>
                <w:lang w:eastAsia="nl-NL"/>
              </w:rPr>
              <w:t>Flap fixation with subcutaneous sutures (quilting)</w:t>
            </w:r>
          </w:p>
        </w:tc>
        <w:tc>
          <w:tcPr>
            <w:tcW w:w="2268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1 (Reference)</w:t>
            </w:r>
          </w:p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0.39 (0.05-3.00)</w:t>
            </w:r>
          </w:p>
        </w:tc>
        <w:tc>
          <w:tcPr>
            <w:tcW w:w="1984" w:type="dxa"/>
            <w:vAlign w:val="center"/>
          </w:tcPr>
          <w:p w:rsidR="00A3004F" w:rsidRPr="00A3004F" w:rsidRDefault="00A3004F" w:rsidP="00F70AE1">
            <w:pPr>
              <w:pStyle w:val="NoSpacing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nl-NL"/>
              </w:rPr>
            </w:pPr>
            <w:r w:rsidRPr="00A3004F">
              <w:rPr>
                <w:lang w:eastAsia="nl-NL"/>
              </w:rPr>
              <w:t>0.37</w:t>
            </w:r>
          </w:p>
        </w:tc>
      </w:tr>
    </w:tbl>
    <w:p w:rsidR="00A3004F" w:rsidRPr="00A3004F" w:rsidRDefault="00A3004F" w:rsidP="00A3004F">
      <w:pPr>
        <w:pStyle w:val="NoSpacing"/>
        <w:spacing w:line="276" w:lineRule="auto"/>
        <w:rPr>
          <w:lang w:eastAsia="nl-NL"/>
        </w:rPr>
      </w:pPr>
      <w:bookmarkStart w:id="3" w:name="Ace_Pre_115"/>
      <w:r w:rsidRPr="00A3004F">
        <w:rPr>
          <w:lang w:eastAsia="nl-NL"/>
        </w:rPr>
        <w:t xml:space="preserve">Definitions of abbreviations: SM = salvage mastectomy; OR = odds ratio; CI = confidence interval; BMI = body mass index; IBTR = </w:t>
      </w:r>
      <w:proofErr w:type="spellStart"/>
      <w:r w:rsidRPr="00A3004F">
        <w:rPr>
          <w:lang w:eastAsia="nl-NL"/>
        </w:rPr>
        <w:t>ipsilateral</w:t>
      </w:r>
      <w:proofErr w:type="spellEnd"/>
      <w:r w:rsidRPr="00A3004F">
        <w:rPr>
          <w:lang w:eastAsia="nl-NL"/>
        </w:rPr>
        <w:t xml:space="preserve"> breast tumor recurrence.</w:t>
      </w:r>
      <w:bookmarkEnd w:id="3"/>
    </w:p>
    <w:p w:rsidR="00A3004F" w:rsidRPr="00A3004F" w:rsidRDefault="00A3004F" w:rsidP="00A3004F">
      <w:pPr>
        <w:rPr>
          <w:lang w:eastAsia="nl-NL"/>
        </w:rPr>
      </w:pPr>
    </w:p>
    <w:p w:rsidR="005F14F9" w:rsidRPr="00A3004F" w:rsidRDefault="005F14F9"/>
    <w:sectPr w:rsidR="005F14F9" w:rsidRPr="00A3004F" w:rsidSect="00A30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4F"/>
    <w:rsid w:val="0006398C"/>
    <w:rsid w:val="000A1374"/>
    <w:rsid w:val="000F2A3F"/>
    <w:rsid w:val="0012377C"/>
    <w:rsid w:val="001634C3"/>
    <w:rsid w:val="00166895"/>
    <w:rsid w:val="001831F4"/>
    <w:rsid w:val="00185394"/>
    <w:rsid w:val="001911CC"/>
    <w:rsid w:val="001A6755"/>
    <w:rsid w:val="001C57F8"/>
    <w:rsid w:val="00280223"/>
    <w:rsid w:val="0031039C"/>
    <w:rsid w:val="00345728"/>
    <w:rsid w:val="003F2BB0"/>
    <w:rsid w:val="004514F0"/>
    <w:rsid w:val="00457CB2"/>
    <w:rsid w:val="0046188C"/>
    <w:rsid w:val="004F54E9"/>
    <w:rsid w:val="004F7362"/>
    <w:rsid w:val="005970BC"/>
    <w:rsid w:val="005B3133"/>
    <w:rsid w:val="005C3B46"/>
    <w:rsid w:val="005E014A"/>
    <w:rsid w:val="005F14F9"/>
    <w:rsid w:val="0065254D"/>
    <w:rsid w:val="00654FD4"/>
    <w:rsid w:val="00656F31"/>
    <w:rsid w:val="0066164C"/>
    <w:rsid w:val="00681BBF"/>
    <w:rsid w:val="006B4368"/>
    <w:rsid w:val="006B503A"/>
    <w:rsid w:val="006E3B27"/>
    <w:rsid w:val="006E60A1"/>
    <w:rsid w:val="006E7AFA"/>
    <w:rsid w:val="007307D7"/>
    <w:rsid w:val="00731ADE"/>
    <w:rsid w:val="00772C57"/>
    <w:rsid w:val="0078645F"/>
    <w:rsid w:val="00792B7A"/>
    <w:rsid w:val="007B27DA"/>
    <w:rsid w:val="007C425D"/>
    <w:rsid w:val="008061DE"/>
    <w:rsid w:val="00862ABD"/>
    <w:rsid w:val="008A1CA7"/>
    <w:rsid w:val="008C061E"/>
    <w:rsid w:val="009522EB"/>
    <w:rsid w:val="009A501D"/>
    <w:rsid w:val="009E1796"/>
    <w:rsid w:val="00A3004F"/>
    <w:rsid w:val="00AC54D2"/>
    <w:rsid w:val="00AF7A99"/>
    <w:rsid w:val="00B12F07"/>
    <w:rsid w:val="00B178E0"/>
    <w:rsid w:val="00B33F1D"/>
    <w:rsid w:val="00B6729D"/>
    <w:rsid w:val="00B67EEE"/>
    <w:rsid w:val="00B726DB"/>
    <w:rsid w:val="00B9123D"/>
    <w:rsid w:val="00B97268"/>
    <w:rsid w:val="00BC4716"/>
    <w:rsid w:val="00BD37E4"/>
    <w:rsid w:val="00BD6044"/>
    <w:rsid w:val="00BE226D"/>
    <w:rsid w:val="00C10201"/>
    <w:rsid w:val="00C10EF6"/>
    <w:rsid w:val="00C239C2"/>
    <w:rsid w:val="00C4625E"/>
    <w:rsid w:val="00CE250E"/>
    <w:rsid w:val="00CE3A7B"/>
    <w:rsid w:val="00D13BBF"/>
    <w:rsid w:val="00D317A6"/>
    <w:rsid w:val="00D44CD0"/>
    <w:rsid w:val="00D64C75"/>
    <w:rsid w:val="00DF712D"/>
    <w:rsid w:val="00DF7218"/>
    <w:rsid w:val="00EA7648"/>
    <w:rsid w:val="00EB5843"/>
    <w:rsid w:val="00F14664"/>
    <w:rsid w:val="00F57ABF"/>
    <w:rsid w:val="00FD6C46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B11110-E738-47E1-98C8-0338003A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PlainTable2">
    <w:name w:val="Plain Table 2"/>
    <w:uiPriority w:val="42"/>
    <w:unhideWhenUsed/>
    <w:rsid w:val="00A30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>HP Inc.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G</dc:creator>
  <cp:keywords/>
  <dc:description/>
  <cp:lastModifiedBy>Dhivya G</cp:lastModifiedBy>
  <cp:revision>1</cp:revision>
  <dcterms:created xsi:type="dcterms:W3CDTF">2026-01-29T05:58:00Z</dcterms:created>
  <dcterms:modified xsi:type="dcterms:W3CDTF">2026-01-29T06:00:00Z</dcterms:modified>
</cp:coreProperties>
</file>