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955A02" w14:textId="77777777" w:rsidR="00D663F6" w:rsidRPr="00A80A21" w:rsidRDefault="00D663F6" w:rsidP="00D663F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9" w:lineRule="auto"/>
        <w:rPr>
          <w:rFonts w:eastAsia="Calibri"/>
        </w:rPr>
      </w:pPr>
      <w:bookmarkStart w:id="0" w:name="_GoBack"/>
      <w:bookmarkEnd w:id="0"/>
      <w:r w:rsidRPr="00A80A21">
        <w:rPr>
          <w:rFonts w:eastAsia="Calibri"/>
          <w:b/>
        </w:rPr>
        <w:t xml:space="preserve">Annex 1 </w:t>
      </w:r>
      <w:r w:rsidRPr="00A80A21">
        <w:rPr>
          <w:rFonts w:eastAsia="Calibri"/>
        </w:rPr>
        <w:t>General interview guide</w:t>
      </w:r>
    </w:p>
    <w:p w14:paraId="1AAAD772" w14:textId="77777777" w:rsidR="00D663F6" w:rsidRPr="00A80A21" w:rsidRDefault="00D663F6" w:rsidP="00D663F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76" w:lineRule="auto"/>
        <w:jc w:val="both"/>
      </w:pPr>
      <w:r w:rsidRPr="00A80A21">
        <w:rPr>
          <w:b/>
        </w:rPr>
        <w:t>Note:</w:t>
      </w:r>
      <w:r w:rsidRPr="00A80A21">
        <w:t xml:space="preserve"> this is a general topic list. During the research process topic lists were adapted depending on the interviewees and outcomes from </w:t>
      </w:r>
      <w:proofErr w:type="gramStart"/>
      <w:r w:rsidRPr="00A80A21">
        <w:t>previous</w:t>
      </w:r>
      <w:proofErr w:type="gramEnd"/>
      <w:r w:rsidRPr="00A80A21">
        <w:t xml:space="preserve"> interviews.</w:t>
      </w:r>
    </w:p>
    <w:p w14:paraId="2717E64A" w14:textId="77777777" w:rsidR="00D663F6" w:rsidRPr="00A80A21" w:rsidRDefault="00D663F6" w:rsidP="00D663F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76" w:lineRule="auto"/>
        <w:jc w:val="both"/>
      </w:pPr>
    </w:p>
    <w:p w14:paraId="5AEA6F5C" w14:textId="77777777" w:rsidR="00D663F6" w:rsidRPr="00A80A21" w:rsidRDefault="00D663F6" w:rsidP="00D663F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76" w:lineRule="auto"/>
        <w:rPr>
          <w:b/>
        </w:rPr>
      </w:pPr>
      <w:r w:rsidRPr="00A80A21">
        <w:rPr>
          <w:b/>
        </w:rPr>
        <w:t>CSV discourse</w:t>
      </w:r>
    </w:p>
    <w:p w14:paraId="6EBF0B63" w14:textId="77777777" w:rsidR="00D663F6" w:rsidRPr="00A80A21" w:rsidRDefault="00D663F6" w:rsidP="00D663F6">
      <w:pPr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4" w:lineRule="auto"/>
        <w:contextualSpacing/>
      </w:pPr>
      <w:r w:rsidRPr="00A80A21">
        <w:t xml:space="preserve">Definition of CSV, what value(s) </w:t>
      </w:r>
      <w:proofErr w:type="gramStart"/>
      <w:r w:rsidRPr="00A80A21">
        <w:t>is shared</w:t>
      </w:r>
      <w:proofErr w:type="gramEnd"/>
      <w:r w:rsidRPr="00A80A21">
        <w:t>?</w:t>
      </w:r>
    </w:p>
    <w:p w14:paraId="3224D58B" w14:textId="77777777" w:rsidR="00D663F6" w:rsidRPr="00A80A21" w:rsidRDefault="00D663F6" w:rsidP="00D663F6">
      <w:pPr>
        <w:numPr>
          <w:ilvl w:val="1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4" w:lineRule="auto"/>
        <w:contextualSpacing/>
      </w:pPr>
      <w:r w:rsidRPr="00A80A21">
        <w:t>Role of companies as development agent</w:t>
      </w:r>
    </w:p>
    <w:p w14:paraId="4A2103A5" w14:textId="77777777" w:rsidR="00D663F6" w:rsidRPr="00A80A21" w:rsidRDefault="00D663F6" w:rsidP="00D663F6">
      <w:pPr>
        <w:numPr>
          <w:ilvl w:val="1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4" w:lineRule="auto"/>
        <w:contextualSpacing/>
      </w:pPr>
      <w:r w:rsidRPr="00A80A21">
        <w:t>Travelling through value chain</w:t>
      </w:r>
    </w:p>
    <w:p w14:paraId="6F95BC16" w14:textId="77777777" w:rsidR="00D663F6" w:rsidRPr="00A80A21" w:rsidRDefault="00D663F6" w:rsidP="00D663F6">
      <w:pPr>
        <w:numPr>
          <w:ilvl w:val="2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4" w:lineRule="auto"/>
        <w:contextualSpacing/>
      </w:pPr>
      <w:r w:rsidRPr="00A80A21">
        <w:t>Within company</w:t>
      </w:r>
    </w:p>
    <w:p w14:paraId="5E5D8E74" w14:textId="77777777" w:rsidR="00D663F6" w:rsidRPr="00A80A21" w:rsidRDefault="00D663F6" w:rsidP="00D663F6">
      <w:pPr>
        <w:numPr>
          <w:ilvl w:val="2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4" w:lineRule="auto"/>
        <w:contextualSpacing/>
      </w:pPr>
      <w:r w:rsidRPr="00A80A21">
        <w:t>Global supply chain relations</w:t>
      </w:r>
    </w:p>
    <w:p w14:paraId="462ED8B9" w14:textId="77777777" w:rsidR="00D663F6" w:rsidRPr="00A80A21" w:rsidRDefault="00D663F6" w:rsidP="00D663F6">
      <w:pPr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4" w:lineRule="auto"/>
        <w:contextualSpacing/>
      </w:pPr>
      <w:r w:rsidRPr="00A80A21">
        <w:t>General opinion on CSV</w:t>
      </w:r>
    </w:p>
    <w:p w14:paraId="0E3D1038" w14:textId="77777777" w:rsidR="00D663F6" w:rsidRPr="00A80A21" w:rsidRDefault="00D663F6" w:rsidP="00D663F6">
      <w:pPr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4" w:lineRule="auto"/>
        <w:contextualSpacing/>
      </w:pPr>
      <w:r w:rsidRPr="00A80A21">
        <w:t xml:space="preserve">Definitions </w:t>
      </w:r>
    </w:p>
    <w:p w14:paraId="57A3F41B" w14:textId="77777777" w:rsidR="00D663F6" w:rsidRPr="00A80A21" w:rsidRDefault="00D663F6" w:rsidP="00D663F6">
      <w:pPr>
        <w:numPr>
          <w:ilvl w:val="1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4" w:lineRule="auto"/>
        <w:contextualSpacing/>
      </w:pPr>
      <w:r w:rsidRPr="00A80A21">
        <w:t>Grand concepts ‘development’, ‘sustainability’, ‘value’ etc.</w:t>
      </w:r>
    </w:p>
    <w:p w14:paraId="47D89FC0" w14:textId="77777777" w:rsidR="00D663F6" w:rsidRPr="00A80A21" w:rsidRDefault="00D663F6" w:rsidP="00D663F6">
      <w:pPr>
        <w:numPr>
          <w:ilvl w:val="1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4" w:lineRule="auto"/>
        <w:contextualSpacing/>
      </w:pPr>
      <w:r w:rsidRPr="00A80A21">
        <w:t>Problems and solutions</w:t>
      </w:r>
    </w:p>
    <w:p w14:paraId="5C7570D3" w14:textId="77777777" w:rsidR="00D663F6" w:rsidRPr="00A80A21" w:rsidRDefault="00D663F6" w:rsidP="00D663F6">
      <w:pPr>
        <w:numPr>
          <w:ilvl w:val="1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4" w:lineRule="auto"/>
        <w:contextualSpacing/>
      </w:pPr>
      <w:r w:rsidRPr="00A80A21">
        <w:t>Which issues are (not) discussed in discourse?</w:t>
      </w:r>
    </w:p>
    <w:p w14:paraId="207633F5" w14:textId="77777777" w:rsidR="00D663F6" w:rsidRPr="00A80A21" w:rsidRDefault="00D663F6" w:rsidP="00D663F6">
      <w:pPr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4" w:lineRule="auto"/>
        <w:contextualSpacing/>
      </w:pPr>
      <w:r w:rsidRPr="00A80A21">
        <w:t>Difference with CSR</w:t>
      </w:r>
    </w:p>
    <w:p w14:paraId="71B407A8" w14:textId="77777777" w:rsidR="00D663F6" w:rsidRPr="00A80A21" w:rsidRDefault="00D663F6" w:rsidP="00D663F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76" w:lineRule="auto"/>
        <w:rPr>
          <w:b/>
        </w:rPr>
      </w:pPr>
      <w:r w:rsidRPr="00A80A21">
        <w:rPr>
          <w:b/>
        </w:rPr>
        <w:t xml:space="preserve">CSV practice </w:t>
      </w:r>
    </w:p>
    <w:p w14:paraId="2296A714" w14:textId="77777777" w:rsidR="00D663F6" w:rsidRPr="00A80A21" w:rsidRDefault="00D663F6" w:rsidP="00D663F6">
      <w:pPr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4" w:lineRule="auto"/>
        <w:contextualSpacing/>
      </w:pPr>
      <w:r w:rsidRPr="00A80A21">
        <w:t>Implementation – how?</w:t>
      </w:r>
    </w:p>
    <w:p w14:paraId="0894653D" w14:textId="77777777" w:rsidR="00D663F6" w:rsidRPr="00A80A21" w:rsidRDefault="00D663F6" w:rsidP="00D663F6">
      <w:pPr>
        <w:numPr>
          <w:ilvl w:val="1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4" w:lineRule="auto"/>
        <w:contextualSpacing/>
      </w:pPr>
      <w:r w:rsidRPr="00A80A21">
        <w:t>Nestlé in Ghana in particular</w:t>
      </w:r>
    </w:p>
    <w:p w14:paraId="3FFC86C3" w14:textId="77777777" w:rsidR="00D663F6" w:rsidRPr="00A80A21" w:rsidRDefault="00D663F6" w:rsidP="00D663F6">
      <w:pPr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4" w:lineRule="auto"/>
        <w:contextualSpacing/>
      </w:pPr>
      <w:r w:rsidRPr="00A80A21">
        <w:t xml:space="preserve">CSV partnerships – what value </w:t>
      </w:r>
      <w:proofErr w:type="gramStart"/>
      <w:r w:rsidRPr="00A80A21">
        <w:t>is shared</w:t>
      </w:r>
      <w:proofErr w:type="gramEnd"/>
      <w:r w:rsidRPr="00A80A21">
        <w:t>, with whom, for whom?</w:t>
      </w:r>
    </w:p>
    <w:p w14:paraId="55CACA1E" w14:textId="77777777" w:rsidR="00D663F6" w:rsidRPr="00A80A21" w:rsidRDefault="00D663F6" w:rsidP="00D663F6">
      <w:pPr>
        <w:numPr>
          <w:ilvl w:val="1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4" w:lineRule="auto"/>
        <w:contextualSpacing/>
      </w:pPr>
      <w:r w:rsidRPr="00A80A21">
        <w:t xml:space="preserve">Role of state </w:t>
      </w:r>
    </w:p>
    <w:p w14:paraId="5FB8D496" w14:textId="77777777" w:rsidR="00D663F6" w:rsidRPr="00A80A21" w:rsidRDefault="00D663F6" w:rsidP="00D663F6">
      <w:pPr>
        <w:numPr>
          <w:ilvl w:val="1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4" w:lineRule="auto"/>
        <w:contextualSpacing/>
      </w:pPr>
      <w:r w:rsidRPr="00A80A21">
        <w:t>Role of NGOs</w:t>
      </w:r>
    </w:p>
    <w:p w14:paraId="50C069B7" w14:textId="77777777" w:rsidR="00D663F6" w:rsidRPr="00A80A21" w:rsidRDefault="00D663F6" w:rsidP="00D663F6">
      <w:pPr>
        <w:numPr>
          <w:ilvl w:val="1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4" w:lineRule="auto"/>
        <w:contextualSpacing/>
      </w:pPr>
      <w:r w:rsidRPr="00A80A21">
        <w:t>Role of farmer organisations</w:t>
      </w:r>
    </w:p>
    <w:p w14:paraId="00A4688D" w14:textId="77777777" w:rsidR="00D663F6" w:rsidRPr="00A80A21" w:rsidRDefault="00D663F6" w:rsidP="00D663F6">
      <w:pPr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4" w:lineRule="auto"/>
        <w:contextualSpacing/>
      </w:pPr>
      <w:r w:rsidRPr="00A80A21">
        <w:t xml:space="preserve">Outcomes/impact of CSV </w:t>
      </w:r>
    </w:p>
    <w:p w14:paraId="3E4B9F3F" w14:textId="77777777" w:rsidR="00D663F6" w:rsidRPr="00A80A21" w:rsidRDefault="00D663F6" w:rsidP="00D663F6">
      <w:pPr>
        <w:numPr>
          <w:ilvl w:val="1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4" w:lineRule="auto"/>
        <w:contextualSpacing/>
      </w:pPr>
      <w:r w:rsidRPr="00A80A21">
        <w:t>People/planet/profit</w:t>
      </w:r>
    </w:p>
    <w:p w14:paraId="76290C4D" w14:textId="77777777" w:rsidR="00D663F6" w:rsidRDefault="00D663F6" w:rsidP="00D663F6">
      <w:pPr>
        <w:numPr>
          <w:ilvl w:val="1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4" w:lineRule="auto"/>
        <w:contextualSpacing/>
      </w:pPr>
      <w:r w:rsidRPr="00A80A21">
        <w:t>Drivers/process/business operations/projects/communications</w:t>
      </w:r>
    </w:p>
    <w:p w14:paraId="1FC9D82A" w14:textId="77777777" w:rsidR="00D663F6" w:rsidRPr="00A80A21" w:rsidRDefault="00D663F6" w:rsidP="00D663F6">
      <w:pPr>
        <w:numPr>
          <w:ilvl w:val="1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4" w:lineRule="auto"/>
        <w:contextualSpacing/>
      </w:pPr>
      <w:r>
        <w:t>Farmer empowerment</w:t>
      </w:r>
    </w:p>
    <w:p w14:paraId="1D769635" w14:textId="77777777" w:rsidR="00D663F6" w:rsidRPr="00A80A21" w:rsidRDefault="00D663F6" w:rsidP="00D663F6">
      <w:pPr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4" w:lineRule="auto"/>
        <w:contextualSpacing/>
      </w:pPr>
      <w:r w:rsidRPr="00A80A21">
        <w:t>Limits of CSV</w:t>
      </w:r>
    </w:p>
    <w:p w14:paraId="696D25A6" w14:textId="77777777" w:rsidR="00D663F6" w:rsidRPr="00A80A21" w:rsidRDefault="00D663F6" w:rsidP="00D663F6">
      <w:pPr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4" w:lineRule="auto"/>
        <w:contextualSpacing/>
      </w:pPr>
      <w:r w:rsidRPr="00A80A21">
        <w:t xml:space="preserve">Tensions/trade-offs in CSV arrangements, conflicts, limits. </w:t>
      </w:r>
    </w:p>
    <w:p w14:paraId="1B4A4C90" w14:textId="77777777" w:rsidR="00D663F6" w:rsidRPr="00A80A21" w:rsidRDefault="00D663F6" w:rsidP="00D663F6">
      <w:pPr>
        <w:numPr>
          <w:ilvl w:val="1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4" w:lineRule="auto"/>
        <w:contextualSpacing/>
      </w:pPr>
      <w:r w:rsidRPr="00A80A21">
        <w:t>Where does CSV end?</w:t>
      </w:r>
    </w:p>
    <w:p w14:paraId="0C680270" w14:textId="77777777" w:rsidR="00D663F6" w:rsidRPr="00A80A21" w:rsidRDefault="00D663F6" w:rsidP="00D663F6">
      <w:pPr>
        <w:numPr>
          <w:ilvl w:val="1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4" w:lineRule="auto"/>
        <w:contextualSpacing/>
      </w:pPr>
      <w:r w:rsidRPr="00A80A21">
        <w:t>Trade-offs/win-win-lose situations?</w:t>
      </w:r>
    </w:p>
    <w:p w14:paraId="0D32392A" w14:textId="77777777" w:rsidR="00D663F6" w:rsidRPr="00A80A21" w:rsidRDefault="00D663F6" w:rsidP="00D663F6">
      <w:pPr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4" w:lineRule="auto"/>
        <w:contextualSpacing/>
      </w:pPr>
      <w:r w:rsidRPr="00A80A21">
        <w:t>Certific</w:t>
      </w:r>
      <w:r>
        <w:t>ation</w:t>
      </w:r>
    </w:p>
    <w:p w14:paraId="5AC7B5C1" w14:textId="77777777" w:rsidR="00D663F6" w:rsidRPr="00A80A21" w:rsidRDefault="00D663F6" w:rsidP="00D663F6">
      <w:pPr>
        <w:numPr>
          <w:ilvl w:val="1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4" w:lineRule="auto"/>
        <w:contextualSpacing/>
      </w:pPr>
      <w:r w:rsidRPr="00A80A21">
        <w:t>Good agricultural practices, productivity, environmental training</w:t>
      </w:r>
    </w:p>
    <w:p w14:paraId="3A94A17A" w14:textId="77777777" w:rsidR="00D663F6" w:rsidRPr="00A80A21" w:rsidRDefault="00D663F6" w:rsidP="00D663F6">
      <w:pPr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4" w:lineRule="auto"/>
        <w:contextualSpacing/>
      </w:pPr>
      <w:r w:rsidRPr="00A80A21">
        <w:t>CSV &amp; farmer incomes/productivity issue</w:t>
      </w:r>
    </w:p>
    <w:p w14:paraId="7303A287" w14:textId="77777777" w:rsidR="00D663F6" w:rsidRPr="00A80A21" w:rsidRDefault="00D663F6" w:rsidP="00D663F6">
      <w:pPr>
        <w:numPr>
          <w:ilvl w:val="1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4" w:lineRule="auto"/>
        <w:contextualSpacing/>
      </w:pPr>
      <w:r w:rsidRPr="00A80A21">
        <w:t>Price</w:t>
      </w:r>
    </w:p>
    <w:p w14:paraId="6D7F13BF" w14:textId="77777777" w:rsidR="00D663F6" w:rsidRPr="00A80A21" w:rsidRDefault="00D663F6" w:rsidP="00D663F6">
      <w:pPr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4" w:lineRule="auto"/>
        <w:contextualSpacing/>
      </w:pPr>
      <w:r w:rsidRPr="00A80A21">
        <w:t>Role of local context</w:t>
      </w:r>
    </w:p>
    <w:p w14:paraId="3F256638" w14:textId="77777777" w:rsidR="00D663F6" w:rsidRPr="00A80A21" w:rsidRDefault="00D663F6" w:rsidP="00D663F6">
      <w:pPr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4" w:lineRule="auto"/>
        <w:contextualSpacing/>
      </w:pPr>
      <w:r w:rsidRPr="00A80A21">
        <w:t>Farmers</w:t>
      </w:r>
    </w:p>
    <w:p w14:paraId="18CF5879" w14:textId="77777777" w:rsidR="00D663F6" w:rsidRPr="00A80A21" w:rsidRDefault="00D663F6" w:rsidP="00D663F6">
      <w:pPr>
        <w:numPr>
          <w:ilvl w:val="1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4" w:lineRule="auto"/>
        <w:contextualSpacing/>
      </w:pPr>
      <w:proofErr w:type="gramStart"/>
      <w:r w:rsidRPr="00A80A21">
        <w:t>Perception</w:t>
      </w:r>
      <w:proofErr w:type="gramEnd"/>
      <w:r w:rsidRPr="00A80A21">
        <w:t xml:space="preserve"> of CSV</w:t>
      </w:r>
    </w:p>
    <w:p w14:paraId="6581E389" w14:textId="77777777" w:rsidR="00D663F6" w:rsidRPr="00A80A21" w:rsidRDefault="00D663F6" w:rsidP="00D663F6">
      <w:pPr>
        <w:numPr>
          <w:ilvl w:val="1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4" w:lineRule="auto"/>
        <w:contextualSpacing/>
      </w:pPr>
      <w:r w:rsidRPr="00A80A21">
        <w:t>Offering technical support by lead company (to lure farmers)</w:t>
      </w:r>
    </w:p>
    <w:p w14:paraId="4302E6D8" w14:textId="77777777" w:rsidR="00D663F6" w:rsidRPr="00A80A21" w:rsidRDefault="00D663F6" w:rsidP="00D663F6">
      <w:pPr>
        <w:numPr>
          <w:ilvl w:val="1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4" w:lineRule="auto"/>
        <w:contextualSpacing/>
      </w:pPr>
      <w:r w:rsidRPr="00A80A21">
        <w:t>Entrepreneurial farmer (also more of the beneficiary?)</w:t>
      </w:r>
    </w:p>
    <w:p w14:paraId="615ED1C5" w14:textId="77777777" w:rsidR="00D663F6" w:rsidRPr="00A80A21" w:rsidRDefault="00D663F6" w:rsidP="00D663F6">
      <w:pPr>
        <w:numPr>
          <w:ilvl w:val="1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4" w:lineRule="auto"/>
        <w:contextualSpacing/>
      </w:pPr>
      <w:r w:rsidRPr="00A80A21">
        <w:t>Bottom-up participation of farmers</w:t>
      </w:r>
    </w:p>
    <w:p w14:paraId="0DA26296" w14:textId="77777777" w:rsidR="00D663F6" w:rsidRDefault="00D663F6" w:rsidP="00D663F6">
      <w:pPr>
        <w:numPr>
          <w:ilvl w:val="1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4" w:lineRule="auto"/>
        <w:contextualSpacing/>
      </w:pPr>
      <w:r w:rsidRPr="00A80A21">
        <w:t>Confusion with other sustainability efforts</w:t>
      </w:r>
    </w:p>
    <w:p w14:paraId="29ACDD2D" w14:textId="77777777" w:rsidR="00D663F6" w:rsidRPr="00A80A21" w:rsidRDefault="00D663F6" w:rsidP="00D663F6">
      <w:pPr>
        <w:numPr>
          <w:ilvl w:val="1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4" w:lineRule="auto"/>
        <w:contextualSpacing/>
      </w:pPr>
      <w:r>
        <w:t>Having a say in decisions</w:t>
      </w:r>
    </w:p>
    <w:p w14:paraId="67ADC22A" w14:textId="77777777" w:rsidR="00D663F6" w:rsidRPr="00A80A21" w:rsidRDefault="00D663F6" w:rsidP="00D663F6">
      <w:pPr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4" w:lineRule="auto"/>
        <w:contextualSpacing/>
      </w:pPr>
      <w:r w:rsidRPr="00A80A21">
        <w:t>Dissemination/recontextualization through value chain</w:t>
      </w:r>
    </w:p>
    <w:p w14:paraId="0FFEB5A7" w14:textId="77777777" w:rsidR="00D663F6" w:rsidRPr="00A80A21" w:rsidRDefault="00D663F6" w:rsidP="00D663F6">
      <w:pPr>
        <w:numPr>
          <w:ilvl w:val="1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4" w:lineRule="auto"/>
        <w:contextualSpacing/>
      </w:pPr>
      <w:r w:rsidRPr="00A80A21">
        <w:t>How are problems and solutions defined?</w:t>
      </w:r>
    </w:p>
    <w:p w14:paraId="398B8CD4" w14:textId="77777777" w:rsidR="00D663F6" w:rsidRPr="00A80A21" w:rsidRDefault="00D663F6" w:rsidP="00D663F6">
      <w:pPr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4" w:lineRule="auto"/>
        <w:contextualSpacing/>
      </w:pPr>
      <w:r w:rsidRPr="00A80A21">
        <w:t>Suggestions for research</w:t>
      </w:r>
    </w:p>
    <w:p w14:paraId="39A66D98" w14:textId="77777777" w:rsidR="00D663F6" w:rsidRPr="00A80A21" w:rsidRDefault="00D663F6" w:rsidP="00D663F6">
      <w:pPr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4" w:lineRule="auto"/>
        <w:contextualSpacing/>
      </w:pPr>
      <w:r w:rsidRPr="00A80A21">
        <w:t>Suggestions for respondents</w:t>
      </w:r>
    </w:p>
    <w:p w14:paraId="40C72C1F" w14:textId="77777777" w:rsidR="00D663F6" w:rsidRPr="00A80A21" w:rsidRDefault="00D663F6" w:rsidP="00D663F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9" w:lineRule="auto"/>
        <w:rPr>
          <w:rFonts w:eastAsia="Calibri"/>
        </w:rPr>
      </w:pPr>
      <w:r w:rsidRPr="00A80A21">
        <w:rPr>
          <w:rFonts w:eastAsia="Calibri"/>
        </w:rPr>
        <w:br w:type="page"/>
      </w:r>
    </w:p>
    <w:p w14:paraId="33F47B2D" w14:textId="77777777" w:rsidR="00D663F6" w:rsidRDefault="00D663F6" w:rsidP="00D663F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9" w:lineRule="auto"/>
        <w:rPr>
          <w:rFonts w:eastAsia="Calibri"/>
        </w:rPr>
      </w:pPr>
      <w:r>
        <w:rPr>
          <w:rFonts w:eastAsia="Calibri"/>
          <w:b/>
        </w:rPr>
        <w:lastRenderedPageBreak/>
        <w:t>Annex</w:t>
      </w:r>
      <w:r w:rsidRPr="00997E39">
        <w:rPr>
          <w:rFonts w:eastAsia="Calibri"/>
          <w:b/>
        </w:rPr>
        <w:t xml:space="preserve"> </w:t>
      </w:r>
      <w:r>
        <w:rPr>
          <w:rFonts w:eastAsia="Calibri"/>
          <w:b/>
        </w:rPr>
        <w:t xml:space="preserve">2 </w:t>
      </w:r>
      <w:r>
        <w:rPr>
          <w:rFonts w:eastAsia="Calibri"/>
        </w:rPr>
        <w:t>Focus group interview guide</w:t>
      </w:r>
    </w:p>
    <w:p w14:paraId="452645FD" w14:textId="77777777" w:rsidR="00D663F6" w:rsidRPr="00E425BC" w:rsidRDefault="00D663F6" w:rsidP="00D663F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76" w:lineRule="auto"/>
        <w:rPr>
          <w:rFonts w:eastAsia="Arial"/>
          <w:noProof/>
          <w:szCs w:val="22"/>
        </w:rPr>
      </w:pPr>
      <w:r w:rsidRPr="00E425BC">
        <w:rPr>
          <w:rFonts w:eastAsia="Arial"/>
          <w:b/>
          <w:noProof/>
          <w:szCs w:val="22"/>
        </w:rPr>
        <w:t xml:space="preserve">Aim: </w:t>
      </w:r>
      <w:r w:rsidRPr="00E425BC">
        <w:rPr>
          <w:rFonts w:eastAsia="Arial"/>
          <w:noProof/>
          <w:szCs w:val="22"/>
        </w:rPr>
        <w:t>To observe the implementation of CSV-based sustainbility strategies through on-the-ground (material) CSV arrangements and practices and to collect data on the perceptions of farmers, their families, the involved communities and other stakeholders on these arrangements/practices</w:t>
      </w:r>
    </w:p>
    <w:p w14:paraId="6857D02D" w14:textId="77777777" w:rsidR="00D663F6" w:rsidRPr="00E425BC" w:rsidRDefault="00D663F6" w:rsidP="00D663F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76" w:lineRule="auto"/>
        <w:rPr>
          <w:rFonts w:eastAsia="Arial"/>
          <w:noProof/>
          <w:szCs w:val="22"/>
        </w:rPr>
      </w:pPr>
    </w:p>
    <w:p w14:paraId="0BDA4350" w14:textId="77777777" w:rsidR="00D663F6" w:rsidRPr="00E425BC" w:rsidRDefault="00D663F6" w:rsidP="00D663F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76" w:lineRule="auto"/>
        <w:rPr>
          <w:rFonts w:eastAsia="Arial"/>
          <w:b/>
          <w:noProof/>
          <w:szCs w:val="22"/>
          <w:lang w:val="nl-NL"/>
        </w:rPr>
      </w:pPr>
      <w:r w:rsidRPr="00E425BC">
        <w:rPr>
          <w:rFonts w:eastAsia="Arial"/>
          <w:b/>
          <w:noProof/>
          <w:szCs w:val="22"/>
          <w:lang w:val="nl-NL"/>
        </w:rPr>
        <w:t>Topics/questions:</w:t>
      </w:r>
    </w:p>
    <w:p w14:paraId="4F551C4B" w14:textId="77777777" w:rsidR="00D663F6" w:rsidRPr="00E425BC" w:rsidRDefault="00D663F6" w:rsidP="00D663F6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4" w:lineRule="auto"/>
        <w:contextualSpacing/>
        <w:rPr>
          <w:rFonts w:eastAsia="Arial"/>
          <w:noProof/>
          <w:szCs w:val="22"/>
          <w:lang w:val="nl-NL"/>
        </w:rPr>
      </w:pPr>
      <w:r w:rsidRPr="00AA3812">
        <w:rPr>
          <w:rFonts w:eastAsia="Arial"/>
          <w:noProof/>
          <w:szCs w:val="22"/>
          <w:lang w:val="en-US"/>
        </w:rPr>
        <w:t xml:space="preserve">What kind of CSV arrangements are created on the ground by the case study companies and their partners? </w:t>
      </w:r>
      <w:r w:rsidRPr="00E425BC">
        <w:rPr>
          <w:rFonts w:eastAsia="Arial"/>
          <w:b/>
          <w:noProof/>
          <w:szCs w:val="22"/>
          <w:lang w:val="nl-NL"/>
        </w:rPr>
        <w:t>(definitions)</w:t>
      </w:r>
    </w:p>
    <w:p w14:paraId="0F2B46FC" w14:textId="77777777" w:rsidR="00D663F6" w:rsidRPr="00E425BC" w:rsidRDefault="00D663F6" w:rsidP="00D663F6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4" w:lineRule="auto"/>
        <w:contextualSpacing/>
        <w:rPr>
          <w:rFonts w:eastAsia="Arial"/>
          <w:noProof/>
          <w:szCs w:val="22"/>
          <w:lang w:val="nl-NL"/>
        </w:rPr>
      </w:pPr>
      <w:r w:rsidRPr="00E425BC">
        <w:rPr>
          <w:rFonts w:eastAsia="Arial"/>
          <w:noProof/>
          <w:szCs w:val="22"/>
          <w:lang w:val="nl-NL"/>
        </w:rPr>
        <w:t xml:space="preserve">What are the </w:t>
      </w:r>
      <w:r w:rsidRPr="00E425BC">
        <w:rPr>
          <w:rFonts w:eastAsia="Arial"/>
          <w:b/>
          <w:noProof/>
          <w:szCs w:val="22"/>
          <w:lang w:val="nl-NL"/>
        </w:rPr>
        <w:t>aims</w:t>
      </w:r>
      <w:r w:rsidRPr="00E425BC">
        <w:rPr>
          <w:rFonts w:eastAsia="Arial"/>
          <w:noProof/>
          <w:szCs w:val="22"/>
          <w:lang w:val="nl-NL"/>
        </w:rPr>
        <w:t>?</w:t>
      </w:r>
    </w:p>
    <w:p w14:paraId="0A4EEDF1" w14:textId="77777777" w:rsidR="00D663F6" w:rsidRPr="00AA3812" w:rsidRDefault="00D663F6" w:rsidP="00D663F6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4" w:lineRule="auto"/>
        <w:contextualSpacing/>
        <w:rPr>
          <w:rFonts w:eastAsia="Arial"/>
          <w:noProof/>
          <w:szCs w:val="22"/>
          <w:lang w:val="en-US"/>
        </w:rPr>
      </w:pPr>
      <w:r w:rsidRPr="00AA3812">
        <w:rPr>
          <w:rFonts w:eastAsia="Arial"/>
          <w:noProof/>
          <w:szCs w:val="22"/>
          <w:lang w:val="en-US"/>
        </w:rPr>
        <w:t xml:space="preserve">What are the </w:t>
      </w:r>
      <w:r w:rsidRPr="00AA3812">
        <w:rPr>
          <w:rFonts w:eastAsia="Arial"/>
          <w:b/>
          <w:noProof/>
          <w:szCs w:val="22"/>
          <w:lang w:val="en-US"/>
        </w:rPr>
        <w:t>means</w:t>
      </w:r>
      <w:r w:rsidRPr="00AA3812">
        <w:rPr>
          <w:rFonts w:eastAsia="Arial"/>
          <w:noProof/>
          <w:szCs w:val="22"/>
          <w:lang w:val="en-US"/>
        </w:rPr>
        <w:t xml:space="preserve"> applied?</w:t>
      </w:r>
    </w:p>
    <w:p w14:paraId="110AF977" w14:textId="77777777" w:rsidR="00D663F6" w:rsidRPr="00E425BC" w:rsidRDefault="00D663F6" w:rsidP="00D663F6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4" w:lineRule="auto"/>
        <w:contextualSpacing/>
        <w:rPr>
          <w:rFonts w:eastAsia="Arial"/>
          <w:noProof/>
          <w:szCs w:val="22"/>
          <w:lang w:val="nl-NL"/>
        </w:rPr>
      </w:pPr>
      <w:r w:rsidRPr="00E425BC">
        <w:rPr>
          <w:rFonts w:eastAsia="Arial"/>
          <w:noProof/>
          <w:szCs w:val="22"/>
          <w:lang w:val="nl-NL"/>
        </w:rPr>
        <w:t xml:space="preserve">Who are the </w:t>
      </w:r>
      <w:r w:rsidRPr="00E425BC">
        <w:rPr>
          <w:rFonts w:eastAsia="Arial"/>
          <w:b/>
          <w:noProof/>
          <w:szCs w:val="22"/>
          <w:lang w:val="nl-NL"/>
        </w:rPr>
        <w:t>beneficiaries</w:t>
      </w:r>
      <w:r w:rsidRPr="00E425BC">
        <w:rPr>
          <w:rFonts w:eastAsia="Arial"/>
          <w:noProof/>
          <w:szCs w:val="22"/>
          <w:lang w:val="nl-NL"/>
        </w:rPr>
        <w:t>?</w:t>
      </w:r>
    </w:p>
    <w:p w14:paraId="6D110592" w14:textId="77777777" w:rsidR="00D663F6" w:rsidRPr="00E425BC" w:rsidRDefault="00D663F6" w:rsidP="00D663F6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4" w:lineRule="auto"/>
        <w:contextualSpacing/>
        <w:rPr>
          <w:rFonts w:eastAsia="Arial"/>
          <w:noProof/>
          <w:szCs w:val="22"/>
          <w:lang w:val="nl-NL"/>
        </w:rPr>
      </w:pPr>
      <w:r w:rsidRPr="00E425BC">
        <w:rPr>
          <w:rFonts w:eastAsia="Arial"/>
          <w:noProof/>
          <w:szCs w:val="22"/>
          <w:lang w:val="nl-NL"/>
        </w:rPr>
        <w:t xml:space="preserve">What are the </w:t>
      </w:r>
      <w:r w:rsidRPr="00E425BC">
        <w:rPr>
          <w:rFonts w:eastAsia="Arial"/>
          <w:b/>
          <w:noProof/>
          <w:szCs w:val="22"/>
          <w:lang w:val="nl-NL"/>
        </w:rPr>
        <w:t>outcomes</w:t>
      </w:r>
      <w:r w:rsidRPr="00E425BC">
        <w:rPr>
          <w:rFonts w:eastAsia="Arial"/>
          <w:noProof/>
          <w:szCs w:val="22"/>
          <w:lang w:val="nl-NL"/>
        </w:rPr>
        <w:t>?</w:t>
      </w:r>
    </w:p>
    <w:p w14:paraId="410FACD9" w14:textId="77777777" w:rsidR="00D663F6" w:rsidRPr="00AA3812" w:rsidRDefault="00D663F6" w:rsidP="00D663F6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4" w:lineRule="auto"/>
        <w:contextualSpacing/>
        <w:rPr>
          <w:rFonts w:eastAsia="Arial"/>
          <w:noProof/>
          <w:szCs w:val="22"/>
          <w:lang w:val="en-US"/>
        </w:rPr>
      </w:pPr>
      <w:r w:rsidRPr="00AA3812">
        <w:rPr>
          <w:rFonts w:eastAsia="Arial"/>
          <w:noProof/>
          <w:szCs w:val="22"/>
          <w:lang w:val="en-US"/>
        </w:rPr>
        <w:t xml:space="preserve">What (power) </w:t>
      </w:r>
      <w:r w:rsidRPr="00AA3812">
        <w:rPr>
          <w:rFonts w:eastAsia="Arial"/>
          <w:b/>
          <w:noProof/>
          <w:szCs w:val="22"/>
          <w:lang w:val="en-US"/>
        </w:rPr>
        <w:t>relations</w:t>
      </w:r>
      <w:r w:rsidRPr="00AA3812">
        <w:rPr>
          <w:rFonts w:eastAsia="Arial"/>
          <w:noProof/>
          <w:szCs w:val="22"/>
          <w:lang w:val="en-US"/>
        </w:rPr>
        <w:t xml:space="preserve"> are established</w:t>
      </w:r>
      <w:r>
        <w:rPr>
          <w:rFonts w:eastAsia="Arial"/>
          <w:noProof/>
          <w:szCs w:val="22"/>
          <w:lang w:val="en-US"/>
        </w:rPr>
        <w:t>/addressed</w:t>
      </w:r>
      <w:r w:rsidRPr="00AA3812">
        <w:rPr>
          <w:rFonts w:eastAsia="Arial"/>
          <w:noProof/>
          <w:szCs w:val="22"/>
          <w:lang w:val="en-US"/>
        </w:rPr>
        <w:t>?</w:t>
      </w:r>
    </w:p>
    <w:p w14:paraId="1166CF96" w14:textId="77777777" w:rsidR="00D663F6" w:rsidRPr="00AA3812" w:rsidRDefault="00D663F6" w:rsidP="00D663F6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4" w:lineRule="auto"/>
        <w:contextualSpacing/>
        <w:rPr>
          <w:rFonts w:eastAsia="Arial"/>
          <w:noProof/>
          <w:szCs w:val="22"/>
          <w:lang w:val="en-US"/>
        </w:rPr>
      </w:pPr>
      <w:r w:rsidRPr="00AA3812">
        <w:rPr>
          <w:rFonts w:eastAsia="Arial"/>
          <w:noProof/>
          <w:szCs w:val="22"/>
          <w:lang w:val="en-US"/>
        </w:rPr>
        <w:t xml:space="preserve">What </w:t>
      </w:r>
      <w:r w:rsidRPr="00AA3812">
        <w:rPr>
          <w:rFonts w:eastAsia="Arial"/>
          <w:b/>
          <w:noProof/>
          <w:szCs w:val="22"/>
          <w:lang w:val="en-US"/>
        </w:rPr>
        <w:t>trade-offs/tensions</w:t>
      </w:r>
      <w:r w:rsidRPr="00AA3812">
        <w:rPr>
          <w:rFonts w:eastAsia="Arial"/>
          <w:noProof/>
          <w:szCs w:val="22"/>
          <w:lang w:val="en-US"/>
        </w:rPr>
        <w:t xml:space="preserve"> are at play, if any?</w:t>
      </w:r>
    </w:p>
    <w:p w14:paraId="30365D4C" w14:textId="77777777" w:rsidR="00D663F6" w:rsidRPr="00AA3812" w:rsidRDefault="00D663F6" w:rsidP="00D663F6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4" w:lineRule="auto"/>
        <w:contextualSpacing/>
        <w:rPr>
          <w:rFonts w:eastAsia="Arial"/>
          <w:noProof/>
          <w:szCs w:val="22"/>
          <w:lang w:val="en-US"/>
        </w:rPr>
      </w:pPr>
      <w:r w:rsidRPr="00AA3812">
        <w:rPr>
          <w:rFonts w:eastAsia="Arial"/>
          <w:noProof/>
          <w:szCs w:val="22"/>
          <w:lang w:val="en-US"/>
        </w:rPr>
        <w:t xml:space="preserve">What are the </w:t>
      </w:r>
      <w:r w:rsidRPr="00AA3812">
        <w:rPr>
          <w:rFonts w:eastAsia="Arial"/>
          <w:b/>
          <w:noProof/>
          <w:szCs w:val="22"/>
          <w:lang w:val="en-US"/>
        </w:rPr>
        <w:t>perceptions</w:t>
      </w:r>
      <w:r w:rsidRPr="00AA3812">
        <w:rPr>
          <w:rFonts w:eastAsia="Arial"/>
          <w:noProof/>
          <w:szCs w:val="22"/>
          <w:lang w:val="en-US"/>
        </w:rPr>
        <w:t xml:space="preserve"> of stakeholders?</w:t>
      </w:r>
    </w:p>
    <w:p w14:paraId="30A6021B" w14:textId="77777777" w:rsidR="00D663F6" w:rsidRPr="00E425BC" w:rsidRDefault="00D663F6" w:rsidP="00D663F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76" w:lineRule="auto"/>
        <w:rPr>
          <w:rFonts w:eastAsia="Arial"/>
          <w:noProof/>
          <w:szCs w:val="22"/>
        </w:rPr>
      </w:pPr>
      <w:r w:rsidRPr="00E425BC">
        <w:rPr>
          <w:rFonts w:eastAsia="Arial"/>
          <w:b/>
          <w:noProof/>
          <w:szCs w:val="22"/>
        </w:rPr>
        <w:t xml:space="preserve">Respondents: </w:t>
      </w:r>
      <w:r w:rsidRPr="00E425BC">
        <w:rPr>
          <w:rFonts w:eastAsia="Arial"/>
          <w:noProof/>
          <w:szCs w:val="22"/>
        </w:rPr>
        <w:t>farmers, their families, their labourers, the involved communities and other stakeholders</w:t>
      </w:r>
    </w:p>
    <w:p w14:paraId="6BAB82F3" w14:textId="77777777" w:rsidR="00D663F6" w:rsidRPr="00E425BC" w:rsidRDefault="00D663F6" w:rsidP="00D663F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76" w:lineRule="auto"/>
        <w:rPr>
          <w:rFonts w:eastAsia="Arial"/>
          <w:noProof/>
          <w:szCs w:val="22"/>
        </w:rPr>
      </w:pPr>
    </w:p>
    <w:p w14:paraId="2DCB8683" w14:textId="77777777" w:rsidR="00D663F6" w:rsidRPr="00E425BC" w:rsidRDefault="00D663F6" w:rsidP="00D663F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76" w:lineRule="auto"/>
        <w:rPr>
          <w:rFonts w:eastAsia="Arial"/>
          <w:noProof/>
          <w:szCs w:val="22"/>
        </w:rPr>
      </w:pPr>
      <w:r w:rsidRPr="00E425BC">
        <w:rPr>
          <w:rFonts w:eastAsia="Arial"/>
          <w:b/>
          <w:noProof/>
          <w:szCs w:val="22"/>
        </w:rPr>
        <w:t xml:space="preserve">Observe: </w:t>
      </w:r>
      <w:r w:rsidRPr="00E425BC">
        <w:rPr>
          <w:rFonts w:eastAsia="Arial"/>
          <w:noProof/>
          <w:szCs w:val="22"/>
        </w:rPr>
        <w:t>projects, buildings, signs/banners, interactions, shirts, etc.</w:t>
      </w:r>
    </w:p>
    <w:p w14:paraId="73F40828" w14:textId="77777777" w:rsidR="00D663F6" w:rsidRPr="00E425BC" w:rsidRDefault="00D663F6" w:rsidP="00D663F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76" w:lineRule="auto"/>
        <w:rPr>
          <w:rFonts w:eastAsia="Arial"/>
          <w:noProof/>
          <w:szCs w:val="22"/>
        </w:rPr>
      </w:pPr>
    </w:p>
    <w:p w14:paraId="73E9EC0D" w14:textId="77777777" w:rsidR="00D663F6" w:rsidRPr="00E425BC" w:rsidRDefault="00D663F6" w:rsidP="00D663F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76" w:lineRule="auto"/>
        <w:rPr>
          <w:rFonts w:eastAsia="Arial"/>
          <w:noProof/>
          <w:szCs w:val="22"/>
        </w:rPr>
      </w:pPr>
      <w:r w:rsidRPr="00E425BC">
        <w:rPr>
          <w:rFonts w:eastAsia="Arial"/>
          <w:b/>
          <w:noProof/>
          <w:szCs w:val="22"/>
        </w:rPr>
        <w:t xml:space="preserve">Means: </w:t>
      </w:r>
      <w:r w:rsidRPr="00E425BC">
        <w:rPr>
          <w:rFonts w:eastAsia="Arial"/>
          <w:noProof/>
          <w:szCs w:val="22"/>
        </w:rPr>
        <w:t>Field trip with partners, own field research: chats, observations, interviews with farmers and focus groups</w:t>
      </w:r>
    </w:p>
    <w:p w14:paraId="7011A2EF" w14:textId="77777777" w:rsidR="00D663F6" w:rsidRPr="00E425BC" w:rsidRDefault="00D663F6" w:rsidP="00D663F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76" w:lineRule="auto"/>
        <w:rPr>
          <w:rFonts w:eastAsia="Arial"/>
          <w:b/>
          <w:noProof/>
          <w:szCs w:val="22"/>
        </w:rPr>
      </w:pPr>
    </w:p>
    <w:p w14:paraId="6FA4A089" w14:textId="77777777" w:rsidR="00D663F6" w:rsidRPr="00E425BC" w:rsidRDefault="00D663F6" w:rsidP="00D663F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76" w:lineRule="auto"/>
        <w:rPr>
          <w:rFonts w:eastAsia="Arial"/>
          <w:b/>
          <w:noProof/>
          <w:szCs w:val="22"/>
          <w:lang w:val="nl-NL"/>
        </w:rPr>
      </w:pPr>
      <w:r w:rsidRPr="00E425BC">
        <w:rPr>
          <w:rFonts w:eastAsia="Arial"/>
          <w:b/>
          <w:noProof/>
          <w:szCs w:val="22"/>
          <w:lang w:val="nl-NL"/>
        </w:rPr>
        <w:t>Concrete questions:</w:t>
      </w:r>
    </w:p>
    <w:p w14:paraId="19AF8F66" w14:textId="77777777" w:rsidR="00D663F6" w:rsidRPr="00E425BC" w:rsidRDefault="00D663F6" w:rsidP="00D663F6">
      <w:pPr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4" w:lineRule="auto"/>
        <w:contextualSpacing/>
        <w:rPr>
          <w:rFonts w:eastAsia="Arial"/>
          <w:noProof/>
          <w:szCs w:val="22"/>
          <w:lang w:val="nl-NL"/>
        </w:rPr>
      </w:pPr>
      <w:r w:rsidRPr="00AA3812">
        <w:rPr>
          <w:rFonts w:eastAsia="Arial"/>
          <w:noProof/>
          <w:szCs w:val="22"/>
          <w:lang w:val="en-US"/>
        </w:rPr>
        <w:t xml:space="preserve">What activities are Nestlé/partners undertaking here? </w:t>
      </w:r>
      <w:r w:rsidRPr="00E425BC">
        <w:rPr>
          <w:rFonts w:eastAsia="Arial"/>
          <w:i/>
          <w:noProof/>
          <w:szCs w:val="22"/>
          <w:lang w:val="nl-NL"/>
        </w:rPr>
        <w:t>(definitions)</w:t>
      </w:r>
    </w:p>
    <w:p w14:paraId="7F1CF79F" w14:textId="77777777" w:rsidR="00D663F6" w:rsidRPr="00AA3812" w:rsidRDefault="00D663F6" w:rsidP="00D663F6">
      <w:pPr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4" w:lineRule="auto"/>
        <w:contextualSpacing/>
        <w:rPr>
          <w:rFonts w:eastAsia="Arial"/>
          <w:noProof/>
          <w:szCs w:val="22"/>
          <w:lang w:val="en-US"/>
        </w:rPr>
      </w:pPr>
      <w:r w:rsidRPr="00AA3812">
        <w:rPr>
          <w:rFonts w:eastAsia="Arial"/>
          <w:noProof/>
          <w:szCs w:val="22"/>
          <w:lang w:val="en-US"/>
        </w:rPr>
        <w:t xml:space="preserve">How does it work? </w:t>
      </w:r>
      <w:r w:rsidRPr="00AA3812">
        <w:rPr>
          <w:rFonts w:eastAsia="Arial"/>
          <w:i/>
          <w:noProof/>
          <w:szCs w:val="22"/>
          <w:lang w:val="en-US"/>
        </w:rPr>
        <w:t>(means)</w:t>
      </w:r>
    </w:p>
    <w:p w14:paraId="1554781D" w14:textId="77777777" w:rsidR="00D663F6" w:rsidRPr="00AA3812" w:rsidRDefault="00D663F6" w:rsidP="00D663F6">
      <w:pPr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4" w:lineRule="auto"/>
        <w:contextualSpacing/>
        <w:rPr>
          <w:rFonts w:eastAsia="Arial"/>
          <w:noProof/>
          <w:szCs w:val="22"/>
          <w:lang w:val="en-US"/>
        </w:rPr>
      </w:pPr>
      <w:r w:rsidRPr="00AA3812">
        <w:rPr>
          <w:rFonts w:eastAsia="Arial"/>
          <w:noProof/>
          <w:szCs w:val="22"/>
          <w:lang w:val="en-US"/>
        </w:rPr>
        <w:t xml:space="preserve">What are the </w:t>
      </w:r>
      <w:r w:rsidRPr="00AA3812">
        <w:rPr>
          <w:rFonts w:eastAsia="Arial"/>
          <w:i/>
          <w:noProof/>
          <w:szCs w:val="22"/>
          <w:lang w:val="en-US"/>
        </w:rPr>
        <w:t>outcomes</w:t>
      </w:r>
      <w:r w:rsidRPr="00AA3812">
        <w:rPr>
          <w:rFonts w:eastAsia="Arial"/>
          <w:noProof/>
          <w:szCs w:val="22"/>
          <w:lang w:val="en-US"/>
        </w:rPr>
        <w:t>? (economic/social/environmental)</w:t>
      </w:r>
    </w:p>
    <w:p w14:paraId="6490B2FF" w14:textId="77777777" w:rsidR="00D663F6" w:rsidRPr="00E425BC" w:rsidRDefault="00D663F6" w:rsidP="00D663F6">
      <w:pPr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4" w:lineRule="auto"/>
        <w:contextualSpacing/>
        <w:rPr>
          <w:rFonts w:eastAsia="Arial"/>
          <w:noProof/>
          <w:szCs w:val="22"/>
          <w:lang w:val="nl-NL"/>
        </w:rPr>
      </w:pPr>
      <w:r w:rsidRPr="00AA3812">
        <w:rPr>
          <w:rFonts w:eastAsia="Arial"/>
          <w:noProof/>
          <w:szCs w:val="22"/>
          <w:lang w:val="en-US"/>
        </w:rPr>
        <w:t xml:space="preserve">What is your opinion on the projects/activities? </w:t>
      </w:r>
      <w:r w:rsidRPr="00E425BC">
        <w:rPr>
          <w:rFonts w:eastAsia="Arial"/>
          <w:i/>
          <w:noProof/>
          <w:szCs w:val="22"/>
          <w:lang w:val="nl-NL"/>
        </w:rPr>
        <w:t>(perceptions)</w:t>
      </w:r>
    </w:p>
    <w:p w14:paraId="1E2FBEE6" w14:textId="77777777" w:rsidR="00D663F6" w:rsidRPr="00E425BC" w:rsidRDefault="00D663F6" w:rsidP="00D663F6">
      <w:pPr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4" w:lineRule="auto"/>
        <w:contextualSpacing/>
        <w:rPr>
          <w:rFonts w:eastAsia="Arial"/>
          <w:noProof/>
          <w:szCs w:val="22"/>
          <w:lang w:val="nl-NL"/>
        </w:rPr>
      </w:pPr>
      <w:r w:rsidRPr="00AA3812">
        <w:rPr>
          <w:rFonts w:eastAsia="Arial"/>
          <w:noProof/>
          <w:szCs w:val="22"/>
          <w:lang w:val="en-US"/>
        </w:rPr>
        <w:t xml:space="preserve">What is your opinion of the case study company N/O? What do you expect from them? Do the policies/activities/projects meet your needs? Entrepreneurial farmer? </w:t>
      </w:r>
      <w:r w:rsidRPr="00E425BC">
        <w:rPr>
          <w:rFonts w:eastAsia="Arial"/>
          <w:i/>
          <w:noProof/>
          <w:szCs w:val="22"/>
          <w:lang w:val="nl-NL"/>
        </w:rPr>
        <w:t xml:space="preserve">(perceptions) </w:t>
      </w:r>
    </w:p>
    <w:p w14:paraId="28BB445D" w14:textId="77777777" w:rsidR="00D663F6" w:rsidRPr="00E425BC" w:rsidRDefault="00D663F6" w:rsidP="00D663F6">
      <w:pPr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4" w:lineRule="auto"/>
        <w:contextualSpacing/>
        <w:rPr>
          <w:rFonts w:eastAsia="Arial"/>
          <w:noProof/>
          <w:szCs w:val="22"/>
          <w:lang w:val="nl-NL"/>
        </w:rPr>
      </w:pPr>
      <w:r w:rsidRPr="00AA3812">
        <w:rPr>
          <w:rFonts w:eastAsia="Arial"/>
          <w:noProof/>
          <w:szCs w:val="22"/>
          <w:lang w:val="en-US"/>
        </w:rPr>
        <w:t xml:space="preserve">What is your relationship with the PC/implementing company? Can you participate in decisions, deliver feedback? </w:t>
      </w:r>
      <w:r w:rsidRPr="00E425BC">
        <w:rPr>
          <w:rFonts w:eastAsia="Arial"/>
          <w:i/>
          <w:noProof/>
          <w:szCs w:val="22"/>
          <w:lang w:val="nl-NL"/>
        </w:rPr>
        <w:t>(relations)</w:t>
      </w:r>
    </w:p>
    <w:p w14:paraId="333A7037" w14:textId="77777777" w:rsidR="00D663F6" w:rsidRPr="00E425BC" w:rsidRDefault="00D663F6" w:rsidP="00D663F6">
      <w:pPr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4" w:lineRule="auto"/>
        <w:contextualSpacing/>
        <w:rPr>
          <w:rFonts w:eastAsia="Arial"/>
          <w:noProof/>
          <w:szCs w:val="22"/>
          <w:lang w:val="nl-NL"/>
        </w:rPr>
      </w:pPr>
      <w:r w:rsidRPr="00E425BC">
        <w:rPr>
          <w:rFonts w:eastAsia="Arial"/>
          <w:noProof/>
          <w:szCs w:val="22"/>
          <w:lang w:val="nl-NL"/>
        </w:rPr>
        <w:t xml:space="preserve">Who benefits? </w:t>
      </w:r>
      <w:r w:rsidRPr="00E425BC">
        <w:rPr>
          <w:rFonts w:eastAsia="Arial"/>
          <w:i/>
          <w:noProof/>
          <w:szCs w:val="22"/>
          <w:lang w:val="nl-NL"/>
        </w:rPr>
        <w:t>(beneficiaries)</w:t>
      </w:r>
    </w:p>
    <w:p w14:paraId="63EFABF2" w14:textId="77777777" w:rsidR="00D663F6" w:rsidRPr="00AA3812" w:rsidRDefault="00D663F6" w:rsidP="00D663F6">
      <w:pPr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4" w:lineRule="auto"/>
        <w:contextualSpacing/>
        <w:rPr>
          <w:rFonts w:eastAsia="Arial"/>
          <w:noProof/>
          <w:szCs w:val="22"/>
          <w:lang w:val="en-US"/>
        </w:rPr>
      </w:pPr>
      <w:r w:rsidRPr="00AA3812">
        <w:rPr>
          <w:rFonts w:eastAsia="Arial"/>
          <w:noProof/>
          <w:szCs w:val="22"/>
          <w:lang w:val="en-US"/>
        </w:rPr>
        <w:t xml:space="preserve">Do you see any </w:t>
      </w:r>
      <w:r w:rsidRPr="00AA3812">
        <w:rPr>
          <w:rFonts w:eastAsia="Arial"/>
          <w:i/>
          <w:noProof/>
          <w:szCs w:val="22"/>
          <w:lang w:val="en-US"/>
        </w:rPr>
        <w:t>trade-offs/tensions</w:t>
      </w:r>
      <w:r w:rsidRPr="00AA3812">
        <w:rPr>
          <w:rFonts w:eastAsia="Arial"/>
          <w:noProof/>
          <w:szCs w:val="22"/>
          <w:lang w:val="en-US"/>
        </w:rPr>
        <w:t>?</w:t>
      </w:r>
    </w:p>
    <w:p w14:paraId="7CA44511" w14:textId="77777777" w:rsidR="00D663F6" w:rsidRPr="00E425BC" w:rsidRDefault="00D663F6" w:rsidP="00D663F6">
      <w:pPr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4" w:lineRule="auto"/>
        <w:contextualSpacing/>
        <w:rPr>
          <w:rFonts w:eastAsia="Arial"/>
          <w:noProof/>
          <w:szCs w:val="22"/>
          <w:lang w:val="nl-NL"/>
        </w:rPr>
      </w:pPr>
      <w:r w:rsidRPr="00AA3812">
        <w:rPr>
          <w:rFonts w:eastAsia="Arial"/>
          <w:noProof/>
          <w:szCs w:val="22"/>
          <w:lang w:val="en-US"/>
        </w:rPr>
        <w:t xml:space="preserve">What is going well/what could go better? </w:t>
      </w:r>
      <w:r w:rsidRPr="00E425BC">
        <w:rPr>
          <w:rFonts w:eastAsia="Arial"/>
          <w:i/>
          <w:noProof/>
          <w:szCs w:val="22"/>
          <w:lang w:val="nl-NL"/>
        </w:rPr>
        <w:t>(outcomes)</w:t>
      </w:r>
    </w:p>
    <w:p w14:paraId="44FA9B6E" w14:textId="77777777" w:rsidR="00D663F6" w:rsidRPr="00AA3812" w:rsidRDefault="00D663F6" w:rsidP="00D663F6">
      <w:pPr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4" w:lineRule="auto"/>
        <w:contextualSpacing/>
        <w:rPr>
          <w:rFonts w:eastAsia="Arial"/>
          <w:noProof/>
          <w:szCs w:val="22"/>
          <w:lang w:val="en-US"/>
        </w:rPr>
      </w:pPr>
      <w:r w:rsidRPr="00AA3812">
        <w:rPr>
          <w:rFonts w:eastAsia="Arial"/>
          <w:noProof/>
          <w:szCs w:val="22"/>
          <w:lang w:val="en-US"/>
        </w:rPr>
        <w:t>What are your general wishes about your work, relationship with PC/implementing company, situation in community/village/district/region/country, life, … etc.?</w:t>
      </w:r>
    </w:p>
    <w:p w14:paraId="5D29A759" w14:textId="77777777" w:rsidR="00D663F6" w:rsidRPr="00E425BC" w:rsidRDefault="00D663F6" w:rsidP="00D663F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76" w:lineRule="auto"/>
        <w:rPr>
          <w:rFonts w:eastAsia="Arial"/>
          <w:noProof/>
          <w:szCs w:val="22"/>
        </w:rPr>
      </w:pPr>
    </w:p>
    <w:p w14:paraId="2205D9C0" w14:textId="77777777" w:rsidR="00D663F6" w:rsidRPr="00E425BC" w:rsidRDefault="00D663F6" w:rsidP="00D663F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76" w:lineRule="auto"/>
        <w:rPr>
          <w:rFonts w:eastAsia="Arial"/>
          <w:b/>
          <w:noProof/>
          <w:szCs w:val="22"/>
          <w:lang w:val="nl-NL"/>
        </w:rPr>
      </w:pPr>
      <w:r w:rsidRPr="00E425BC">
        <w:rPr>
          <w:rFonts w:eastAsia="Arial"/>
          <w:b/>
          <w:noProof/>
          <w:szCs w:val="22"/>
          <w:lang w:val="nl-NL"/>
        </w:rPr>
        <w:t>Take into account:</w:t>
      </w:r>
    </w:p>
    <w:p w14:paraId="557F5B1D" w14:textId="77777777" w:rsidR="00D663F6" w:rsidRPr="00E425BC" w:rsidRDefault="00D663F6" w:rsidP="00D663F6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4" w:lineRule="auto"/>
        <w:contextualSpacing/>
        <w:rPr>
          <w:rFonts w:eastAsia="Arial"/>
          <w:b/>
          <w:noProof/>
          <w:szCs w:val="22"/>
          <w:lang w:val="nl-NL"/>
        </w:rPr>
      </w:pPr>
      <w:r w:rsidRPr="00E425BC">
        <w:rPr>
          <w:rFonts w:eastAsia="Arial"/>
          <w:noProof/>
          <w:szCs w:val="22"/>
          <w:lang w:val="nl-NL"/>
        </w:rPr>
        <w:t>Gender balance</w:t>
      </w:r>
    </w:p>
    <w:p w14:paraId="11D74280" w14:textId="77777777" w:rsidR="00D663F6" w:rsidRPr="00E425BC" w:rsidRDefault="00D663F6" w:rsidP="00D663F6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4" w:lineRule="auto"/>
        <w:contextualSpacing/>
        <w:rPr>
          <w:rFonts w:eastAsia="Arial"/>
          <w:b/>
          <w:noProof/>
          <w:szCs w:val="22"/>
          <w:lang w:val="nl-NL"/>
        </w:rPr>
      </w:pPr>
      <w:r w:rsidRPr="00E425BC">
        <w:rPr>
          <w:rFonts w:eastAsia="Arial"/>
          <w:noProof/>
          <w:szCs w:val="22"/>
          <w:lang w:val="nl-NL"/>
        </w:rPr>
        <w:t>Age balance</w:t>
      </w:r>
    </w:p>
    <w:p w14:paraId="0A1EEF9C" w14:textId="77777777" w:rsidR="00D663F6" w:rsidRPr="00AA3812" w:rsidRDefault="00D663F6" w:rsidP="00D663F6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4" w:lineRule="auto"/>
        <w:contextualSpacing/>
        <w:rPr>
          <w:rFonts w:eastAsia="Arial"/>
          <w:b/>
          <w:noProof/>
          <w:szCs w:val="22"/>
          <w:lang w:val="en-US"/>
        </w:rPr>
      </w:pPr>
      <w:r w:rsidRPr="00AA3812">
        <w:rPr>
          <w:rFonts w:eastAsia="Arial"/>
          <w:noProof/>
          <w:szCs w:val="22"/>
          <w:lang w:val="en-US"/>
        </w:rPr>
        <w:t>Going beyond gatekeepers/leaders/dominant/obvious players</w:t>
      </w:r>
    </w:p>
    <w:p w14:paraId="5FDAF59B" w14:textId="77777777" w:rsidR="00D663F6" w:rsidRPr="00AA3812" w:rsidRDefault="00D663F6" w:rsidP="00D663F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9" w:lineRule="auto"/>
        <w:rPr>
          <w:rFonts w:eastAsia="Calibri"/>
          <w:b/>
          <w:lang w:val="en-US"/>
        </w:rPr>
      </w:pPr>
    </w:p>
    <w:p w14:paraId="6E0D3584" w14:textId="77777777" w:rsidR="00D663F6" w:rsidRDefault="00D663F6" w:rsidP="00D663F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9" w:lineRule="auto"/>
        <w:rPr>
          <w:rFonts w:eastAsia="Calibri"/>
          <w:b/>
        </w:rPr>
      </w:pPr>
      <w:r>
        <w:rPr>
          <w:rFonts w:eastAsia="Calibri"/>
          <w:b/>
        </w:rPr>
        <w:br w:type="page"/>
      </w:r>
    </w:p>
    <w:p w14:paraId="0BCAEC9C" w14:textId="77777777" w:rsidR="00D663F6" w:rsidRPr="00504004" w:rsidRDefault="00D663F6" w:rsidP="00D663F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9" w:lineRule="auto"/>
        <w:rPr>
          <w:color w:val="000000" w:themeColor="text1"/>
        </w:rPr>
      </w:pPr>
      <w:r w:rsidRPr="00504004">
        <w:rPr>
          <w:rFonts w:eastAsia="Calibri"/>
          <w:b/>
          <w:color w:val="000000" w:themeColor="text1"/>
        </w:rPr>
        <w:lastRenderedPageBreak/>
        <w:t xml:space="preserve">Annex 3 </w:t>
      </w:r>
      <w:r w:rsidRPr="00504004">
        <w:rPr>
          <w:rFonts w:eastAsia="Calibri"/>
          <w:color w:val="000000" w:themeColor="text1"/>
        </w:rPr>
        <w:t xml:space="preserve">General coding list </w:t>
      </w:r>
    </w:p>
    <w:p w14:paraId="02E3E6A1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b/>
          <w:color w:val="000000" w:themeColor="text1"/>
          <w:sz w:val="18"/>
          <w:lang w:eastAsia="en-GB" w:bidi="en-GB"/>
        </w:rPr>
        <w:sectPr w:rsidR="00D663F6" w:rsidRPr="00504004" w:rsidSect="00D671B4">
          <w:footerReference w:type="default" r:id="rId7"/>
          <w:endnotePr>
            <w:numFmt w:val="decimal"/>
          </w:endnotePr>
          <w:pgSz w:w="11906" w:h="16838"/>
          <w:pgMar w:top="1440" w:right="1440" w:bottom="1440" w:left="1440" w:header="709" w:footer="607" w:gutter="0"/>
          <w:cols w:space="708"/>
          <w:docGrid w:linePitch="360"/>
        </w:sectPr>
      </w:pPr>
    </w:p>
    <w:p w14:paraId="7C136CAD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b/>
          <w:color w:val="000000" w:themeColor="text1"/>
          <w:sz w:val="18"/>
          <w:lang w:eastAsia="en-GB" w:bidi="en-GB"/>
        </w:rPr>
      </w:pPr>
      <w:r w:rsidRPr="00504004">
        <w:rPr>
          <w:rFonts w:eastAsia="Times New Roman"/>
          <w:b/>
          <w:color w:val="000000" w:themeColor="text1"/>
          <w:sz w:val="18"/>
          <w:lang w:eastAsia="en-GB" w:bidi="en-GB"/>
        </w:rPr>
        <w:t>Actors</w:t>
      </w:r>
    </w:p>
    <w:p w14:paraId="103D1FEA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color w:val="000000" w:themeColor="text1"/>
          <w:sz w:val="16"/>
          <w:lang w:eastAsia="en-GB" w:bidi="en-GB"/>
        </w:rPr>
        <w:t xml:space="preserve">ACT-Cocoa sector in general </w:t>
      </w:r>
    </w:p>
    <w:p w14:paraId="13FE102E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color w:val="000000" w:themeColor="text1"/>
          <w:sz w:val="16"/>
          <w:lang w:eastAsia="en-GB" w:bidi="en-GB"/>
        </w:rPr>
        <w:t>ACT-COCOBOD</w:t>
      </w:r>
    </w:p>
    <w:p w14:paraId="14BF62B8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color w:val="000000" w:themeColor="text1"/>
          <w:sz w:val="16"/>
          <w:lang w:eastAsia="en-GB" w:bidi="en-GB"/>
        </w:rPr>
        <w:t xml:space="preserve">ACT-Communities </w:t>
      </w:r>
    </w:p>
    <w:p w14:paraId="0D3AF48E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color w:val="000000" w:themeColor="text1"/>
          <w:sz w:val="16"/>
          <w:lang w:eastAsia="en-GB" w:bidi="en-GB"/>
        </w:rPr>
        <w:t xml:space="preserve">ACT-Consumers </w:t>
      </w:r>
    </w:p>
    <w:p w14:paraId="29C4988B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color w:val="000000" w:themeColor="text1"/>
          <w:sz w:val="16"/>
          <w:lang w:eastAsia="en-GB" w:bidi="en-GB"/>
        </w:rPr>
        <w:t>ACT-Farmers</w:t>
      </w:r>
    </w:p>
    <w:p w14:paraId="761CE5BC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color w:val="000000" w:themeColor="text1"/>
          <w:sz w:val="16"/>
          <w:lang w:eastAsia="en-GB" w:bidi="en-GB"/>
        </w:rPr>
        <w:t xml:space="preserve">ACT-Investors/shareholders </w:t>
      </w:r>
    </w:p>
    <w:p w14:paraId="4DA643F3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color w:val="000000" w:themeColor="text1"/>
          <w:sz w:val="16"/>
          <w:lang w:eastAsia="en-GB" w:bidi="en-GB"/>
        </w:rPr>
        <w:t>ACT-Nestlé</w:t>
      </w:r>
    </w:p>
    <w:p w14:paraId="7E89956B" w14:textId="77777777" w:rsidR="00D663F6" w:rsidRPr="00504004" w:rsidRDefault="00D663F6" w:rsidP="00D663F6">
      <w:pPr>
        <w:widowControl w:val="0"/>
        <w:autoSpaceDE w:val="0"/>
        <w:autoSpaceDN w:val="0"/>
        <w:spacing w:line="183" w:lineRule="exact"/>
        <w:rPr>
          <w:rFonts w:eastAsia="Times New Roman"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color w:val="000000" w:themeColor="text1"/>
          <w:sz w:val="16"/>
          <w:lang w:eastAsia="en-GB" w:bidi="en-GB"/>
        </w:rPr>
        <w:t>ACT-NGOs</w:t>
      </w:r>
    </w:p>
    <w:p w14:paraId="7F362965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color w:val="000000" w:themeColor="text1"/>
          <w:sz w:val="16"/>
          <w:lang w:eastAsia="en-GB" w:bidi="en-GB"/>
        </w:rPr>
        <w:t xml:space="preserve">ACT-Opinion leaders </w:t>
      </w:r>
    </w:p>
    <w:p w14:paraId="5BDF0DE3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color w:val="000000" w:themeColor="text1"/>
          <w:sz w:val="16"/>
          <w:lang w:eastAsia="en-GB" w:bidi="en-GB"/>
        </w:rPr>
        <w:t xml:space="preserve">ACT-Purchasing Clerks </w:t>
      </w:r>
    </w:p>
    <w:p w14:paraId="1724A398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color w:val="000000" w:themeColor="text1"/>
          <w:sz w:val="16"/>
          <w:lang w:eastAsia="en-GB" w:bidi="en-GB"/>
        </w:rPr>
        <w:t>ACT-Retailers</w:t>
      </w:r>
    </w:p>
    <w:p w14:paraId="73A4C7CC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color w:val="000000" w:themeColor="text1"/>
          <w:sz w:val="16"/>
          <w:lang w:eastAsia="en-GB" w:bidi="en-GB"/>
        </w:rPr>
        <w:t xml:space="preserve">ACT-State </w:t>
      </w:r>
    </w:p>
    <w:p w14:paraId="1391C530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color w:val="000000" w:themeColor="text1"/>
          <w:sz w:val="16"/>
          <w:lang w:eastAsia="en-GB" w:bidi="en-GB"/>
        </w:rPr>
        <w:t>ACT-Suppliers</w:t>
      </w:r>
    </w:p>
    <w:p w14:paraId="5A468173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color w:val="000000" w:themeColor="text1"/>
          <w:sz w:val="16"/>
          <w:lang w:eastAsia="en-GB" w:bidi="en-GB"/>
        </w:rPr>
      </w:pPr>
    </w:p>
    <w:p w14:paraId="5DE10FC3" w14:textId="77777777" w:rsidR="00D663F6" w:rsidRPr="00504004" w:rsidRDefault="00D663F6" w:rsidP="00D663F6">
      <w:pPr>
        <w:widowControl w:val="0"/>
        <w:autoSpaceDE w:val="0"/>
        <w:autoSpaceDN w:val="0"/>
        <w:spacing w:line="183" w:lineRule="exact"/>
        <w:rPr>
          <w:rFonts w:eastAsia="Times New Roman"/>
          <w:b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b/>
          <w:color w:val="000000" w:themeColor="text1"/>
          <w:sz w:val="16"/>
          <w:lang w:eastAsia="en-GB" w:bidi="en-GB"/>
        </w:rPr>
        <w:t>Beneficiaries</w:t>
      </w:r>
    </w:p>
    <w:p w14:paraId="1E2696C4" w14:textId="77777777" w:rsidR="00D663F6" w:rsidRPr="00504004" w:rsidRDefault="00D663F6" w:rsidP="00D663F6">
      <w:pPr>
        <w:widowControl w:val="0"/>
        <w:autoSpaceDE w:val="0"/>
        <w:autoSpaceDN w:val="0"/>
        <w:spacing w:line="183" w:lineRule="exact"/>
        <w:rPr>
          <w:rFonts w:eastAsia="Times New Roman"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color w:val="000000" w:themeColor="text1"/>
          <w:sz w:val="16"/>
          <w:lang w:eastAsia="en-GB" w:bidi="en-GB"/>
        </w:rPr>
        <w:t>BEN-Distribution</w:t>
      </w:r>
    </w:p>
    <w:p w14:paraId="49729865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color w:val="000000" w:themeColor="text1"/>
          <w:sz w:val="16"/>
          <w:lang w:eastAsia="en-GB" w:bidi="en-GB"/>
        </w:rPr>
        <w:t>BEN-Included beneficiaries</w:t>
      </w:r>
    </w:p>
    <w:p w14:paraId="4C4D4790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color w:val="000000" w:themeColor="text1"/>
          <w:sz w:val="15"/>
          <w:lang w:eastAsia="en-GB" w:bidi="en-GB"/>
        </w:rPr>
      </w:pPr>
    </w:p>
    <w:p w14:paraId="4BBF363B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b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b/>
          <w:color w:val="000000" w:themeColor="text1"/>
          <w:sz w:val="16"/>
          <w:lang w:eastAsia="en-GB" w:bidi="en-GB"/>
        </w:rPr>
        <w:t>CSV definitions</w:t>
      </w:r>
    </w:p>
    <w:p w14:paraId="019043E3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color w:val="000000" w:themeColor="text1"/>
          <w:sz w:val="16"/>
          <w:lang w:eastAsia="en-GB" w:bidi="en-GB"/>
        </w:rPr>
        <w:t xml:space="preserve">DEF-Always have done CSV </w:t>
      </w:r>
    </w:p>
    <w:p w14:paraId="168915C3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color w:val="000000" w:themeColor="text1"/>
          <w:sz w:val="16"/>
          <w:lang w:eastAsia="en-GB" w:bidi="en-GB"/>
        </w:rPr>
        <w:t xml:space="preserve">DEF-Business case/win-win </w:t>
      </w:r>
    </w:p>
    <w:p w14:paraId="24149975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color w:val="000000" w:themeColor="text1"/>
          <w:sz w:val="16"/>
          <w:lang w:eastAsia="en-GB" w:bidi="en-GB"/>
        </w:rPr>
        <w:t>DEF-Challenges</w:t>
      </w:r>
    </w:p>
    <w:p w14:paraId="454FE4A6" w14:textId="77777777" w:rsidR="00D663F6" w:rsidRPr="00504004" w:rsidRDefault="00D663F6" w:rsidP="00D663F6">
      <w:pPr>
        <w:widowControl w:val="0"/>
        <w:autoSpaceDE w:val="0"/>
        <w:autoSpaceDN w:val="0"/>
        <w:spacing w:line="183" w:lineRule="exact"/>
        <w:rPr>
          <w:rFonts w:eastAsia="Times New Roman"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color w:val="000000" w:themeColor="text1"/>
          <w:sz w:val="16"/>
          <w:lang w:eastAsia="en-GB" w:bidi="en-GB"/>
        </w:rPr>
        <w:t>DEF-Company's position</w:t>
      </w:r>
    </w:p>
    <w:p w14:paraId="25038CE9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color w:val="000000" w:themeColor="text1"/>
          <w:sz w:val="16"/>
          <w:lang w:eastAsia="en-GB" w:bidi="en-GB"/>
        </w:rPr>
        <w:t xml:space="preserve">DEF-Company’s approach to sustainability/CSV </w:t>
      </w:r>
    </w:p>
    <w:p w14:paraId="1441854A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color w:val="000000" w:themeColor="text1"/>
          <w:sz w:val="16"/>
          <w:lang w:eastAsia="en-GB" w:bidi="en-GB"/>
        </w:rPr>
        <w:t xml:space="preserve">DEF-Corporate sustainability policies (general) </w:t>
      </w:r>
    </w:p>
    <w:p w14:paraId="30A315AA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color w:val="000000" w:themeColor="text1"/>
          <w:sz w:val="16"/>
          <w:lang w:eastAsia="en-GB" w:bidi="en-GB"/>
        </w:rPr>
        <w:t xml:space="preserve">DEF-Issues to </w:t>
      </w:r>
      <w:proofErr w:type="gramStart"/>
      <w:r w:rsidRPr="00504004">
        <w:rPr>
          <w:rFonts w:eastAsia="Times New Roman"/>
          <w:color w:val="000000" w:themeColor="text1"/>
          <w:sz w:val="16"/>
          <w:lang w:eastAsia="en-GB" w:bidi="en-GB"/>
        </w:rPr>
        <w:t>be addressed</w:t>
      </w:r>
      <w:proofErr w:type="gramEnd"/>
    </w:p>
    <w:p w14:paraId="7B82F3EB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color w:val="000000" w:themeColor="text1"/>
          <w:sz w:val="16"/>
          <w:lang w:eastAsia="en-GB" w:bidi="en-GB"/>
        </w:rPr>
        <w:t>DEF-Targets/progress</w:t>
      </w:r>
    </w:p>
    <w:p w14:paraId="69D4846A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color w:val="000000" w:themeColor="text1"/>
          <w:sz w:val="16"/>
          <w:lang w:eastAsia="en-GB" w:bidi="en-GB"/>
        </w:rPr>
        <w:t xml:space="preserve">DEF-Value to </w:t>
      </w:r>
      <w:proofErr w:type="gramStart"/>
      <w:r w:rsidRPr="00504004">
        <w:rPr>
          <w:rFonts w:eastAsia="Times New Roman"/>
          <w:color w:val="000000" w:themeColor="text1"/>
          <w:sz w:val="16"/>
          <w:lang w:eastAsia="en-GB" w:bidi="en-GB"/>
        </w:rPr>
        <w:t>be created/shared</w:t>
      </w:r>
      <w:proofErr w:type="gramEnd"/>
    </w:p>
    <w:p w14:paraId="18E8D510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color w:val="000000" w:themeColor="text1"/>
          <w:sz w:val="15"/>
          <w:lang w:eastAsia="en-GB" w:bidi="en-GB"/>
        </w:rPr>
      </w:pPr>
    </w:p>
    <w:p w14:paraId="374298A3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b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b/>
          <w:color w:val="000000" w:themeColor="text1"/>
          <w:sz w:val="16"/>
          <w:lang w:eastAsia="en-GB" w:bidi="en-GB"/>
        </w:rPr>
        <w:t>Issues in cocoa sector (general)</w:t>
      </w:r>
    </w:p>
    <w:p w14:paraId="10E6662E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color w:val="000000" w:themeColor="text1"/>
          <w:sz w:val="16"/>
          <w:lang w:eastAsia="en-GB" w:bidi="en-GB"/>
        </w:rPr>
        <w:t>ISS-Absent/failing states</w:t>
      </w:r>
    </w:p>
    <w:p w14:paraId="71EAB8B1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color w:val="000000" w:themeColor="text1"/>
          <w:sz w:val="16"/>
          <w:lang w:eastAsia="en-GB" w:bidi="en-GB"/>
        </w:rPr>
        <w:t xml:space="preserve">ISS-Attractiveness of farming/young generations </w:t>
      </w:r>
    </w:p>
    <w:p w14:paraId="54BC512A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color w:val="000000" w:themeColor="text1"/>
          <w:sz w:val="16"/>
          <w:lang w:eastAsia="en-GB" w:bidi="en-GB"/>
        </w:rPr>
        <w:t>ISS-Certification problems</w:t>
      </w:r>
    </w:p>
    <w:p w14:paraId="5782A3A1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color w:val="000000" w:themeColor="text1"/>
          <w:sz w:val="16"/>
          <w:lang w:eastAsia="en-GB" w:bidi="en-GB"/>
        </w:rPr>
        <w:t xml:space="preserve">ISS-CL-Attitudes and </w:t>
      </w:r>
      <w:proofErr w:type="gramStart"/>
      <w:r w:rsidRPr="00504004">
        <w:rPr>
          <w:rFonts w:eastAsia="Times New Roman"/>
          <w:color w:val="000000" w:themeColor="text1"/>
          <w:sz w:val="16"/>
          <w:lang w:eastAsia="en-GB" w:bidi="en-GB"/>
        </w:rPr>
        <w:t>perceptions</w:t>
      </w:r>
      <w:proofErr w:type="gramEnd"/>
      <w:r w:rsidRPr="00504004">
        <w:rPr>
          <w:rFonts w:eastAsia="Times New Roman"/>
          <w:color w:val="000000" w:themeColor="text1"/>
          <w:sz w:val="16"/>
          <w:lang w:eastAsia="en-GB" w:bidi="en-GB"/>
        </w:rPr>
        <w:t xml:space="preserve"> </w:t>
      </w:r>
    </w:p>
    <w:p w14:paraId="49CC3C7E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color w:val="000000" w:themeColor="text1"/>
          <w:sz w:val="16"/>
          <w:lang w:eastAsia="en-GB" w:bidi="en-GB"/>
        </w:rPr>
        <w:t>ISS-CL-Birth certificates</w:t>
      </w:r>
    </w:p>
    <w:p w14:paraId="3B3981EB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color w:val="000000" w:themeColor="text1"/>
          <w:sz w:val="16"/>
          <w:lang w:eastAsia="en-GB" w:bidi="en-GB"/>
        </w:rPr>
        <w:t xml:space="preserve">ISS-CL-Community Facilitator payment </w:t>
      </w:r>
    </w:p>
    <w:p w14:paraId="2839ED8A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color w:val="000000" w:themeColor="text1"/>
          <w:sz w:val="16"/>
          <w:lang w:eastAsia="en-GB" w:bidi="en-GB"/>
        </w:rPr>
        <w:t>ISS-Climate change (adjustment)</w:t>
      </w:r>
    </w:p>
    <w:p w14:paraId="515A8074" w14:textId="77777777" w:rsidR="00D663F6" w:rsidRPr="00504004" w:rsidRDefault="00D663F6" w:rsidP="00D663F6">
      <w:pPr>
        <w:widowControl w:val="0"/>
        <w:autoSpaceDE w:val="0"/>
        <w:autoSpaceDN w:val="0"/>
        <w:spacing w:line="183" w:lineRule="exact"/>
        <w:rPr>
          <w:rFonts w:eastAsia="Times New Roman"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color w:val="000000" w:themeColor="text1"/>
          <w:sz w:val="16"/>
          <w:lang w:eastAsia="en-GB" w:bidi="en-GB"/>
        </w:rPr>
        <w:t>ISS-Cocoa quality</w:t>
      </w:r>
    </w:p>
    <w:p w14:paraId="17FEBA42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jc w:val="both"/>
        <w:rPr>
          <w:rFonts w:eastAsia="Times New Roman"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color w:val="000000" w:themeColor="text1"/>
          <w:sz w:val="16"/>
          <w:lang w:eastAsia="en-GB" w:bidi="en-GB"/>
        </w:rPr>
        <w:t xml:space="preserve">ISS-Commercial competition </w:t>
      </w:r>
    </w:p>
    <w:p w14:paraId="223C40D5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jc w:val="both"/>
        <w:rPr>
          <w:rFonts w:eastAsia="Times New Roman"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color w:val="000000" w:themeColor="text1"/>
          <w:sz w:val="16"/>
          <w:lang w:eastAsia="en-GB" w:bidi="en-GB"/>
        </w:rPr>
        <w:t xml:space="preserve">ISS-Community development </w:t>
      </w:r>
    </w:p>
    <w:p w14:paraId="7C8FF076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color w:val="000000" w:themeColor="text1"/>
          <w:sz w:val="16"/>
          <w:lang w:eastAsia="en-GB" w:bidi="en-GB"/>
        </w:rPr>
        <w:t xml:space="preserve">ISS-Cost of production </w:t>
      </w:r>
    </w:p>
    <w:p w14:paraId="3908CAD7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color w:val="000000" w:themeColor="text1"/>
          <w:sz w:val="16"/>
          <w:lang w:eastAsia="en-GB" w:bidi="en-GB"/>
        </w:rPr>
        <w:t>ISS-Education</w:t>
      </w:r>
    </w:p>
    <w:p w14:paraId="215A6A35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color w:val="000000" w:themeColor="text1"/>
          <w:sz w:val="16"/>
          <w:lang w:eastAsia="en-GB" w:bidi="en-GB"/>
        </w:rPr>
        <w:t>ISS-Farm workers</w:t>
      </w:r>
    </w:p>
    <w:p w14:paraId="24A92D66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color w:val="000000" w:themeColor="text1"/>
          <w:sz w:val="16"/>
          <w:lang w:eastAsia="en-GB" w:bidi="en-GB"/>
        </w:rPr>
        <w:t xml:space="preserve">ISS-Farmer access to credit </w:t>
      </w:r>
    </w:p>
    <w:p w14:paraId="093F7A19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color w:val="000000" w:themeColor="text1"/>
          <w:sz w:val="16"/>
          <w:lang w:eastAsia="en-GB" w:bidi="en-GB"/>
        </w:rPr>
        <w:t>ISS-Farmer livelihoods</w:t>
      </w:r>
    </w:p>
    <w:p w14:paraId="633BD4F7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color w:val="000000" w:themeColor="text1"/>
          <w:sz w:val="16"/>
          <w:lang w:eastAsia="en-GB" w:bidi="en-GB"/>
        </w:rPr>
        <w:t xml:space="preserve">ISS-Farmer/community resilience </w:t>
      </w:r>
    </w:p>
    <w:p w14:paraId="0965F74D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color w:val="000000" w:themeColor="text1"/>
          <w:sz w:val="16"/>
          <w:lang w:eastAsia="en-GB" w:bidi="en-GB"/>
        </w:rPr>
        <w:t xml:space="preserve">ISS-Farming practices/productivity </w:t>
      </w:r>
    </w:p>
    <w:p w14:paraId="27CD0A35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color w:val="000000" w:themeColor="text1"/>
          <w:sz w:val="16"/>
          <w:lang w:eastAsia="en-GB" w:bidi="en-GB"/>
        </w:rPr>
        <w:t xml:space="preserve">ISS-Human rights (compliance) </w:t>
      </w:r>
    </w:p>
    <w:p w14:paraId="000D66CE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color w:val="000000" w:themeColor="text1"/>
          <w:sz w:val="16"/>
          <w:lang w:eastAsia="en-GB" w:bidi="en-GB"/>
        </w:rPr>
        <w:t>ISS-Infrastructure</w:t>
      </w:r>
    </w:p>
    <w:p w14:paraId="1D2D8E42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color w:val="000000" w:themeColor="text1"/>
          <w:sz w:val="16"/>
          <w:lang w:eastAsia="en-GB" w:bidi="en-GB"/>
        </w:rPr>
        <w:t>ISS-Labour conditions</w:t>
      </w:r>
    </w:p>
    <w:p w14:paraId="77B72DE6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jc w:val="both"/>
        <w:rPr>
          <w:rFonts w:eastAsia="Times New Roman"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color w:val="000000" w:themeColor="text1"/>
          <w:sz w:val="16"/>
          <w:lang w:eastAsia="en-GB" w:bidi="en-GB"/>
        </w:rPr>
        <w:t xml:space="preserve">ISS-Lack of communication </w:t>
      </w:r>
    </w:p>
    <w:p w14:paraId="4968D9AC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jc w:val="both"/>
        <w:rPr>
          <w:rFonts w:eastAsia="Times New Roman"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color w:val="000000" w:themeColor="text1"/>
          <w:sz w:val="16"/>
          <w:lang w:eastAsia="en-GB" w:bidi="en-GB"/>
        </w:rPr>
        <w:t xml:space="preserve">ISS-Land rights (of farmers) </w:t>
      </w:r>
    </w:p>
    <w:p w14:paraId="567384E8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jc w:val="both"/>
        <w:rPr>
          <w:rFonts w:eastAsia="Times New Roman"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color w:val="000000" w:themeColor="text1"/>
          <w:sz w:val="16"/>
          <w:lang w:eastAsia="en-GB" w:bidi="en-GB"/>
        </w:rPr>
        <w:t>ISS-License to operate</w:t>
      </w:r>
    </w:p>
    <w:p w14:paraId="28BEA7ED" w14:textId="77777777" w:rsidR="00D663F6" w:rsidRPr="00504004" w:rsidRDefault="00D663F6" w:rsidP="00D663F6">
      <w:pPr>
        <w:widowControl w:val="0"/>
        <w:autoSpaceDE w:val="0"/>
        <w:autoSpaceDN w:val="0"/>
        <w:spacing w:line="183" w:lineRule="exact"/>
        <w:rPr>
          <w:rFonts w:eastAsia="Times New Roman"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color w:val="000000" w:themeColor="text1"/>
          <w:sz w:val="16"/>
          <w:lang w:eastAsia="en-GB" w:bidi="en-GB"/>
        </w:rPr>
        <w:t>ISS-Living income</w:t>
      </w:r>
    </w:p>
    <w:p w14:paraId="353CFB4D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color w:val="000000" w:themeColor="text1"/>
          <w:sz w:val="16"/>
          <w:lang w:eastAsia="en-GB" w:bidi="en-GB"/>
        </w:rPr>
        <w:t xml:space="preserve">ISS-Low yields/diseases/trees </w:t>
      </w:r>
    </w:p>
    <w:p w14:paraId="7F818865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color w:val="000000" w:themeColor="text1"/>
          <w:sz w:val="16"/>
          <w:lang w:eastAsia="en-GB" w:bidi="en-GB"/>
        </w:rPr>
        <w:t>ISS-Nutrition/health of farmers</w:t>
      </w:r>
    </w:p>
    <w:p w14:paraId="275A7936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color w:val="000000" w:themeColor="text1"/>
          <w:sz w:val="16"/>
          <w:lang w:eastAsia="en-GB" w:bidi="en-GB"/>
        </w:rPr>
        <w:t xml:space="preserve">ISS-Permissibility consumer </w:t>
      </w:r>
    </w:p>
    <w:p w14:paraId="54E8E375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color w:val="000000" w:themeColor="text1"/>
          <w:sz w:val="16"/>
          <w:lang w:eastAsia="en-GB" w:bidi="en-GB"/>
        </w:rPr>
        <w:t xml:space="preserve">ISS-Poverty/famer income </w:t>
      </w:r>
    </w:p>
    <w:p w14:paraId="056AED5A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color w:val="000000" w:themeColor="text1"/>
          <w:sz w:val="16"/>
          <w:lang w:eastAsia="en-GB" w:bidi="en-GB"/>
        </w:rPr>
        <w:t>ISS-Pressure on land (from cities/other crops/</w:t>
      </w:r>
      <w:proofErr w:type="spellStart"/>
      <w:r w:rsidRPr="00504004">
        <w:rPr>
          <w:rFonts w:eastAsia="Times New Roman"/>
          <w:color w:val="000000" w:themeColor="text1"/>
          <w:sz w:val="16"/>
          <w:lang w:eastAsia="en-GB" w:bidi="en-GB"/>
        </w:rPr>
        <w:t>galamsey</w:t>
      </w:r>
      <w:proofErr w:type="spellEnd"/>
      <w:r w:rsidRPr="00504004">
        <w:rPr>
          <w:rFonts w:eastAsia="Times New Roman"/>
          <w:color w:val="000000" w:themeColor="text1"/>
          <w:sz w:val="16"/>
          <w:lang w:eastAsia="en-GB" w:bidi="en-GB"/>
        </w:rPr>
        <w:t xml:space="preserve">...) </w:t>
      </w:r>
    </w:p>
    <w:p w14:paraId="7220541C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color w:val="000000" w:themeColor="text1"/>
          <w:sz w:val="16"/>
          <w:lang w:eastAsia="en-GB" w:bidi="en-GB"/>
        </w:rPr>
        <w:t>ISS-Price</w:t>
      </w:r>
    </w:p>
    <w:p w14:paraId="5D479BC6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color w:val="000000" w:themeColor="text1"/>
          <w:sz w:val="16"/>
          <w:lang w:eastAsia="en-GB" w:bidi="en-GB"/>
        </w:rPr>
        <w:t xml:space="preserve">ISS-Price-margins multiplier through chain </w:t>
      </w:r>
    </w:p>
    <w:p w14:paraId="1F2FE076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color w:val="000000" w:themeColor="text1"/>
          <w:sz w:val="16"/>
          <w:lang w:eastAsia="en-GB" w:bidi="en-GB"/>
        </w:rPr>
        <w:t>ISS-Rationalisation of agriculture</w:t>
      </w:r>
    </w:p>
    <w:p w14:paraId="0AC2C711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color w:val="000000" w:themeColor="text1"/>
          <w:sz w:val="16"/>
          <w:lang w:eastAsia="en-GB" w:bidi="en-GB"/>
        </w:rPr>
        <w:t xml:space="preserve">ISS-Retreating/neoliberal state </w:t>
      </w:r>
    </w:p>
    <w:p w14:paraId="6D5B937E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color w:val="000000" w:themeColor="text1"/>
          <w:sz w:val="16"/>
          <w:lang w:eastAsia="en-GB" w:bidi="en-GB"/>
        </w:rPr>
        <w:t xml:space="preserve">ISS-Rural development (general) </w:t>
      </w:r>
    </w:p>
    <w:p w14:paraId="6D362B14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color w:val="000000" w:themeColor="text1"/>
          <w:sz w:val="16"/>
          <w:lang w:eastAsia="en-GB" w:bidi="en-GB"/>
        </w:rPr>
        <w:t>ISS-Sanitation</w:t>
      </w:r>
    </w:p>
    <w:p w14:paraId="521F8418" w14:textId="77777777" w:rsidR="00D663F6" w:rsidRPr="00504004" w:rsidRDefault="00D663F6" w:rsidP="00D663F6">
      <w:pPr>
        <w:widowControl w:val="0"/>
        <w:autoSpaceDE w:val="0"/>
        <w:autoSpaceDN w:val="0"/>
        <w:spacing w:line="183" w:lineRule="exact"/>
        <w:rPr>
          <w:rFonts w:eastAsia="Times New Roman"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color w:val="000000" w:themeColor="text1"/>
          <w:sz w:val="16"/>
          <w:lang w:eastAsia="en-GB" w:bidi="en-GB"/>
        </w:rPr>
        <w:t>ISS-Shade trees</w:t>
      </w:r>
    </w:p>
    <w:p w14:paraId="1E1B60DE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color w:val="000000" w:themeColor="text1"/>
          <w:sz w:val="16"/>
          <w:lang w:eastAsia="en-GB" w:bidi="en-GB"/>
        </w:rPr>
        <w:t>ISS-Soil fertility</w:t>
      </w:r>
    </w:p>
    <w:p w14:paraId="1B5FD774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color w:val="000000" w:themeColor="text1"/>
          <w:sz w:val="16"/>
          <w:lang w:eastAsia="en-GB" w:bidi="en-GB"/>
        </w:rPr>
        <w:t>ISS-State price margin</w:t>
      </w:r>
    </w:p>
    <w:p w14:paraId="46D93676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color w:val="000000" w:themeColor="text1"/>
          <w:sz w:val="16"/>
          <w:lang w:eastAsia="en-GB" w:bidi="en-GB"/>
        </w:rPr>
        <w:t>ISS-Sustainability of supply</w:t>
      </w:r>
    </w:p>
    <w:p w14:paraId="160B24FC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color w:val="000000" w:themeColor="text1"/>
          <w:sz w:val="16"/>
          <w:lang w:eastAsia="en-GB" w:bidi="en-GB"/>
        </w:rPr>
        <w:t xml:space="preserve">ISS-Sustainable agriculture (general) </w:t>
      </w:r>
    </w:p>
    <w:p w14:paraId="4496A266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color w:val="000000" w:themeColor="text1"/>
          <w:sz w:val="16"/>
          <w:lang w:eastAsia="en-GB" w:bidi="en-GB"/>
        </w:rPr>
      </w:pPr>
    </w:p>
    <w:p w14:paraId="61E10E80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b/>
          <w:bCs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b/>
          <w:bCs/>
          <w:color w:val="000000" w:themeColor="text1"/>
          <w:sz w:val="16"/>
          <w:lang w:eastAsia="en-GB" w:bidi="en-GB"/>
        </w:rPr>
        <w:t>Inclusive development issues in cocoa sector</w:t>
      </w:r>
    </w:p>
    <w:p w14:paraId="11F6307A" w14:textId="77777777" w:rsidR="00D663F6" w:rsidRPr="00504004" w:rsidRDefault="00D663F6" w:rsidP="00D663F6">
      <w:pPr>
        <w:widowControl w:val="0"/>
        <w:autoSpaceDE w:val="0"/>
        <w:autoSpaceDN w:val="0"/>
        <w:spacing w:line="183" w:lineRule="exact"/>
        <w:rPr>
          <w:rFonts w:eastAsia="Times New Roman"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color w:val="000000" w:themeColor="text1"/>
          <w:sz w:val="16"/>
          <w:lang w:eastAsia="en-GB" w:bidi="en-GB"/>
        </w:rPr>
        <w:t>ISS-ID-SOC-Child labour</w:t>
      </w:r>
    </w:p>
    <w:p w14:paraId="2CAE61FB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color w:val="000000" w:themeColor="text1"/>
          <w:sz w:val="16"/>
          <w:lang w:eastAsia="en-GB" w:bidi="en-GB"/>
        </w:rPr>
        <w:t>ISS-ID-REL-Power relations</w:t>
      </w:r>
    </w:p>
    <w:p w14:paraId="38F1B3B9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color w:val="000000" w:themeColor="text1"/>
          <w:sz w:val="16"/>
          <w:lang w:eastAsia="en-GB" w:bidi="en-GB"/>
        </w:rPr>
        <w:t xml:space="preserve">ISS- ID-REL Farmer empowerment </w:t>
      </w:r>
    </w:p>
    <w:p w14:paraId="2B889C5F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color w:val="000000" w:themeColor="text1"/>
          <w:sz w:val="16"/>
          <w:lang w:eastAsia="en-GB" w:bidi="en-GB"/>
        </w:rPr>
        <w:t xml:space="preserve">ISS- ID-REL-Discrimination (of female farmers) </w:t>
      </w:r>
    </w:p>
    <w:p w14:paraId="32E3AC06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color w:val="000000" w:themeColor="text1"/>
          <w:sz w:val="16"/>
          <w:lang w:eastAsia="en-GB" w:bidi="en-GB"/>
        </w:rPr>
        <w:t xml:space="preserve">ISS- ID-REL-Hidden/unpaid work by women </w:t>
      </w:r>
    </w:p>
    <w:p w14:paraId="634B2EE8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color w:val="000000" w:themeColor="text1"/>
          <w:sz w:val="16"/>
          <w:lang w:eastAsia="en-GB" w:bidi="en-GB"/>
        </w:rPr>
        <w:t>ISS- ID-REL-Women's empowerment</w:t>
      </w:r>
    </w:p>
    <w:p w14:paraId="5653541F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color w:val="000000" w:themeColor="text1"/>
          <w:sz w:val="16"/>
          <w:lang w:eastAsia="en-GB" w:bidi="en-GB"/>
        </w:rPr>
        <w:t xml:space="preserve">ISS-ID-ENV-Environment (general) </w:t>
      </w:r>
    </w:p>
    <w:p w14:paraId="55CEFAEF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color w:val="000000" w:themeColor="text1"/>
          <w:sz w:val="16"/>
          <w:lang w:eastAsia="en-GB" w:bidi="en-GB"/>
        </w:rPr>
      </w:pPr>
      <w:bookmarkStart w:id="1" w:name="_Hlk37721616"/>
      <w:r w:rsidRPr="00504004">
        <w:rPr>
          <w:rFonts w:eastAsia="Times New Roman"/>
          <w:color w:val="000000" w:themeColor="text1"/>
          <w:sz w:val="16"/>
          <w:lang w:eastAsia="en-GB" w:bidi="en-GB"/>
        </w:rPr>
        <w:t>ISS-ID-ENV</w:t>
      </w:r>
      <w:bookmarkEnd w:id="1"/>
      <w:r w:rsidRPr="00504004">
        <w:rPr>
          <w:rFonts w:eastAsia="Times New Roman"/>
          <w:color w:val="000000" w:themeColor="text1"/>
          <w:sz w:val="16"/>
          <w:lang w:eastAsia="en-GB" w:bidi="en-GB"/>
        </w:rPr>
        <w:t>-Deforestation</w:t>
      </w:r>
    </w:p>
    <w:p w14:paraId="007D7C38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color w:val="000000" w:themeColor="text1"/>
          <w:sz w:val="16"/>
          <w:lang w:eastAsia="en-GB" w:bidi="en-GB"/>
        </w:rPr>
        <w:t>ISS-</w:t>
      </w:r>
      <w:bookmarkStart w:id="2" w:name="_Hlk37721595"/>
      <w:r w:rsidRPr="00504004">
        <w:rPr>
          <w:rFonts w:eastAsia="Times New Roman"/>
          <w:color w:val="000000" w:themeColor="text1"/>
          <w:sz w:val="16"/>
          <w:lang w:eastAsia="en-GB" w:bidi="en-GB"/>
        </w:rPr>
        <w:t>ID-ENV-</w:t>
      </w:r>
      <w:bookmarkEnd w:id="2"/>
      <w:r w:rsidRPr="00504004">
        <w:rPr>
          <w:rFonts w:eastAsia="Times New Roman"/>
          <w:color w:val="000000" w:themeColor="text1"/>
          <w:sz w:val="16"/>
          <w:lang w:eastAsia="en-GB" w:bidi="en-GB"/>
        </w:rPr>
        <w:t>Biodiversity</w:t>
      </w:r>
    </w:p>
    <w:p w14:paraId="69131834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color w:val="000000" w:themeColor="text1"/>
          <w:sz w:val="16"/>
          <w:lang w:eastAsia="en-GB" w:bidi="en-GB"/>
        </w:rPr>
      </w:pPr>
    </w:p>
    <w:p w14:paraId="1C947503" w14:textId="77777777" w:rsidR="00D663F6" w:rsidRPr="00504004" w:rsidRDefault="00D663F6" w:rsidP="00D663F6">
      <w:pPr>
        <w:widowControl w:val="0"/>
        <w:autoSpaceDE w:val="0"/>
        <w:autoSpaceDN w:val="0"/>
        <w:spacing w:line="183" w:lineRule="exact"/>
        <w:rPr>
          <w:rFonts w:eastAsia="Times New Roman"/>
          <w:b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b/>
          <w:color w:val="000000" w:themeColor="text1"/>
          <w:sz w:val="16"/>
          <w:lang w:eastAsia="en-GB" w:bidi="en-GB"/>
        </w:rPr>
        <w:t>Means to address issues</w:t>
      </w:r>
    </w:p>
    <w:p w14:paraId="0659A52C" w14:textId="77777777" w:rsidR="00D663F6" w:rsidRPr="00504004" w:rsidRDefault="00D663F6" w:rsidP="00D663F6">
      <w:pPr>
        <w:widowControl w:val="0"/>
        <w:autoSpaceDE w:val="0"/>
        <w:autoSpaceDN w:val="0"/>
        <w:spacing w:line="183" w:lineRule="exact"/>
        <w:rPr>
          <w:rFonts w:eastAsia="Times New Roman"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color w:val="000000" w:themeColor="text1"/>
          <w:sz w:val="16"/>
          <w:lang w:eastAsia="en-GB" w:bidi="en-GB"/>
        </w:rPr>
        <w:t>MEA-P-Agroforestry</w:t>
      </w:r>
    </w:p>
    <w:p w14:paraId="38223B7D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color w:val="000000" w:themeColor="text1"/>
          <w:sz w:val="16"/>
          <w:lang w:eastAsia="en-GB" w:bidi="en-GB"/>
        </w:rPr>
        <w:t xml:space="preserve">MEA-P-Assessment of farmer needs </w:t>
      </w:r>
    </w:p>
    <w:p w14:paraId="1450EE39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color w:val="000000" w:themeColor="text1"/>
          <w:sz w:val="16"/>
          <w:lang w:eastAsia="en-GB" w:bidi="en-GB"/>
        </w:rPr>
        <w:t xml:space="preserve">MEA-P-Business management training </w:t>
      </w:r>
    </w:p>
    <w:p w14:paraId="7FCFC2F1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color w:val="000000" w:themeColor="text1"/>
          <w:sz w:val="16"/>
          <w:lang w:eastAsia="en-GB" w:bidi="en-GB"/>
        </w:rPr>
        <w:t>MEA-P-Child labour projects</w:t>
      </w:r>
    </w:p>
    <w:p w14:paraId="60768744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color w:val="000000" w:themeColor="text1"/>
          <w:sz w:val="16"/>
          <w:lang w:eastAsia="en-GB" w:bidi="en-GB"/>
        </w:rPr>
        <w:t>MEA-P-Choice of suppliers</w:t>
      </w:r>
    </w:p>
    <w:p w14:paraId="3E303550" w14:textId="77777777" w:rsidR="00D663F6" w:rsidRPr="00504004" w:rsidRDefault="00D663F6" w:rsidP="00D663F6">
      <w:pPr>
        <w:widowControl w:val="0"/>
        <w:autoSpaceDE w:val="0"/>
        <w:autoSpaceDN w:val="0"/>
        <w:spacing w:line="183" w:lineRule="exact"/>
        <w:rPr>
          <w:rFonts w:eastAsia="Times New Roman"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color w:val="000000" w:themeColor="text1"/>
          <w:sz w:val="16"/>
          <w:lang w:eastAsia="en-GB" w:bidi="en-GB"/>
        </w:rPr>
        <w:t>MEA-P-Community Service Groups</w:t>
      </w:r>
    </w:p>
    <w:p w14:paraId="5A7A1055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color w:val="000000" w:themeColor="text1"/>
          <w:sz w:val="16"/>
          <w:lang w:eastAsia="en-GB" w:bidi="en-GB"/>
        </w:rPr>
        <w:t xml:space="preserve">MEA-P-Company guidelines/commitments/codes of conduct </w:t>
      </w:r>
    </w:p>
    <w:p w14:paraId="17D177A8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color w:val="000000" w:themeColor="text1"/>
          <w:sz w:val="16"/>
          <w:lang w:eastAsia="en-GB" w:bidi="en-GB"/>
        </w:rPr>
        <w:t>MEA-P-DEFO-Deforestation</w:t>
      </w:r>
    </w:p>
    <w:p w14:paraId="59E81549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color w:val="000000" w:themeColor="text1"/>
          <w:sz w:val="16"/>
          <w:lang w:eastAsia="en-GB" w:bidi="en-GB"/>
        </w:rPr>
        <w:t xml:space="preserve">MEA-P-DEFO-Deforestation livelihoods projects </w:t>
      </w:r>
    </w:p>
    <w:p w14:paraId="378586A2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color w:val="000000" w:themeColor="text1"/>
          <w:sz w:val="16"/>
          <w:lang w:eastAsia="en-GB" w:bidi="en-GB"/>
        </w:rPr>
        <w:t>MEA-P-DEFO-Reforestation</w:t>
      </w:r>
    </w:p>
    <w:p w14:paraId="188ACB06" w14:textId="77777777" w:rsidR="00D663F6" w:rsidRPr="00504004" w:rsidRDefault="00D663F6" w:rsidP="00D663F6">
      <w:pPr>
        <w:widowControl w:val="0"/>
        <w:autoSpaceDE w:val="0"/>
        <w:autoSpaceDN w:val="0"/>
        <w:spacing w:line="183" w:lineRule="exact"/>
        <w:rPr>
          <w:rFonts w:eastAsia="Times New Roman"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color w:val="000000" w:themeColor="text1"/>
          <w:sz w:val="16"/>
          <w:lang w:eastAsia="en-GB" w:bidi="en-GB"/>
        </w:rPr>
        <w:t>MEA-P-Demo plot</w:t>
      </w:r>
    </w:p>
    <w:p w14:paraId="1F9B5450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color w:val="000000" w:themeColor="text1"/>
          <w:sz w:val="16"/>
          <w:lang w:eastAsia="en-GB" w:bidi="en-GB"/>
        </w:rPr>
        <w:t xml:space="preserve">MEA-P-Education projects </w:t>
      </w:r>
    </w:p>
    <w:p w14:paraId="24FE3E35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color w:val="000000" w:themeColor="text1"/>
          <w:sz w:val="16"/>
          <w:lang w:eastAsia="en-GB" w:bidi="en-GB"/>
        </w:rPr>
        <w:t xml:space="preserve">MEA-P-Environmental practices </w:t>
      </w:r>
    </w:p>
    <w:p w14:paraId="48A5331F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color w:val="000000" w:themeColor="text1"/>
          <w:sz w:val="16"/>
          <w:lang w:eastAsia="en-GB" w:bidi="en-GB"/>
        </w:rPr>
        <w:t>MEA-P-Farm audits</w:t>
      </w:r>
    </w:p>
    <w:p w14:paraId="04A70B20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color w:val="000000" w:themeColor="text1"/>
          <w:sz w:val="16"/>
          <w:lang w:eastAsia="en-GB" w:bidi="en-GB"/>
        </w:rPr>
        <w:t xml:space="preserve">MEA-P-Farmer information system </w:t>
      </w:r>
    </w:p>
    <w:p w14:paraId="17627C75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color w:val="000000" w:themeColor="text1"/>
          <w:sz w:val="16"/>
          <w:lang w:eastAsia="en-GB" w:bidi="en-GB"/>
        </w:rPr>
        <w:t xml:space="preserve">MEA-P-Farmer materials (plantlets) </w:t>
      </w:r>
    </w:p>
    <w:p w14:paraId="384D3FF7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color w:val="000000" w:themeColor="text1"/>
          <w:sz w:val="16"/>
          <w:lang w:eastAsia="en-GB" w:bidi="en-GB"/>
        </w:rPr>
        <w:t xml:space="preserve">MEA-P-Farmer training/productivity </w:t>
      </w:r>
    </w:p>
    <w:p w14:paraId="069BA7B2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color w:val="000000" w:themeColor="text1"/>
          <w:sz w:val="16"/>
          <w:lang w:eastAsia="en-GB" w:bidi="en-GB"/>
        </w:rPr>
        <w:t>MEA-P-Financial support</w:t>
      </w:r>
    </w:p>
    <w:p w14:paraId="1C7D1DA6" w14:textId="77777777" w:rsidR="00D663F6" w:rsidRPr="00504004" w:rsidRDefault="00D663F6" w:rsidP="00D663F6">
      <w:pPr>
        <w:widowControl w:val="0"/>
        <w:autoSpaceDE w:val="0"/>
        <w:autoSpaceDN w:val="0"/>
        <w:spacing w:line="182" w:lineRule="exact"/>
        <w:rPr>
          <w:rFonts w:eastAsia="Times New Roman"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color w:val="000000" w:themeColor="text1"/>
          <w:sz w:val="16"/>
          <w:lang w:eastAsia="en-GB" w:bidi="en-GB"/>
        </w:rPr>
        <w:t>MEA-P-Good Agricultural Practices</w:t>
      </w:r>
    </w:p>
    <w:p w14:paraId="06E735CF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color w:val="000000" w:themeColor="text1"/>
          <w:sz w:val="16"/>
          <w:lang w:eastAsia="en-GB" w:bidi="en-GB"/>
        </w:rPr>
        <w:t xml:space="preserve">MEA-P-Human rights impact assessment (FLA) </w:t>
      </w:r>
    </w:p>
    <w:p w14:paraId="6F080B21" w14:textId="77777777" w:rsidR="00D663F6" w:rsidRPr="00504004" w:rsidRDefault="00D663F6" w:rsidP="00D663F6">
      <w:pPr>
        <w:widowControl w:val="0"/>
        <w:autoSpaceDE w:val="0"/>
        <w:autoSpaceDN w:val="0"/>
        <w:spacing w:line="183" w:lineRule="exact"/>
        <w:rPr>
          <w:rFonts w:eastAsia="Times New Roman"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color w:val="000000" w:themeColor="text1"/>
          <w:sz w:val="16"/>
          <w:lang w:eastAsia="en-GB" w:bidi="en-GB"/>
        </w:rPr>
        <w:t>MEA-P-Incentives</w:t>
      </w:r>
    </w:p>
    <w:p w14:paraId="229FF564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color w:val="000000" w:themeColor="text1"/>
          <w:sz w:val="16"/>
          <w:lang w:eastAsia="en-GB" w:bidi="en-GB"/>
        </w:rPr>
        <w:t xml:space="preserve">MEA-P-Income diversification </w:t>
      </w:r>
    </w:p>
    <w:p w14:paraId="6D95AF4E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color w:val="000000" w:themeColor="text1"/>
          <w:sz w:val="16"/>
          <w:lang w:eastAsia="en-GB" w:bidi="en-GB"/>
        </w:rPr>
        <w:t xml:space="preserve">MEA-P-Inputs/agrochemicals </w:t>
      </w:r>
    </w:p>
    <w:p w14:paraId="22732319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color w:val="000000" w:themeColor="text1"/>
          <w:sz w:val="16"/>
          <w:lang w:eastAsia="en-GB" w:bidi="en-GB"/>
        </w:rPr>
        <w:t>MEA-P-Mapping farms</w:t>
      </w:r>
    </w:p>
    <w:p w14:paraId="36162EF4" w14:textId="77777777" w:rsidR="00D663F6" w:rsidRPr="00504004" w:rsidRDefault="00D663F6" w:rsidP="00D663F6">
      <w:pPr>
        <w:widowControl w:val="0"/>
        <w:autoSpaceDE w:val="0"/>
        <w:autoSpaceDN w:val="0"/>
        <w:spacing w:line="183" w:lineRule="exact"/>
        <w:rPr>
          <w:rFonts w:eastAsia="Times New Roman"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color w:val="000000" w:themeColor="text1"/>
          <w:sz w:val="16"/>
          <w:lang w:eastAsia="en-GB" w:bidi="en-GB"/>
        </w:rPr>
        <w:t>MEA-P-Monitoring</w:t>
      </w:r>
    </w:p>
    <w:p w14:paraId="0C141B50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color w:val="000000" w:themeColor="text1"/>
          <w:sz w:val="16"/>
          <w:lang w:eastAsia="en-GB" w:bidi="en-GB"/>
        </w:rPr>
        <w:t xml:space="preserve">MEA-P-Multi-stakeholder initiative/partnership </w:t>
      </w:r>
    </w:p>
    <w:p w14:paraId="7A688947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color w:val="000000" w:themeColor="text1"/>
          <w:sz w:val="16"/>
          <w:lang w:eastAsia="en-GB" w:bidi="en-GB"/>
        </w:rPr>
        <w:t>MEA-P-Other</w:t>
      </w:r>
    </w:p>
    <w:p w14:paraId="176751FF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color w:val="000000" w:themeColor="text1"/>
          <w:sz w:val="16"/>
          <w:lang w:eastAsia="en-GB" w:bidi="en-GB"/>
        </w:rPr>
        <w:t xml:space="preserve">MEA-P-Other health projects </w:t>
      </w:r>
    </w:p>
    <w:p w14:paraId="71C15802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color w:val="000000" w:themeColor="text1"/>
          <w:sz w:val="16"/>
          <w:lang w:eastAsia="en-GB" w:bidi="en-GB"/>
        </w:rPr>
        <w:t>MEA-P-Premium</w:t>
      </w:r>
    </w:p>
    <w:p w14:paraId="215A43A8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color w:val="000000" w:themeColor="text1"/>
          <w:sz w:val="16"/>
          <w:lang w:eastAsia="en-GB" w:bidi="en-GB"/>
        </w:rPr>
        <w:t>MEA-P-Research</w:t>
      </w:r>
    </w:p>
    <w:p w14:paraId="1EE2527C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color w:val="000000" w:themeColor="text1"/>
          <w:sz w:val="16"/>
          <w:lang w:eastAsia="en-GB" w:bidi="en-GB"/>
        </w:rPr>
        <w:t xml:space="preserve">MEA-P-Responsible sourcing </w:t>
      </w:r>
    </w:p>
    <w:p w14:paraId="6B831957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color w:val="000000" w:themeColor="text1"/>
          <w:sz w:val="16"/>
          <w:lang w:eastAsia="en-GB" w:bidi="en-GB"/>
        </w:rPr>
        <w:t xml:space="preserve">MEA-P-Sector wide alliances/approaches </w:t>
      </w:r>
    </w:p>
    <w:p w14:paraId="1F700496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color w:val="000000" w:themeColor="text1"/>
          <w:sz w:val="16"/>
          <w:lang w:eastAsia="en-GB" w:bidi="en-GB"/>
        </w:rPr>
        <w:t xml:space="preserve">MEA-P-Social projects (in general) </w:t>
      </w:r>
    </w:p>
    <w:p w14:paraId="276CAA36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color w:val="000000" w:themeColor="text1"/>
          <w:sz w:val="16"/>
          <w:lang w:eastAsia="en-GB" w:bidi="en-GB"/>
        </w:rPr>
        <w:t>MEA-P-Staff training</w:t>
      </w:r>
    </w:p>
    <w:p w14:paraId="0ECAAA8B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color w:val="000000" w:themeColor="text1"/>
          <w:sz w:val="16"/>
          <w:lang w:eastAsia="en-GB" w:bidi="en-GB"/>
        </w:rPr>
        <w:t>MEA-P-Stakeholder consultation</w:t>
      </w:r>
    </w:p>
    <w:p w14:paraId="0FFD5092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color w:val="000000" w:themeColor="text1"/>
          <w:sz w:val="16"/>
          <w:lang w:eastAsia="en-GB" w:bidi="en-GB"/>
        </w:rPr>
        <w:t xml:space="preserve">MEA-P-Structure (Coop/FG)/access to markets/value chain </w:t>
      </w:r>
    </w:p>
    <w:p w14:paraId="04089BC1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color w:val="000000" w:themeColor="text1"/>
          <w:sz w:val="16"/>
          <w:lang w:eastAsia="en-GB" w:bidi="en-GB"/>
        </w:rPr>
        <w:t>MEA-P-Supplier audits</w:t>
      </w:r>
    </w:p>
    <w:p w14:paraId="594BDCC1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color w:val="000000" w:themeColor="text1"/>
          <w:sz w:val="16"/>
          <w:lang w:eastAsia="en-GB" w:bidi="en-GB"/>
        </w:rPr>
        <w:t xml:space="preserve">MEA-P-Support international processes </w:t>
      </w:r>
    </w:p>
    <w:p w14:paraId="4E60C74E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color w:val="000000" w:themeColor="text1"/>
          <w:sz w:val="16"/>
          <w:lang w:eastAsia="en-GB" w:bidi="en-GB"/>
        </w:rPr>
        <w:t xml:space="preserve">MEA-P-Supporting young farmers </w:t>
      </w:r>
    </w:p>
    <w:p w14:paraId="71CAEA74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color w:val="000000" w:themeColor="text1"/>
          <w:sz w:val="16"/>
          <w:lang w:eastAsia="en-GB" w:bidi="en-GB"/>
        </w:rPr>
        <w:t xml:space="preserve">MEA-P-Technological innovation </w:t>
      </w:r>
    </w:p>
    <w:p w14:paraId="10914C4B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color w:val="000000" w:themeColor="text1"/>
          <w:sz w:val="16"/>
          <w:lang w:eastAsia="en-GB" w:bidi="en-GB"/>
        </w:rPr>
        <w:t>MEA-P-Traceability</w:t>
      </w:r>
    </w:p>
    <w:p w14:paraId="31289F4E" w14:textId="77777777" w:rsidR="00D663F6" w:rsidRPr="00504004" w:rsidRDefault="00D663F6" w:rsidP="00D663F6">
      <w:pPr>
        <w:widowControl w:val="0"/>
        <w:autoSpaceDE w:val="0"/>
        <w:autoSpaceDN w:val="0"/>
        <w:spacing w:line="183" w:lineRule="exact"/>
        <w:rPr>
          <w:rFonts w:eastAsia="Times New Roman"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color w:val="000000" w:themeColor="text1"/>
          <w:sz w:val="16"/>
          <w:lang w:eastAsia="en-GB" w:bidi="en-GB"/>
        </w:rPr>
        <w:t>MEA-P-Transparency</w:t>
      </w:r>
    </w:p>
    <w:p w14:paraId="7E7446CD" w14:textId="77777777" w:rsidR="00D663F6" w:rsidRPr="00504004" w:rsidRDefault="00D663F6" w:rsidP="00D663F6">
      <w:pPr>
        <w:widowControl w:val="0"/>
        <w:autoSpaceDE w:val="0"/>
        <w:autoSpaceDN w:val="0"/>
        <w:spacing w:line="183" w:lineRule="exact"/>
        <w:rPr>
          <w:rFonts w:eastAsia="Times New Roman"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color w:val="000000" w:themeColor="text1"/>
          <w:sz w:val="16"/>
          <w:lang w:eastAsia="en-GB" w:bidi="en-GB"/>
        </w:rPr>
        <w:t>MEA-P-Water/sanitation projects</w:t>
      </w:r>
    </w:p>
    <w:p w14:paraId="4DCD3403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color w:val="000000" w:themeColor="text1"/>
          <w:sz w:val="16"/>
          <w:lang w:eastAsia="en-GB" w:bidi="en-GB"/>
        </w:rPr>
        <w:t xml:space="preserve">MEA-P-Women's empowerment projects </w:t>
      </w:r>
    </w:p>
    <w:p w14:paraId="54513593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color w:val="000000" w:themeColor="text1"/>
          <w:sz w:val="16"/>
          <w:lang w:eastAsia="en-GB" w:bidi="en-GB"/>
        </w:rPr>
        <w:t>MEA-P-Youth employment project</w:t>
      </w:r>
    </w:p>
    <w:p w14:paraId="4A81241D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color w:val="000000" w:themeColor="text1"/>
          <w:sz w:val="16"/>
          <w:lang w:eastAsia="en-GB" w:bidi="en-GB"/>
        </w:rPr>
      </w:pPr>
    </w:p>
    <w:p w14:paraId="575352F6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b/>
          <w:bCs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b/>
          <w:bCs/>
          <w:color w:val="000000" w:themeColor="text1"/>
          <w:sz w:val="16"/>
          <w:lang w:eastAsia="en-GB" w:bidi="en-GB"/>
        </w:rPr>
        <w:t>Means (general)</w:t>
      </w:r>
    </w:p>
    <w:p w14:paraId="32A28CD2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color w:val="000000" w:themeColor="text1"/>
          <w:sz w:val="16"/>
          <w:lang w:eastAsia="en-GB" w:bidi="en-GB"/>
        </w:rPr>
        <w:t xml:space="preserve">MNS-Financial </w:t>
      </w:r>
    </w:p>
    <w:p w14:paraId="21012BE2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color w:val="000000" w:themeColor="text1"/>
          <w:sz w:val="16"/>
          <w:lang w:eastAsia="en-GB" w:bidi="en-GB"/>
        </w:rPr>
        <w:t>MNS-Governance</w:t>
      </w:r>
    </w:p>
    <w:p w14:paraId="44FD3D8A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color w:val="000000" w:themeColor="text1"/>
          <w:sz w:val="16"/>
          <w:lang w:eastAsia="en-GB" w:bidi="en-GB"/>
        </w:rPr>
        <w:t xml:space="preserve">MNS-Governance-Feedback loops/bottom-up/top-down </w:t>
      </w:r>
    </w:p>
    <w:p w14:paraId="422EB910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color w:val="000000" w:themeColor="text1"/>
          <w:sz w:val="16"/>
          <w:lang w:eastAsia="en-GB" w:bidi="en-GB"/>
        </w:rPr>
        <w:t>MNS-Operations</w:t>
      </w:r>
    </w:p>
    <w:p w14:paraId="157E842A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color w:val="000000" w:themeColor="text1"/>
          <w:sz w:val="16"/>
          <w:lang w:eastAsia="en-GB" w:bidi="en-GB"/>
        </w:rPr>
        <w:t xml:space="preserve">MNS-Policies </w:t>
      </w:r>
    </w:p>
    <w:p w14:paraId="31A10192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color w:val="000000" w:themeColor="text1"/>
          <w:sz w:val="16"/>
          <w:lang w:eastAsia="en-GB" w:bidi="en-GB"/>
        </w:rPr>
        <w:t>MNS-Projects</w:t>
      </w:r>
    </w:p>
    <w:p w14:paraId="08C60E5E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b/>
          <w:bCs/>
          <w:color w:val="000000" w:themeColor="text1"/>
          <w:sz w:val="16"/>
          <w:lang w:eastAsia="en-GB" w:bidi="en-GB"/>
        </w:rPr>
      </w:pPr>
    </w:p>
    <w:p w14:paraId="3121D4D6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b/>
          <w:bCs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b/>
          <w:bCs/>
          <w:color w:val="000000" w:themeColor="text1"/>
          <w:sz w:val="16"/>
          <w:lang w:eastAsia="en-GB" w:bidi="en-GB"/>
        </w:rPr>
        <w:t>Outcomes (general)</w:t>
      </w:r>
    </w:p>
    <w:p w14:paraId="79EEE16B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color w:val="000000" w:themeColor="text1"/>
          <w:sz w:val="16"/>
          <w:lang w:eastAsia="en-GB" w:bidi="en-GB"/>
        </w:rPr>
        <w:t>OUT-Coverage</w:t>
      </w:r>
    </w:p>
    <w:p w14:paraId="5C4AB13E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color w:val="000000" w:themeColor="text1"/>
          <w:sz w:val="16"/>
          <w:lang w:eastAsia="en-GB" w:bidi="en-GB"/>
        </w:rPr>
      </w:pPr>
      <w:proofErr w:type="gramStart"/>
      <w:r w:rsidRPr="00504004">
        <w:rPr>
          <w:rFonts w:eastAsia="Times New Roman"/>
          <w:color w:val="000000" w:themeColor="text1"/>
          <w:sz w:val="16"/>
          <w:lang w:eastAsia="en-GB" w:bidi="en-GB"/>
        </w:rPr>
        <w:t>OUT-Economic</w:t>
      </w:r>
      <w:proofErr w:type="gramEnd"/>
      <w:r w:rsidRPr="00504004">
        <w:rPr>
          <w:rFonts w:eastAsia="Times New Roman"/>
          <w:color w:val="000000" w:themeColor="text1"/>
          <w:sz w:val="16"/>
          <w:lang w:eastAsia="en-GB" w:bidi="en-GB"/>
        </w:rPr>
        <w:t xml:space="preserve"> </w:t>
      </w:r>
    </w:p>
    <w:p w14:paraId="387E7C9A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color w:val="000000" w:themeColor="text1"/>
          <w:sz w:val="16"/>
          <w:lang w:eastAsia="en-GB" w:bidi="en-GB"/>
        </w:rPr>
        <w:t>OUT-Impact</w:t>
      </w:r>
    </w:p>
    <w:p w14:paraId="677EFB0E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color w:val="000000" w:themeColor="text1"/>
          <w:sz w:val="16"/>
          <w:lang w:eastAsia="en-GB" w:bidi="en-GB"/>
        </w:rPr>
        <w:t xml:space="preserve">OUT-Outcome/output </w:t>
      </w:r>
    </w:p>
    <w:p w14:paraId="0D72437F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color w:val="000000" w:themeColor="text1"/>
          <w:sz w:val="16"/>
          <w:lang w:eastAsia="en-GB" w:bidi="en-GB"/>
        </w:rPr>
        <w:t xml:space="preserve">OUT-P-Farmer loyalty </w:t>
      </w:r>
    </w:p>
    <w:p w14:paraId="739418D4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color w:val="000000" w:themeColor="text1"/>
          <w:sz w:val="16"/>
          <w:lang w:eastAsia="en-GB" w:bidi="en-GB"/>
        </w:rPr>
        <w:t>OUT-Yield indicator</w:t>
      </w:r>
    </w:p>
    <w:p w14:paraId="138977FA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color w:val="000000" w:themeColor="text1"/>
          <w:sz w:val="16"/>
          <w:lang w:eastAsia="en-GB" w:bidi="en-GB"/>
        </w:rPr>
      </w:pPr>
    </w:p>
    <w:p w14:paraId="1BCC6825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b/>
          <w:bCs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b/>
          <w:bCs/>
          <w:color w:val="000000" w:themeColor="text1"/>
          <w:sz w:val="16"/>
          <w:lang w:eastAsia="en-GB" w:bidi="en-GB"/>
        </w:rPr>
        <w:lastRenderedPageBreak/>
        <w:t xml:space="preserve">Outcomes inclusive development </w:t>
      </w:r>
    </w:p>
    <w:p w14:paraId="0BC4215F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color w:val="000000" w:themeColor="text1"/>
          <w:sz w:val="16"/>
          <w:lang w:eastAsia="en-GB" w:bidi="en-GB"/>
        </w:rPr>
        <w:t>OUT-ID-SOC-Social</w:t>
      </w:r>
    </w:p>
    <w:p w14:paraId="7E40E963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color w:val="000000" w:themeColor="text1"/>
          <w:sz w:val="16"/>
          <w:lang w:eastAsia="en-GB" w:bidi="en-GB"/>
        </w:rPr>
        <w:t xml:space="preserve">OUT-ID-REL-Farming by choice </w:t>
      </w:r>
    </w:p>
    <w:p w14:paraId="1B467DCB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color w:val="000000" w:themeColor="text1"/>
          <w:sz w:val="16"/>
          <w:lang w:eastAsia="en-GB" w:bidi="en-GB"/>
        </w:rPr>
        <w:t xml:space="preserve">OUT-ID-REL-Agency farmer/coop </w:t>
      </w:r>
    </w:p>
    <w:p w14:paraId="7A548DEA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color w:val="000000" w:themeColor="text1"/>
          <w:sz w:val="16"/>
          <w:lang w:eastAsia="en-GB" w:bidi="en-GB"/>
        </w:rPr>
        <w:t>OUT-ID-ENV-Environmental</w:t>
      </w:r>
    </w:p>
    <w:p w14:paraId="18D53A8E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color w:val="000000" w:themeColor="text1"/>
          <w:sz w:val="16"/>
          <w:lang w:eastAsia="en-GB" w:bidi="en-GB"/>
        </w:rPr>
      </w:pPr>
    </w:p>
    <w:p w14:paraId="47340678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b/>
          <w:bCs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b/>
          <w:bCs/>
          <w:color w:val="000000" w:themeColor="text1"/>
          <w:sz w:val="16"/>
          <w:lang w:eastAsia="en-GB" w:bidi="en-GB"/>
        </w:rPr>
        <w:t>Questions</w:t>
      </w:r>
    </w:p>
    <w:p w14:paraId="31E8FBDE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color w:val="000000" w:themeColor="text1"/>
          <w:sz w:val="16"/>
          <w:lang w:eastAsia="en-GB" w:bidi="en-GB"/>
        </w:rPr>
        <w:t>QUE-Tips for further research</w:t>
      </w:r>
    </w:p>
    <w:p w14:paraId="5213380F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color w:val="000000" w:themeColor="text1"/>
          <w:sz w:val="16"/>
          <w:lang w:eastAsia="en-GB" w:bidi="en-GB"/>
        </w:rPr>
      </w:pPr>
    </w:p>
    <w:p w14:paraId="465A6B12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b/>
          <w:bCs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b/>
          <w:bCs/>
          <w:color w:val="000000" w:themeColor="text1"/>
          <w:sz w:val="16"/>
          <w:lang w:eastAsia="en-GB" w:bidi="en-GB"/>
        </w:rPr>
        <w:t>Topics</w:t>
      </w:r>
    </w:p>
    <w:p w14:paraId="15CA604B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color w:val="000000" w:themeColor="text1"/>
          <w:sz w:val="16"/>
          <w:lang w:eastAsia="en-GB" w:bidi="en-GB"/>
        </w:rPr>
        <w:t xml:space="preserve">TOP-'Ideological' positions </w:t>
      </w:r>
    </w:p>
    <w:p w14:paraId="0FDCCD0E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color w:val="000000" w:themeColor="text1"/>
          <w:sz w:val="16"/>
          <w:lang w:eastAsia="en-GB" w:bidi="en-GB"/>
        </w:rPr>
        <w:t>TOP-Certification</w:t>
      </w:r>
    </w:p>
    <w:p w14:paraId="24B34138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color w:val="000000" w:themeColor="text1"/>
          <w:sz w:val="16"/>
          <w:lang w:eastAsia="en-GB" w:bidi="en-GB"/>
        </w:rPr>
        <w:t xml:space="preserve">TOP-Commitment from CEO/management </w:t>
      </w:r>
    </w:p>
    <w:p w14:paraId="0BD9BE7D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color w:val="000000" w:themeColor="text1"/>
          <w:sz w:val="16"/>
          <w:lang w:eastAsia="en-GB" w:bidi="en-GB"/>
        </w:rPr>
        <w:t>TOP-Company as development agent</w:t>
      </w:r>
    </w:p>
    <w:p w14:paraId="3B6D7D47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color w:val="000000" w:themeColor="text1"/>
          <w:sz w:val="16"/>
          <w:lang w:eastAsia="en-GB" w:bidi="en-GB"/>
        </w:rPr>
        <w:t xml:space="preserve">TOP-Company lobby at government </w:t>
      </w:r>
    </w:p>
    <w:p w14:paraId="726BEBA6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color w:val="000000" w:themeColor="text1"/>
          <w:sz w:val="16"/>
          <w:lang w:eastAsia="en-GB" w:bidi="en-GB"/>
        </w:rPr>
        <w:t xml:space="preserve">TOP-Competition law constraints </w:t>
      </w:r>
    </w:p>
    <w:p w14:paraId="313C3DDC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color w:val="000000" w:themeColor="text1"/>
          <w:sz w:val="16"/>
          <w:lang w:eastAsia="en-GB" w:bidi="en-GB"/>
        </w:rPr>
        <w:t>TOP-Contribute positively</w:t>
      </w:r>
    </w:p>
    <w:p w14:paraId="6F1DF2D1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color w:val="000000" w:themeColor="text1"/>
          <w:sz w:val="16"/>
          <w:lang w:eastAsia="en-GB" w:bidi="en-GB"/>
        </w:rPr>
        <w:t>TOP-Difference with CSR</w:t>
      </w:r>
    </w:p>
    <w:p w14:paraId="6AF92A38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color w:val="000000" w:themeColor="text1"/>
          <w:sz w:val="16"/>
          <w:lang w:eastAsia="en-GB" w:bidi="en-GB"/>
        </w:rPr>
        <w:t xml:space="preserve">TOP-Different approaches by companies </w:t>
      </w:r>
    </w:p>
    <w:p w14:paraId="73D58E91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color w:val="000000" w:themeColor="text1"/>
          <w:sz w:val="16"/>
          <w:lang w:eastAsia="en-GB" w:bidi="en-GB"/>
        </w:rPr>
        <w:t>TOP-Emphasis on ethics</w:t>
      </w:r>
    </w:p>
    <w:p w14:paraId="62CB43FD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color w:val="000000" w:themeColor="text1"/>
          <w:sz w:val="16"/>
          <w:lang w:eastAsia="en-GB" w:bidi="en-GB"/>
        </w:rPr>
        <w:t xml:space="preserve">TOP-Entrepreneurial farmer </w:t>
      </w:r>
    </w:p>
    <w:p w14:paraId="2AFC2FBB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color w:val="000000" w:themeColor="text1"/>
          <w:sz w:val="16"/>
          <w:lang w:eastAsia="en-GB" w:bidi="en-GB"/>
        </w:rPr>
        <w:t>TOP-Farmer-company relations</w:t>
      </w:r>
    </w:p>
    <w:p w14:paraId="27BFE536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color w:val="000000" w:themeColor="text1"/>
          <w:sz w:val="16"/>
          <w:lang w:eastAsia="en-GB" w:bidi="en-GB"/>
        </w:rPr>
        <w:t>TOP-Farmer mentality (conservative)</w:t>
      </w:r>
    </w:p>
    <w:p w14:paraId="07C91F03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color w:val="000000" w:themeColor="text1"/>
          <w:sz w:val="16"/>
          <w:lang w:eastAsia="en-GB" w:bidi="en-GB"/>
        </w:rPr>
        <w:t xml:space="preserve">TOP-In-house programme (instead of certification) </w:t>
      </w:r>
    </w:p>
    <w:p w14:paraId="49B77A20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color w:val="000000" w:themeColor="text1"/>
          <w:sz w:val="16"/>
          <w:lang w:eastAsia="en-GB" w:bidi="en-GB"/>
        </w:rPr>
        <w:t>TOP-Internal discussion about sustainability</w:t>
      </w:r>
    </w:p>
    <w:p w14:paraId="1ED4F4C5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color w:val="000000" w:themeColor="text1"/>
          <w:sz w:val="16"/>
          <w:lang w:eastAsia="en-GB" w:bidi="en-GB"/>
        </w:rPr>
        <w:t xml:space="preserve">TOP-Limits of CSV </w:t>
      </w:r>
    </w:p>
    <w:p w14:paraId="6ABEE68E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color w:val="000000" w:themeColor="text1"/>
          <w:sz w:val="16"/>
          <w:lang w:eastAsia="en-GB" w:bidi="en-GB"/>
        </w:rPr>
        <w:t>TOP-Local context</w:t>
      </w:r>
    </w:p>
    <w:p w14:paraId="389FD03F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color w:val="000000" w:themeColor="text1"/>
          <w:sz w:val="16"/>
          <w:lang w:eastAsia="en-GB" w:bidi="en-GB"/>
        </w:rPr>
        <w:t>TOP-Long term sustainability/impact of projects</w:t>
      </w:r>
    </w:p>
    <w:p w14:paraId="6604C19F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color w:val="000000" w:themeColor="text1"/>
          <w:sz w:val="16"/>
          <w:lang w:eastAsia="en-GB" w:bidi="en-GB"/>
        </w:rPr>
        <w:t xml:space="preserve">TOP-Low-cost implementation </w:t>
      </w:r>
    </w:p>
    <w:p w14:paraId="5F84EE91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color w:val="000000" w:themeColor="text1"/>
          <w:sz w:val="16"/>
          <w:lang w:eastAsia="en-GB" w:bidi="en-GB"/>
        </w:rPr>
        <w:t>TOP-Measuring CSV</w:t>
      </w:r>
    </w:p>
    <w:p w14:paraId="09C1098B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color w:val="000000" w:themeColor="text1"/>
          <w:sz w:val="16"/>
          <w:lang w:eastAsia="en-GB" w:bidi="en-GB"/>
        </w:rPr>
        <w:t>TOP-Millennium Development Goals</w:t>
      </w:r>
    </w:p>
    <w:p w14:paraId="4D97DD4E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color w:val="000000" w:themeColor="text1"/>
          <w:sz w:val="16"/>
          <w:lang w:eastAsia="en-GB" w:bidi="en-GB"/>
        </w:rPr>
        <w:t xml:space="preserve">TOP-Motivations for investments in supply chain </w:t>
      </w:r>
    </w:p>
    <w:p w14:paraId="5611E1EF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color w:val="000000" w:themeColor="text1"/>
          <w:sz w:val="16"/>
          <w:lang w:eastAsia="en-GB" w:bidi="en-GB"/>
        </w:rPr>
        <w:t>TOP-New ISO standard</w:t>
      </w:r>
    </w:p>
    <w:p w14:paraId="07157D8C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color w:val="000000" w:themeColor="text1"/>
          <w:sz w:val="16"/>
          <w:lang w:eastAsia="en-GB" w:bidi="en-GB"/>
        </w:rPr>
        <w:t>TOP-Philanthropic contributions</w:t>
      </w:r>
    </w:p>
    <w:p w14:paraId="5E7E10AA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color w:val="000000" w:themeColor="text1"/>
          <w:sz w:val="16"/>
          <w:lang w:eastAsia="en-GB" w:bidi="en-GB"/>
        </w:rPr>
        <w:t xml:space="preserve">TOP-Precompetitive/competitive spheres </w:t>
      </w:r>
    </w:p>
    <w:p w14:paraId="25523B6D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color w:val="000000" w:themeColor="text1"/>
          <w:sz w:val="16"/>
          <w:lang w:eastAsia="en-GB" w:bidi="en-GB"/>
        </w:rPr>
        <w:t>TOP-Processing/manufacturing</w:t>
      </w:r>
    </w:p>
    <w:p w14:paraId="5EBE8D20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color w:val="000000" w:themeColor="text1"/>
          <w:sz w:val="16"/>
          <w:lang w:eastAsia="en-GB" w:bidi="en-GB"/>
        </w:rPr>
        <w:t xml:space="preserve">TOP-Recontextualization through VC </w:t>
      </w:r>
    </w:p>
    <w:p w14:paraId="4F38FE3C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color w:val="000000" w:themeColor="text1"/>
          <w:sz w:val="16"/>
          <w:lang w:eastAsia="en-GB" w:bidi="en-GB"/>
        </w:rPr>
        <w:t xml:space="preserve">TOP-Relation Europeans/Africa/Ghana </w:t>
      </w:r>
    </w:p>
    <w:p w14:paraId="587E1611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color w:val="000000" w:themeColor="text1"/>
          <w:sz w:val="16"/>
          <w:lang w:eastAsia="en-GB" w:bidi="en-GB"/>
        </w:rPr>
        <w:t>TOP-Reputational risks</w:t>
      </w:r>
    </w:p>
    <w:p w14:paraId="782174F2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color w:val="000000" w:themeColor="text1"/>
          <w:sz w:val="16"/>
          <w:lang w:eastAsia="en-GB" w:bidi="en-GB"/>
        </w:rPr>
        <w:t>TOP-Structure of sector</w:t>
      </w:r>
    </w:p>
    <w:p w14:paraId="369061E6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color w:val="000000" w:themeColor="text1"/>
          <w:sz w:val="16"/>
          <w:lang w:eastAsia="en-GB" w:bidi="en-GB"/>
        </w:rPr>
        <w:t xml:space="preserve">TOP-Supplier-manufacturer relationship </w:t>
      </w:r>
    </w:p>
    <w:p w14:paraId="5C08834E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color w:val="000000" w:themeColor="text1"/>
          <w:sz w:val="16"/>
          <w:lang w:eastAsia="en-GB" w:bidi="en-GB"/>
        </w:rPr>
        <w:t xml:space="preserve">TOP-Sustainable Development Goals </w:t>
      </w:r>
    </w:p>
    <w:p w14:paraId="4DA21D81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color w:val="000000" w:themeColor="text1"/>
          <w:sz w:val="16"/>
          <w:lang w:eastAsia="en-GB" w:bidi="en-GB"/>
        </w:rPr>
        <w:t>TOP-Trade and Aid policies</w:t>
      </w:r>
    </w:p>
    <w:p w14:paraId="5F52B35B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color w:val="000000" w:themeColor="text1"/>
          <w:sz w:val="16"/>
          <w:lang w:eastAsia="en-GB" w:bidi="en-GB"/>
        </w:rPr>
        <w:t>TOP-Unilever comparison</w:t>
      </w:r>
    </w:p>
    <w:p w14:paraId="02B78D91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color w:val="000000" w:themeColor="text1"/>
          <w:sz w:val="16"/>
          <w:lang w:eastAsia="en-GB" w:bidi="en-GB"/>
        </w:rPr>
      </w:pPr>
    </w:p>
    <w:p w14:paraId="56BEAF8B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b/>
          <w:bCs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b/>
          <w:bCs/>
          <w:color w:val="000000" w:themeColor="text1"/>
          <w:sz w:val="16"/>
          <w:lang w:eastAsia="en-GB" w:bidi="en-GB"/>
        </w:rPr>
        <w:t>Trade-offs</w:t>
      </w:r>
    </w:p>
    <w:p w14:paraId="6C61465B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color w:val="000000" w:themeColor="text1"/>
          <w:sz w:val="16"/>
          <w:lang w:eastAsia="en-GB" w:bidi="en-GB"/>
        </w:rPr>
        <w:t xml:space="preserve">TRO-Child labour-productivity </w:t>
      </w:r>
    </w:p>
    <w:p w14:paraId="6AD50040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color w:val="000000" w:themeColor="text1"/>
          <w:sz w:val="16"/>
          <w:lang w:eastAsia="en-GB" w:bidi="en-GB"/>
        </w:rPr>
        <w:t>TRO-Environment-productivity</w:t>
      </w:r>
    </w:p>
    <w:p w14:paraId="0877865F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color w:val="000000" w:themeColor="text1"/>
          <w:sz w:val="16"/>
          <w:lang w:eastAsia="en-GB" w:bidi="en-GB"/>
        </w:rPr>
        <w:t xml:space="preserve">TRO-Farmer/forest livelihoods-no deforestation </w:t>
      </w:r>
    </w:p>
    <w:p w14:paraId="6C6AAC5F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color w:val="000000" w:themeColor="text1"/>
          <w:sz w:val="16"/>
          <w:lang w:eastAsia="en-GB" w:bidi="en-GB"/>
        </w:rPr>
        <w:t xml:space="preserve">TRO-Investments-cheapest </w:t>
      </w:r>
      <w:proofErr w:type="gramStart"/>
      <w:r w:rsidRPr="00504004">
        <w:rPr>
          <w:rFonts w:eastAsia="Times New Roman"/>
          <w:color w:val="000000" w:themeColor="text1"/>
          <w:sz w:val="16"/>
          <w:lang w:eastAsia="en-GB" w:bidi="en-GB"/>
        </w:rPr>
        <w:t>short term</w:t>
      </w:r>
      <w:proofErr w:type="gramEnd"/>
      <w:r w:rsidRPr="00504004">
        <w:rPr>
          <w:rFonts w:eastAsia="Times New Roman"/>
          <w:color w:val="000000" w:themeColor="text1"/>
          <w:sz w:val="16"/>
          <w:lang w:eastAsia="en-GB" w:bidi="en-GB"/>
        </w:rPr>
        <w:t xml:space="preserve"> solution </w:t>
      </w:r>
    </w:p>
    <w:p w14:paraId="5363ABC0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color w:val="000000" w:themeColor="text1"/>
          <w:sz w:val="16"/>
          <w:lang w:eastAsia="en-GB" w:bidi="en-GB"/>
        </w:rPr>
        <w:t>TRO-Overproduction/price drop</w:t>
      </w:r>
    </w:p>
    <w:p w14:paraId="31C0CCAD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color w:val="000000" w:themeColor="text1"/>
          <w:sz w:val="16"/>
          <w:lang w:eastAsia="en-GB" w:bidi="en-GB"/>
        </w:rPr>
        <w:t>TRO-Trade-offs</w:t>
      </w:r>
    </w:p>
    <w:p w14:paraId="4C78E037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color w:val="000000" w:themeColor="text1"/>
          <w:sz w:val="16"/>
          <w:lang w:eastAsia="en-GB" w:bidi="en-GB"/>
        </w:rPr>
      </w:pPr>
    </w:p>
    <w:p w14:paraId="543E6FE0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b/>
          <w:bCs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b/>
          <w:bCs/>
          <w:color w:val="000000" w:themeColor="text1"/>
          <w:sz w:val="16"/>
          <w:lang w:eastAsia="en-GB" w:bidi="en-GB"/>
        </w:rPr>
        <w:t>Value created for company</w:t>
      </w:r>
    </w:p>
    <w:p w14:paraId="7A56D2AB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color w:val="000000" w:themeColor="text1"/>
          <w:sz w:val="16"/>
          <w:lang w:eastAsia="en-GB" w:bidi="en-GB"/>
        </w:rPr>
        <w:t>VAL-P-Assurances for customers (manufacturers)</w:t>
      </w:r>
    </w:p>
    <w:p w14:paraId="6FDCD258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color w:val="000000" w:themeColor="text1"/>
          <w:sz w:val="16"/>
          <w:lang w:eastAsia="en-GB" w:bidi="en-GB"/>
        </w:rPr>
        <w:t xml:space="preserve">VAL-P-Attracting </w:t>
      </w:r>
      <w:proofErr w:type="gramStart"/>
      <w:r w:rsidRPr="00504004">
        <w:rPr>
          <w:rFonts w:eastAsia="Times New Roman"/>
          <w:color w:val="000000" w:themeColor="text1"/>
          <w:sz w:val="16"/>
          <w:lang w:eastAsia="en-GB" w:bidi="en-GB"/>
        </w:rPr>
        <w:t>new staff</w:t>
      </w:r>
      <w:proofErr w:type="gramEnd"/>
    </w:p>
    <w:p w14:paraId="057E6D4A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color w:val="000000" w:themeColor="text1"/>
          <w:sz w:val="16"/>
          <w:lang w:eastAsia="en-GB" w:bidi="en-GB"/>
        </w:rPr>
        <w:t xml:space="preserve">VAL-P-Better commercial value </w:t>
      </w:r>
    </w:p>
    <w:p w14:paraId="5E3351F9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color w:val="000000" w:themeColor="text1"/>
          <w:sz w:val="16"/>
          <w:lang w:eastAsia="en-GB" w:bidi="en-GB"/>
        </w:rPr>
        <w:t>VAL-P-Brand value</w:t>
      </w:r>
    </w:p>
    <w:p w14:paraId="71DCB018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color w:val="000000" w:themeColor="text1"/>
          <w:sz w:val="16"/>
          <w:lang w:eastAsia="en-GB" w:bidi="en-GB"/>
        </w:rPr>
        <w:t>VAL-P-Commercial differentiation to consumers</w:t>
      </w:r>
    </w:p>
    <w:p w14:paraId="3A5C857A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color w:val="000000" w:themeColor="text1"/>
          <w:sz w:val="16"/>
          <w:lang w:eastAsia="en-GB" w:bidi="en-GB"/>
        </w:rPr>
        <w:t>VAL-P-External recognition of CSV (academia, governments, multilateral organisations)</w:t>
      </w:r>
    </w:p>
    <w:p w14:paraId="0A795D6F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color w:val="000000" w:themeColor="text1"/>
          <w:sz w:val="16"/>
          <w:lang w:eastAsia="en-GB" w:bidi="en-GB"/>
        </w:rPr>
        <w:t>VAL-P-Improve revenue</w:t>
      </w:r>
    </w:p>
    <w:p w14:paraId="6D022312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color w:val="000000" w:themeColor="text1"/>
          <w:sz w:val="16"/>
          <w:lang w:eastAsia="en-GB" w:bidi="en-GB"/>
        </w:rPr>
        <w:t>VAL-P-Long-term value creation</w:t>
      </w:r>
    </w:p>
    <w:p w14:paraId="060848C7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color w:val="000000" w:themeColor="text1"/>
          <w:sz w:val="16"/>
          <w:lang w:eastAsia="en-GB" w:bidi="en-GB"/>
        </w:rPr>
        <w:t>VAL-P-Long term contracts with clients</w:t>
      </w:r>
    </w:p>
    <w:p w14:paraId="06DCA8AD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color w:val="000000" w:themeColor="text1"/>
          <w:sz w:val="16"/>
          <w:lang w:eastAsia="en-GB" w:bidi="en-GB"/>
        </w:rPr>
        <w:t xml:space="preserve">VAL-P-Meet consumer expectation/communicate to consumers </w:t>
      </w:r>
    </w:p>
    <w:p w14:paraId="5A3FB908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color w:val="000000" w:themeColor="text1"/>
          <w:sz w:val="16"/>
          <w:lang w:eastAsia="en-GB" w:bidi="en-GB"/>
        </w:rPr>
        <w:t>VAL-P-Meet legal trends</w:t>
      </w:r>
    </w:p>
    <w:p w14:paraId="59AA4CFC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color w:val="000000" w:themeColor="text1"/>
          <w:sz w:val="16"/>
          <w:lang w:eastAsia="en-GB" w:bidi="en-GB"/>
        </w:rPr>
        <w:t xml:space="preserve">VAL-P-Reduce costs of supplies </w:t>
      </w:r>
    </w:p>
    <w:p w14:paraId="75583AA8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color w:val="000000" w:themeColor="text1"/>
          <w:sz w:val="16"/>
          <w:lang w:eastAsia="en-GB" w:bidi="en-GB"/>
        </w:rPr>
        <w:t>VAL-P-Reputation</w:t>
      </w:r>
    </w:p>
    <w:p w14:paraId="54CF3A70" w14:textId="77777777" w:rsidR="00D663F6" w:rsidRPr="00504004" w:rsidRDefault="00D663F6" w:rsidP="00D663F6">
      <w:pPr>
        <w:widowControl w:val="0"/>
        <w:autoSpaceDE w:val="0"/>
        <w:autoSpaceDN w:val="0"/>
        <w:spacing w:line="240" w:lineRule="auto"/>
        <w:rPr>
          <w:rFonts w:eastAsia="Times New Roman"/>
          <w:color w:val="000000" w:themeColor="text1"/>
          <w:sz w:val="16"/>
          <w:lang w:eastAsia="en-GB" w:bidi="en-GB"/>
        </w:rPr>
      </w:pPr>
      <w:r w:rsidRPr="00504004">
        <w:rPr>
          <w:rFonts w:eastAsia="Times New Roman"/>
          <w:color w:val="000000" w:themeColor="text1"/>
          <w:sz w:val="16"/>
          <w:lang w:eastAsia="en-GB" w:bidi="en-GB"/>
        </w:rPr>
        <w:t>VAL-P-Responsible investment trend</w:t>
      </w:r>
    </w:p>
    <w:p w14:paraId="2D01BAD2" w14:textId="77777777" w:rsidR="00D663F6" w:rsidRDefault="00D663F6" w:rsidP="00D663F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9" w:lineRule="auto"/>
        <w:sectPr w:rsidR="00D663F6" w:rsidSect="00504004">
          <w:endnotePr>
            <w:numFmt w:val="decimal"/>
          </w:endnotePr>
          <w:type w:val="continuous"/>
          <w:pgSz w:w="11906" w:h="16838"/>
          <w:pgMar w:top="1440" w:right="1440" w:bottom="1440" w:left="1440" w:header="709" w:footer="607" w:gutter="0"/>
          <w:cols w:num="2" w:space="708"/>
          <w:docGrid w:linePitch="360"/>
        </w:sectPr>
      </w:pPr>
    </w:p>
    <w:p w14:paraId="7146B4AF" w14:textId="77777777" w:rsidR="00D663F6" w:rsidRPr="00997E39" w:rsidRDefault="00D663F6" w:rsidP="00D663F6">
      <w:pPr>
        <w:rPr>
          <w:i/>
          <w:vertAlign w:val="superscript"/>
        </w:rPr>
      </w:pPr>
      <w:r>
        <w:rPr>
          <w:rFonts w:eastAsia="Calibri"/>
          <w:b/>
        </w:rPr>
        <w:lastRenderedPageBreak/>
        <w:t>Annex 4</w:t>
      </w:r>
      <w:r w:rsidRPr="00997E39">
        <w:rPr>
          <w:rFonts w:eastAsia="Calibri"/>
        </w:rPr>
        <w:t xml:space="preserve"> </w:t>
      </w:r>
      <w:r w:rsidRPr="00997E39">
        <w:t xml:space="preserve">Overview of cocoa trading companies and chocolate manufacturers, by market share, total cocoa uptake and share of certified or verified cocoa </w:t>
      </w:r>
      <w:r w:rsidRPr="00997E39">
        <w:rPr>
          <w:rFonts w:eastAsia="Arial"/>
        </w:rPr>
        <w:t xml:space="preserve">(Compiled by the authors based on: Araujo-Bonjean and Brun 2016, p. 354; Fountain and </w:t>
      </w:r>
      <w:proofErr w:type="spellStart"/>
      <w:r w:rsidRPr="00997E39">
        <w:rPr>
          <w:rFonts w:eastAsia="Arial"/>
        </w:rPr>
        <w:t>Hütz</w:t>
      </w:r>
      <w:proofErr w:type="spellEnd"/>
      <w:r w:rsidRPr="00997E39">
        <w:rPr>
          <w:rFonts w:eastAsia="Arial"/>
        </w:rPr>
        <w:t>-Adams 2018, p. 42; UNCTAD 2016, p. 14)</w:t>
      </w:r>
      <w:r w:rsidRPr="00997E39">
        <w:rPr>
          <w:rFonts w:eastAsia="Arial"/>
          <w:i/>
        </w:rPr>
        <w:t>.</w:t>
      </w:r>
    </w:p>
    <w:p w14:paraId="408E8B45" w14:textId="77777777" w:rsidR="00D663F6" w:rsidRPr="00997E39" w:rsidRDefault="00D663F6" w:rsidP="00D663F6"/>
    <w:tbl>
      <w:tblPr>
        <w:tblStyle w:val="Rastertabel1licht1"/>
        <w:tblW w:w="4965" w:type="pct"/>
        <w:tblLook w:val="04A0" w:firstRow="1" w:lastRow="0" w:firstColumn="1" w:lastColumn="0" w:noHBand="0" w:noVBand="1"/>
      </w:tblPr>
      <w:tblGrid>
        <w:gridCol w:w="1560"/>
        <w:gridCol w:w="1560"/>
        <w:gridCol w:w="1703"/>
        <w:gridCol w:w="1987"/>
        <w:gridCol w:w="2198"/>
      </w:tblGrid>
      <w:tr w:rsidR="00D663F6" w:rsidRPr="00997E39" w14:paraId="254FBA88" w14:textId="77777777" w:rsidTr="00F701D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6" w:type="pct"/>
            <w:tcBorders>
              <w:left w:val="nil"/>
              <w:right w:val="nil"/>
            </w:tcBorders>
            <w:vAlign w:val="center"/>
          </w:tcPr>
          <w:p w14:paraId="3781ACE9" w14:textId="77777777" w:rsidR="00D663F6" w:rsidRPr="00997E39" w:rsidRDefault="00D663F6" w:rsidP="00F701D7"/>
        </w:tc>
        <w:tc>
          <w:tcPr>
            <w:tcW w:w="866" w:type="pct"/>
            <w:tcBorders>
              <w:left w:val="nil"/>
              <w:right w:val="nil"/>
            </w:tcBorders>
            <w:vAlign w:val="center"/>
            <w:hideMark/>
          </w:tcPr>
          <w:p w14:paraId="04D32E21" w14:textId="77777777" w:rsidR="00D663F6" w:rsidRPr="00997E39" w:rsidRDefault="00D663F6" w:rsidP="00F701D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997E39">
              <w:t xml:space="preserve">Market share, </w:t>
            </w:r>
            <w:r w:rsidRPr="00997E39">
              <w:br/>
              <w:t>% (2013)</w:t>
            </w:r>
          </w:p>
        </w:tc>
        <w:tc>
          <w:tcPr>
            <w:tcW w:w="945" w:type="pct"/>
            <w:tcBorders>
              <w:left w:val="nil"/>
              <w:right w:val="nil"/>
            </w:tcBorders>
            <w:vAlign w:val="center"/>
            <w:hideMark/>
          </w:tcPr>
          <w:p w14:paraId="349D6668" w14:textId="77777777" w:rsidR="00D663F6" w:rsidRPr="00997E39" w:rsidRDefault="00D663F6" w:rsidP="00F701D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997E39">
              <w:t xml:space="preserve">Cocoa uptake, </w:t>
            </w:r>
            <w:r w:rsidRPr="00997E39">
              <w:br/>
              <w:t>tonnes (2017)</w:t>
            </w:r>
          </w:p>
        </w:tc>
        <w:tc>
          <w:tcPr>
            <w:tcW w:w="1103" w:type="pct"/>
            <w:tcBorders>
              <w:left w:val="nil"/>
              <w:right w:val="nil"/>
            </w:tcBorders>
            <w:vAlign w:val="center"/>
            <w:hideMark/>
          </w:tcPr>
          <w:p w14:paraId="156E6306" w14:textId="77777777" w:rsidR="00D663F6" w:rsidRPr="00997E39" w:rsidRDefault="00D663F6" w:rsidP="00F701D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997E39">
              <w:t>Certified or verified cocoa, % (2017)</w:t>
            </w:r>
          </w:p>
        </w:tc>
        <w:tc>
          <w:tcPr>
            <w:tcW w:w="1221" w:type="pct"/>
            <w:tcBorders>
              <w:left w:val="nil"/>
              <w:right w:val="nil"/>
            </w:tcBorders>
            <w:vAlign w:val="center"/>
            <w:hideMark/>
          </w:tcPr>
          <w:p w14:paraId="46D99C58" w14:textId="77777777" w:rsidR="00D663F6" w:rsidRPr="00997E39" w:rsidRDefault="00D663F6" w:rsidP="00F701D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997E39">
              <w:t>Name of sustainability programme</w:t>
            </w:r>
          </w:p>
        </w:tc>
      </w:tr>
      <w:tr w:rsidR="00D663F6" w:rsidRPr="00997E39" w14:paraId="4E692E83" w14:textId="77777777" w:rsidTr="00F701D7">
        <w:trPr>
          <w:trHeight w:val="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5"/>
            <w:tcBorders>
              <w:left w:val="nil"/>
              <w:bottom w:val="nil"/>
              <w:right w:val="nil"/>
            </w:tcBorders>
            <w:vAlign w:val="center"/>
            <w:hideMark/>
          </w:tcPr>
          <w:p w14:paraId="7EB3AFB8" w14:textId="77777777" w:rsidR="00D663F6" w:rsidRPr="00997E39" w:rsidRDefault="00D663F6" w:rsidP="00F701D7">
            <w:pPr>
              <w:rPr>
                <w:color w:val="FFFFFF"/>
              </w:rPr>
            </w:pPr>
            <w:r w:rsidRPr="00997E39">
              <w:t>Cocoa trading companies</w:t>
            </w:r>
          </w:p>
        </w:tc>
      </w:tr>
      <w:tr w:rsidR="00D663F6" w:rsidRPr="00997E39" w14:paraId="6B6650DE" w14:textId="77777777" w:rsidTr="00F701D7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2A3D6B" w14:textId="77777777" w:rsidR="00D663F6" w:rsidRPr="00997E39" w:rsidRDefault="00D663F6" w:rsidP="00F701D7">
            <w:r w:rsidRPr="00997E39">
              <w:t>Barry Callebaut</w:t>
            </w:r>
          </w:p>
        </w:tc>
        <w:tc>
          <w:tcPr>
            <w:tcW w:w="86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8305F1" w14:textId="77777777" w:rsidR="00D663F6" w:rsidRPr="00997E39" w:rsidRDefault="00D663F6" w:rsidP="00F701D7">
            <w:pPr>
              <w:ind w:right="624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97E39">
              <w:t>24</w:t>
            </w:r>
          </w:p>
        </w:tc>
        <w:tc>
          <w:tcPr>
            <w:tcW w:w="94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87C0BF" w14:textId="77777777" w:rsidR="00D663F6" w:rsidRPr="00997E39" w:rsidRDefault="00D663F6" w:rsidP="00F701D7">
            <w:pPr>
              <w:ind w:right="39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97E39">
              <w:t>1,020,000</w:t>
            </w:r>
          </w:p>
        </w:tc>
        <w:tc>
          <w:tcPr>
            <w:tcW w:w="110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FA4331" w14:textId="77777777" w:rsidR="00D663F6" w:rsidRPr="00997E39" w:rsidRDefault="00D663F6" w:rsidP="00F701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97E39">
              <w:t>36</w:t>
            </w:r>
          </w:p>
        </w:tc>
        <w:tc>
          <w:tcPr>
            <w:tcW w:w="122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F0868C" w14:textId="77777777" w:rsidR="00D663F6" w:rsidRPr="00997E39" w:rsidRDefault="00D663F6" w:rsidP="00F701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97E39">
              <w:t>Forever Chocolate</w:t>
            </w:r>
          </w:p>
        </w:tc>
      </w:tr>
      <w:tr w:rsidR="00D663F6" w:rsidRPr="00997E39" w14:paraId="4BBFEC61" w14:textId="77777777" w:rsidTr="00F701D7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3954B3" w14:textId="77777777" w:rsidR="00D663F6" w:rsidRPr="00997E39" w:rsidRDefault="00D663F6" w:rsidP="00F701D7">
            <w:r w:rsidRPr="00997E39">
              <w:t>Olam</w:t>
            </w:r>
          </w:p>
        </w:tc>
        <w:tc>
          <w:tcPr>
            <w:tcW w:w="86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734133" w14:textId="77777777" w:rsidR="00D663F6" w:rsidRPr="00997E39" w:rsidRDefault="00D663F6" w:rsidP="00F701D7">
            <w:pPr>
              <w:ind w:right="624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97E39">
              <w:t>17</w:t>
            </w:r>
          </w:p>
        </w:tc>
        <w:tc>
          <w:tcPr>
            <w:tcW w:w="94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992A21" w14:textId="77777777" w:rsidR="00D663F6" w:rsidRPr="00997E39" w:rsidRDefault="00D663F6" w:rsidP="00F701D7">
            <w:pPr>
              <w:ind w:right="39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97E39">
              <w:t>950,000</w:t>
            </w:r>
          </w:p>
        </w:tc>
        <w:tc>
          <w:tcPr>
            <w:tcW w:w="110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F1FD58" w14:textId="77777777" w:rsidR="00D663F6" w:rsidRPr="00997E39" w:rsidRDefault="00D663F6" w:rsidP="00F701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97E39">
              <w:t>26</w:t>
            </w:r>
          </w:p>
        </w:tc>
        <w:tc>
          <w:tcPr>
            <w:tcW w:w="122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90EC23" w14:textId="77777777" w:rsidR="00D663F6" w:rsidRPr="00997E39" w:rsidRDefault="00D663F6" w:rsidP="00F701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97E39">
              <w:t>Olam Livelihood Charter</w:t>
            </w:r>
          </w:p>
        </w:tc>
      </w:tr>
      <w:tr w:rsidR="00D663F6" w:rsidRPr="00997E39" w14:paraId="67CEDB3A" w14:textId="77777777" w:rsidTr="00F701D7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DC3422" w14:textId="77777777" w:rsidR="00D663F6" w:rsidRPr="00997E39" w:rsidRDefault="00D663F6" w:rsidP="00F701D7">
            <w:r w:rsidRPr="00997E39">
              <w:t>Cargill</w:t>
            </w:r>
          </w:p>
        </w:tc>
        <w:tc>
          <w:tcPr>
            <w:tcW w:w="86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C8CF99" w14:textId="77777777" w:rsidR="00D663F6" w:rsidRPr="00997E39" w:rsidRDefault="00D663F6" w:rsidP="00F701D7">
            <w:pPr>
              <w:ind w:right="624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97E39">
              <w:t>17</w:t>
            </w:r>
          </w:p>
        </w:tc>
        <w:tc>
          <w:tcPr>
            <w:tcW w:w="94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D0F2DB" w14:textId="77777777" w:rsidR="00D663F6" w:rsidRPr="00997E39" w:rsidRDefault="00D663F6" w:rsidP="00F701D7">
            <w:pPr>
              <w:ind w:right="39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97E39">
              <w:t>750,000</w:t>
            </w:r>
          </w:p>
        </w:tc>
        <w:tc>
          <w:tcPr>
            <w:tcW w:w="110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017FF9" w14:textId="77777777" w:rsidR="00D663F6" w:rsidRPr="00997E39" w:rsidRDefault="00D663F6" w:rsidP="00F701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97E39">
              <w:t>42</w:t>
            </w:r>
          </w:p>
        </w:tc>
        <w:tc>
          <w:tcPr>
            <w:tcW w:w="122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9720B6" w14:textId="77777777" w:rsidR="00D663F6" w:rsidRPr="00997E39" w:rsidRDefault="00D663F6" w:rsidP="00F701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97E39">
              <w:t>Cargill Cocoa Promise</w:t>
            </w:r>
          </w:p>
        </w:tc>
      </w:tr>
      <w:tr w:rsidR="00D663F6" w:rsidRPr="00997E39" w14:paraId="47CAB570" w14:textId="77777777" w:rsidTr="00F701D7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97" w:type="pct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BD3C9B" w14:textId="77777777" w:rsidR="00D663F6" w:rsidRPr="00997E39" w:rsidRDefault="00D663F6" w:rsidP="00F701D7">
            <w:pPr>
              <w:ind w:right="397"/>
              <w:rPr>
                <w:color w:val="FFFFFF"/>
              </w:rPr>
            </w:pPr>
            <w:r w:rsidRPr="00997E39">
              <w:t>Chocolate manufacturers</w:t>
            </w:r>
          </w:p>
        </w:tc>
      </w:tr>
      <w:tr w:rsidR="00D663F6" w:rsidRPr="00997E39" w14:paraId="55B84EA6" w14:textId="77777777" w:rsidTr="00F701D7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9F6D31" w14:textId="77777777" w:rsidR="00D663F6" w:rsidRPr="00997E39" w:rsidRDefault="00D663F6" w:rsidP="00F701D7">
            <w:r w:rsidRPr="00997E39">
              <w:t>Mars</w:t>
            </w:r>
          </w:p>
        </w:tc>
        <w:tc>
          <w:tcPr>
            <w:tcW w:w="86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2CD308" w14:textId="77777777" w:rsidR="00D663F6" w:rsidRPr="00997E39" w:rsidRDefault="00D663F6" w:rsidP="00F701D7">
            <w:pPr>
              <w:ind w:right="624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97E39">
              <w:t>13.3</w:t>
            </w:r>
          </w:p>
        </w:tc>
        <w:tc>
          <w:tcPr>
            <w:tcW w:w="94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A8B8C3" w14:textId="77777777" w:rsidR="00D663F6" w:rsidRPr="00997E39" w:rsidRDefault="00D663F6" w:rsidP="00F701D7">
            <w:pPr>
              <w:ind w:right="39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97E39">
              <w:t>410,000</w:t>
            </w:r>
          </w:p>
        </w:tc>
        <w:tc>
          <w:tcPr>
            <w:tcW w:w="110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C50F8B" w14:textId="77777777" w:rsidR="00D663F6" w:rsidRPr="00997E39" w:rsidRDefault="00D663F6" w:rsidP="00F701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97E39">
              <w:t>50+</w:t>
            </w:r>
          </w:p>
        </w:tc>
        <w:tc>
          <w:tcPr>
            <w:tcW w:w="122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F22755" w14:textId="77777777" w:rsidR="00D663F6" w:rsidRPr="00997E39" w:rsidRDefault="00D663F6" w:rsidP="00F701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97E39">
              <w:t>Sustainable</w:t>
            </w:r>
          </w:p>
          <w:p w14:paraId="10DBA792" w14:textId="77777777" w:rsidR="00D663F6" w:rsidRPr="00997E39" w:rsidRDefault="00D663F6" w:rsidP="00F701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97E39">
              <w:t>Cocoa Initiative</w:t>
            </w:r>
          </w:p>
        </w:tc>
      </w:tr>
      <w:tr w:rsidR="00D663F6" w:rsidRPr="00997E39" w14:paraId="0C601B57" w14:textId="77777777" w:rsidTr="00F701D7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AE2281" w14:textId="77777777" w:rsidR="00D663F6" w:rsidRPr="00997E39" w:rsidRDefault="00D663F6" w:rsidP="00F701D7">
            <w:r w:rsidRPr="00997E39">
              <w:t>Mondel</w:t>
            </w:r>
            <w:r w:rsidRPr="00997E39">
              <w:rPr>
                <w:rFonts w:eastAsia="Arial"/>
              </w:rPr>
              <w:t>ēz</w:t>
            </w:r>
          </w:p>
        </w:tc>
        <w:tc>
          <w:tcPr>
            <w:tcW w:w="86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6E6D6E" w14:textId="77777777" w:rsidR="00D663F6" w:rsidRPr="00997E39" w:rsidRDefault="00D663F6" w:rsidP="00F701D7">
            <w:pPr>
              <w:ind w:right="624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97E39">
              <w:t>11.2</w:t>
            </w:r>
          </w:p>
        </w:tc>
        <w:tc>
          <w:tcPr>
            <w:tcW w:w="94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68E224" w14:textId="77777777" w:rsidR="00D663F6" w:rsidRPr="00997E39" w:rsidRDefault="00D663F6" w:rsidP="00F701D7">
            <w:pPr>
              <w:ind w:right="39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97E39">
              <w:t>450,000</w:t>
            </w:r>
          </w:p>
        </w:tc>
        <w:tc>
          <w:tcPr>
            <w:tcW w:w="110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B83601" w14:textId="77777777" w:rsidR="00D663F6" w:rsidRPr="00997E39" w:rsidRDefault="00D663F6" w:rsidP="00F701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97E39">
              <w:t>35</w:t>
            </w:r>
          </w:p>
        </w:tc>
        <w:tc>
          <w:tcPr>
            <w:tcW w:w="122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FC7D4F" w14:textId="77777777" w:rsidR="00D663F6" w:rsidRPr="00997E39" w:rsidRDefault="00D663F6" w:rsidP="00F701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97E39">
              <w:t>Cocoa Life</w:t>
            </w:r>
          </w:p>
        </w:tc>
      </w:tr>
      <w:tr w:rsidR="00D663F6" w:rsidRPr="00997E39" w14:paraId="3C9C8A4D" w14:textId="77777777" w:rsidTr="00F701D7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0591B3" w14:textId="77777777" w:rsidR="00D663F6" w:rsidRPr="00997E39" w:rsidRDefault="00D663F6" w:rsidP="00F701D7">
            <w:r w:rsidRPr="00997E39">
              <w:t>Nestlé</w:t>
            </w:r>
          </w:p>
        </w:tc>
        <w:tc>
          <w:tcPr>
            <w:tcW w:w="86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B3699B" w14:textId="77777777" w:rsidR="00D663F6" w:rsidRPr="00997E39" w:rsidRDefault="00D663F6" w:rsidP="00F701D7">
            <w:pPr>
              <w:ind w:right="624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97E39">
              <w:t>8.8</w:t>
            </w:r>
          </w:p>
        </w:tc>
        <w:tc>
          <w:tcPr>
            <w:tcW w:w="94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E71029" w14:textId="77777777" w:rsidR="00D663F6" w:rsidRPr="00997E39" w:rsidRDefault="00D663F6" w:rsidP="00F701D7">
            <w:pPr>
              <w:ind w:right="39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97E39">
              <w:t>434,000</w:t>
            </w:r>
          </w:p>
        </w:tc>
        <w:tc>
          <w:tcPr>
            <w:tcW w:w="110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63DF37" w14:textId="77777777" w:rsidR="00D663F6" w:rsidRPr="00997E39" w:rsidRDefault="00D663F6" w:rsidP="00F701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97E39">
              <w:t>43</w:t>
            </w:r>
          </w:p>
        </w:tc>
        <w:tc>
          <w:tcPr>
            <w:tcW w:w="122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773798" w14:textId="77777777" w:rsidR="00D663F6" w:rsidRPr="00997E39" w:rsidRDefault="00D663F6" w:rsidP="00F701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97E39">
              <w:t>Nestlé Cocoa Plan</w:t>
            </w:r>
          </w:p>
        </w:tc>
      </w:tr>
      <w:tr w:rsidR="00D663F6" w:rsidRPr="00997E39" w14:paraId="6B7F912D" w14:textId="77777777" w:rsidTr="00F701D7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727BC5" w14:textId="77777777" w:rsidR="00D663F6" w:rsidRPr="00997E39" w:rsidRDefault="00D663F6" w:rsidP="00F701D7">
            <w:r w:rsidRPr="00997E39">
              <w:t>Meiji</w:t>
            </w:r>
          </w:p>
        </w:tc>
        <w:tc>
          <w:tcPr>
            <w:tcW w:w="86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031F91" w14:textId="77777777" w:rsidR="00D663F6" w:rsidRPr="00997E39" w:rsidRDefault="00D663F6" w:rsidP="00F701D7">
            <w:pPr>
              <w:ind w:right="624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97E39">
              <w:t>8.8</w:t>
            </w:r>
          </w:p>
        </w:tc>
        <w:tc>
          <w:tcPr>
            <w:tcW w:w="94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DEBFD7" w14:textId="77777777" w:rsidR="00D663F6" w:rsidRPr="00997E39" w:rsidRDefault="00D663F6" w:rsidP="00F701D7">
            <w:pPr>
              <w:ind w:right="39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97E39">
              <w:t>N/A</w:t>
            </w:r>
          </w:p>
        </w:tc>
        <w:tc>
          <w:tcPr>
            <w:tcW w:w="110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725D7D" w14:textId="77777777" w:rsidR="00D663F6" w:rsidRPr="00997E39" w:rsidRDefault="00D663F6" w:rsidP="00F701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97E39">
              <w:t>N/A</w:t>
            </w:r>
          </w:p>
        </w:tc>
        <w:tc>
          <w:tcPr>
            <w:tcW w:w="122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798210" w14:textId="77777777" w:rsidR="00D663F6" w:rsidRPr="00997E39" w:rsidRDefault="00D663F6" w:rsidP="00F701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97E39">
              <w:t>Meiji Cocoa Support</w:t>
            </w:r>
          </w:p>
        </w:tc>
      </w:tr>
      <w:tr w:rsidR="00D663F6" w:rsidRPr="00997E39" w14:paraId="7D544A0D" w14:textId="77777777" w:rsidTr="00F701D7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F164BC" w14:textId="77777777" w:rsidR="00D663F6" w:rsidRPr="00997E39" w:rsidRDefault="00D663F6" w:rsidP="00F701D7">
            <w:r w:rsidRPr="00997E39">
              <w:t>Ferrero</w:t>
            </w:r>
          </w:p>
        </w:tc>
        <w:tc>
          <w:tcPr>
            <w:tcW w:w="86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B23DAA" w14:textId="77777777" w:rsidR="00D663F6" w:rsidRPr="00997E39" w:rsidRDefault="00D663F6" w:rsidP="00F701D7">
            <w:pPr>
              <w:ind w:right="624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97E39">
              <w:t>8.2</w:t>
            </w:r>
          </w:p>
        </w:tc>
        <w:tc>
          <w:tcPr>
            <w:tcW w:w="94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F47388" w14:textId="77777777" w:rsidR="00D663F6" w:rsidRPr="00997E39" w:rsidRDefault="00D663F6" w:rsidP="00F701D7">
            <w:pPr>
              <w:ind w:right="39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97E39">
              <w:t>135,000</w:t>
            </w:r>
          </w:p>
        </w:tc>
        <w:tc>
          <w:tcPr>
            <w:tcW w:w="110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00FAE6" w14:textId="77777777" w:rsidR="00D663F6" w:rsidRPr="00997E39" w:rsidRDefault="00D663F6" w:rsidP="00F701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97E39">
              <w:t>70</w:t>
            </w:r>
          </w:p>
        </w:tc>
        <w:tc>
          <w:tcPr>
            <w:tcW w:w="122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A6493B" w14:textId="77777777" w:rsidR="00D663F6" w:rsidRPr="00997E39" w:rsidRDefault="00D663F6" w:rsidP="00F701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97E39">
              <w:t>Ferrero Farming Values</w:t>
            </w:r>
          </w:p>
        </w:tc>
      </w:tr>
      <w:tr w:rsidR="00D663F6" w:rsidRPr="00997E39" w14:paraId="26BAC041" w14:textId="77777777" w:rsidTr="00F701D7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A9CAF6" w14:textId="77777777" w:rsidR="00D663F6" w:rsidRPr="00997E39" w:rsidRDefault="00D663F6" w:rsidP="00F701D7">
            <w:r w:rsidRPr="00997E39">
              <w:t>Hershey</w:t>
            </w:r>
          </w:p>
        </w:tc>
        <w:tc>
          <w:tcPr>
            <w:tcW w:w="86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DC0B1E" w14:textId="77777777" w:rsidR="00D663F6" w:rsidRPr="00997E39" w:rsidRDefault="00D663F6" w:rsidP="00F701D7">
            <w:pPr>
              <w:ind w:right="624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97E39">
              <w:t>5.3</w:t>
            </w:r>
          </w:p>
        </w:tc>
        <w:tc>
          <w:tcPr>
            <w:tcW w:w="94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A3703C" w14:textId="77777777" w:rsidR="00D663F6" w:rsidRPr="00997E39" w:rsidRDefault="00D663F6" w:rsidP="00F701D7">
            <w:pPr>
              <w:ind w:right="39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97E39">
              <w:t>200,000</w:t>
            </w:r>
          </w:p>
        </w:tc>
        <w:tc>
          <w:tcPr>
            <w:tcW w:w="110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15B532" w14:textId="77777777" w:rsidR="00D663F6" w:rsidRPr="00997E39" w:rsidRDefault="00D663F6" w:rsidP="00F701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97E39">
              <w:t>75</w:t>
            </w:r>
          </w:p>
        </w:tc>
        <w:tc>
          <w:tcPr>
            <w:tcW w:w="122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D4FB56" w14:textId="77777777" w:rsidR="00D663F6" w:rsidRPr="00997E39" w:rsidRDefault="00D663F6" w:rsidP="00F701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97E39">
              <w:t>Learn to Grow</w:t>
            </w:r>
          </w:p>
        </w:tc>
      </w:tr>
      <w:tr w:rsidR="00D663F6" w:rsidRPr="00997E39" w14:paraId="30B04D88" w14:textId="77777777" w:rsidTr="00F701D7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6E35F5" w14:textId="77777777" w:rsidR="00D663F6" w:rsidRPr="00997E39" w:rsidRDefault="00D663F6" w:rsidP="00F701D7">
            <w:proofErr w:type="spellStart"/>
            <w:r w:rsidRPr="00997E39">
              <w:t>Arcor</w:t>
            </w:r>
            <w:proofErr w:type="spellEnd"/>
          </w:p>
        </w:tc>
        <w:tc>
          <w:tcPr>
            <w:tcW w:w="86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18E89F" w14:textId="77777777" w:rsidR="00D663F6" w:rsidRPr="00997E39" w:rsidRDefault="00D663F6" w:rsidP="00F701D7">
            <w:pPr>
              <w:ind w:right="624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97E39">
              <w:t>2.8</w:t>
            </w:r>
          </w:p>
        </w:tc>
        <w:tc>
          <w:tcPr>
            <w:tcW w:w="94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A0F5D3" w14:textId="77777777" w:rsidR="00D663F6" w:rsidRPr="00997E39" w:rsidRDefault="00D663F6" w:rsidP="00F701D7">
            <w:pPr>
              <w:ind w:right="39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97E39">
              <w:t>N/A</w:t>
            </w:r>
          </w:p>
        </w:tc>
        <w:tc>
          <w:tcPr>
            <w:tcW w:w="110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03863B" w14:textId="77777777" w:rsidR="00D663F6" w:rsidRPr="00997E39" w:rsidRDefault="00D663F6" w:rsidP="00F701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97E39">
              <w:t>N/A</w:t>
            </w:r>
          </w:p>
        </w:tc>
        <w:tc>
          <w:tcPr>
            <w:tcW w:w="122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415276" w14:textId="77777777" w:rsidR="00D663F6" w:rsidRPr="00997E39" w:rsidRDefault="00D663F6" w:rsidP="00F701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97E39">
              <w:t>Sustainable</w:t>
            </w:r>
          </w:p>
          <w:p w14:paraId="47054837" w14:textId="77777777" w:rsidR="00D663F6" w:rsidRPr="00997E39" w:rsidRDefault="00D663F6" w:rsidP="00F701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97E39">
              <w:t>Agriculture Program</w:t>
            </w:r>
          </w:p>
        </w:tc>
      </w:tr>
      <w:tr w:rsidR="00D663F6" w:rsidRPr="00997E39" w14:paraId="6F4BD48F" w14:textId="77777777" w:rsidTr="00F701D7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6" w:type="pct"/>
            <w:tcBorders>
              <w:top w:val="nil"/>
              <w:left w:val="nil"/>
              <w:right w:val="nil"/>
            </w:tcBorders>
            <w:vAlign w:val="center"/>
            <w:hideMark/>
          </w:tcPr>
          <w:p w14:paraId="769B354B" w14:textId="77777777" w:rsidR="00D663F6" w:rsidRPr="00997E39" w:rsidRDefault="00D663F6" w:rsidP="00F701D7">
            <w:r w:rsidRPr="00997E39">
              <w:t xml:space="preserve">Lindt &amp; </w:t>
            </w:r>
            <w:proofErr w:type="spellStart"/>
            <w:r w:rsidRPr="00997E39">
              <w:t>Sprüngli</w:t>
            </w:r>
            <w:proofErr w:type="spellEnd"/>
          </w:p>
        </w:tc>
        <w:tc>
          <w:tcPr>
            <w:tcW w:w="866" w:type="pct"/>
            <w:tcBorders>
              <w:top w:val="nil"/>
              <w:left w:val="nil"/>
              <w:right w:val="nil"/>
            </w:tcBorders>
            <w:vAlign w:val="center"/>
            <w:hideMark/>
          </w:tcPr>
          <w:p w14:paraId="3B5864C0" w14:textId="77777777" w:rsidR="00D663F6" w:rsidRPr="00997E39" w:rsidRDefault="00D663F6" w:rsidP="00F701D7">
            <w:pPr>
              <w:ind w:right="624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97E39">
              <w:t>2.4</w:t>
            </w:r>
          </w:p>
        </w:tc>
        <w:tc>
          <w:tcPr>
            <w:tcW w:w="945" w:type="pct"/>
            <w:tcBorders>
              <w:top w:val="nil"/>
              <w:left w:val="nil"/>
              <w:right w:val="nil"/>
            </w:tcBorders>
            <w:vAlign w:val="center"/>
            <w:hideMark/>
          </w:tcPr>
          <w:p w14:paraId="491DDFCF" w14:textId="77777777" w:rsidR="00D663F6" w:rsidRPr="00997E39" w:rsidRDefault="00D663F6" w:rsidP="00F701D7">
            <w:pPr>
              <w:ind w:right="39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97E39">
              <w:t>128,000</w:t>
            </w:r>
          </w:p>
        </w:tc>
        <w:tc>
          <w:tcPr>
            <w:tcW w:w="1103" w:type="pct"/>
            <w:tcBorders>
              <w:top w:val="nil"/>
              <w:left w:val="nil"/>
              <w:right w:val="nil"/>
            </w:tcBorders>
            <w:vAlign w:val="center"/>
            <w:hideMark/>
          </w:tcPr>
          <w:p w14:paraId="1A1FDBAC" w14:textId="77777777" w:rsidR="00D663F6" w:rsidRPr="00997E39" w:rsidRDefault="00D663F6" w:rsidP="00F701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97E39">
              <w:t>45</w:t>
            </w:r>
          </w:p>
        </w:tc>
        <w:tc>
          <w:tcPr>
            <w:tcW w:w="1221" w:type="pct"/>
            <w:tcBorders>
              <w:top w:val="nil"/>
              <w:left w:val="nil"/>
              <w:right w:val="nil"/>
            </w:tcBorders>
            <w:vAlign w:val="center"/>
            <w:hideMark/>
          </w:tcPr>
          <w:p w14:paraId="533B164C" w14:textId="77777777" w:rsidR="00D663F6" w:rsidRPr="00997E39" w:rsidRDefault="00D663F6" w:rsidP="00F701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97E39">
              <w:t xml:space="preserve">Lindt &amp; </w:t>
            </w:r>
            <w:proofErr w:type="spellStart"/>
            <w:r w:rsidRPr="00997E39">
              <w:t>Sprüngli</w:t>
            </w:r>
            <w:proofErr w:type="spellEnd"/>
          </w:p>
          <w:p w14:paraId="1CD34006" w14:textId="77777777" w:rsidR="00D663F6" w:rsidRPr="00997E39" w:rsidRDefault="00D663F6" w:rsidP="00F701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97E39">
              <w:t>Farming Program</w:t>
            </w:r>
          </w:p>
        </w:tc>
      </w:tr>
    </w:tbl>
    <w:p w14:paraId="74EE0B20" w14:textId="77777777" w:rsidR="00D663F6" w:rsidRDefault="00D663F6" w:rsidP="00D663F6"/>
    <w:sectPr w:rsidR="00D663F6" w:rsidSect="00D663F6">
      <w:pgSz w:w="11906" w:h="16838"/>
      <w:pgMar w:top="1417" w:right="1417" w:bottom="1135" w:left="1417" w:header="708" w:footer="4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F1BA07" w14:textId="77777777" w:rsidR="007505B8" w:rsidRDefault="007505B8" w:rsidP="00D663F6">
      <w:pPr>
        <w:spacing w:line="240" w:lineRule="auto"/>
      </w:pPr>
      <w:r>
        <w:separator/>
      </w:r>
    </w:p>
  </w:endnote>
  <w:endnote w:type="continuationSeparator" w:id="0">
    <w:p w14:paraId="14112DDB" w14:textId="77777777" w:rsidR="007505B8" w:rsidRDefault="007505B8" w:rsidP="00D663F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EB Garamond">
    <w:altName w:val="Calibri"/>
    <w:charset w:val="00"/>
    <w:family w:val="auto"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-1632855880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9B7595E" w14:textId="77777777" w:rsidR="00C82673" w:rsidRPr="008E109C" w:rsidRDefault="0044594A" w:rsidP="008E109C">
        <w:pPr>
          <w:pStyle w:val="Footer"/>
          <w:jc w:val="center"/>
          <w:rPr>
            <w:rStyle w:val="PageNumber"/>
          </w:rPr>
        </w:pPr>
        <w:r w:rsidRPr="008E109C">
          <w:rPr>
            <w:rStyle w:val="PageNumber"/>
          </w:rPr>
          <w:fldChar w:fldCharType="begin"/>
        </w:r>
        <w:r w:rsidRPr="008E109C">
          <w:rPr>
            <w:rStyle w:val="PageNumber"/>
          </w:rPr>
          <w:instrText>PAGE   \* MERGEFORMAT</w:instrText>
        </w:r>
        <w:r w:rsidRPr="008E109C"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25</w:t>
        </w:r>
        <w:r w:rsidRPr="008E109C">
          <w:rPr>
            <w:rStyle w:val="PageNumber"/>
          </w:rPr>
          <w:fldChar w:fldCharType="end"/>
        </w:r>
      </w:p>
    </w:sdtContent>
  </w:sdt>
  <w:p w14:paraId="29EC2DD6" w14:textId="6849E19A" w:rsidR="00C82673" w:rsidRDefault="00D663F6" w:rsidP="00D663F6">
    <w:pPr>
      <w:pStyle w:val="Footer"/>
      <w:tabs>
        <w:tab w:val="clear" w:pos="4536"/>
        <w:tab w:val="clear" w:pos="9072"/>
        <w:tab w:val="left" w:pos="2295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25138C" w14:textId="77777777" w:rsidR="007505B8" w:rsidRDefault="007505B8" w:rsidP="00D663F6">
      <w:pPr>
        <w:spacing w:line="240" w:lineRule="auto"/>
      </w:pPr>
      <w:r>
        <w:separator/>
      </w:r>
    </w:p>
  </w:footnote>
  <w:footnote w:type="continuationSeparator" w:id="0">
    <w:p w14:paraId="0CF00082" w14:textId="77777777" w:rsidR="007505B8" w:rsidRDefault="007505B8" w:rsidP="00D663F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644F42"/>
    <w:multiLevelType w:val="hybridMultilevel"/>
    <w:tmpl w:val="BB2E5062"/>
    <w:lvl w:ilvl="0" w:tplc="2E001ADC">
      <w:start w:val="6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EA39A2"/>
    <w:multiLevelType w:val="hybridMultilevel"/>
    <w:tmpl w:val="637CFCD4"/>
    <w:lvl w:ilvl="0" w:tplc="E660B3A6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0209E9"/>
    <w:multiLevelType w:val="hybridMultilevel"/>
    <w:tmpl w:val="B3A2031E"/>
    <w:lvl w:ilvl="0" w:tplc="E660B3A6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63F6"/>
    <w:rsid w:val="0044594A"/>
    <w:rsid w:val="006D1155"/>
    <w:rsid w:val="007505B8"/>
    <w:rsid w:val="00A11488"/>
    <w:rsid w:val="00D66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5C223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63F6"/>
    <w:pPr>
      <w:pBdr>
        <w:top w:val="nil"/>
        <w:left w:val="nil"/>
        <w:bottom w:val="nil"/>
        <w:right w:val="nil"/>
        <w:between w:val="nil"/>
      </w:pBdr>
      <w:spacing w:after="0" w:line="480" w:lineRule="auto"/>
    </w:pPr>
    <w:rPr>
      <w:rFonts w:ascii="Times New Roman" w:eastAsia="EB Garamond" w:hAnsi="Times New Roman" w:cs="Times New Roman"/>
      <w:color w:val="000000"/>
      <w:szCs w:val="24"/>
      <w:lang w:val="en-GB" w:eastAsia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D663F6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63F6"/>
    <w:rPr>
      <w:rFonts w:ascii="Times New Roman" w:eastAsia="EB Garamond" w:hAnsi="Times New Roman" w:cs="Times New Roman"/>
      <w:color w:val="000000"/>
      <w:szCs w:val="24"/>
      <w:lang w:val="en-GB" w:eastAsia="nl-NL"/>
    </w:rPr>
  </w:style>
  <w:style w:type="table" w:customStyle="1" w:styleId="Rastertabel1licht1">
    <w:name w:val="Rastertabel 1 licht1"/>
    <w:basedOn w:val="TableNormal"/>
    <w:uiPriority w:val="46"/>
    <w:rsid w:val="00D663F6"/>
    <w:pPr>
      <w:spacing w:after="0" w:line="240" w:lineRule="auto"/>
    </w:pPr>
    <w:rPr>
      <w:lang w:val="en-GB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PageNumber">
    <w:name w:val="page number"/>
    <w:basedOn w:val="DefaultParagraphFont"/>
    <w:uiPriority w:val="99"/>
    <w:unhideWhenUsed/>
    <w:qFormat/>
    <w:rsid w:val="00D663F6"/>
  </w:style>
  <w:style w:type="paragraph" w:styleId="Header">
    <w:name w:val="header"/>
    <w:basedOn w:val="Normal"/>
    <w:link w:val="HeaderChar"/>
    <w:uiPriority w:val="99"/>
    <w:unhideWhenUsed/>
    <w:rsid w:val="00D663F6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63F6"/>
    <w:rPr>
      <w:rFonts w:ascii="Times New Roman" w:eastAsia="EB Garamond" w:hAnsi="Times New Roman" w:cs="Times New Roman"/>
      <w:color w:val="000000"/>
      <w:szCs w:val="24"/>
      <w:lang w:val="en-GB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1554</Words>
  <Characters>8553</Characters>
  <Application>Microsoft Office Word</Application>
  <DocSecurity>0</DocSecurity>
  <Lines>71</Lines>
  <Paragraphs>20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2020-12-06T20:17:00Z</dcterms:created>
  <dcterms:modified xsi:type="dcterms:W3CDTF">2020-12-06T20:17:00Z</dcterms:modified>
</cp:coreProperties>
</file>