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465A1" w14:textId="77777777" w:rsidR="00EE56AC" w:rsidRPr="00087DAE" w:rsidRDefault="00EE56AC" w:rsidP="00EE56AC">
      <w:pPr>
        <w:spacing w:after="0" w:line="240" w:lineRule="auto"/>
        <w:jc w:val="both"/>
        <w:rPr>
          <w:rFonts w:ascii="Times New Roman" w:eastAsia="Calibri" w:hAnsi="Times New Roman" w:cs="Times New Roman"/>
          <w:sz w:val="24"/>
        </w:rPr>
      </w:pPr>
      <w:bookmarkStart w:id="0" w:name="_GoBack"/>
      <w:bookmarkEnd w:id="0"/>
      <w:r w:rsidRPr="00087DAE">
        <w:rPr>
          <w:rFonts w:ascii="Times New Roman" w:eastAsia="Calibri" w:hAnsi="Times New Roman" w:cs="Times New Roman"/>
          <w:b/>
          <w:bCs/>
          <w:sz w:val="24"/>
        </w:rPr>
        <w:t>APPENDIX 1.</w:t>
      </w:r>
      <w:r w:rsidRPr="00087DAE">
        <w:rPr>
          <w:rFonts w:ascii="Times New Roman" w:eastAsia="Calibri" w:hAnsi="Times New Roman" w:cs="Times New Roman"/>
          <w:sz w:val="24"/>
        </w:rPr>
        <w:t xml:space="preserve"> Coding protocol of the text analysis.</w:t>
      </w:r>
    </w:p>
    <w:p w14:paraId="22AB8D95" w14:textId="77777777" w:rsidR="00EE56AC" w:rsidRPr="00087DAE" w:rsidRDefault="00EE56AC" w:rsidP="00EE56AC">
      <w:pPr>
        <w:spacing w:after="0" w:line="240" w:lineRule="auto"/>
        <w:jc w:val="both"/>
        <w:rPr>
          <w:rFonts w:ascii="Times New Roman" w:eastAsia="Calibri" w:hAnsi="Times New Roman" w:cs="Times New Roman"/>
          <w:sz w:val="24"/>
        </w:rPr>
      </w:pPr>
    </w:p>
    <w:p w14:paraId="2A635A88" w14:textId="77777777" w:rsidR="00EE56AC" w:rsidRPr="00087DAE" w:rsidRDefault="00EE56AC" w:rsidP="00EE56AC">
      <w:pPr>
        <w:spacing w:after="0" w:line="240" w:lineRule="auto"/>
        <w:jc w:val="both"/>
        <w:rPr>
          <w:rFonts w:ascii="Times New Roman" w:eastAsia="Calibri" w:hAnsi="Times New Roman" w:cs="Times New Roman"/>
          <w:sz w:val="24"/>
        </w:rPr>
      </w:pPr>
      <w:bookmarkStart w:id="1" w:name="_Hlk56684529"/>
      <w:bookmarkStart w:id="2" w:name="_Hlk56693771"/>
      <w:r w:rsidRPr="00087DAE">
        <w:rPr>
          <w:rFonts w:ascii="Times New Roman" w:eastAsia="Calibri" w:hAnsi="Times New Roman" w:cs="Times New Roman"/>
          <w:b/>
          <w:bCs/>
          <w:sz w:val="24"/>
        </w:rPr>
        <w:t>Table 1.</w:t>
      </w:r>
      <w:r w:rsidRPr="00087DAE">
        <w:rPr>
          <w:rFonts w:ascii="Times New Roman" w:eastAsia="Calibri" w:hAnsi="Times New Roman" w:cs="Times New Roman"/>
          <w:sz w:val="24"/>
        </w:rPr>
        <w:t xml:space="preserve"> Monitoring and collaboration strategies, activities, and practices in previous studies</w:t>
      </w:r>
    </w:p>
    <w:bookmarkEnd w:id="1"/>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2094"/>
        <w:gridCol w:w="6242"/>
      </w:tblGrid>
      <w:tr w:rsidR="00EE56AC" w:rsidRPr="00087DAE" w14:paraId="089D7FEB" w14:textId="77777777" w:rsidTr="00806582">
        <w:tc>
          <w:tcPr>
            <w:tcW w:w="704" w:type="dxa"/>
            <w:tcBorders>
              <w:top w:val="single" w:sz="4" w:space="0" w:color="auto"/>
              <w:bottom w:val="nil"/>
              <w:right w:val="single" w:sz="4" w:space="0" w:color="auto"/>
            </w:tcBorders>
          </w:tcPr>
          <w:p w14:paraId="4094DF3C" w14:textId="77777777" w:rsidR="00EE56AC" w:rsidRPr="00087DAE" w:rsidRDefault="00EE56AC" w:rsidP="00806582">
            <w:pPr>
              <w:rPr>
                <w:rFonts w:ascii="Times New Roman" w:eastAsia="Calibri" w:hAnsi="Times New Roman" w:cs="Times New Roman"/>
                <w:b/>
                <w:bCs/>
                <w:sz w:val="20"/>
                <w:szCs w:val="20"/>
              </w:rPr>
            </w:pPr>
          </w:p>
        </w:tc>
        <w:tc>
          <w:tcPr>
            <w:tcW w:w="2131" w:type="dxa"/>
            <w:tcBorders>
              <w:top w:val="single" w:sz="4" w:space="0" w:color="auto"/>
              <w:left w:val="single" w:sz="4" w:space="0" w:color="auto"/>
              <w:bottom w:val="single" w:sz="4" w:space="0" w:color="auto"/>
            </w:tcBorders>
          </w:tcPr>
          <w:p w14:paraId="2A44D3BF" w14:textId="77777777" w:rsidR="00EE56AC" w:rsidRPr="00087DAE" w:rsidRDefault="00EE56AC" w:rsidP="00806582">
            <w:pPr>
              <w:rPr>
                <w:rFonts w:ascii="Times New Roman" w:eastAsia="Calibri" w:hAnsi="Times New Roman" w:cs="Times New Roman"/>
                <w:b/>
                <w:bCs/>
                <w:sz w:val="20"/>
                <w:szCs w:val="20"/>
              </w:rPr>
            </w:pPr>
            <w:bookmarkStart w:id="3" w:name="_Hlk52874667"/>
            <w:r w:rsidRPr="00087DAE">
              <w:rPr>
                <w:rFonts w:ascii="Times New Roman" w:eastAsia="Calibri" w:hAnsi="Times New Roman" w:cs="Times New Roman"/>
                <w:b/>
                <w:bCs/>
                <w:sz w:val="20"/>
                <w:szCs w:val="20"/>
              </w:rPr>
              <w:t>Strategies / practices / activities</w:t>
            </w:r>
          </w:p>
        </w:tc>
        <w:tc>
          <w:tcPr>
            <w:tcW w:w="6515" w:type="dxa"/>
            <w:tcBorders>
              <w:top w:val="single" w:sz="4" w:space="0" w:color="auto"/>
              <w:bottom w:val="single" w:sz="4" w:space="0" w:color="auto"/>
            </w:tcBorders>
          </w:tcPr>
          <w:p w14:paraId="2D7BFCC9" w14:textId="77777777" w:rsidR="00EE56AC" w:rsidRPr="00087DAE" w:rsidRDefault="00EE56AC" w:rsidP="00806582">
            <w:pPr>
              <w:rPr>
                <w:rFonts w:ascii="Times New Roman" w:eastAsia="Calibri" w:hAnsi="Times New Roman" w:cs="Times New Roman"/>
                <w:b/>
                <w:bCs/>
                <w:sz w:val="20"/>
                <w:szCs w:val="20"/>
              </w:rPr>
            </w:pPr>
            <w:r w:rsidRPr="00087DAE">
              <w:rPr>
                <w:rFonts w:ascii="Times New Roman" w:eastAsia="Calibri" w:hAnsi="Times New Roman" w:cs="Times New Roman"/>
                <w:b/>
                <w:bCs/>
                <w:sz w:val="20"/>
                <w:szCs w:val="20"/>
              </w:rPr>
              <w:t>References to previous literature</w:t>
            </w:r>
          </w:p>
        </w:tc>
      </w:tr>
      <w:tr w:rsidR="00EE56AC" w:rsidRPr="00087DAE" w14:paraId="7D6AC3F3" w14:textId="77777777" w:rsidTr="00806582">
        <w:tc>
          <w:tcPr>
            <w:tcW w:w="704" w:type="dxa"/>
            <w:vMerge w:val="restart"/>
            <w:tcBorders>
              <w:top w:val="single" w:sz="4" w:space="0" w:color="auto"/>
              <w:bottom w:val="nil"/>
              <w:right w:val="single" w:sz="4" w:space="0" w:color="auto"/>
            </w:tcBorders>
            <w:textDirection w:val="btLr"/>
            <w:vAlign w:val="center"/>
          </w:tcPr>
          <w:p w14:paraId="1D410622" w14:textId="77777777" w:rsidR="00EE56AC" w:rsidRPr="00087DAE" w:rsidRDefault="00EE56AC" w:rsidP="00806582">
            <w:pPr>
              <w:ind w:left="113" w:right="113"/>
              <w:jc w:val="center"/>
              <w:rPr>
                <w:rFonts w:ascii="Times New Roman" w:eastAsia="Calibri" w:hAnsi="Times New Roman" w:cs="Times New Roman"/>
                <w:b/>
                <w:bCs/>
                <w:sz w:val="20"/>
                <w:szCs w:val="20"/>
              </w:rPr>
            </w:pPr>
            <w:r w:rsidRPr="00087DAE">
              <w:rPr>
                <w:rFonts w:ascii="Times New Roman" w:eastAsia="Calibri" w:hAnsi="Times New Roman" w:cs="Times New Roman"/>
                <w:b/>
                <w:bCs/>
                <w:sz w:val="20"/>
                <w:szCs w:val="20"/>
              </w:rPr>
              <w:t>Monitoring</w:t>
            </w:r>
          </w:p>
        </w:tc>
        <w:tc>
          <w:tcPr>
            <w:tcW w:w="2131" w:type="dxa"/>
            <w:tcBorders>
              <w:top w:val="single" w:sz="4" w:space="0" w:color="auto"/>
              <w:left w:val="single" w:sz="4" w:space="0" w:color="auto"/>
              <w:bottom w:val="single" w:sz="4" w:space="0" w:color="auto"/>
            </w:tcBorders>
          </w:tcPr>
          <w:p w14:paraId="6294FCD3"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Audits</w:t>
            </w:r>
          </w:p>
        </w:tc>
        <w:tc>
          <w:tcPr>
            <w:tcW w:w="6515" w:type="dxa"/>
            <w:tcBorders>
              <w:top w:val="single" w:sz="4" w:space="0" w:color="auto"/>
              <w:bottom w:val="single" w:sz="4" w:space="0" w:color="auto"/>
            </w:tcBorders>
          </w:tcPr>
          <w:p w14:paraId="08B40685"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Andersen and </w:t>
            </w:r>
            <w:proofErr w:type="spellStart"/>
            <w:r w:rsidRPr="00087DAE">
              <w:rPr>
                <w:rFonts w:ascii="Times New Roman" w:eastAsia="Calibri" w:hAnsi="Times New Roman" w:cs="Times New Roman"/>
                <w:sz w:val="20"/>
                <w:szCs w:val="20"/>
              </w:rPr>
              <w:t>Skjoett</w:t>
            </w:r>
            <w:proofErr w:type="spellEnd"/>
            <w:r w:rsidRPr="00087DAE">
              <w:rPr>
                <w:rFonts w:ascii="Times New Roman" w:eastAsia="Calibri" w:hAnsi="Times New Roman" w:cs="Times New Roman"/>
                <w:sz w:val="20"/>
                <w:szCs w:val="20"/>
              </w:rPr>
              <w:t xml:space="preserve">-Larsen (2009), </w:t>
            </w:r>
            <w:proofErr w:type="spellStart"/>
            <w:r w:rsidRPr="00087DAE">
              <w:rPr>
                <w:rFonts w:ascii="Times New Roman" w:eastAsia="Calibri" w:hAnsi="Times New Roman" w:cs="Times New Roman"/>
                <w:sz w:val="20"/>
                <w:szCs w:val="20"/>
              </w:rPr>
              <w:t>Awaysheh</w:t>
            </w:r>
            <w:proofErr w:type="spellEnd"/>
            <w:r w:rsidRPr="00087DAE">
              <w:rPr>
                <w:rFonts w:ascii="Times New Roman" w:eastAsia="Calibri" w:hAnsi="Times New Roman" w:cs="Times New Roman"/>
                <w:sz w:val="20"/>
                <w:szCs w:val="20"/>
              </w:rPr>
              <w:t xml:space="preserve"> and Klassen (2010), </w:t>
            </w:r>
            <w:proofErr w:type="spellStart"/>
            <w:r w:rsidRPr="00087DAE">
              <w:rPr>
                <w:rFonts w:ascii="Times New Roman" w:eastAsia="Calibri" w:hAnsi="Times New Roman" w:cs="Times New Roman"/>
                <w:sz w:val="20"/>
                <w:szCs w:val="20"/>
              </w:rPr>
              <w:t>Ciliberti</w:t>
            </w:r>
            <w:proofErr w:type="spellEnd"/>
            <w:r w:rsidRPr="00087DAE">
              <w:rPr>
                <w:rFonts w:ascii="Times New Roman" w:eastAsia="Calibri" w:hAnsi="Times New Roman" w:cs="Times New Roman"/>
                <w:sz w:val="20"/>
                <w:szCs w:val="20"/>
              </w:rPr>
              <w:t xml:space="preserve"> et al. (2009), </w:t>
            </w:r>
            <w:proofErr w:type="spellStart"/>
            <w:r w:rsidRPr="00087DAE">
              <w:rPr>
                <w:rFonts w:ascii="Times New Roman" w:eastAsia="Calibri" w:hAnsi="Times New Roman" w:cs="Times New Roman"/>
                <w:sz w:val="20"/>
                <w:szCs w:val="20"/>
              </w:rPr>
              <w:t>Gualandris</w:t>
            </w:r>
            <w:proofErr w:type="spellEnd"/>
            <w:r w:rsidRPr="00087DAE">
              <w:rPr>
                <w:rFonts w:ascii="Times New Roman" w:eastAsia="Calibri" w:hAnsi="Times New Roman" w:cs="Times New Roman"/>
                <w:sz w:val="20"/>
                <w:szCs w:val="20"/>
              </w:rPr>
              <w:t xml:space="preserve"> et al. (2015), </w:t>
            </w:r>
            <w:proofErr w:type="spellStart"/>
            <w:r w:rsidRPr="00087DAE">
              <w:rPr>
                <w:rFonts w:ascii="Times New Roman" w:eastAsia="Calibri" w:hAnsi="Times New Roman" w:cs="Times New Roman"/>
                <w:sz w:val="20"/>
                <w:szCs w:val="20"/>
              </w:rPr>
              <w:t>Gimenez</w:t>
            </w:r>
            <w:proofErr w:type="spellEnd"/>
            <w:r w:rsidRPr="00087DAE">
              <w:rPr>
                <w:rFonts w:ascii="Times New Roman" w:eastAsia="Calibri" w:hAnsi="Times New Roman" w:cs="Times New Roman"/>
                <w:sz w:val="20"/>
                <w:szCs w:val="20"/>
              </w:rPr>
              <w:t xml:space="preserve"> and </w:t>
            </w:r>
            <w:proofErr w:type="spellStart"/>
            <w:r w:rsidRPr="00087DAE">
              <w:rPr>
                <w:rFonts w:ascii="Times New Roman" w:eastAsia="Calibri" w:hAnsi="Times New Roman" w:cs="Times New Roman"/>
                <w:sz w:val="20"/>
                <w:szCs w:val="20"/>
              </w:rPr>
              <w:t>Tachizawa</w:t>
            </w:r>
            <w:proofErr w:type="spellEnd"/>
            <w:r w:rsidRPr="00087DAE">
              <w:rPr>
                <w:rFonts w:ascii="Times New Roman" w:eastAsia="Calibri" w:hAnsi="Times New Roman" w:cs="Times New Roman"/>
                <w:sz w:val="20"/>
                <w:szCs w:val="20"/>
              </w:rPr>
              <w:t xml:space="preserve"> (2012), Grimm et al. (2014), Jiang (2009), Kauppi and Hannibal (2017), </w:t>
            </w:r>
            <w:proofErr w:type="spellStart"/>
            <w:r w:rsidRPr="00087DAE">
              <w:rPr>
                <w:rFonts w:ascii="Times New Roman" w:eastAsia="Calibri" w:hAnsi="Times New Roman" w:cs="Times New Roman"/>
                <w:sz w:val="20"/>
                <w:szCs w:val="20"/>
              </w:rPr>
              <w:t>Seuring</w:t>
            </w:r>
            <w:proofErr w:type="spellEnd"/>
            <w:r w:rsidRPr="00087DAE">
              <w:rPr>
                <w:rFonts w:ascii="Times New Roman" w:eastAsia="Calibri" w:hAnsi="Times New Roman" w:cs="Times New Roman"/>
                <w:sz w:val="20"/>
                <w:szCs w:val="20"/>
              </w:rPr>
              <w:t xml:space="preserve"> and Müller (2008), Shafiq et al. (2017), Zhu et al. (2005)</w:t>
            </w:r>
          </w:p>
        </w:tc>
      </w:tr>
      <w:tr w:rsidR="00EE56AC" w:rsidRPr="00087DAE" w14:paraId="4DBDB420" w14:textId="77777777" w:rsidTr="00806582">
        <w:tc>
          <w:tcPr>
            <w:tcW w:w="704" w:type="dxa"/>
            <w:vMerge/>
            <w:tcBorders>
              <w:bottom w:val="nil"/>
              <w:right w:val="single" w:sz="4" w:space="0" w:color="auto"/>
            </w:tcBorders>
          </w:tcPr>
          <w:p w14:paraId="03EC44DB"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1A1A378A"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The use of questionnaires</w:t>
            </w:r>
          </w:p>
        </w:tc>
        <w:tc>
          <w:tcPr>
            <w:tcW w:w="6515" w:type="dxa"/>
            <w:tcBorders>
              <w:top w:val="single" w:sz="4" w:space="0" w:color="auto"/>
              <w:bottom w:val="single" w:sz="4" w:space="0" w:color="auto"/>
            </w:tcBorders>
          </w:tcPr>
          <w:p w14:paraId="7AD16286"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lang w:val="fi-FI"/>
              </w:rPr>
              <w:t xml:space="preserve">Bowen et al. (2001), Harms et al. </w:t>
            </w:r>
            <w:r w:rsidRPr="00087DAE">
              <w:rPr>
                <w:rFonts w:ascii="Times New Roman" w:eastAsia="Calibri" w:hAnsi="Times New Roman" w:cs="Times New Roman"/>
                <w:sz w:val="20"/>
                <w:szCs w:val="20"/>
              </w:rPr>
              <w:t xml:space="preserve">(2013), </w:t>
            </w:r>
            <w:proofErr w:type="spellStart"/>
            <w:r w:rsidRPr="00087DAE">
              <w:rPr>
                <w:rFonts w:ascii="Times New Roman" w:eastAsia="Calibri" w:hAnsi="Times New Roman" w:cs="Times New Roman"/>
                <w:sz w:val="20"/>
                <w:szCs w:val="20"/>
              </w:rPr>
              <w:t>Seuring</w:t>
            </w:r>
            <w:proofErr w:type="spellEnd"/>
            <w:r w:rsidRPr="00087DAE">
              <w:rPr>
                <w:rFonts w:ascii="Times New Roman" w:eastAsia="Calibri" w:hAnsi="Times New Roman" w:cs="Times New Roman"/>
                <w:sz w:val="20"/>
                <w:szCs w:val="20"/>
              </w:rPr>
              <w:t xml:space="preserve"> and Müller (2008), Shafiq et al. (2017), </w:t>
            </w:r>
            <w:proofErr w:type="spellStart"/>
            <w:r w:rsidRPr="00087DAE">
              <w:rPr>
                <w:rFonts w:ascii="Times New Roman" w:eastAsia="Calibri" w:hAnsi="Times New Roman" w:cs="Times New Roman"/>
                <w:sz w:val="20"/>
                <w:szCs w:val="20"/>
              </w:rPr>
              <w:t>Tachizawa</w:t>
            </w:r>
            <w:proofErr w:type="spellEnd"/>
            <w:r w:rsidRPr="00087DAE">
              <w:rPr>
                <w:rFonts w:ascii="Times New Roman" w:eastAsia="Calibri" w:hAnsi="Times New Roman" w:cs="Times New Roman"/>
                <w:sz w:val="20"/>
                <w:szCs w:val="20"/>
              </w:rPr>
              <w:t xml:space="preserve"> and Wong (2014)</w:t>
            </w:r>
          </w:p>
        </w:tc>
      </w:tr>
      <w:tr w:rsidR="00EE56AC" w:rsidRPr="00087DAE" w14:paraId="3A144E3E" w14:textId="77777777" w:rsidTr="00806582">
        <w:tc>
          <w:tcPr>
            <w:tcW w:w="704" w:type="dxa"/>
            <w:vMerge/>
            <w:tcBorders>
              <w:bottom w:val="nil"/>
              <w:right w:val="single" w:sz="4" w:space="0" w:color="auto"/>
            </w:tcBorders>
          </w:tcPr>
          <w:p w14:paraId="01B41CCD"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75C18A89"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Codes of conduct</w:t>
            </w:r>
          </w:p>
        </w:tc>
        <w:tc>
          <w:tcPr>
            <w:tcW w:w="6515" w:type="dxa"/>
            <w:tcBorders>
              <w:top w:val="single" w:sz="4" w:space="0" w:color="auto"/>
              <w:bottom w:val="single" w:sz="4" w:space="0" w:color="auto"/>
            </w:tcBorders>
          </w:tcPr>
          <w:p w14:paraId="1CEC8E1A" w14:textId="77777777" w:rsidR="00EE56AC" w:rsidRPr="00087DAE" w:rsidRDefault="00EE56AC" w:rsidP="00806582">
            <w:pPr>
              <w:rPr>
                <w:rFonts w:ascii="Times New Roman" w:eastAsia="Calibri" w:hAnsi="Times New Roman" w:cs="Times New Roman"/>
                <w:sz w:val="20"/>
                <w:szCs w:val="20"/>
              </w:rPr>
            </w:pPr>
            <w:proofErr w:type="spellStart"/>
            <w:r w:rsidRPr="00087DAE">
              <w:rPr>
                <w:rFonts w:ascii="Times New Roman" w:eastAsia="Calibri" w:hAnsi="Times New Roman" w:cs="Times New Roman"/>
                <w:sz w:val="20"/>
                <w:szCs w:val="20"/>
              </w:rPr>
              <w:t>Awaysheh</w:t>
            </w:r>
            <w:proofErr w:type="spellEnd"/>
            <w:r w:rsidRPr="00087DAE">
              <w:rPr>
                <w:rFonts w:ascii="Times New Roman" w:eastAsia="Calibri" w:hAnsi="Times New Roman" w:cs="Times New Roman"/>
                <w:sz w:val="20"/>
                <w:szCs w:val="20"/>
              </w:rPr>
              <w:t xml:space="preserve"> and Klassen (2010), Boyd et al. (2007), </w:t>
            </w:r>
            <w:proofErr w:type="spellStart"/>
            <w:r w:rsidRPr="00087DAE">
              <w:rPr>
                <w:rFonts w:ascii="Times New Roman" w:eastAsia="Calibri" w:hAnsi="Times New Roman" w:cs="Times New Roman"/>
                <w:sz w:val="20"/>
                <w:szCs w:val="20"/>
              </w:rPr>
              <w:t>Hajmohammad</w:t>
            </w:r>
            <w:proofErr w:type="spellEnd"/>
            <w:r w:rsidRPr="00087DAE">
              <w:rPr>
                <w:rFonts w:ascii="Times New Roman" w:eastAsia="Calibri" w:hAnsi="Times New Roman" w:cs="Times New Roman"/>
                <w:sz w:val="20"/>
                <w:szCs w:val="20"/>
              </w:rPr>
              <w:t xml:space="preserve"> and </w:t>
            </w:r>
            <w:proofErr w:type="spellStart"/>
            <w:r w:rsidRPr="00087DAE">
              <w:rPr>
                <w:rFonts w:ascii="Times New Roman" w:eastAsia="Calibri" w:hAnsi="Times New Roman" w:cs="Times New Roman"/>
                <w:sz w:val="20"/>
                <w:szCs w:val="20"/>
              </w:rPr>
              <w:t>Vachon</w:t>
            </w:r>
            <w:proofErr w:type="spellEnd"/>
            <w:r w:rsidRPr="00087DAE">
              <w:rPr>
                <w:rFonts w:ascii="Times New Roman" w:eastAsia="Calibri" w:hAnsi="Times New Roman" w:cs="Times New Roman"/>
                <w:sz w:val="20"/>
                <w:szCs w:val="20"/>
              </w:rPr>
              <w:t xml:space="preserve"> (2016), Harms et al. (2013), Jiang (2009), Macdonald (2007), </w:t>
            </w:r>
            <w:proofErr w:type="spellStart"/>
            <w:r w:rsidRPr="00087DAE">
              <w:rPr>
                <w:rFonts w:ascii="Times New Roman" w:eastAsia="Calibri" w:hAnsi="Times New Roman" w:cs="Times New Roman"/>
                <w:sz w:val="20"/>
                <w:szCs w:val="20"/>
              </w:rPr>
              <w:t>Mamic</w:t>
            </w:r>
            <w:proofErr w:type="spellEnd"/>
            <w:r w:rsidRPr="00087DAE">
              <w:rPr>
                <w:rFonts w:ascii="Times New Roman" w:eastAsia="Calibri" w:hAnsi="Times New Roman" w:cs="Times New Roman"/>
                <w:sz w:val="20"/>
                <w:szCs w:val="20"/>
              </w:rPr>
              <w:t xml:space="preserve"> (2005), Pedersen and Andersen (2006), </w:t>
            </w:r>
            <w:proofErr w:type="spellStart"/>
            <w:r w:rsidRPr="00087DAE">
              <w:rPr>
                <w:rFonts w:ascii="Times New Roman" w:eastAsia="Calibri" w:hAnsi="Times New Roman" w:cs="Times New Roman"/>
                <w:sz w:val="20"/>
                <w:szCs w:val="20"/>
              </w:rPr>
              <w:t>Seuring</w:t>
            </w:r>
            <w:proofErr w:type="spellEnd"/>
            <w:r w:rsidRPr="00087DAE">
              <w:rPr>
                <w:rFonts w:ascii="Times New Roman" w:eastAsia="Calibri" w:hAnsi="Times New Roman" w:cs="Times New Roman"/>
                <w:sz w:val="20"/>
                <w:szCs w:val="20"/>
              </w:rPr>
              <w:t xml:space="preserve"> and Müller (2008), Vachon and Klassen (2006),</w:t>
            </w:r>
          </w:p>
        </w:tc>
      </w:tr>
      <w:tr w:rsidR="00EE56AC" w:rsidRPr="00087DAE" w14:paraId="6FCF399B" w14:textId="77777777" w:rsidTr="00806582">
        <w:tc>
          <w:tcPr>
            <w:tcW w:w="704" w:type="dxa"/>
            <w:vMerge/>
            <w:tcBorders>
              <w:bottom w:val="nil"/>
              <w:right w:val="single" w:sz="4" w:space="0" w:color="auto"/>
            </w:tcBorders>
          </w:tcPr>
          <w:p w14:paraId="380A6F59"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035E8679"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Sustainability management systems</w:t>
            </w:r>
          </w:p>
        </w:tc>
        <w:tc>
          <w:tcPr>
            <w:tcW w:w="6515" w:type="dxa"/>
            <w:tcBorders>
              <w:top w:val="single" w:sz="4" w:space="0" w:color="auto"/>
              <w:bottom w:val="single" w:sz="4" w:space="0" w:color="auto"/>
            </w:tcBorders>
          </w:tcPr>
          <w:p w14:paraId="5C597AF7"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lang w:val="fi-FI"/>
              </w:rPr>
              <w:t xml:space="preserve">Bowen et al. (2001), Ciliberti et al. </w:t>
            </w:r>
            <w:r w:rsidRPr="00087DAE">
              <w:rPr>
                <w:rFonts w:ascii="Times New Roman" w:eastAsia="Calibri" w:hAnsi="Times New Roman" w:cs="Times New Roman"/>
                <w:sz w:val="20"/>
                <w:szCs w:val="20"/>
              </w:rPr>
              <w:t xml:space="preserve">(2009), </w:t>
            </w:r>
            <w:proofErr w:type="spellStart"/>
            <w:r w:rsidRPr="00087DAE">
              <w:rPr>
                <w:rFonts w:ascii="Times New Roman" w:eastAsia="Calibri" w:hAnsi="Times New Roman" w:cs="Times New Roman"/>
                <w:sz w:val="20"/>
                <w:szCs w:val="20"/>
              </w:rPr>
              <w:t>Hajmohammad</w:t>
            </w:r>
            <w:proofErr w:type="spellEnd"/>
            <w:r w:rsidRPr="00087DAE">
              <w:rPr>
                <w:rFonts w:ascii="Times New Roman" w:eastAsia="Calibri" w:hAnsi="Times New Roman" w:cs="Times New Roman"/>
                <w:sz w:val="20"/>
                <w:szCs w:val="20"/>
              </w:rPr>
              <w:t xml:space="preserve"> and </w:t>
            </w:r>
            <w:proofErr w:type="spellStart"/>
            <w:r w:rsidRPr="00087DAE">
              <w:rPr>
                <w:rFonts w:ascii="Times New Roman" w:eastAsia="Calibri" w:hAnsi="Times New Roman" w:cs="Times New Roman"/>
                <w:sz w:val="20"/>
                <w:szCs w:val="20"/>
              </w:rPr>
              <w:t>Vachon</w:t>
            </w:r>
            <w:proofErr w:type="spellEnd"/>
            <w:r w:rsidRPr="00087DAE">
              <w:rPr>
                <w:rFonts w:ascii="Times New Roman" w:eastAsia="Calibri" w:hAnsi="Times New Roman" w:cs="Times New Roman"/>
                <w:sz w:val="20"/>
                <w:szCs w:val="20"/>
              </w:rPr>
              <w:t xml:space="preserve"> (2016), Mueller et al. (2009), </w:t>
            </w:r>
            <w:proofErr w:type="spellStart"/>
            <w:r w:rsidRPr="00087DAE">
              <w:rPr>
                <w:rFonts w:ascii="Times New Roman" w:eastAsia="Calibri" w:hAnsi="Times New Roman" w:cs="Times New Roman"/>
                <w:sz w:val="20"/>
                <w:szCs w:val="20"/>
              </w:rPr>
              <w:t>Seuring</w:t>
            </w:r>
            <w:proofErr w:type="spellEnd"/>
            <w:r w:rsidRPr="00087DAE">
              <w:rPr>
                <w:rFonts w:ascii="Times New Roman" w:eastAsia="Calibri" w:hAnsi="Times New Roman" w:cs="Times New Roman"/>
                <w:sz w:val="20"/>
                <w:szCs w:val="20"/>
              </w:rPr>
              <w:t xml:space="preserve"> and Müller (2008), Vachon and Klassen (2006), Zhu et al. (2005)</w:t>
            </w:r>
          </w:p>
        </w:tc>
      </w:tr>
      <w:tr w:rsidR="00EE56AC" w:rsidRPr="00087DAE" w14:paraId="28117E36" w14:textId="77777777" w:rsidTr="00806582">
        <w:tc>
          <w:tcPr>
            <w:tcW w:w="704" w:type="dxa"/>
            <w:vMerge/>
            <w:tcBorders>
              <w:bottom w:val="nil"/>
              <w:right w:val="single" w:sz="4" w:space="0" w:color="auto"/>
            </w:tcBorders>
          </w:tcPr>
          <w:p w14:paraId="7BE1F461"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26691DDB"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Certifications, standards</w:t>
            </w:r>
          </w:p>
        </w:tc>
        <w:tc>
          <w:tcPr>
            <w:tcW w:w="6515" w:type="dxa"/>
            <w:tcBorders>
              <w:top w:val="single" w:sz="4" w:space="0" w:color="auto"/>
              <w:bottom w:val="single" w:sz="4" w:space="0" w:color="auto"/>
            </w:tcBorders>
          </w:tcPr>
          <w:p w14:paraId="29AB34B3" w14:textId="77777777" w:rsidR="00EE56AC" w:rsidRPr="00087DAE" w:rsidRDefault="00EE56AC" w:rsidP="00806582">
            <w:pPr>
              <w:rPr>
                <w:rFonts w:ascii="Times New Roman" w:eastAsia="Calibri" w:hAnsi="Times New Roman" w:cs="Times New Roman"/>
                <w:sz w:val="20"/>
                <w:szCs w:val="20"/>
              </w:rPr>
            </w:pPr>
            <w:proofErr w:type="spellStart"/>
            <w:r w:rsidRPr="00087DAE">
              <w:rPr>
                <w:rFonts w:ascii="Times New Roman" w:eastAsia="Calibri" w:hAnsi="Times New Roman" w:cs="Times New Roman"/>
                <w:sz w:val="20"/>
                <w:szCs w:val="20"/>
              </w:rPr>
              <w:t>Beske</w:t>
            </w:r>
            <w:proofErr w:type="spellEnd"/>
            <w:r w:rsidRPr="00087DAE">
              <w:rPr>
                <w:rFonts w:ascii="Times New Roman" w:eastAsia="Calibri" w:hAnsi="Times New Roman" w:cs="Times New Roman"/>
                <w:sz w:val="20"/>
                <w:szCs w:val="20"/>
              </w:rPr>
              <w:t xml:space="preserve"> and </w:t>
            </w:r>
            <w:proofErr w:type="spellStart"/>
            <w:r w:rsidRPr="00087DAE">
              <w:rPr>
                <w:rFonts w:ascii="Times New Roman" w:eastAsia="Calibri" w:hAnsi="Times New Roman" w:cs="Times New Roman"/>
                <w:sz w:val="20"/>
                <w:szCs w:val="20"/>
              </w:rPr>
              <w:t>Seuring</w:t>
            </w:r>
            <w:proofErr w:type="spellEnd"/>
            <w:r w:rsidRPr="00087DAE">
              <w:rPr>
                <w:rFonts w:ascii="Times New Roman" w:eastAsia="Calibri" w:hAnsi="Times New Roman" w:cs="Times New Roman"/>
                <w:sz w:val="20"/>
                <w:szCs w:val="20"/>
              </w:rPr>
              <w:t xml:space="preserve"> (2014), Boyd et al. </w:t>
            </w:r>
            <w:r w:rsidRPr="00087DAE">
              <w:rPr>
                <w:rFonts w:ascii="Times New Roman" w:eastAsia="Calibri" w:hAnsi="Times New Roman" w:cs="Times New Roman"/>
                <w:sz w:val="20"/>
                <w:szCs w:val="20"/>
                <w:lang w:val="fi-FI"/>
              </w:rPr>
              <w:t xml:space="preserve">(2007), González et al. (2008), Grimm et al. </w:t>
            </w:r>
            <w:r w:rsidRPr="00087DAE">
              <w:rPr>
                <w:rFonts w:ascii="Times New Roman" w:eastAsia="Calibri" w:hAnsi="Times New Roman" w:cs="Times New Roman"/>
                <w:sz w:val="20"/>
                <w:szCs w:val="20"/>
              </w:rPr>
              <w:t xml:space="preserve">(2014), </w:t>
            </w:r>
            <w:proofErr w:type="spellStart"/>
            <w:r w:rsidRPr="00087DAE">
              <w:rPr>
                <w:rFonts w:ascii="Times New Roman" w:eastAsia="Calibri" w:hAnsi="Times New Roman" w:cs="Times New Roman"/>
                <w:sz w:val="20"/>
                <w:szCs w:val="20"/>
              </w:rPr>
              <w:t>Hoejmose</w:t>
            </w:r>
            <w:proofErr w:type="spellEnd"/>
            <w:r w:rsidRPr="00087DAE">
              <w:rPr>
                <w:rFonts w:ascii="Times New Roman" w:eastAsia="Calibri" w:hAnsi="Times New Roman" w:cs="Times New Roman"/>
                <w:sz w:val="20"/>
                <w:szCs w:val="20"/>
              </w:rPr>
              <w:t xml:space="preserve"> and Adrien-Kirby (2012), Holt (2004), Klassen and Vachon (2003)</w:t>
            </w:r>
          </w:p>
        </w:tc>
      </w:tr>
      <w:tr w:rsidR="00EE56AC" w:rsidRPr="00087DAE" w14:paraId="50436B22" w14:textId="77777777" w:rsidTr="00806582">
        <w:tc>
          <w:tcPr>
            <w:tcW w:w="704" w:type="dxa"/>
            <w:vMerge/>
            <w:tcBorders>
              <w:bottom w:val="nil"/>
              <w:right w:val="single" w:sz="4" w:space="0" w:color="auto"/>
            </w:tcBorders>
          </w:tcPr>
          <w:p w14:paraId="4223A686"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6CB83267"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Monitoring sustainability performance</w:t>
            </w:r>
          </w:p>
        </w:tc>
        <w:tc>
          <w:tcPr>
            <w:tcW w:w="6515" w:type="dxa"/>
            <w:tcBorders>
              <w:top w:val="single" w:sz="4" w:space="0" w:color="auto"/>
              <w:bottom w:val="single" w:sz="4" w:space="0" w:color="auto"/>
            </w:tcBorders>
          </w:tcPr>
          <w:p w14:paraId="71727D72"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lang w:val="fi-FI"/>
              </w:rPr>
              <w:t xml:space="preserve">Bowen et al. (2001), Cousins et al. </w:t>
            </w:r>
            <w:r w:rsidRPr="00087DAE">
              <w:rPr>
                <w:rFonts w:ascii="Times New Roman" w:eastAsia="Calibri" w:hAnsi="Times New Roman" w:cs="Times New Roman"/>
                <w:sz w:val="20"/>
                <w:szCs w:val="20"/>
              </w:rPr>
              <w:t>(2004), Holt (2004), Lee and Klassen (2008)</w:t>
            </w:r>
          </w:p>
        </w:tc>
      </w:tr>
      <w:tr w:rsidR="00EE56AC" w:rsidRPr="00087DAE" w14:paraId="0A11D3F5" w14:textId="77777777" w:rsidTr="00806582">
        <w:tc>
          <w:tcPr>
            <w:tcW w:w="704" w:type="dxa"/>
            <w:vMerge/>
            <w:tcBorders>
              <w:bottom w:val="nil"/>
              <w:right w:val="single" w:sz="4" w:space="0" w:color="auto"/>
            </w:tcBorders>
          </w:tcPr>
          <w:p w14:paraId="4571E6C5"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3DAEF13A"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Penalty clauses in case of noncompliance</w:t>
            </w:r>
          </w:p>
        </w:tc>
        <w:tc>
          <w:tcPr>
            <w:tcW w:w="6515" w:type="dxa"/>
            <w:tcBorders>
              <w:top w:val="single" w:sz="4" w:space="0" w:color="auto"/>
              <w:bottom w:val="single" w:sz="4" w:space="0" w:color="auto"/>
            </w:tcBorders>
          </w:tcPr>
          <w:p w14:paraId="7B6919DB"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Cousins et al. (2004), Rao and Holt (2005)</w:t>
            </w:r>
          </w:p>
        </w:tc>
      </w:tr>
      <w:tr w:rsidR="00EE56AC" w:rsidRPr="00087DAE" w14:paraId="0EF6FF48" w14:textId="77777777" w:rsidTr="00806582">
        <w:tc>
          <w:tcPr>
            <w:tcW w:w="704" w:type="dxa"/>
            <w:vMerge/>
            <w:tcBorders>
              <w:bottom w:val="single" w:sz="4" w:space="0" w:color="auto"/>
              <w:right w:val="single" w:sz="4" w:space="0" w:color="auto"/>
            </w:tcBorders>
          </w:tcPr>
          <w:p w14:paraId="68FD18F8"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50B3E06C"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Rewards and incentives related to sustainability performance</w:t>
            </w:r>
          </w:p>
        </w:tc>
        <w:tc>
          <w:tcPr>
            <w:tcW w:w="6515" w:type="dxa"/>
            <w:tcBorders>
              <w:top w:val="single" w:sz="4" w:space="0" w:color="auto"/>
              <w:bottom w:val="single" w:sz="4" w:space="0" w:color="auto"/>
            </w:tcBorders>
          </w:tcPr>
          <w:p w14:paraId="1FB57284"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lang w:val="fi-FI"/>
              </w:rPr>
              <w:t xml:space="preserve">Bowen et al. (2001), Cousins et al. </w:t>
            </w:r>
            <w:r w:rsidRPr="00087DAE">
              <w:rPr>
                <w:rFonts w:ascii="Times New Roman" w:eastAsia="Calibri" w:hAnsi="Times New Roman" w:cs="Times New Roman"/>
                <w:sz w:val="20"/>
                <w:szCs w:val="20"/>
              </w:rPr>
              <w:t>(2004), Jiang (2009)</w:t>
            </w:r>
          </w:p>
        </w:tc>
      </w:tr>
      <w:tr w:rsidR="00EE56AC" w:rsidRPr="00087DAE" w14:paraId="51B71DCE" w14:textId="77777777" w:rsidTr="00806582">
        <w:tc>
          <w:tcPr>
            <w:tcW w:w="704" w:type="dxa"/>
            <w:vMerge w:val="restart"/>
            <w:tcBorders>
              <w:top w:val="single" w:sz="4" w:space="0" w:color="auto"/>
              <w:bottom w:val="single" w:sz="4" w:space="0" w:color="auto"/>
              <w:right w:val="single" w:sz="4" w:space="0" w:color="auto"/>
            </w:tcBorders>
            <w:textDirection w:val="btLr"/>
            <w:vAlign w:val="center"/>
          </w:tcPr>
          <w:p w14:paraId="34AC3204" w14:textId="77777777" w:rsidR="00EE56AC" w:rsidRPr="00087DAE" w:rsidRDefault="00EE56AC" w:rsidP="00806582">
            <w:pPr>
              <w:ind w:left="113" w:right="113"/>
              <w:jc w:val="center"/>
              <w:rPr>
                <w:rFonts w:ascii="Times New Roman" w:eastAsia="Calibri" w:hAnsi="Times New Roman" w:cs="Times New Roman"/>
                <w:b/>
                <w:bCs/>
                <w:sz w:val="20"/>
                <w:szCs w:val="20"/>
              </w:rPr>
            </w:pPr>
            <w:r w:rsidRPr="00087DAE">
              <w:rPr>
                <w:rFonts w:ascii="Times New Roman" w:eastAsia="Calibri" w:hAnsi="Times New Roman" w:cs="Times New Roman"/>
                <w:b/>
                <w:bCs/>
                <w:sz w:val="20"/>
                <w:szCs w:val="20"/>
              </w:rPr>
              <w:t>Collaboration</w:t>
            </w:r>
          </w:p>
        </w:tc>
        <w:tc>
          <w:tcPr>
            <w:tcW w:w="2131" w:type="dxa"/>
            <w:tcBorders>
              <w:top w:val="single" w:sz="4" w:space="0" w:color="auto"/>
              <w:left w:val="single" w:sz="4" w:space="0" w:color="auto"/>
              <w:bottom w:val="single" w:sz="4" w:space="0" w:color="auto"/>
            </w:tcBorders>
          </w:tcPr>
          <w:p w14:paraId="4D079A85"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Training, education, seminars</w:t>
            </w:r>
          </w:p>
        </w:tc>
        <w:tc>
          <w:tcPr>
            <w:tcW w:w="6515" w:type="dxa"/>
            <w:tcBorders>
              <w:top w:val="single" w:sz="4" w:space="0" w:color="auto"/>
              <w:bottom w:val="single" w:sz="4" w:space="0" w:color="auto"/>
            </w:tcBorders>
          </w:tcPr>
          <w:p w14:paraId="37BFBCB4"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Cousins et al. (2004), </w:t>
            </w:r>
            <w:proofErr w:type="spellStart"/>
            <w:r w:rsidRPr="00087DAE">
              <w:rPr>
                <w:rFonts w:ascii="Times New Roman" w:eastAsia="Calibri" w:hAnsi="Times New Roman" w:cs="Times New Roman"/>
                <w:sz w:val="20"/>
                <w:szCs w:val="20"/>
              </w:rPr>
              <w:t>Gimenez</w:t>
            </w:r>
            <w:proofErr w:type="spellEnd"/>
            <w:r w:rsidRPr="00087DAE">
              <w:rPr>
                <w:rFonts w:ascii="Times New Roman" w:eastAsia="Calibri" w:hAnsi="Times New Roman" w:cs="Times New Roman"/>
                <w:sz w:val="20"/>
                <w:szCs w:val="20"/>
              </w:rPr>
              <w:t xml:space="preserve"> and </w:t>
            </w:r>
            <w:proofErr w:type="spellStart"/>
            <w:r w:rsidRPr="00087DAE">
              <w:rPr>
                <w:rFonts w:ascii="Times New Roman" w:eastAsia="Calibri" w:hAnsi="Times New Roman" w:cs="Times New Roman"/>
                <w:sz w:val="20"/>
                <w:szCs w:val="20"/>
              </w:rPr>
              <w:t>Tachizawa</w:t>
            </w:r>
            <w:proofErr w:type="spellEnd"/>
            <w:r w:rsidRPr="00087DAE">
              <w:rPr>
                <w:rFonts w:ascii="Times New Roman" w:eastAsia="Calibri" w:hAnsi="Times New Roman" w:cs="Times New Roman"/>
                <w:sz w:val="20"/>
                <w:szCs w:val="20"/>
              </w:rPr>
              <w:t xml:space="preserve"> (2012), Grimm et al. (2014), </w:t>
            </w:r>
            <w:proofErr w:type="spellStart"/>
            <w:r w:rsidRPr="00087DAE">
              <w:rPr>
                <w:rFonts w:ascii="Times New Roman" w:eastAsia="Calibri" w:hAnsi="Times New Roman" w:cs="Times New Roman"/>
                <w:sz w:val="20"/>
                <w:szCs w:val="20"/>
              </w:rPr>
              <w:t>Hajmohammad</w:t>
            </w:r>
            <w:proofErr w:type="spellEnd"/>
            <w:r w:rsidRPr="00087DAE">
              <w:rPr>
                <w:rFonts w:ascii="Times New Roman" w:eastAsia="Calibri" w:hAnsi="Times New Roman" w:cs="Times New Roman"/>
                <w:sz w:val="20"/>
                <w:szCs w:val="20"/>
              </w:rPr>
              <w:t xml:space="preserve"> and </w:t>
            </w:r>
            <w:proofErr w:type="spellStart"/>
            <w:r w:rsidRPr="00087DAE">
              <w:rPr>
                <w:rFonts w:ascii="Times New Roman" w:eastAsia="Calibri" w:hAnsi="Times New Roman" w:cs="Times New Roman"/>
                <w:sz w:val="20"/>
                <w:szCs w:val="20"/>
              </w:rPr>
              <w:t>Vachon</w:t>
            </w:r>
            <w:proofErr w:type="spellEnd"/>
            <w:r w:rsidRPr="00087DAE">
              <w:rPr>
                <w:rFonts w:ascii="Times New Roman" w:eastAsia="Calibri" w:hAnsi="Times New Roman" w:cs="Times New Roman"/>
                <w:sz w:val="20"/>
                <w:szCs w:val="20"/>
              </w:rPr>
              <w:t xml:space="preserve"> (2016), Harms et al. (2013), Lee and Klassen (2008), Rao and Holt (2005), </w:t>
            </w:r>
            <w:proofErr w:type="spellStart"/>
            <w:r w:rsidRPr="00087DAE">
              <w:rPr>
                <w:rFonts w:ascii="Times New Roman" w:eastAsia="Calibri" w:hAnsi="Times New Roman" w:cs="Times New Roman"/>
                <w:sz w:val="20"/>
                <w:szCs w:val="20"/>
              </w:rPr>
              <w:t>Tachizawa</w:t>
            </w:r>
            <w:proofErr w:type="spellEnd"/>
            <w:r w:rsidRPr="00087DAE">
              <w:rPr>
                <w:rFonts w:ascii="Times New Roman" w:eastAsia="Calibri" w:hAnsi="Times New Roman" w:cs="Times New Roman"/>
                <w:sz w:val="20"/>
                <w:szCs w:val="20"/>
              </w:rPr>
              <w:t xml:space="preserve"> and Wong (2014)</w:t>
            </w:r>
          </w:p>
        </w:tc>
      </w:tr>
      <w:tr w:rsidR="00EE56AC" w:rsidRPr="00087DAE" w14:paraId="135B4EAD" w14:textId="77777777" w:rsidTr="00806582">
        <w:tc>
          <w:tcPr>
            <w:tcW w:w="704" w:type="dxa"/>
            <w:vMerge/>
            <w:tcBorders>
              <w:top w:val="nil"/>
              <w:bottom w:val="single" w:sz="4" w:space="0" w:color="auto"/>
              <w:right w:val="single" w:sz="4" w:space="0" w:color="auto"/>
            </w:tcBorders>
          </w:tcPr>
          <w:p w14:paraId="78FF4E8F"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7575C546"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Exchanging knowledge and expertise</w:t>
            </w:r>
          </w:p>
        </w:tc>
        <w:tc>
          <w:tcPr>
            <w:tcW w:w="6515" w:type="dxa"/>
            <w:tcBorders>
              <w:top w:val="single" w:sz="4" w:space="0" w:color="auto"/>
              <w:bottom w:val="single" w:sz="4" w:space="0" w:color="auto"/>
            </w:tcBorders>
          </w:tcPr>
          <w:p w14:paraId="421DFC0D"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Geffen and Rothenberg (2000), Holt (2004), Klassen and Vachon (2003), Rao and Holt (2005), </w:t>
            </w:r>
            <w:proofErr w:type="spellStart"/>
            <w:r w:rsidRPr="00087DAE">
              <w:rPr>
                <w:rFonts w:ascii="Times New Roman" w:eastAsia="Calibri" w:hAnsi="Times New Roman" w:cs="Times New Roman"/>
                <w:sz w:val="20"/>
                <w:szCs w:val="20"/>
              </w:rPr>
              <w:t>Seuring</w:t>
            </w:r>
            <w:proofErr w:type="spellEnd"/>
            <w:r w:rsidRPr="00087DAE">
              <w:rPr>
                <w:rFonts w:ascii="Times New Roman" w:eastAsia="Calibri" w:hAnsi="Times New Roman" w:cs="Times New Roman"/>
                <w:sz w:val="20"/>
                <w:szCs w:val="20"/>
              </w:rPr>
              <w:t xml:space="preserve"> and Müller (2008), </w:t>
            </w:r>
            <w:proofErr w:type="spellStart"/>
            <w:r w:rsidRPr="00087DAE">
              <w:rPr>
                <w:rFonts w:ascii="Times New Roman" w:eastAsia="Calibri" w:hAnsi="Times New Roman" w:cs="Times New Roman"/>
                <w:sz w:val="20"/>
                <w:szCs w:val="20"/>
              </w:rPr>
              <w:t>Tachizawa</w:t>
            </w:r>
            <w:proofErr w:type="spellEnd"/>
            <w:r w:rsidRPr="00087DAE">
              <w:rPr>
                <w:rFonts w:ascii="Times New Roman" w:eastAsia="Calibri" w:hAnsi="Times New Roman" w:cs="Times New Roman"/>
                <w:sz w:val="20"/>
                <w:szCs w:val="20"/>
              </w:rPr>
              <w:t xml:space="preserve"> and Wong (2014), Vachon and Klassen (2006)</w:t>
            </w:r>
          </w:p>
        </w:tc>
      </w:tr>
      <w:tr w:rsidR="00EE56AC" w:rsidRPr="00087DAE" w14:paraId="1D9A7F8F" w14:textId="77777777" w:rsidTr="00806582">
        <w:tc>
          <w:tcPr>
            <w:tcW w:w="704" w:type="dxa"/>
            <w:vMerge/>
            <w:tcBorders>
              <w:top w:val="nil"/>
              <w:bottom w:val="single" w:sz="4" w:space="0" w:color="auto"/>
              <w:right w:val="single" w:sz="4" w:space="0" w:color="auto"/>
            </w:tcBorders>
          </w:tcPr>
          <w:p w14:paraId="30E5EF0E"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0010CC5F"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Jointly solving sustainability problems</w:t>
            </w:r>
          </w:p>
        </w:tc>
        <w:tc>
          <w:tcPr>
            <w:tcW w:w="6515" w:type="dxa"/>
            <w:tcBorders>
              <w:top w:val="single" w:sz="4" w:space="0" w:color="auto"/>
              <w:bottom w:val="single" w:sz="4" w:space="0" w:color="auto"/>
            </w:tcBorders>
          </w:tcPr>
          <w:p w14:paraId="1F7D1BA6"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Geffen and Rothenberg (2000), Lee and Klassen (2008), Vachon and Klassen (2006)</w:t>
            </w:r>
          </w:p>
        </w:tc>
      </w:tr>
      <w:tr w:rsidR="00EE56AC" w:rsidRPr="00087DAE" w14:paraId="2FA17E94" w14:textId="77777777" w:rsidTr="00806582">
        <w:tc>
          <w:tcPr>
            <w:tcW w:w="704" w:type="dxa"/>
            <w:vMerge/>
            <w:tcBorders>
              <w:top w:val="nil"/>
              <w:bottom w:val="single" w:sz="4" w:space="0" w:color="auto"/>
              <w:right w:val="single" w:sz="4" w:space="0" w:color="auto"/>
            </w:tcBorders>
          </w:tcPr>
          <w:p w14:paraId="4B1C404E"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bottom w:val="single" w:sz="4" w:space="0" w:color="auto"/>
            </w:tcBorders>
          </w:tcPr>
          <w:p w14:paraId="15DBC263"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Jointly developing new sustainability solutions</w:t>
            </w:r>
          </w:p>
        </w:tc>
        <w:tc>
          <w:tcPr>
            <w:tcW w:w="6515" w:type="dxa"/>
            <w:tcBorders>
              <w:top w:val="single" w:sz="4" w:space="0" w:color="auto"/>
              <w:bottom w:val="single" w:sz="4" w:space="0" w:color="auto"/>
            </w:tcBorders>
          </w:tcPr>
          <w:p w14:paraId="2ABCFF79"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lang w:val="fi-FI"/>
              </w:rPr>
              <w:t xml:space="preserve">Bowen et al. (2001), Cousins et al. </w:t>
            </w:r>
            <w:r w:rsidRPr="00087DAE">
              <w:rPr>
                <w:rFonts w:ascii="Times New Roman" w:eastAsia="Calibri" w:hAnsi="Times New Roman" w:cs="Times New Roman"/>
                <w:sz w:val="20"/>
                <w:szCs w:val="20"/>
              </w:rPr>
              <w:t xml:space="preserve">(2004), Geffen and Rothenberg (2000), </w:t>
            </w:r>
            <w:proofErr w:type="spellStart"/>
            <w:r w:rsidRPr="00087DAE">
              <w:rPr>
                <w:rFonts w:ascii="Times New Roman" w:eastAsia="Calibri" w:hAnsi="Times New Roman" w:cs="Times New Roman"/>
                <w:sz w:val="20"/>
                <w:szCs w:val="20"/>
              </w:rPr>
              <w:t>Hajmohammad</w:t>
            </w:r>
            <w:proofErr w:type="spellEnd"/>
            <w:r w:rsidRPr="00087DAE">
              <w:rPr>
                <w:rFonts w:ascii="Times New Roman" w:eastAsia="Calibri" w:hAnsi="Times New Roman" w:cs="Times New Roman"/>
                <w:sz w:val="20"/>
                <w:szCs w:val="20"/>
              </w:rPr>
              <w:t xml:space="preserve"> and </w:t>
            </w:r>
            <w:proofErr w:type="spellStart"/>
            <w:r w:rsidRPr="00087DAE">
              <w:rPr>
                <w:rFonts w:ascii="Times New Roman" w:eastAsia="Calibri" w:hAnsi="Times New Roman" w:cs="Times New Roman"/>
                <w:sz w:val="20"/>
                <w:szCs w:val="20"/>
              </w:rPr>
              <w:t>Vachon</w:t>
            </w:r>
            <w:proofErr w:type="spellEnd"/>
            <w:r w:rsidRPr="00087DAE">
              <w:rPr>
                <w:rFonts w:ascii="Times New Roman" w:eastAsia="Calibri" w:hAnsi="Times New Roman" w:cs="Times New Roman"/>
                <w:sz w:val="20"/>
                <w:szCs w:val="20"/>
              </w:rPr>
              <w:t xml:space="preserve"> (2016), Lee and Klassen (2008), Vachon and Klassen (2006, 2008), Zhu et al. (2005),</w:t>
            </w:r>
          </w:p>
        </w:tc>
      </w:tr>
      <w:tr w:rsidR="00EE56AC" w:rsidRPr="00087DAE" w14:paraId="47814694" w14:textId="77777777" w:rsidTr="00806582">
        <w:tc>
          <w:tcPr>
            <w:tcW w:w="704" w:type="dxa"/>
            <w:vMerge/>
            <w:tcBorders>
              <w:top w:val="nil"/>
              <w:bottom w:val="single" w:sz="4" w:space="0" w:color="auto"/>
              <w:right w:val="single" w:sz="4" w:space="0" w:color="auto"/>
            </w:tcBorders>
          </w:tcPr>
          <w:p w14:paraId="6181C164" w14:textId="77777777" w:rsidR="00EE56AC" w:rsidRPr="00087DAE" w:rsidRDefault="00EE56AC" w:rsidP="00806582">
            <w:pPr>
              <w:rPr>
                <w:rFonts w:ascii="Times New Roman" w:eastAsia="Calibri" w:hAnsi="Times New Roman" w:cs="Times New Roman"/>
                <w:sz w:val="20"/>
                <w:szCs w:val="20"/>
              </w:rPr>
            </w:pPr>
          </w:p>
        </w:tc>
        <w:tc>
          <w:tcPr>
            <w:tcW w:w="2131" w:type="dxa"/>
            <w:tcBorders>
              <w:top w:val="single" w:sz="4" w:space="0" w:color="auto"/>
              <w:left w:val="single" w:sz="4" w:space="0" w:color="auto"/>
            </w:tcBorders>
          </w:tcPr>
          <w:p w14:paraId="49E4FA0F"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Providing financial support to improve sustainability performance</w:t>
            </w:r>
          </w:p>
        </w:tc>
        <w:tc>
          <w:tcPr>
            <w:tcW w:w="6515" w:type="dxa"/>
            <w:tcBorders>
              <w:top w:val="single" w:sz="4" w:space="0" w:color="auto"/>
            </w:tcBorders>
          </w:tcPr>
          <w:p w14:paraId="7059FE64"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Zhu et al. (2005)</w:t>
            </w:r>
          </w:p>
        </w:tc>
      </w:tr>
      <w:bookmarkEnd w:id="3"/>
    </w:tbl>
    <w:p w14:paraId="457D662B" w14:textId="77777777" w:rsidR="00EE56AC" w:rsidRPr="00087DAE" w:rsidRDefault="00EE56AC" w:rsidP="00EE56AC">
      <w:pPr>
        <w:spacing w:after="0" w:line="240" w:lineRule="auto"/>
        <w:jc w:val="both"/>
        <w:rPr>
          <w:rFonts w:ascii="Times New Roman" w:eastAsia="Calibri" w:hAnsi="Times New Roman" w:cs="Times New Roman"/>
          <w:szCs w:val="21"/>
        </w:rPr>
      </w:pPr>
    </w:p>
    <w:bookmarkEnd w:id="2"/>
    <w:p w14:paraId="76C5679E" w14:textId="77777777" w:rsidR="00EE56AC" w:rsidRPr="00087DAE" w:rsidRDefault="00EE56AC" w:rsidP="00EE56AC">
      <w:pPr>
        <w:spacing w:after="0" w:line="240" w:lineRule="auto"/>
        <w:jc w:val="both"/>
        <w:rPr>
          <w:rFonts w:ascii="Times New Roman" w:eastAsia="Calibri" w:hAnsi="Times New Roman" w:cs="Times New Roman"/>
          <w:szCs w:val="21"/>
        </w:rPr>
      </w:pPr>
    </w:p>
    <w:p w14:paraId="0E251D1A" w14:textId="77777777" w:rsidR="00EE56AC" w:rsidRPr="00087DAE" w:rsidRDefault="00EE56AC" w:rsidP="00EE56AC">
      <w:pPr>
        <w:spacing w:after="0" w:line="240" w:lineRule="auto"/>
        <w:jc w:val="both"/>
        <w:rPr>
          <w:rFonts w:ascii="Times New Roman" w:eastAsia="Calibri" w:hAnsi="Times New Roman" w:cs="Times New Roman"/>
          <w:szCs w:val="21"/>
        </w:rPr>
      </w:pPr>
    </w:p>
    <w:p w14:paraId="40DA15EF" w14:textId="77777777" w:rsidR="00EE56AC" w:rsidRPr="00087DAE" w:rsidRDefault="00EE56AC" w:rsidP="00EE56AC">
      <w:pPr>
        <w:spacing w:after="0" w:line="240" w:lineRule="auto"/>
        <w:jc w:val="both"/>
        <w:rPr>
          <w:rFonts w:ascii="Times New Roman" w:eastAsia="Calibri" w:hAnsi="Times New Roman" w:cs="Times New Roman"/>
          <w:szCs w:val="21"/>
        </w:rPr>
      </w:pPr>
    </w:p>
    <w:p w14:paraId="0988411A" w14:textId="77777777" w:rsidR="00EE56AC" w:rsidRPr="00087DAE" w:rsidRDefault="00EE56AC" w:rsidP="00EE56AC">
      <w:pPr>
        <w:spacing w:after="0" w:line="240" w:lineRule="auto"/>
        <w:jc w:val="both"/>
        <w:rPr>
          <w:rFonts w:ascii="Times New Roman" w:eastAsia="Calibri" w:hAnsi="Times New Roman" w:cs="Times New Roman"/>
          <w:szCs w:val="21"/>
        </w:rPr>
      </w:pPr>
    </w:p>
    <w:p w14:paraId="4B363CAA" w14:textId="77777777" w:rsidR="00EE56AC" w:rsidRPr="00087DAE" w:rsidRDefault="00EE56AC" w:rsidP="00EE56AC">
      <w:pPr>
        <w:spacing w:after="0" w:line="240" w:lineRule="auto"/>
        <w:jc w:val="both"/>
        <w:rPr>
          <w:rFonts w:ascii="Times New Roman" w:eastAsia="Calibri" w:hAnsi="Times New Roman" w:cs="Times New Roman"/>
          <w:szCs w:val="21"/>
        </w:rPr>
      </w:pPr>
    </w:p>
    <w:p w14:paraId="7AC224C3" w14:textId="77777777" w:rsidR="00EE56AC" w:rsidRPr="00087DAE" w:rsidRDefault="00EE56AC" w:rsidP="00EE56AC">
      <w:pPr>
        <w:spacing w:after="0" w:line="240" w:lineRule="auto"/>
        <w:jc w:val="both"/>
        <w:rPr>
          <w:rFonts w:ascii="Times New Roman" w:eastAsia="Calibri" w:hAnsi="Times New Roman" w:cs="Times New Roman"/>
          <w:szCs w:val="21"/>
        </w:rPr>
      </w:pPr>
    </w:p>
    <w:p w14:paraId="05095956" w14:textId="77777777" w:rsidR="00EE56AC" w:rsidRPr="00087DAE" w:rsidRDefault="00EE56AC" w:rsidP="00EE56AC">
      <w:pPr>
        <w:spacing w:after="0" w:line="240" w:lineRule="auto"/>
        <w:jc w:val="both"/>
        <w:rPr>
          <w:rFonts w:ascii="Times New Roman" w:eastAsia="Calibri" w:hAnsi="Times New Roman" w:cs="Times New Roman"/>
          <w:szCs w:val="21"/>
        </w:rPr>
      </w:pPr>
    </w:p>
    <w:p w14:paraId="52B4DB88" w14:textId="77777777" w:rsidR="00EE56AC" w:rsidRPr="00087DAE" w:rsidRDefault="00EE56AC" w:rsidP="00EE56AC">
      <w:pPr>
        <w:spacing w:after="0" w:line="240" w:lineRule="auto"/>
        <w:jc w:val="both"/>
        <w:rPr>
          <w:rFonts w:ascii="Times New Roman" w:eastAsia="Calibri" w:hAnsi="Times New Roman" w:cs="Times New Roman"/>
          <w:szCs w:val="21"/>
        </w:rPr>
      </w:pPr>
    </w:p>
    <w:p w14:paraId="7F56DF72" w14:textId="77777777" w:rsidR="00EE56AC" w:rsidRPr="00087DAE" w:rsidRDefault="00EE56AC" w:rsidP="00EE56AC">
      <w:pPr>
        <w:spacing w:after="0" w:line="240" w:lineRule="auto"/>
        <w:jc w:val="both"/>
        <w:rPr>
          <w:rFonts w:ascii="Times New Roman" w:eastAsia="Calibri" w:hAnsi="Times New Roman" w:cs="Times New Roman"/>
          <w:szCs w:val="21"/>
        </w:rPr>
      </w:pPr>
    </w:p>
    <w:p w14:paraId="42C71FF6" w14:textId="77777777" w:rsidR="00EE56AC" w:rsidRPr="00087DAE" w:rsidRDefault="00EE56AC" w:rsidP="00EE56AC">
      <w:pPr>
        <w:spacing w:after="0" w:line="240" w:lineRule="auto"/>
        <w:jc w:val="both"/>
        <w:rPr>
          <w:rFonts w:ascii="Times New Roman" w:eastAsia="Calibri" w:hAnsi="Times New Roman" w:cs="Times New Roman"/>
          <w:szCs w:val="21"/>
        </w:rPr>
      </w:pPr>
    </w:p>
    <w:p w14:paraId="6C21EA78" w14:textId="77777777" w:rsidR="00EE56AC" w:rsidRPr="00087DAE" w:rsidRDefault="00EE56AC" w:rsidP="00EE56AC">
      <w:pPr>
        <w:spacing w:after="0" w:line="240" w:lineRule="auto"/>
        <w:jc w:val="both"/>
        <w:rPr>
          <w:rFonts w:ascii="Times New Roman" w:eastAsia="Calibri" w:hAnsi="Times New Roman" w:cs="Times New Roman"/>
          <w:szCs w:val="21"/>
        </w:rPr>
      </w:pPr>
    </w:p>
    <w:p w14:paraId="6C2CF015" w14:textId="77777777" w:rsidR="00EE56AC" w:rsidRPr="00087DAE" w:rsidRDefault="00EE56AC" w:rsidP="00EE56AC">
      <w:pPr>
        <w:spacing w:after="0" w:line="240" w:lineRule="auto"/>
        <w:jc w:val="both"/>
        <w:rPr>
          <w:rFonts w:ascii="Times New Roman" w:eastAsia="Calibri" w:hAnsi="Times New Roman" w:cs="Times New Roman"/>
          <w:szCs w:val="21"/>
        </w:rPr>
      </w:pPr>
    </w:p>
    <w:p w14:paraId="13034473" w14:textId="77777777" w:rsidR="00EE56AC" w:rsidRPr="00087DAE" w:rsidRDefault="00EE56AC" w:rsidP="00EE56AC">
      <w:pPr>
        <w:spacing w:after="0" w:line="240" w:lineRule="auto"/>
        <w:jc w:val="both"/>
        <w:rPr>
          <w:rFonts w:ascii="Times New Roman" w:eastAsia="Calibri" w:hAnsi="Times New Roman" w:cs="Times New Roman"/>
          <w:szCs w:val="21"/>
        </w:rPr>
      </w:pPr>
      <w:bookmarkStart w:id="4" w:name="_Hlk56775643"/>
      <w:r w:rsidRPr="00087DAE">
        <w:rPr>
          <w:rFonts w:ascii="Times New Roman" w:eastAsia="Calibri" w:hAnsi="Times New Roman" w:cs="Times New Roman"/>
          <w:b/>
          <w:bCs/>
          <w:szCs w:val="21"/>
        </w:rPr>
        <w:lastRenderedPageBreak/>
        <w:t>Table 2.</w:t>
      </w:r>
      <w:r w:rsidRPr="00087DAE">
        <w:rPr>
          <w:rFonts w:ascii="Times New Roman" w:eastAsia="Calibri" w:hAnsi="Times New Roman" w:cs="Times New Roman"/>
          <w:szCs w:val="21"/>
        </w:rPr>
        <w:t xml:space="preserve"> </w:t>
      </w:r>
      <w:bookmarkStart w:id="5" w:name="_Hlk56778266"/>
      <w:r w:rsidRPr="00087DAE">
        <w:rPr>
          <w:rFonts w:ascii="Times New Roman" w:eastAsia="Calibri" w:hAnsi="Times New Roman" w:cs="Times New Roman"/>
          <w:szCs w:val="21"/>
        </w:rPr>
        <w:t>Exemplary quotes from the CDP data about monitoring and collaboration categories of supplier engagement</w:t>
      </w:r>
      <w:bookmarkEnd w:id="5"/>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784"/>
      </w:tblGrid>
      <w:tr w:rsidR="00EE56AC" w:rsidRPr="00087DAE" w14:paraId="7BF90BC1" w14:textId="77777777" w:rsidTr="00806582">
        <w:tc>
          <w:tcPr>
            <w:tcW w:w="567" w:type="dxa"/>
            <w:tcBorders>
              <w:top w:val="single" w:sz="4" w:space="0" w:color="auto"/>
              <w:right w:val="single" w:sz="4" w:space="0" w:color="auto"/>
            </w:tcBorders>
          </w:tcPr>
          <w:p w14:paraId="7F65BC20" w14:textId="77777777" w:rsidR="00EE56AC" w:rsidRPr="00087DAE" w:rsidRDefault="00EE56AC" w:rsidP="00806582">
            <w:pPr>
              <w:rPr>
                <w:rFonts w:ascii="Times New Roman" w:eastAsia="Calibri" w:hAnsi="Times New Roman" w:cs="Times New Roman"/>
                <w:b/>
                <w:bCs/>
                <w:sz w:val="20"/>
                <w:szCs w:val="20"/>
              </w:rPr>
            </w:pPr>
          </w:p>
        </w:tc>
        <w:tc>
          <w:tcPr>
            <w:tcW w:w="8784" w:type="dxa"/>
            <w:tcBorders>
              <w:top w:val="single" w:sz="4" w:space="0" w:color="auto"/>
              <w:left w:val="single" w:sz="4" w:space="0" w:color="auto"/>
              <w:bottom w:val="single" w:sz="4" w:space="0" w:color="auto"/>
            </w:tcBorders>
          </w:tcPr>
          <w:p w14:paraId="7CEF1B58" w14:textId="77777777" w:rsidR="00EE56AC" w:rsidRPr="00087DAE" w:rsidRDefault="00EE56AC" w:rsidP="00806582">
            <w:pPr>
              <w:rPr>
                <w:rFonts w:ascii="Times New Roman" w:eastAsia="Calibri" w:hAnsi="Times New Roman" w:cs="Times New Roman"/>
                <w:b/>
                <w:bCs/>
                <w:sz w:val="20"/>
                <w:szCs w:val="20"/>
              </w:rPr>
            </w:pPr>
            <w:bookmarkStart w:id="6" w:name="_Hlk56775582"/>
            <w:r w:rsidRPr="00087DAE">
              <w:rPr>
                <w:rFonts w:ascii="Times New Roman" w:eastAsia="Calibri" w:hAnsi="Times New Roman" w:cs="Times New Roman"/>
                <w:b/>
                <w:bCs/>
                <w:sz w:val="20"/>
                <w:szCs w:val="20"/>
              </w:rPr>
              <w:t>Exemplary quotes: Supplier engagement</w:t>
            </w:r>
            <w:bookmarkEnd w:id="6"/>
          </w:p>
        </w:tc>
      </w:tr>
      <w:tr w:rsidR="00EE56AC" w:rsidRPr="00087DAE" w14:paraId="10C38BB6" w14:textId="77777777" w:rsidTr="00806582">
        <w:trPr>
          <w:cantSplit/>
          <w:trHeight w:val="4906"/>
        </w:trPr>
        <w:tc>
          <w:tcPr>
            <w:tcW w:w="567" w:type="dxa"/>
            <w:tcBorders>
              <w:bottom w:val="single" w:sz="4" w:space="0" w:color="auto"/>
              <w:right w:val="single" w:sz="4" w:space="0" w:color="auto"/>
            </w:tcBorders>
            <w:textDirection w:val="btLr"/>
            <w:vAlign w:val="center"/>
          </w:tcPr>
          <w:p w14:paraId="1C44F702" w14:textId="77777777" w:rsidR="00EE56AC" w:rsidRPr="00087DAE" w:rsidRDefault="00EE56AC" w:rsidP="00806582">
            <w:pPr>
              <w:ind w:left="113" w:right="113"/>
              <w:jc w:val="center"/>
              <w:rPr>
                <w:rFonts w:ascii="Times New Roman" w:eastAsia="Calibri" w:hAnsi="Times New Roman" w:cs="Times New Roman"/>
                <w:sz w:val="20"/>
                <w:szCs w:val="20"/>
              </w:rPr>
            </w:pPr>
            <w:r w:rsidRPr="00087DAE">
              <w:rPr>
                <w:rFonts w:ascii="Times New Roman" w:eastAsia="Calibri" w:hAnsi="Times New Roman" w:cs="Times New Roman"/>
                <w:b/>
                <w:bCs/>
                <w:sz w:val="20"/>
                <w:szCs w:val="20"/>
              </w:rPr>
              <w:t>Monitoring</w:t>
            </w:r>
          </w:p>
        </w:tc>
        <w:tc>
          <w:tcPr>
            <w:tcW w:w="8784" w:type="dxa"/>
            <w:tcBorders>
              <w:top w:val="single" w:sz="4" w:space="0" w:color="auto"/>
              <w:left w:val="single" w:sz="4" w:space="0" w:color="auto"/>
              <w:bottom w:val="single" w:sz="4" w:space="0" w:color="auto"/>
            </w:tcBorders>
          </w:tcPr>
          <w:p w14:paraId="1CC4C000"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“The supplier information has been verified by an audit at the supplier's premises executed by an external auditing company specialized in environmental audits.”</w:t>
            </w:r>
          </w:p>
          <w:p w14:paraId="43068349"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also conduct third party audits for suppliers.”</w:t>
            </w:r>
          </w:p>
          <w:p w14:paraId="6BE765B4"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“Sustainable procurement includes the supplier sustainability survey.”</w:t>
            </w:r>
          </w:p>
          <w:p w14:paraId="27359098"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assess our Tier 1 Suppliers with a Supplier Self-Assessment form which is completed every three years or whenever a manufacturing change occurs. The form includes multiple questions about supplier's environmental policy and greenhouse gas emissions reduction initiatives.”</w:t>
            </w:r>
          </w:p>
          <w:p w14:paraId="4CF8E7C4"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“Suppliers are engaged through the sustainability audit process.”</w:t>
            </w:r>
          </w:p>
          <w:p w14:paraId="03E02E29"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address these risks through the Ethical Procurement Code and the Supplier Code of Conduct.”</w:t>
            </w:r>
          </w:p>
          <w:p w14:paraId="4A579A35"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“Our suppliers must agree to a Supplier Code of Conduct.”</w:t>
            </w:r>
          </w:p>
          <w:p w14:paraId="1DC3CFC1"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“We rank them by the information collected, including CO2, NOx, </w:t>
            </w:r>
            <w:proofErr w:type="spellStart"/>
            <w:r w:rsidRPr="00087DAE">
              <w:rPr>
                <w:rFonts w:ascii="Times New Roman" w:eastAsia="Calibri" w:hAnsi="Times New Roman" w:cs="Times New Roman"/>
                <w:sz w:val="20"/>
                <w:szCs w:val="20"/>
              </w:rPr>
              <w:t>SOx</w:t>
            </w:r>
            <w:proofErr w:type="spellEnd"/>
            <w:r w:rsidRPr="00087DAE">
              <w:rPr>
                <w:rFonts w:ascii="Times New Roman" w:eastAsia="Calibri" w:hAnsi="Times New Roman" w:cs="Times New Roman"/>
                <w:sz w:val="20"/>
                <w:szCs w:val="20"/>
              </w:rPr>
              <w:t xml:space="preserve"> and Environmental Management System.”</w:t>
            </w:r>
          </w:p>
          <w:p w14:paraId="7C05D32F"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require that all suppliers to be ISO14001 registered or at a minimum have an environmental management system in place.”</w:t>
            </w:r>
          </w:p>
          <w:p w14:paraId="0683BB7F"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“Providers of technical facilities and equipment (boilers, chillers, circulation pumps, energy control systems, etc.), are required to have certificates guaranteeing maximum energy efficiency of the equipment and technical facilities provided.”</w:t>
            </w:r>
          </w:p>
          <w:p w14:paraId="06BCAFB6"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“Suppliers must meet standards for forced labor, child labor, health and safety in the workplace, fair pay, harassment in the workplace, diversity and ethics and environmental policies.”</w:t>
            </w:r>
          </w:p>
          <w:p w14:paraId="0FAD91EB"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“For all suppliers, we investigate to make sure that they have implemented the reduction activities based on the policy or goal.”</w:t>
            </w:r>
          </w:p>
        </w:tc>
      </w:tr>
      <w:tr w:rsidR="00EE56AC" w:rsidRPr="00087DAE" w14:paraId="7D335B50" w14:textId="77777777" w:rsidTr="00806582">
        <w:trPr>
          <w:cantSplit/>
          <w:trHeight w:val="2569"/>
        </w:trPr>
        <w:tc>
          <w:tcPr>
            <w:tcW w:w="567" w:type="dxa"/>
            <w:tcBorders>
              <w:top w:val="single" w:sz="4" w:space="0" w:color="auto"/>
              <w:bottom w:val="single" w:sz="4" w:space="0" w:color="auto"/>
              <w:right w:val="single" w:sz="4" w:space="0" w:color="auto"/>
            </w:tcBorders>
            <w:textDirection w:val="btLr"/>
            <w:vAlign w:val="center"/>
          </w:tcPr>
          <w:p w14:paraId="38D38675" w14:textId="77777777" w:rsidR="00EE56AC" w:rsidRPr="00087DAE" w:rsidRDefault="00EE56AC" w:rsidP="00806582">
            <w:pPr>
              <w:ind w:left="113" w:right="113"/>
              <w:jc w:val="center"/>
              <w:rPr>
                <w:rFonts w:ascii="Times New Roman" w:eastAsia="Calibri" w:hAnsi="Times New Roman" w:cs="Times New Roman"/>
                <w:b/>
                <w:bCs/>
                <w:sz w:val="20"/>
                <w:szCs w:val="20"/>
              </w:rPr>
            </w:pPr>
            <w:r w:rsidRPr="00087DAE">
              <w:rPr>
                <w:rFonts w:ascii="Times New Roman" w:eastAsia="Calibri" w:hAnsi="Times New Roman" w:cs="Times New Roman"/>
                <w:b/>
                <w:bCs/>
                <w:sz w:val="20"/>
                <w:szCs w:val="20"/>
              </w:rPr>
              <w:t>Collaboration</w:t>
            </w:r>
          </w:p>
        </w:tc>
        <w:tc>
          <w:tcPr>
            <w:tcW w:w="8784" w:type="dxa"/>
            <w:tcBorders>
              <w:top w:val="single" w:sz="4" w:space="0" w:color="auto"/>
              <w:left w:val="single" w:sz="4" w:space="0" w:color="auto"/>
              <w:bottom w:val="single" w:sz="4" w:space="0" w:color="auto"/>
            </w:tcBorders>
          </w:tcPr>
          <w:p w14:paraId="25D9F8F8"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provide one-on-one coaching with targeted suppliers.”</w:t>
            </w:r>
          </w:p>
          <w:p w14:paraId="3630F9FE"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“Our company conducts training </w:t>
            </w:r>
            <w:proofErr w:type="spellStart"/>
            <w:r w:rsidRPr="00087DAE">
              <w:rPr>
                <w:rFonts w:ascii="Times New Roman" w:eastAsia="Calibri" w:hAnsi="Times New Roman" w:cs="Times New Roman"/>
                <w:sz w:val="20"/>
                <w:szCs w:val="20"/>
              </w:rPr>
              <w:t>programmes</w:t>
            </w:r>
            <w:proofErr w:type="spellEnd"/>
            <w:r w:rsidRPr="00087DAE">
              <w:rPr>
                <w:rFonts w:ascii="Times New Roman" w:eastAsia="Calibri" w:hAnsi="Times New Roman" w:cs="Times New Roman"/>
                <w:sz w:val="20"/>
                <w:szCs w:val="20"/>
              </w:rPr>
              <w:t>, on water and energy conservation for our suppliers. We also share manufacturing best practices during the training.”</w:t>
            </w:r>
          </w:p>
          <w:p w14:paraId="0FF34C15"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“Suppliers are engaged in discussions on environmental impact if an opportunity to measure or reduce emissions as a result of the engagement is known or identified.”</w:t>
            </w:r>
          </w:p>
          <w:p w14:paraId="03BA8E0F"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“Recently we have been working with our </w:t>
            </w:r>
            <w:proofErr w:type="spellStart"/>
            <w:r w:rsidRPr="00087DAE">
              <w:rPr>
                <w:rFonts w:ascii="Times New Roman" w:eastAsia="Calibri" w:hAnsi="Times New Roman" w:cs="Times New Roman"/>
                <w:sz w:val="20"/>
                <w:szCs w:val="20"/>
              </w:rPr>
              <w:t>tyre</w:t>
            </w:r>
            <w:proofErr w:type="spellEnd"/>
            <w:r w:rsidRPr="00087DAE">
              <w:rPr>
                <w:rFonts w:ascii="Times New Roman" w:eastAsia="Calibri" w:hAnsi="Times New Roman" w:cs="Times New Roman"/>
                <w:sz w:val="20"/>
                <w:szCs w:val="20"/>
              </w:rPr>
              <w:t xml:space="preserve"> supplier to understand if we can improve the process around the disposal of casings, </w:t>
            </w:r>
            <w:proofErr w:type="spellStart"/>
            <w:r w:rsidRPr="00087DAE">
              <w:rPr>
                <w:rFonts w:ascii="Times New Roman" w:eastAsia="Calibri" w:hAnsi="Times New Roman" w:cs="Times New Roman"/>
                <w:sz w:val="20"/>
                <w:szCs w:val="20"/>
              </w:rPr>
              <w:t>tyre</w:t>
            </w:r>
            <w:proofErr w:type="spellEnd"/>
            <w:r w:rsidRPr="00087DAE">
              <w:rPr>
                <w:rFonts w:ascii="Times New Roman" w:eastAsia="Calibri" w:hAnsi="Times New Roman" w:cs="Times New Roman"/>
                <w:sz w:val="20"/>
                <w:szCs w:val="20"/>
              </w:rPr>
              <w:t xml:space="preserve"> repairs and re-tread options. Discussions have included repairing </w:t>
            </w:r>
            <w:proofErr w:type="spellStart"/>
            <w:r w:rsidRPr="00087DAE">
              <w:rPr>
                <w:rFonts w:ascii="Times New Roman" w:eastAsia="Calibri" w:hAnsi="Times New Roman" w:cs="Times New Roman"/>
                <w:sz w:val="20"/>
                <w:szCs w:val="20"/>
              </w:rPr>
              <w:t>tyres</w:t>
            </w:r>
            <w:proofErr w:type="spellEnd"/>
            <w:r w:rsidRPr="00087DAE">
              <w:rPr>
                <w:rFonts w:ascii="Times New Roman" w:eastAsia="Calibri" w:hAnsi="Times New Roman" w:cs="Times New Roman"/>
                <w:sz w:val="20"/>
                <w:szCs w:val="20"/>
              </w:rPr>
              <w:t xml:space="preserve"> to reduce waste and recycling non HGV </w:t>
            </w:r>
            <w:proofErr w:type="spellStart"/>
            <w:r w:rsidRPr="00087DAE">
              <w:rPr>
                <w:rFonts w:ascii="Times New Roman" w:eastAsia="Calibri" w:hAnsi="Times New Roman" w:cs="Times New Roman"/>
                <w:sz w:val="20"/>
                <w:szCs w:val="20"/>
              </w:rPr>
              <w:t>tyres</w:t>
            </w:r>
            <w:proofErr w:type="spellEnd"/>
            <w:r w:rsidRPr="00087DAE">
              <w:rPr>
                <w:rFonts w:ascii="Times New Roman" w:eastAsia="Calibri" w:hAnsi="Times New Roman" w:cs="Times New Roman"/>
                <w:sz w:val="20"/>
                <w:szCs w:val="20"/>
              </w:rPr>
              <w:t>.”</w:t>
            </w:r>
          </w:p>
          <w:p w14:paraId="26E8936B"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have also projects about renewable raw materials in our supply chains in collaboration with selected partners.”</w:t>
            </w:r>
          </w:p>
          <w:p w14:paraId="436C2BAA"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“These programs are aimed at educating suppliers about sustainability and the importance of it. For instance, as part of the SSIP, we organized classroom training sessions for suppliers and they are invited to participate in trainings provided by the EICC.”</w:t>
            </w:r>
          </w:p>
          <w:p w14:paraId="27D3F0A7"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continue our work with vehicle manufacturers to develop the most fuel-efficient vehicles in the market.”</w:t>
            </w:r>
          </w:p>
          <w:p w14:paraId="08C3EC9F"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“The methods of engagement include supplier education seminars, procurement team training, invitation to CDP events, discussions with other global supply chain leaders.”</w:t>
            </w:r>
          </w:p>
          <w:p w14:paraId="5F593AD8"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measure the success by Supplier Development actions involving measuring and enhancing supplier performance through continuous and proactive focus by one-to-one meetings, written correspondence, collaborative projects such as launches of new products, and arranging annual supplier excellence events.”</w:t>
            </w:r>
          </w:p>
        </w:tc>
      </w:tr>
    </w:tbl>
    <w:p w14:paraId="36430D04" w14:textId="77777777" w:rsidR="00EE56AC" w:rsidRPr="00087DAE" w:rsidRDefault="00EE56AC" w:rsidP="00EE56AC">
      <w:pPr>
        <w:spacing w:after="0" w:line="240" w:lineRule="auto"/>
        <w:jc w:val="both"/>
        <w:rPr>
          <w:rFonts w:ascii="Times New Roman" w:eastAsia="Calibri" w:hAnsi="Times New Roman" w:cs="Times New Roman"/>
          <w:szCs w:val="21"/>
        </w:rPr>
      </w:pPr>
    </w:p>
    <w:p w14:paraId="45571D28" w14:textId="77777777" w:rsidR="00EE56AC" w:rsidRPr="00087DAE" w:rsidRDefault="00EE56AC" w:rsidP="00EE56AC">
      <w:pPr>
        <w:spacing w:after="0" w:line="240" w:lineRule="auto"/>
        <w:jc w:val="both"/>
        <w:rPr>
          <w:rFonts w:ascii="Times New Roman" w:eastAsia="Calibri" w:hAnsi="Times New Roman" w:cs="Times New Roman"/>
          <w:szCs w:val="21"/>
        </w:rPr>
      </w:pPr>
    </w:p>
    <w:p w14:paraId="3A06650B" w14:textId="77777777" w:rsidR="00EE56AC" w:rsidRPr="00087DAE" w:rsidRDefault="00EE56AC" w:rsidP="00EE56AC">
      <w:pPr>
        <w:spacing w:after="0" w:line="240" w:lineRule="auto"/>
        <w:jc w:val="both"/>
        <w:rPr>
          <w:rFonts w:ascii="Times New Roman" w:eastAsia="Calibri" w:hAnsi="Times New Roman" w:cs="Times New Roman"/>
          <w:szCs w:val="21"/>
        </w:rPr>
      </w:pPr>
    </w:p>
    <w:p w14:paraId="225F24D9" w14:textId="77777777" w:rsidR="00EE56AC" w:rsidRPr="00087DAE" w:rsidRDefault="00EE56AC" w:rsidP="00EE56AC">
      <w:pPr>
        <w:spacing w:after="0" w:line="240" w:lineRule="auto"/>
        <w:jc w:val="both"/>
        <w:rPr>
          <w:rFonts w:ascii="Times New Roman" w:eastAsia="Calibri" w:hAnsi="Times New Roman" w:cs="Times New Roman"/>
          <w:szCs w:val="21"/>
        </w:rPr>
      </w:pPr>
    </w:p>
    <w:p w14:paraId="3715681B" w14:textId="77777777" w:rsidR="00EE56AC" w:rsidRPr="00087DAE" w:rsidRDefault="00EE56AC" w:rsidP="00EE56AC">
      <w:pPr>
        <w:spacing w:after="0" w:line="240" w:lineRule="auto"/>
        <w:jc w:val="both"/>
        <w:rPr>
          <w:rFonts w:ascii="Times New Roman" w:eastAsia="Calibri" w:hAnsi="Times New Roman" w:cs="Times New Roman"/>
          <w:szCs w:val="21"/>
        </w:rPr>
      </w:pPr>
    </w:p>
    <w:p w14:paraId="4B47B464" w14:textId="77777777" w:rsidR="00EE56AC" w:rsidRPr="00087DAE" w:rsidRDefault="00EE56AC" w:rsidP="00EE56AC">
      <w:pPr>
        <w:spacing w:after="0" w:line="240" w:lineRule="auto"/>
        <w:jc w:val="both"/>
        <w:rPr>
          <w:rFonts w:ascii="Times New Roman" w:eastAsia="Calibri" w:hAnsi="Times New Roman" w:cs="Times New Roman"/>
          <w:szCs w:val="21"/>
        </w:rPr>
      </w:pPr>
    </w:p>
    <w:p w14:paraId="18E03F57" w14:textId="77777777" w:rsidR="00EE56AC" w:rsidRPr="00087DAE" w:rsidRDefault="00EE56AC" w:rsidP="00EE56AC">
      <w:pPr>
        <w:spacing w:after="0" w:line="240" w:lineRule="auto"/>
        <w:jc w:val="both"/>
        <w:rPr>
          <w:rFonts w:ascii="Times New Roman" w:eastAsia="Calibri" w:hAnsi="Times New Roman" w:cs="Times New Roman"/>
          <w:szCs w:val="21"/>
        </w:rPr>
      </w:pPr>
    </w:p>
    <w:p w14:paraId="6DEAAC5E" w14:textId="77777777" w:rsidR="00EE56AC" w:rsidRPr="00087DAE" w:rsidRDefault="00EE56AC" w:rsidP="00EE56AC">
      <w:pPr>
        <w:spacing w:after="0" w:line="240" w:lineRule="auto"/>
        <w:jc w:val="both"/>
        <w:rPr>
          <w:rFonts w:ascii="Times New Roman" w:eastAsia="Calibri" w:hAnsi="Times New Roman" w:cs="Times New Roman"/>
          <w:szCs w:val="21"/>
        </w:rPr>
      </w:pPr>
    </w:p>
    <w:p w14:paraId="5EE38217" w14:textId="77777777" w:rsidR="00EE56AC" w:rsidRPr="00087DAE" w:rsidRDefault="00EE56AC" w:rsidP="00EE56AC">
      <w:pPr>
        <w:spacing w:after="0" w:line="240" w:lineRule="auto"/>
        <w:jc w:val="both"/>
        <w:rPr>
          <w:rFonts w:ascii="Times New Roman" w:eastAsia="Calibri" w:hAnsi="Times New Roman" w:cs="Times New Roman"/>
          <w:szCs w:val="21"/>
        </w:rPr>
      </w:pPr>
    </w:p>
    <w:p w14:paraId="59029494" w14:textId="77777777" w:rsidR="00EE56AC" w:rsidRPr="00087DAE" w:rsidRDefault="00EE56AC" w:rsidP="00EE56AC">
      <w:pPr>
        <w:spacing w:after="0" w:line="240" w:lineRule="auto"/>
        <w:jc w:val="both"/>
        <w:rPr>
          <w:rFonts w:ascii="Times New Roman" w:eastAsia="Calibri" w:hAnsi="Times New Roman" w:cs="Times New Roman"/>
          <w:szCs w:val="21"/>
        </w:rPr>
      </w:pPr>
    </w:p>
    <w:p w14:paraId="530AE501" w14:textId="77777777" w:rsidR="00EE56AC" w:rsidRPr="00087DAE" w:rsidRDefault="00EE56AC" w:rsidP="00EE56AC">
      <w:pPr>
        <w:spacing w:after="0" w:line="240" w:lineRule="auto"/>
        <w:jc w:val="both"/>
        <w:rPr>
          <w:rFonts w:ascii="Times New Roman" w:eastAsia="Calibri" w:hAnsi="Times New Roman" w:cs="Times New Roman"/>
          <w:szCs w:val="21"/>
        </w:rPr>
      </w:pPr>
    </w:p>
    <w:p w14:paraId="64003F23" w14:textId="77777777" w:rsidR="00EE56AC" w:rsidRPr="00087DAE" w:rsidRDefault="00EE56AC" w:rsidP="00EE56AC">
      <w:pPr>
        <w:spacing w:after="0" w:line="240" w:lineRule="auto"/>
        <w:jc w:val="both"/>
        <w:rPr>
          <w:rFonts w:ascii="Times New Roman" w:eastAsia="Calibri" w:hAnsi="Times New Roman" w:cs="Times New Roman"/>
          <w:szCs w:val="21"/>
        </w:rPr>
      </w:pPr>
    </w:p>
    <w:p w14:paraId="78831181" w14:textId="77777777" w:rsidR="00EE56AC" w:rsidRPr="00087DAE" w:rsidRDefault="00EE56AC" w:rsidP="00EE56AC">
      <w:pPr>
        <w:spacing w:after="0" w:line="240" w:lineRule="auto"/>
        <w:jc w:val="both"/>
        <w:rPr>
          <w:rFonts w:ascii="Times New Roman" w:eastAsia="Calibri" w:hAnsi="Times New Roman" w:cs="Times New Roman"/>
          <w:szCs w:val="21"/>
        </w:rPr>
      </w:pPr>
      <w:r w:rsidRPr="00087DAE">
        <w:rPr>
          <w:rFonts w:ascii="Times New Roman" w:eastAsia="Calibri" w:hAnsi="Times New Roman" w:cs="Times New Roman"/>
          <w:b/>
          <w:bCs/>
          <w:szCs w:val="21"/>
        </w:rPr>
        <w:lastRenderedPageBreak/>
        <w:t xml:space="preserve">Table 3. </w:t>
      </w:r>
      <w:r w:rsidRPr="00087DAE">
        <w:rPr>
          <w:rFonts w:ascii="Times New Roman" w:eastAsia="Calibri" w:hAnsi="Times New Roman" w:cs="Times New Roman"/>
          <w:szCs w:val="21"/>
        </w:rPr>
        <w:t>Exemplary quotes from the CDP data about monitoring and collaboration categories of customer engagement.</w:t>
      </w: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892"/>
      </w:tblGrid>
      <w:tr w:rsidR="00EE56AC" w:rsidRPr="00087DAE" w14:paraId="49A7C0A8" w14:textId="77777777" w:rsidTr="00806582">
        <w:tc>
          <w:tcPr>
            <w:tcW w:w="459" w:type="dxa"/>
            <w:tcBorders>
              <w:top w:val="single" w:sz="4" w:space="0" w:color="auto"/>
              <w:bottom w:val="nil"/>
              <w:right w:val="single" w:sz="4" w:space="0" w:color="auto"/>
            </w:tcBorders>
          </w:tcPr>
          <w:p w14:paraId="5743825D" w14:textId="77777777" w:rsidR="00EE56AC" w:rsidRPr="00087DAE" w:rsidRDefault="00EE56AC" w:rsidP="00806582">
            <w:pPr>
              <w:rPr>
                <w:rFonts w:ascii="Times New Roman" w:eastAsia="Calibri" w:hAnsi="Times New Roman" w:cs="Times New Roman"/>
                <w:b/>
                <w:bCs/>
                <w:sz w:val="20"/>
                <w:szCs w:val="20"/>
              </w:rPr>
            </w:pPr>
          </w:p>
        </w:tc>
        <w:tc>
          <w:tcPr>
            <w:tcW w:w="8892" w:type="dxa"/>
            <w:tcBorders>
              <w:left w:val="single" w:sz="4" w:space="0" w:color="auto"/>
              <w:bottom w:val="nil"/>
            </w:tcBorders>
          </w:tcPr>
          <w:p w14:paraId="53ED1768" w14:textId="77777777" w:rsidR="00EE56AC" w:rsidRPr="00087DAE" w:rsidRDefault="00EE56AC" w:rsidP="00806582">
            <w:pPr>
              <w:rPr>
                <w:rFonts w:ascii="Times New Roman" w:eastAsia="Calibri" w:hAnsi="Times New Roman" w:cs="Times New Roman"/>
                <w:b/>
                <w:bCs/>
                <w:sz w:val="20"/>
                <w:szCs w:val="20"/>
              </w:rPr>
            </w:pPr>
            <w:r w:rsidRPr="00087DAE">
              <w:rPr>
                <w:rFonts w:ascii="Times New Roman" w:eastAsia="Calibri" w:hAnsi="Times New Roman" w:cs="Times New Roman"/>
                <w:b/>
                <w:bCs/>
                <w:sz w:val="20"/>
                <w:szCs w:val="20"/>
              </w:rPr>
              <w:t>Exemplary quotes: Customer engagement</w:t>
            </w:r>
          </w:p>
        </w:tc>
      </w:tr>
      <w:tr w:rsidR="00EE56AC" w:rsidRPr="00087DAE" w14:paraId="739606AC" w14:textId="77777777" w:rsidTr="00806582">
        <w:trPr>
          <w:cantSplit/>
          <w:trHeight w:val="2506"/>
        </w:trPr>
        <w:tc>
          <w:tcPr>
            <w:tcW w:w="459" w:type="dxa"/>
            <w:tcBorders>
              <w:top w:val="nil"/>
              <w:bottom w:val="single" w:sz="4" w:space="0" w:color="auto"/>
              <w:right w:val="single" w:sz="4" w:space="0" w:color="auto"/>
            </w:tcBorders>
            <w:textDirection w:val="btLr"/>
            <w:vAlign w:val="center"/>
          </w:tcPr>
          <w:p w14:paraId="4396B8A2" w14:textId="77777777" w:rsidR="00EE56AC" w:rsidRPr="00087DAE" w:rsidRDefault="00EE56AC" w:rsidP="00806582">
            <w:pPr>
              <w:ind w:left="113" w:right="113"/>
              <w:jc w:val="center"/>
              <w:rPr>
                <w:rFonts w:ascii="Times New Roman" w:eastAsia="Calibri" w:hAnsi="Times New Roman" w:cs="Times New Roman"/>
                <w:sz w:val="20"/>
                <w:szCs w:val="20"/>
              </w:rPr>
            </w:pPr>
            <w:r w:rsidRPr="00087DAE">
              <w:rPr>
                <w:rFonts w:ascii="Times New Roman" w:eastAsia="Calibri" w:hAnsi="Times New Roman" w:cs="Times New Roman"/>
                <w:b/>
                <w:bCs/>
                <w:sz w:val="20"/>
                <w:szCs w:val="20"/>
              </w:rPr>
              <w:t>Monitoring</w:t>
            </w:r>
          </w:p>
        </w:tc>
        <w:tc>
          <w:tcPr>
            <w:tcW w:w="8892" w:type="dxa"/>
            <w:tcBorders>
              <w:top w:val="nil"/>
              <w:left w:val="single" w:sz="4" w:space="0" w:color="auto"/>
              <w:bottom w:val="single" w:sz="4" w:space="0" w:color="auto"/>
            </w:tcBorders>
          </w:tcPr>
          <w:p w14:paraId="08360342"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 “We engage with strategic and key customers on aspects of energy reduction, particularly around energy audit.”</w:t>
            </w:r>
          </w:p>
          <w:p w14:paraId="1B27BDBE"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are regularly sending out SD Questionnaires to customers and suppliers containing questions about energy and climate relevant data.”</w:t>
            </w:r>
          </w:p>
          <w:p w14:paraId="5EA6CF6E"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“During the International Days related specifically with environmental issues, Hotels include special activity programs to make customers aware in a friendly and entertaining way of the main existing environmental problems (including climate change) and how they can contribute to mitigate them.”</w:t>
            </w:r>
          </w:p>
          <w:p w14:paraId="40708BA6"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“In collaboration with WWF we are sensitizing our customers to donate a contribution for helping environment projects in that region.”</w:t>
            </w:r>
          </w:p>
          <w:p w14:paraId="38AA2D3B"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actively engage with our customers to encourage them to select ingredients, meals and menu options that have lower climate change impacts.”</w:t>
            </w:r>
          </w:p>
        </w:tc>
      </w:tr>
      <w:tr w:rsidR="00EE56AC" w:rsidRPr="00087DAE" w14:paraId="6DEAB320" w14:textId="77777777" w:rsidTr="00806582">
        <w:trPr>
          <w:cantSplit/>
          <w:trHeight w:val="2569"/>
        </w:trPr>
        <w:tc>
          <w:tcPr>
            <w:tcW w:w="459" w:type="dxa"/>
            <w:tcBorders>
              <w:top w:val="single" w:sz="4" w:space="0" w:color="auto"/>
              <w:bottom w:val="single" w:sz="4" w:space="0" w:color="auto"/>
              <w:right w:val="single" w:sz="4" w:space="0" w:color="auto"/>
            </w:tcBorders>
            <w:textDirection w:val="btLr"/>
            <w:vAlign w:val="center"/>
          </w:tcPr>
          <w:p w14:paraId="5D8AF74F" w14:textId="77777777" w:rsidR="00EE56AC" w:rsidRPr="00087DAE" w:rsidRDefault="00EE56AC" w:rsidP="00806582">
            <w:pPr>
              <w:ind w:left="113" w:right="113"/>
              <w:jc w:val="center"/>
              <w:rPr>
                <w:rFonts w:ascii="Times New Roman" w:eastAsia="Calibri" w:hAnsi="Times New Roman" w:cs="Times New Roman"/>
                <w:b/>
                <w:bCs/>
                <w:sz w:val="20"/>
                <w:szCs w:val="20"/>
              </w:rPr>
            </w:pPr>
            <w:r w:rsidRPr="00087DAE">
              <w:rPr>
                <w:rFonts w:ascii="Times New Roman" w:eastAsia="Calibri" w:hAnsi="Times New Roman" w:cs="Times New Roman"/>
                <w:b/>
                <w:bCs/>
                <w:sz w:val="20"/>
                <w:szCs w:val="20"/>
              </w:rPr>
              <w:t>Collaboration</w:t>
            </w:r>
          </w:p>
        </w:tc>
        <w:tc>
          <w:tcPr>
            <w:tcW w:w="8892" w:type="dxa"/>
            <w:tcBorders>
              <w:top w:val="single" w:sz="4" w:space="0" w:color="auto"/>
              <w:left w:val="single" w:sz="4" w:space="0" w:color="auto"/>
            </w:tcBorders>
          </w:tcPr>
          <w:p w14:paraId="373E713C"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“Customers are educated and provided a menu of green-to-greener services.”</w:t>
            </w:r>
          </w:p>
          <w:p w14:paraId="718AD4F9"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“We engage with customers on GHG and climate change strategies through meetings, consultations.”</w:t>
            </w:r>
          </w:p>
          <w:p w14:paraId="76194DEA"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“We collaborate with technology partners to engage with customers on sustainability solutions in energy/water, buildings, infrastructure/planning, and transportation. We also host 1:1 meetings with customers where we discuss GHG reduction strategies and best practices learned from our own operations and from other customers and partners.”</w:t>
            </w:r>
          </w:p>
          <w:p w14:paraId="43CEF4C8"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“We co-develop with customers products that allow to reduce CO2 emissions.”</w:t>
            </w:r>
          </w:p>
          <w:p w14:paraId="75917059"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“Collaboration projects are monitored as part of the on-going review.”</w:t>
            </w:r>
          </w:p>
          <w:p w14:paraId="67900269"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 xml:space="preserve">“By collaborating with over 150 customers, our multimodal and collaborative transport programs reduced transport distances by 42 million </w:t>
            </w:r>
            <w:proofErr w:type="spellStart"/>
            <w:r w:rsidRPr="00087DAE">
              <w:rPr>
                <w:rFonts w:ascii="Times New Roman" w:eastAsia="Calibri" w:hAnsi="Times New Roman" w:cs="Times New Roman"/>
                <w:sz w:val="20"/>
                <w:szCs w:val="20"/>
              </w:rPr>
              <w:t>kilometres</w:t>
            </w:r>
            <w:proofErr w:type="spellEnd"/>
            <w:r w:rsidRPr="00087DAE">
              <w:rPr>
                <w:rFonts w:ascii="Times New Roman" w:eastAsia="Calibri" w:hAnsi="Times New Roman" w:cs="Times New Roman"/>
                <w:sz w:val="20"/>
                <w:szCs w:val="20"/>
              </w:rPr>
              <w:t xml:space="preserve"> and saved more than 35,000 </w:t>
            </w:r>
            <w:proofErr w:type="spellStart"/>
            <w:r w:rsidRPr="00087DAE">
              <w:rPr>
                <w:rFonts w:ascii="Times New Roman" w:eastAsia="Calibri" w:hAnsi="Times New Roman" w:cs="Times New Roman"/>
                <w:sz w:val="20"/>
                <w:szCs w:val="20"/>
              </w:rPr>
              <w:t>tonnes</w:t>
            </w:r>
            <w:proofErr w:type="spellEnd"/>
            <w:r w:rsidRPr="00087DAE">
              <w:rPr>
                <w:rFonts w:ascii="Times New Roman" w:eastAsia="Calibri" w:hAnsi="Times New Roman" w:cs="Times New Roman"/>
                <w:sz w:val="20"/>
                <w:szCs w:val="20"/>
              </w:rPr>
              <w:t xml:space="preserve"> CO2-e.”</w:t>
            </w:r>
          </w:p>
          <w:p w14:paraId="1AB96E8F"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“We discuss with our customers how we can tailor our offering to assist them in reducing their scope 3 emissions.”</w:t>
            </w:r>
          </w:p>
          <w:p w14:paraId="56D31374"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“This engagement includes technology development partnerships.”</w:t>
            </w:r>
          </w:p>
          <w:p w14:paraId="7A9E291F"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“We have partnered with Walmart on three successful “End-to-End” projects to improve sustainability.”</w:t>
            </w:r>
          </w:p>
          <w:p w14:paraId="209C7E41" w14:textId="77777777" w:rsidR="00EE56AC" w:rsidRPr="00087DAE" w:rsidRDefault="00EE56AC" w:rsidP="00806582">
            <w:pPr>
              <w:rPr>
                <w:rFonts w:ascii="Times New Roman" w:eastAsia="Calibri" w:hAnsi="Times New Roman" w:cs="Times New Roman"/>
                <w:sz w:val="20"/>
                <w:szCs w:val="20"/>
              </w:rPr>
            </w:pPr>
            <w:r w:rsidRPr="00087DAE">
              <w:rPr>
                <w:rFonts w:ascii="Times New Roman" w:eastAsia="Calibri" w:hAnsi="Times New Roman" w:cs="Times New Roman"/>
                <w:sz w:val="20"/>
                <w:szCs w:val="20"/>
              </w:rPr>
              <w:t>“We also work closely with some key retailers and supermarket chains and cooperate to reduce fuel consumption and CO2 emissions in logistics. We drive improvements through initiatives such as the centralization of deliveries.”</w:t>
            </w:r>
          </w:p>
          <w:p w14:paraId="2EA43DFC" w14:textId="77777777" w:rsidR="00EE56AC" w:rsidRPr="00087DAE" w:rsidRDefault="00EE56AC" w:rsidP="00806582">
            <w:pPr>
              <w:ind w:left="284" w:hanging="284"/>
              <w:rPr>
                <w:rFonts w:ascii="Times New Roman" w:eastAsia="Calibri" w:hAnsi="Times New Roman" w:cs="Times New Roman"/>
                <w:sz w:val="20"/>
                <w:szCs w:val="20"/>
              </w:rPr>
            </w:pPr>
            <w:r w:rsidRPr="00087DAE">
              <w:rPr>
                <w:rFonts w:ascii="Times New Roman" w:eastAsia="Calibri" w:hAnsi="Times New Roman" w:cs="Times New Roman"/>
                <w:sz w:val="20"/>
                <w:szCs w:val="20"/>
              </w:rPr>
              <w:t>“We engage with its customers through online learning resources such as the Sustainability Workshop and Building Performance Analysis Certificate Program.”</w:t>
            </w:r>
          </w:p>
        </w:tc>
      </w:tr>
    </w:tbl>
    <w:p w14:paraId="5FE6D6DF" w14:textId="77777777" w:rsidR="00EE56AC" w:rsidRPr="00087DAE" w:rsidRDefault="00EE56AC" w:rsidP="00EE56AC">
      <w:pPr>
        <w:spacing w:after="0" w:line="240" w:lineRule="auto"/>
        <w:jc w:val="both"/>
        <w:rPr>
          <w:rFonts w:ascii="Times New Roman" w:eastAsia="Calibri" w:hAnsi="Times New Roman" w:cs="Times New Roman"/>
          <w:szCs w:val="21"/>
        </w:rPr>
      </w:pPr>
    </w:p>
    <w:bookmarkEnd w:id="4"/>
    <w:p w14:paraId="35CE19C8" w14:textId="77777777" w:rsidR="00EE56AC" w:rsidRPr="00087DAE" w:rsidRDefault="00EE56AC" w:rsidP="00EE56AC">
      <w:pPr>
        <w:spacing w:after="0" w:line="240" w:lineRule="auto"/>
        <w:rPr>
          <w:rFonts w:ascii="Times New Roman" w:eastAsia="Calibri" w:hAnsi="Times New Roman" w:cs="Times New Roman"/>
          <w:i/>
          <w:iCs/>
        </w:rPr>
      </w:pPr>
      <w:r w:rsidRPr="00087DAE">
        <w:rPr>
          <w:rFonts w:ascii="Times New Roman" w:eastAsia="Calibri" w:hAnsi="Times New Roman" w:cs="Times New Roman"/>
          <w:i/>
          <w:iCs/>
        </w:rPr>
        <w:t>References:</w:t>
      </w:r>
    </w:p>
    <w:p w14:paraId="3EBFCF4B" w14:textId="4E414F72" w:rsidR="00EE56AC" w:rsidRPr="00087DAE" w:rsidRDefault="00EE56AC" w:rsidP="00EE56AC">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Andersen, M., &amp; </w:t>
      </w:r>
      <w:proofErr w:type="spellStart"/>
      <w:r w:rsidRPr="369D103A">
        <w:rPr>
          <w:rFonts w:ascii="Times New Roman" w:eastAsia="Calibri" w:hAnsi="Times New Roman" w:cs="Times New Roman"/>
          <w:sz w:val="20"/>
          <w:szCs w:val="20"/>
        </w:rPr>
        <w:t>Skjoett</w:t>
      </w:r>
      <w:proofErr w:type="spellEnd"/>
      <w:r w:rsidRPr="369D103A">
        <w:rPr>
          <w:rFonts w:ascii="Times New Roman" w:eastAsia="Calibri" w:hAnsi="Times New Roman" w:cs="Times New Roman"/>
          <w:sz w:val="20"/>
          <w:szCs w:val="20"/>
        </w:rPr>
        <w:t>-Larsen, T. (2009). Corporate social responsibility in global supply chains. Supply Chain Management: An International Journal, 14, 75–86.</w:t>
      </w:r>
    </w:p>
    <w:p w14:paraId="5F804E94" w14:textId="4A1A507E"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Awaysheh</w:t>
      </w:r>
      <w:proofErr w:type="spellEnd"/>
      <w:r w:rsidRPr="369D103A">
        <w:rPr>
          <w:rFonts w:ascii="Times New Roman" w:eastAsia="Calibri" w:hAnsi="Times New Roman" w:cs="Times New Roman"/>
          <w:sz w:val="20"/>
          <w:szCs w:val="20"/>
        </w:rPr>
        <w:t xml:space="preserve">, A., &amp; Klassen, R.D. (2010). The impact of supply chain structure on the use of supplier socially responsible practices. International Journal of Operations &amp; Production Management, 30(12), 1246–1268. </w:t>
      </w:r>
    </w:p>
    <w:p w14:paraId="585377E7" w14:textId="1132F4BB"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Beske</w:t>
      </w:r>
      <w:proofErr w:type="spellEnd"/>
      <w:r w:rsidRPr="369D103A">
        <w:rPr>
          <w:rFonts w:ascii="Times New Roman" w:eastAsia="Calibri" w:hAnsi="Times New Roman" w:cs="Times New Roman"/>
          <w:sz w:val="20"/>
          <w:szCs w:val="20"/>
        </w:rPr>
        <w:t xml:space="preserve">, P., &amp; </w:t>
      </w:r>
      <w:proofErr w:type="spellStart"/>
      <w:r w:rsidRPr="369D103A">
        <w:rPr>
          <w:rFonts w:ascii="Times New Roman" w:eastAsia="Calibri" w:hAnsi="Times New Roman" w:cs="Times New Roman"/>
          <w:sz w:val="20"/>
          <w:szCs w:val="20"/>
        </w:rPr>
        <w:t>Seuring</w:t>
      </w:r>
      <w:proofErr w:type="spellEnd"/>
      <w:r w:rsidRPr="369D103A">
        <w:rPr>
          <w:rFonts w:ascii="Times New Roman" w:eastAsia="Calibri" w:hAnsi="Times New Roman" w:cs="Times New Roman"/>
          <w:sz w:val="20"/>
          <w:szCs w:val="20"/>
        </w:rPr>
        <w:t>, S. (2014). Putting sustainability into supply chain management. Supply Chain Management: An International Journal, 19(3), 322–331.</w:t>
      </w:r>
    </w:p>
    <w:p w14:paraId="152BC797" w14:textId="23389604"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Bowen, F.E., Cousins, P.D., Lamming, R.C., &amp; </w:t>
      </w:r>
      <w:proofErr w:type="spellStart"/>
      <w:r w:rsidRPr="369D103A">
        <w:rPr>
          <w:rFonts w:ascii="Times New Roman" w:eastAsia="Calibri" w:hAnsi="Times New Roman" w:cs="Times New Roman"/>
          <w:sz w:val="20"/>
          <w:szCs w:val="20"/>
        </w:rPr>
        <w:t>Farukt</w:t>
      </w:r>
      <w:proofErr w:type="spellEnd"/>
      <w:r w:rsidRPr="369D103A">
        <w:rPr>
          <w:rFonts w:ascii="Times New Roman" w:eastAsia="Calibri" w:hAnsi="Times New Roman" w:cs="Times New Roman"/>
          <w:sz w:val="20"/>
          <w:szCs w:val="20"/>
        </w:rPr>
        <w:t>, A.C. (2001). The role of supply management capabilities in green supply. Production and Operations Management, 10(2), 174–189.</w:t>
      </w:r>
    </w:p>
    <w:p w14:paraId="4B94AA32" w14:textId="4F559B7D"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Boyd, D.E., </w:t>
      </w:r>
      <w:proofErr w:type="spellStart"/>
      <w:r w:rsidRPr="369D103A">
        <w:rPr>
          <w:rFonts w:ascii="Times New Roman" w:eastAsia="Calibri" w:hAnsi="Times New Roman" w:cs="Times New Roman"/>
          <w:sz w:val="20"/>
          <w:szCs w:val="20"/>
        </w:rPr>
        <w:t>Spekman</w:t>
      </w:r>
      <w:proofErr w:type="spellEnd"/>
      <w:r w:rsidRPr="369D103A">
        <w:rPr>
          <w:rFonts w:ascii="Times New Roman" w:eastAsia="Calibri" w:hAnsi="Times New Roman" w:cs="Times New Roman"/>
          <w:sz w:val="20"/>
          <w:szCs w:val="20"/>
        </w:rPr>
        <w:t xml:space="preserve">, R.E., </w:t>
      </w:r>
      <w:proofErr w:type="spellStart"/>
      <w:r w:rsidRPr="369D103A">
        <w:rPr>
          <w:rFonts w:ascii="Times New Roman" w:eastAsia="Calibri" w:hAnsi="Times New Roman" w:cs="Times New Roman"/>
          <w:sz w:val="20"/>
          <w:szCs w:val="20"/>
        </w:rPr>
        <w:t>Kamauff</w:t>
      </w:r>
      <w:proofErr w:type="spellEnd"/>
      <w:r w:rsidRPr="369D103A">
        <w:rPr>
          <w:rFonts w:ascii="Times New Roman" w:eastAsia="Calibri" w:hAnsi="Times New Roman" w:cs="Times New Roman"/>
          <w:sz w:val="20"/>
          <w:szCs w:val="20"/>
        </w:rPr>
        <w:t xml:space="preserve">, J.W., &amp; </w:t>
      </w:r>
      <w:proofErr w:type="spellStart"/>
      <w:r w:rsidRPr="369D103A">
        <w:rPr>
          <w:rFonts w:ascii="Times New Roman" w:eastAsia="Calibri" w:hAnsi="Times New Roman" w:cs="Times New Roman"/>
          <w:sz w:val="20"/>
          <w:szCs w:val="20"/>
        </w:rPr>
        <w:t>Werhane</w:t>
      </w:r>
      <w:proofErr w:type="spellEnd"/>
      <w:r w:rsidRPr="369D103A">
        <w:rPr>
          <w:rFonts w:ascii="Times New Roman" w:eastAsia="Calibri" w:hAnsi="Times New Roman" w:cs="Times New Roman"/>
          <w:sz w:val="20"/>
          <w:szCs w:val="20"/>
        </w:rPr>
        <w:t xml:space="preserve">, P. (2007). Corporate social responsibility in global supply chains: a procedural justice perspective. Long Range Planning 40, 341–356. </w:t>
      </w:r>
    </w:p>
    <w:p w14:paraId="21521ECD" w14:textId="37320549"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Ciliberti</w:t>
      </w:r>
      <w:proofErr w:type="spellEnd"/>
      <w:r w:rsidRPr="369D103A">
        <w:rPr>
          <w:rFonts w:ascii="Times New Roman" w:eastAsia="Calibri" w:hAnsi="Times New Roman" w:cs="Times New Roman"/>
          <w:sz w:val="20"/>
          <w:szCs w:val="20"/>
        </w:rPr>
        <w:t xml:space="preserve">, F., de Groot, G., de </w:t>
      </w:r>
      <w:proofErr w:type="spellStart"/>
      <w:r w:rsidRPr="369D103A">
        <w:rPr>
          <w:rFonts w:ascii="Times New Roman" w:eastAsia="Calibri" w:hAnsi="Times New Roman" w:cs="Times New Roman"/>
          <w:sz w:val="20"/>
          <w:szCs w:val="20"/>
        </w:rPr>
        <w:t>Haan</w:t>
      </w:r>
      <w:proofErr w:type="spellEnd"/>
      <w:r w:rsidRPr="369D103A">
        <w:rPr>
          <w:rFonts w:ascii="Times New Roman" w:eastAsia="Calibri" w:hAnsi="Times New Roman" w:cs="Times New Roman"/>
          <w:sz w:val="20"/>
          <w:szCs w:val="20"/>
        </w:rPr>
        <w:t xml:space="preserve">, J., &amp; </w:t>
      </w:r>
      <w:proofErr w:type="spellStart"/>
      <w:r w:rsidRPr="369D103A">
        <w:rPr>
          <w:rFonts w:ascii="Times New Roman" w:eastAsia="Calibri" w:hAnsi="Times New Roman" w:cs="Times New Roman"/>
          <w:sz w:val="20"/>
          <w:szCs w:val="20"/>
        </w:rPr>
        <w:t>Pontrandolfo</w:t>
      </w:r>
      <w:proofErr w:type="spellEnd"/>
      <w:r w:rsidRPr="369D103A">
        <w:rPr>
          <w:rFonts w:ascii="Times New Roman" w:eastAsia="Calibri" w:hAnsi="Times New Roman" w:cs="Times New Roman"/>
          <w:sz w:val="20"/>
          <w:szCs w:val="20"/>
        </w:rPr>
        <w:t>, P. (2009). Codes to coordinate supply chains: SMEs' experiences with SA8000. Supply Chain Management: An International Journal, 14(2), 117–127.</w:t>
      </w:r>
    </w:p>
    <w:p w14:paraId="667461C2" w14:textId="574A44E3"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Cousins, P.D., Lamming, R.C., Bowen, F. (2004). The role of risk in environment‐related supplier initiatives. International Journal of Operations &amp; Production Management, 24(6), 554–565.</w:t>
      </w:r>
    </w:p>
    <w:p w14:paraId="19D72DAA" w14:textId="492250E8"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Geffen, C.A., &amp; Rothenberg, S. (2000). Suppliers and environmental innovation: the automotive paint process. International Journal of Operations &amp; Production Management, 20(2), 166–186.</w:t>
      </w:r>
    </w:p>
    <w:p w14:paraId="6EFF9298" w14:textId="1F435F07"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Gimenez, C., &amp; </w:t>
      </w:r>
      <w:proofErr w:type="spellStart"/>
      <w:r w:rsidRPr="369D103A">
        <w:rPr>
          <w:rFonts w:ascii="Times New Roman" w:eastAsia="Calibri" w:hAnsi="Times New Roman" w:cs="Times New Roman"/>
          <w:sz w:val="20"/>
          <w:szCs w:val="20"/>
        </w:rPr>
        <w:t>Tachizawa</w:t>
      </w:r>
      <w:proofErr w:type="spellEnd"/>
      <w:r w:rsidRPr="369D103A">
        <w:rPr>
          <w:rFonts w:ascii="Times New Roman" w:eastAsia="Calibri" w:hAnsi="Times New Roman" w:cs="Times New Roman"/>
          <w:sz w:val="20"/>
          <w:szCs w:val="20"/>
        </w:rPr>
        <w:t>, E.M. (2012). Extending sustainability to suppliers: a systematic literature review. Supply Chain Management: An International Journal, 17(5), 531–543.</w:t>
      </w:r>
    </w:p>
    <w:p w14:paraId="5DA7C821" w14:textId="171B468F"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González, P., Sarkis, J., &amp; </w:t>
      </w:r>
      <w:proofErr w:type="spellStart"/>
      <w:r w:rsidRPr="369D103A">
        <w:rPr>
          <w:rFonts w:ascii="Times New Roman" w:eastAsia="Calibri" w:hAnsi="Times New Roman" w:cs="Times New Roman"/>
          <w:sz w:val="20"/>
          <w:szCs w:val="20"/>
        </w:rPr>
        <w:t>Adenso-Díaz</w:t>
      </w:r>
      <w:proofErr w:type="spellEnd"/>
      <w:r w:rsidRPr="369D103A">
        <w:rPr>
          <w:rFonts w:ascii="Times New Roman" w:eastAsia="Calibri" w:hAnsi="Times New Roman" w:cs="Times New Roman"/>
          <w:sz w:val="20"/>
          <w:szCs w:val="20"/>
        </w:rPr>
        <w:t xml:space="preserve">, B. (2008). Environmental management system certification and its influence on corporate practices. International Journal of Operations &amp; Production Management, 28(11), 1021–1041. </w:t>
      </w:r>
    </w:p>
    <w:p w14:paraId="08B57E05" w14:textId="66ED47B9"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Grimm, J.H., Hofstetter, J.S., &amp; Sarkis, J. (2014). Critical factors for sub supplier management A sustainable food supply chains perspective. International Journal of Production Economics, 152, 159–173.</w:t>
      </w:r>
    </w:p>
    <w:p w14:paraId="35B04C1A" w14:textId="01A19D4D"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lastRenderedPageBreak/>
        <w:t>Gualandris</w:t>
      </w:r>
      <w:proofErr w:type="spellEnd"/>
      <w:r w:rsidRPr="369D103A">
        <w:rPr>
          <w:rFonts w:ascii="Times New Roman" w:eastAsia="Calibri" w:hAnsi="Times New Roman" w:cs="Times New Roman"/>
          <w:sz w:val="20"/>
          <w:szCs w:val="20"/>
        </w:rPr>
        <w:t xml:space="preserve">, J., Klassen, R.D., Vachon, S., &amp; </w:t>
      </w:r>
      <w:proofErr w:type="spellStart"/>
      <w:r w:rsidRPr="369D103A">
        <w:rPr>
          <w:rFonts w:ascii="Times New Roman" w:eastAsia="Calibri" w:hAnsi="Times New Roman" w:cs="Times New Roman"/>
          <w:sz w:val="20"/>
          <w:szCs w:val="20"/>
        </w:rPr>
        <w:t>Kalchschmidt</w:t>
      </w:r>
      <w:proofErr w:type="spellEnd"/>
      <w:r w:rsidRPr="369D103A">
        <w:rPr>
          <w:rFonts w:ascii="Times New Roman" w:eastAsia="Calibri" w:hAnsi="Times New Roman" w:cs="Times New Roman"/>
          <w:sz w:val="20"/>
          <w:szCs w:val="20"/>
        </w:rPr>
        <w:t>, M. (2015). Sustainable evaluation and verification in supply chains: aligning and leveraging accountability to stakeholders. Journal of Operations Management, 38, 1–13.</w:t>
      </w:r>
    </w:p>
    <w:p w14:paraId="47644375" w14:textId="1B6107C8"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Hajmohammad</w:t>
      </w:r>
      <w:proofErr w:type="spellEnd"/>
      <w:r w:rsidRPr="369D103A">
        <w:rPr>
          <w:rFonts w:ascii="Times New Roman" w:eastAsia="Calibri" w:hAnsi="Times New Roman" w:cs="Times New Roman"/>
          <w:sz w:val="20"/>
          <w:szCs w:val="20"/>
        </w:rPr>
        <w:t>, S., &amp; Vachon, S. (2016). Mitigation, avoidance, or acceptance? Managing supplier sustainability risk. Journal of Supply Chain Management, 52(2), 48–65.</w:t>
      </w:r>
    </w:p>
    <w:p w14:paraId="6C7CBA51" w14:textId="3ECB8812"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Harms, D., Hansen, E.G., &amp; </w:t>
      </w:r>
      <w:proofErr w:type="spellStart"/>
      <w:r w:rsidRPr="369D103A">
        <w:rPr>
          <w:rFonts w:ascii="Times New Roman" w:eastAsia="Calibri" w:hAnsi="Times New Roman" w:cs="Times New Roman"/>
          <w:sz w:val="20"/>
          <w:szCs w:val="20"/>
        </w:rPr>
        <w:t>Schaltegger</w:t>
      </w:r>
      <w:proofErr w:type="spellEnd"/>
      <w:r w:rsidRPr="369D103A">
        <w:rPr>
          <w:rFonts w:ascii="Times New Roman" w:eastAsia="Calibri" w:hAnsi="Times New Roman" w:cs="Times New Roman"/>
          <w:sz w:val="20"/>
          <w:szCs w:val="20"/>
        </w:rPr>
        <w:t>, S. (2013). Strategies in sustainable supply chain management: an empirical investigation of large German companies. Corporate Social Responsibility and Environmental Management, 20(4), 205–218.</w:t>
      </w:r>
    </w:p>
    <w:p w14:paraId="080494F7" w14:textId="7C02EAAE"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Hoejmose</w:t>
      </w:r>
      <w:proofErr w:type="spellEnd"/>
      <w:r w:rsidRPr="369D103A">
        <w:rPr>
          <w:rFonts w:ascii="Times New Roman" w:eastAsia="Calibri" w:hAnsi="Times New Roman" w:cs="Times New Roman"/>
          <w:sz w:val="20"/>
          <w:szCs w:val="20"/>
        </w:rPr>
        <w:t>, S.U., &amp; Adrien-Kirby, A.J. (2012). Socially and environmentally responsible procurement: A literature review and future research agenda of a managerial issue in the 21st century. Journal of Purchasing and Supply Management, 18(4), 232–242.</w:t>
      </w:r>
    </w:p>
    <w:p w14:paraId="32D36B9F" w14:textId="630C5390"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Holt, D. (2004). Managing the interface between suppliers and organizations for environmental responsibility–an exploration of current practices in the UK. Corporate Social Responsibility and Environmental Management, 11(2), 71–84.</w:t>
      </w:r>
    </w:p>
    <w:p w14:paraId="73D48CD3" w14:textId="7C5CA39C"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Jiang, B. (2009). Implementing supplier codes of conduct in global supply chains: process explanations from theoretic and empirical perspectives. Journal of Business Ethics, 85(1), 77–92.</w:t>
      </w:r>
    </w:p>
    <w:p w14:paraId="3C2B613B" w14:textId="11BAC2B4"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Kauppi, K., &amp; Hannibal, C. (2017). Institutional pressures and sustainability assessment in supply chains. Supply Chain Management: An International Journal, 22(5), 458–472</w:t>
      </w:r>
    </w:p>
    <w:p w14:paraId="673DE188" w14:textId="5F84E624"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Klassen, R.D., &amp; Vachon, S. (2003). Collaboration and evaluation in the supply chain: the impact on plant-level environmental investment. Production and Operations Management, 12(3), 336–352.</w:t>
      </w:r>
    </w:p>
    <w:p w14:paraId="4C021B16" w14:textId="76D8111A"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Lee, S.-Y., &amp; Klassen, R.D. (2008). Drivers and enablers that foster environmental management capabilities in small- and medium-sized suppliers in supply chains. Production and Operations Management, 17(6), 573–586.</w:t>
      </w:r>
    </w:p>
    <w:p w14:paraId="07D5FE6D" w14:textId="68022AF0"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Macdonald, K. (2007). </w:t>
      </w:r>
      <w:proofErr w:type="spellStart"/>
      <w:r w:rsidRPr="369D103A">
        <w:rPr>
          <w:rFonts w:ascii="Times New Roman" w:eastAsia="Calibri" w:hAnsi="Times New Roman" w:cs="Times New Roman"/>
          <w:sz w:val="20"/>
          <w:szCs w:val="20"/>
        </w:rPr>
        <w:t>Globalising</w:t>
      </w:r>
      <w:proofErr w:type="spellEnd"/>
      <w:r w:rsidRPr="369D103A">
        <w:rPr>
          <w:rFonts w:ascii="Times New Roman" w:eastAsia="Calibri" w:hAnsi="Times New Roman" w:cs="Times New Roman"/>
          <w:sz w:val="20"/>
          <w:szCs w:val="20"/>
        </w:rPr>
        <w:t xml:space="preserve"> justice within coffee supply chains? Fair Trade, Starbucks and the transformation of supply chain governance. Third World Quarterly, 28, 793–812.</w:t>
      </w:r>
    </w:p>
    <w:p w14:paraId="378E507F" w14:textId="6A6BB763"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Mamic</w:t>
      </w:r>
      <w:proofErr w:type="spellEnd"/>
      <w:r w:rsidRPr="369D103A">
        <w:rPr>
          <w:rFonts w:ascii="Times New Roman" w:eastAsia="Calibri" w:hAnsi="Times New Roman" w:cs="Times New Roman"/>
          <w:sz w:val="20"/>
          <w:szCs w:val="20"/>
        </w:rPr>
        <w:t xml:space="preserve">, I. (2005). Managing global supply chain: the sports footwear, apparel and retail sectors. Journal of Business Ethics, 59, 81–100. </w:t>
      </w:r>
    </w:p>
    <w:p w14:paraId="69B2FB1D" w14:textId="6AB2E9CA"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Mueller, M., dos Santos, V.G., &amp; </w:t>
      </w:r>
      <w:proofErr w:type="spellStart"/>
      <w:r w:rsidRPr="369D103A">
        <w:rPr>
          <w:rFonts w:ascii="Times New Roman" w:eastAsia="Calibri" w:hAnsi="Times New Roman" w:cs="Times New Roman"/>
          <w:sz w:val="20"/>
          <w:szCs w:val="20"/>
        </w:rPr>
        <w:t>Seuring</w:t>
      </w:r>
      <w:proofErr w:type="spellEnd"/>
      <w:r w:rsidRPr="369D103A">
        <w:rPr>
          <w:rFonts w:ascii="Times New Roman" w:eastAsia="Calibri" w:hAnsi="Times New Roman" w:cs="Times New Roman"/>
          <w:sz w:val="20"/>
          <w:szCs w:val="20"/>
        </w:rPr>
        <w:t>, S. (2009). The contribution of environmental and social standards towards ensuring legitimacy in supply chain governance. Journal of Business Ethics, 89, 509–523.</w:t>
      </w:r>
    </w:p>
    <w:p w14:paraId="125885B8" w14:textId="67F1A230"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Pedersen, E.R., &amp; Andersen, M. (2006). Safeguarding corporate social responsibility (CSR) in global supply chains: how codes of conduct are managed in buyer-supplier relationship. Journal of Public Affairs, 6, 228–240.</w:t>
      </w:r>
    </w:p>
    <w:p w14:paraId="690E92D2" w14:textId="1A774C5B"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Rao, P., &amp; Holt, D. (2005). Do green supply chains lead to competitiveness and economic performance?. International Journal of Operations &amp; Production Management, 25(9), 898–916.</w:t>
      </w:r>
    </w:p>
    <w:p w14:paraId="6F237E38" w14:textId="3D3724C5"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Seuring</w:t>
      </w:r>
      <w:proofErr w:type="spellEnd"/>
      <w:r w:rsidRPr="369D103A">
        <w:rPr>
          <w:rFonts w:ascii="Times New Roman" w:eastAsia="Calibri" w:hAnsi="Times New Roman" w:cs="Times New Roman"/>
          <w:sz w:val="20"/>
          <w:szCs w:val="20"/>
        </w:rPr>
        <w:t>, S., &amp; Müller, M. (2008). From a literature review to a conceptual framework for sustainable supply chain management. Journal of Cleaner Production, 16(15), 1699–1710.</w:t>
      </w:r>
    </w:p>
    <w:p w14:paraId="3FAE14D1" w14:textId="4F6148A7"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Shafiq, A., Johnson, P.F., Klassen, R.D., &amp; </w:t>
      </w:r>
      <w:proofErr w:type="spellStart"/>
      <w:r w:rsidRPr="369D103A">
        <w:rPr>
          <w:rFonts w:ascii="Times New Roman" w:eastAsia="Calibri" w:hAnsi="Times New Roman" w:cs="Times New Roman"/>
          <w:sz w:val="20"/>
          <w:szCs w:val="20"/>
        </w:rPr>
        <w:t>Awaysheh</w:t>
      </w:r>
      <w:proofErr w:type="spellEnd"/>
      <w:r w:rsidRPr="369D103A">
        <w:rPr>
          <w:rFonts w:ascii="Times New Roman" w:eastAsia="Calibri" w:hAnsi="Times New Roman" w:cs="Times New Roman"/>
          <w:sz w:val="20"/>
          <w:szCs w:val="20"/>
        </w:rPr>
        <w:t>, A. (2017). Exploring the implications of supply risk on sustainability performance. International Journal of Operations &amp; Production Management, 37(10), 1386–1407.</w:t>
      </w:r>
    </w:p>
    <w:p w14:paraId="1461741D" w14:textId="7AFCA3FC" w:rsidR="00EE56AC" w:rsidRPr="00087DAE" w:rsidRDefault="00EE56AC" w:rsidP="369D103A">
      <w:pPr>
        <w:spacing w:after="0" w:line="240" w:lineRule="auto"/>
        <w:rPr>
          <w:rFonts w:ascii="Times New Roman" w:eastAsia="Calibri" w:hAnsi="Times New Roman" w:cs="Times New Roman"/>
          <w:sz w:val="20"/>
          <w:szCs w:val="20"/>
        </w:rPr>
      </w:pPr>
      <w:proofErr w:type="spellStart"/>
      <w:r w:rsidRPr="369D103A">
        <w:rPr>
          <w:rFonts w:ascii="Times New Roman" w:eastAsia="Calibri" w:hAnsi="Times New Roman" w:cs="Times New Roman"/>
          <w:sz w:val="20"/>
          <w:szCs w:val="20"/>
        </w:rPr>
        <w:t>Tachizawa</w:t>
      </w:r>
      <w:proofErr w:type="spellEnd"/>
      <w:r w:rsidRPr="369D103A">
        <w:rPr>
          <w:rFonts w:ascii="Times New Roman" w:eastAsia="Calibri" w:hAnsi="Times New Roman" w:cs="Times New Roman"/>
          <w:sz w:val="20"/>
          <w:szCs w:val="20"/>
        </w:rPr>
        <w:t>, E.M., &amp; Wong, C.Y. (2014). Towards a theory of multi-tier sustainable supply chains: A systematic literature review. Supply Chain Management: An International Journal, 19(5/6), 643–663.</w:t>
      </w:r>
    </w:p>
    <w:p w14:paraId="79B03C5F" w14:textId="491FA284"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Vachon, S., &amp; Klassen, R.D. (2006). Extending green practices across the supply chain: the impact of upstream and downstream integration. International Journal of Operations &amp; Production Management, 26(7), 795–821.</w:t>
      </w:r>
    </w:p>
    <w:p w14:paraId="7908FF6B" w14:textId="2A91F507" w:rsidR="00EE56AC" w:rsidRPr="00087DAE"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Vachon, S., &amp; Klassen, R.D. (2008). Environmental management and manufacturing performance: the role of collaboration in the supply chain. International Journal of Production Economics, 111(2), 299–315.</w:t>
      </w:r>
    </w:p>
    <w:p w14:paraId="68F5DF51" w14:textId="4BF00280" w:rsidR="00EE56AC" w:rsidRDefault="00EE56AC" w:rsidP="369D103A">
      <w:pPr>
        <w:spacing w:after="0" w:line="240" w:lineRule="auto"/>
        <w:rPr>
          <w:rFonts w:ascii="Times New Roman" w:eastAsia="Calibri" w:hAnsi="Times New Roman" w:cs="Times New Roman"/>
          <w:sz w:val="20"/>
          <w:szCs w:val="20"/>
        </w:rPr>
      </w:pPr>
      <w:r w:rsidRPr="369D103A">
        <w:rPr>
          <w:rFonts w:ascii="Times New Roman" w:eastAsia="Calibri" w:hAnsi="Times New Roman" w:cs="Times New Roman"/>
          <w:sz w:val="20"/>
          <w:szCs w:val="20"/>
        </w:rPr>
        <w:t xml:space="preserve">Zhu, Q., Sarkis, J., &amp; </w:t>
      </w:r>
      <w:proofErr w:type="spellStart"/>
      <w:r w:rsidRPr="369D103A">
        <w:rPr>
          <w:rFonts w:ascii="Times New Roman" w:eastAsia="Calibri" w:hAnsi="Times New Roman" w:cs="Times New Roman"/>
          <w:sz w:val="20"/>
          <w:szCs w:val="20"/>
        </w:rPr>
        <w:t>Geng</w:t>
      </w:r>
      <w:proofErr w:type="spellEnd"/>
      <w:r w:rsidRPr="369D103A">
        <w:rPr>
          <w:rFonts w:ascii="Times New Roman" w:eastAsia="Calibri" w:hAnsi="Times New Roman" w:cs="Times New Roman"/>
          <w:sz w:val="20"/>
          <w:szCs w:val="20"/>
        </w:rPr>
        <w:t>, Y. (2005). Green supply chain management in China: pressures, practices and performance. International Journal of Operations &amp; Production Management, 25(5), 449–468.</w:t>
      </w:r>
    </w:p>
    <w:p w14:paraId="1553477F" w14:textId="3B8523EE" w:rsidR="00EE56AC" w:rsidRDefault="00EE56AC">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DC044D0" w14:textId="77777777" w:rsidR="00EE56AC" w:rsidRPr="00EE56AC" w:rsidRDefault="00EE56AC" w:rsidP="00EE56AC">
      <w:pPr>
        <w:spacing w:after="0" w:line="240" w:lineRule="auto"/>
        <w:rPr>
          <w:rFonts w:ascii="Times New Roman" w:eastAsia="Calibri" w:hAnsi="Times New Roman" w:cs="Times New Roman"/>
          <w:sz w:val="20"/>
          <w:szCs w:val="20"/>
        </w:rPr>
        <w:sectPr w:rsidR="00EE56AC" w:rsidRPr="00EE56AC" w:rsidSect="00442502">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cols w:space="708"/>
          <w:docGrid w:linePitch="360"/>
        </w:sectPr>
      </w:pPr>
    </w:p>
    <w:p w14:paraId="69407570" w14:textId="77777777" w:rsidR="00EE56AC" w:rsidRPr="00087DAE" w:rsidRDefault="00EE56AC" w:rsidP="00EE56AC">
      <w:pPr>
        <w:rPr>
          <w:rFonts w:ascii="Times New Roman" w:eastAsia="Calibri" w:hAnsi="Times New Roman" w:cs="Times New Roman"/>
          <w:iCs/>
          <w:sz w:val="24"/>
          <w:szCs w:val="24"/>
        </w:rPr>
      </w:pPr>
      <w:r w:rsidRPr="00087DAE">
        <w:rPr>
          <w:rFonts w:ascii="Times New Roman" w:eastAsia="Calibri" w:hAnsi="Times New Roman" w:cs="Times New Roman"/>
          <w:b/>
          <w:bCs/>
          <w:iCs/>
          <w:sz w:val="24"/>
          <w:szCs w:val="24"/>
        </w:rPr>
        <w:lastRenderedPageBreak/>
        <w:t xml:space="preserve">APPENDIX </w:t>
      </w:r>
      <w:r>
        <w:rPr>
          <w:rFonts w:ascii="Times New Roman" w:eastAsia="Calibri" w:hAnsi="Times New Roman" w:cs="Times New Roman"/>
          <w:b/>
          <w:bCs/>
          <w:iCs/>
          <w:sz w:val="24"/>
          <w:szCs w:val="24"/>
        </w:rPr>
        <w:t>2</w:t>
      </w:r>
      <w:r w:rsidRPr="00087DAE">
        <w:rPr>
          <w:rFonts w:ascii="Times New Roman" w:eastAsia="Calibri" w:hAnsi="Times New Roman" w:cs="Times New Roman"/>
          <w:b/>
          <w:bCs/>
          <w:iCs/>
          <w:sz w:val="24"/>
          <w:szCs w:val="24"/>
        </w:rPr>
        <w:t>.</w:t>
      </w:r>
      <w:r w:rsidRPr="00087DAE">
        <w:rPr>
          <w:rFonts w:ascii="Times New Roman" w:eastAsia="Calibri" w:hAnsi="Times New Roman" w:cs="Times New Roman"/>
          <w:iCs/>
          <w:sz w:val="24"/>
          <w:szCs w:val="24"/>
        </w:rPr>
        <w:t xml:space="preserve"> Logistic regression results</w:t>
      </w:r>
    </w:p>
    <w:tbl>
      <w:tblPr>
        <w:tblW w:w="13769" w:type="dxa"/>
        <w:tblCellMar>
          <w:left w:w="70" w:type="dxa"/>
          <w:right w:w="70" w:type="dxa"/>
        </w:tblCellMar>
        <w:tblLook w:val="04A0" w:firstRow="1" w:lastRow="0" w:firstColumn="1" w:lastColumn="0" w:noHBand="0" w:noVBand="1"/>
      </w:tblPr>
      <w:tblGrid>
        <w:gridCol w:w="2552"/>
        <w:gridCol w:w="1417"/>
        <w:gridCol w:w="1276"/>
        <w:gridCol w:w="1276"/>
        <w:gridCol w:w="1134"/>
        <w:gridCol w:w="1276"/>
        <w:gridCol w:w="1134"/>
        <w:gridCol w:w="1275"/>
        <w:gridCol w:w="1134"/>
        <w:gridCol w:w="1295"/>
      </w:tblGrid>
      <w:tr w:rsidR="00EE56AC" w:rsidRPr="00087DAE" w14:paraId="51C6C5CD" w14:textId="77777777" w:rsidTr="00806582">
        <w:trPr>
          <w:trHeight w:val="939"/>
        </w:trPr>
        <w:tc>
          <w:tcPr>
            <w:tcW w:w="2552" w:type="dxa"/>
            <w:tcBorders>
              <w:top w:val="nil"/>
              <w:left w:val="nil"/>
              <w:bottom w:val="single" w:sz="4" w:space="0" w:color="auto"/>
              <w:right w:val="nil"/>
            </w:tcBorders>
            <w:shd w:val="clear" w:color="auto" w:fill="auto"/>
            <w:noWrap/>
            <w:vAlign w:val="bottom"/>
            <w:hideMark/>
          </w:tcPr>
          <w:p w14:paraId="68E62998"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3969" w:type="dxa"/>
            <w:gridSpan w:val="3"/>
            <w:tcBorders>
              <w:top w:val="nil"/>
              <w:left w:val="nil"/>
              <w:bottom w:val="single" w:sz="4" w:space="0" w:color="auto"/>
              <w:right w:val="nil"/>
            </w:tcBorders>
            <w:shd w:val="clear" w:color="auto" w:fill="auto"/>
            <w:vAlign w:val="center"/>
            <w:hideMark/>
          </w:tcPr>
          <w:p w14:paraId="60D6993D"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eastAsia="fi-FI"/>
              </w:rPr>
            </w:pPr>
            <w:r w:rsidRPr="00087DAE">
              <w:rPr>
                <w:rFonts w:ascii="Times New Roman" w:eastAsia="Times New Roman" w:hAnsi="Times New Roman" w:cs="Times New Roman"/>
                <w:color w:val="000000"/>
                <w:sz w:val="20"/>
                <w:szCs w:val="20"/>
                <w:lang w:eastAsia="fi-FI"/>
              </w:rPr>
              <w:t>Engaging suppliers vs. engaging neither suppliers nor customers</w:t>
            </w:r>
          </w:p>
        </w:tc>
        <w:tc>
          <w:tcPr>
            <w:tcW w:w="3544" w:type="dxa"/>
            <w:gridSpan w:val="3"/>
            <w:tcBorders>
              <w:top w:val="nil"/>
              <w:left w:val="nil"/>
              <w:bottom w:val="single" w:sz="4" w:space="0" w:color="auto"/>
              <w:right w:val="nil"/>
            </w:tcBorders>
            <w:shd w:val="clear" w:color="auto" w:fill="auto"/>
            <w:vAlign w:val="center"/>
            <w:hideMark/>
          </w:tcPr>
          <w:p w14:paraId="23C19E04"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eastAsia="fi-FI"/>
              </w:rPr>
            </w:pPr>
            <w:r w:rsidRPr="00087DAE">
              <w:rPr>
                <w:rFonts w:ascii="Times New Roman" w:eastAsia="Times New Roman" w:hAnsi="Times New Roman" w:cs="Times New Roman"/>
                <w:color w:val="000000"/>
                <w:sz w:val="20"/>
                <w:szCs w:val="20"/>
                <w:lang w:eastAsia="fi-FI"/>
              </w:rPr>
              <w:t>Engaging customers vs. engaging neither suppliers nor customers</w:t>
            </w:r>
          </w:p>
        </w:tc>
        <w:tc>
          <w:tcPr>
            <w:tcW w:w="3704" w:type="dxa"/>
            <w:gridSpan w:val="3"/>
            <w:tcBorders>
              <w:top w:val="nil"/>
              <w:left w:val="nil"/>
              <w:bottom w:val="single" w:sz="4" w:space="0" w:color="auto"/>
              <w:right w:val="nil"/>
            </w:tcBorders>
            <w:shd w:val="clear" w:color="auto" w:fill="auto"/>
            <w:vAlign w:val="center"/>
            <w:hideMark/>
          </w:tcPr>
          <w:p w14:paraId="55D7C5A9"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eastAsia="fi-FI"/>
              </w:rPr>
            </w:pPr>
            <w:r w:rsidRPr="00087DAE">
              <w:rPr>
                <w:rFonts w:ascii="Times New Roman" w:eastAsia="Times New Roman" w:hAnsi="Times New Roman" w:cs="Times New Roman"/>
                <w:color w:val="000000"/>
                <w:sz w:val="20"/>
                <w:szCs w:val="20"/>
                <w:lang w:eastAsia="fi-FI"/>
              </w:rPr>
              <w:t>Engaging both vs. engaging neither suppliers nor customers</w:t>
            </w:r>
          </w:p>
        </w:tc>
      </w:tr>
      <w:tr w:rsidR="00EE56AC" w:rsidRPr="00087DAE" w14:paraId="3EF79E0C" w14:textId="77777777" w:rsidTr="00806582">
        <w:trPr>
          <w:trHeight w:val="305"/>
        </w:trPr>
        <w:tc>
          <w:tcPr>
            <w:tcW w:w="2552" w:type="dxa"/>
            <w:tcBorders>
              <w:top w:val="nil"/>
              <w:left w:val="nil"/>
              <w:bottom w:val="single" w:sz="4" w:space="0" w:color="auto"/>
              <w:right w:val="nil"/>
            </w:tcBorders>
            <w:shd w:val="clear" w:color="auto" w:fill="auto"/>
            <w:noWrap/>
            <w:vAlign w:val="bottom"/>
            <w:hideMark/>
          </w:tcPr>
          <w:p w14:paraId="519F2868"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eastAsia="fi-FI"/>
              </w:rPr>
            </w:pPr>
            <w:r w:rsidRPr="00087DAE">
              <w:rPr>
                <w:rFonts w:ascii="Times New Roman" w:eastAsia="Times New Roman" w:hAnsi="Times New Roman" w:cs="Times New Roman"/>
                <w:color w:val="000000"/>
                <w:sz w:val="20"/>
                <w:szCs w:val="20"/>
                <w:lang w:eastAsia="fi-FI"/>
              </w:rPr>
              <w:t> </w:t>
            </w:r>
          </w:p>
        </w:tc>
        <w:tc>
          <w:tcPr>
            <w:tcW w:w="1417" w:type="dxa"/>
            <w:tcBorders>
              <w:top w:val="nil"/>
              <w:left w:val="nil"/>
              <w:bottom w:val="single" w:sz="4" w:space="0" w:color="auto"/>
              <w:right w:val="nil"/>
            </w:tcBorders>
            <w:shd w:val="clear" w:color="auto" w:fill="auto"/>
            <w:noWrap/>
            <w:vAlign w:val="bottom"/>
            <w:hideMark/>
          </w:tcPr>
          <w:p w14:paraId="61DDFCF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eastAsia="fi-FI"/>
              </w:rPr>
              <w:t xml:space="preserve">     </w:t>
            </w:r>
            <w:r w:rsidRPr="00087DAE">
              <w:rPr>
                <w:rFonts w:ascii="Times New Roman" w:eastAsia="Times New Roman" w:hAnsi="Times New Roman" w:cs="Times New Roman"/>
                <w:color w:val="000000"/>
                <w:sz w:val="20"/>
                <w:szCs w:val="20"/>
                <w:lang w:val="fi-FI" w:eastAsia="fi-FI"/>
              </w:rPr>
              <w:t xml:space="preserve">(1)   </w:t>
            </w:r>
          </w:p>
        </w:tc>
        <w:tc>
          <w:tcPr>
            <w:tcW w:w="1276" w:type="dxa"/>
            <w:tcBorders>
              <w:top w:val="nil"/>
              <w:left w:val="nil"/>
              <w:bottom w:val="single" w:sz="4" w:space="0" w:color="auto"/>
              <w:right w:val="nil"/>
            </w:tcBorders>
            <w:shd w:val="clear" w:color="auto" w:fill="auto"/>
            <w:noWrap/>
            <w:vAlign w:val="bottom"/>
            <w:hideMark/>
          </w:tcPr>
          <w:p w14:paraId="1C3D7741"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   </w:t>
            </w:r>
          </w:p>
        </w:tc>
        <w:tc>
          <w:tcPr>
            <w:tcW w:w="1276" w:type="dxa"/>
            <w:tcBorders>
              <w:top w:val="nil"/>
              <w:left w:val="nil"/>
              <w:bottom w:val="single" w:sz="4" w:space="0" w:color="auto"/>
              <w:right w:val="nil"/>
            </w:tcBorders>
            <w:shd w:val="clear" w:color="auto" w:fill="auto"/>
            <w:noWrap/>
            <w:vAlign w:val="bottom"/>
            <w:hideMark/>
          </w:tcPr>
          <w:p w14:paraId="7D14B9F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   </w:t>
            </w:r>
          </w:p>
        </w:tc>
        <w:tc>
          <w:tcPr>
            <w:tcW w:w="1134" w:type="dxa"/>
            <w:tcBorders>
              <w:top w:val="nil"/>
              <w:left w:val="nil"/>
              <w:bottom w:val="single" w:sz="4" w:space="0" w:color="auto"/>
              <w:right w:val="nil"/>
            </w:tcBorders>
            <w:shd w:val="clear" w:color="auto" w:fill="auto"/>
            <w:noWrap/>
            <w:vAlign w:val="bottom"/>
            <w:hideMark/>
          </w:tcPr>
          <w:p w14:paraId="1F2E881B"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   </w:t>
            </w:r>
          </w:p>
        </w:tc>
        <w:tc>
          <w:tcPr>
            <w:tcW w:w="1276" w:type="dxa"/>
            <w:tcBorders>
              <w:top w:val="nil"/>
              <w:left w:val="nil"/>
              <w:bottom w:val="single" w:sz="4" w:space="0" w:color="auto"/>
              <w:right w:val="nil"/>
            </w:tcBorders>
            <w:shd w:val="clear" w:color="auto" w:fill="auto"/>
            <w:noWrap/>
            <w:vAlign w:val="bottom"/>
            <w:hideMark/>
          </w:tcPr>
          <w:p w14:paraId="57282BC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   </w:t>
            </w:r>
          </w:p>
        </w:tc>
        <w:tc>
          <w:tcPr>
            <w:tcW w:w="1134" w:type="dxa"/>
            <w:tcBorders>
              <w:top w:val="nil"/>
              <w:left w:val="nil"/>
              <w:bottom w:val="single" w:sz="4" w:space="0" w:color="auto"/>
              <w:right w:val="nil"/>
            </w:tcBorders>
            <w:shd w:val="clear" w:color="auto" w:fill="auto"/>
            <w:noWrap/>
            <w:vAlign w:val="bottom"/>
            <w:hideMark/>
          </w:tcPr>
          <w:p w14:paraId="3B24656F"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   </w:t>
            </w:r>
          </w:p>
        </w:tc>
        <w:tc>
          <w:tcPr>
            <w:tcW w:w="1275" w:type="dxa"/>
            <w:tcBorders>
              <w:top w:val="nil"/>
              <w:left w:val="nil"/>
              <w:bottom w:val="single" w:sz="4" w:space="0" w:color="auto"/>
              <w:right w:val="nil"/>
            </w:tcBorders>
            <w:shd w:val="clear" w:color="auto" w:fill="auto"/>
            <w:noWrap/>
            <w:vAlign w:val="bottom"/>
            <w:hideMark/>
          </w:tcPr>
          <w:p w14:paraId="7E541BA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   </w:t>
            </w:r>
          </w:p>
        </w:tc>
        <w:tc>
          <w:tcPr>
            <w:tcW w:w="1134" w:type="dxa"/>
            <w:tcBorders>
              <w:top w:val="nil"/>
              <w:left w:val="nil"/>
              <w:bottom w:val="single" w:sz="4" w:space="0" w:color="auto"/>
              <w:right w:val="nil"/>
            </w:tcBorders>
            <w:shd w:val="clear" w:color="auto" w:fill="auto"/>
            <w:noWrap/>
            <w:vAlign w:val="bottom"/>
            <w:hideMark/>
          </w:tcPr>
          <w:p w14:paraId="7BB4D43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   </w:t>
            </w:r>
          </w:p>
        </w:tc>
        <w:tc>
          <w:tcPr>
            <w:tcW w:w="1295" w:type="dxa"/>
            <w:tcBorders>
              <w:top w:val="nil"/>
              <w:left w:val="nil"/>
              <w:bottom w:val="single" w:sz="4" w:space="0" w:color="auto"/>
              <w:right w:val="nil"/>
            </w:tcBorders>
            <w:shd w:val="clear" w:color="auto" w:fill="auto"/>
            <w:noWrap/>
            <w:vAlign w:val="bottom"/>
            <w:hideMark/>
          </w:tcPr>
          <w:p w14:paraId="633D3A6F"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   </w:t>
            </w:r>
          </w:p>
        </w:tc>
      </w:tr>
      <w:tr w:rsidR="00EE56AC" w:rsidRPr="00087DAE" w14:paraId="7C9D34AE" w14:textId="77777777" w:rsidTr="00806582">
        <w:trPr>
          <w:trHeight w:val="305"/>
        </w:trPr>
        <w:tc>
          <w:tcPr>
            <w:tcW w:w="2552" w:type="dxa"/>
            <w:tcBorders>
              <w:top w:val="nil"/>
              <w:left w:val="nil"/>
              <w:bottom w:val="nil"/>
              <w:right w:val="nil"/>
            </w:tcBorders>
            <w:shd w:val="clear" w:color="auto" w:fill="auto"/>
            <w:noWrap/>
            <w:vAlign w:val="center"/>
            <w:hideMark/>
          </w:tcPr>
          <w:p w14:paraId="3C771783"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r w:rsidRPr="00087DAE">
              <w:rPr>
                <w:rFonts w:ascii="Times New Roman" w:eastAsia="Times New Roman" w:hAnsi="Times New Roman" w:cs="Times New Roman"/>
                <w:i/>
                <w:iCs/>
                <w:color w:val="000000"/>
                <w:sz w:val="20"/>
                <w:szCs w:val="20"/>
                <w:lang w:val="fi-FI" w:eastAsia="fi-FI"/>
              </w:rPr>
              <w:t>Strategy</w:t>
            </w:r>
          </w:p>
        </w:tc>
        <w:tc>
          <w:tcPr>
            <w:tcW w:w="1417" w:type="dxa"/>
            <w:tcBorders>
              <w:top w:val="nil"/>
              <w:left w:val="nil"/>
              <w:bottom w:val="nil"/>
              <w:right w:val="nil"/>
            </w:tcBorders>
            <w:shd w:val="clear" w:color="auto" w:fill="auto"/>
            <w:noWrap/>
            <w:vAlign w:val="bottom"/>
            <w:hideMark/>
          </w:tcPr>
          <w:p w14:paraId="3FCDDEAC"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2.086***</w:t>
            </w:r>
          </w:p>
        </w:tc>
        <w:tc>
          <w:tcPr>
            <w:tcW w:w="1276" w:type="dxa"/>
            <w:tcBorders>
              <w:top w:val="nil"/>
              <w:left w:val="nil"/>
              <w:bottom w:val="nil"/>
              <w:right w:val="nil"/>
            </w:tcBorders>
            <w:shd w:val="clear" w:color="auto" w:fill="auto"/>
            <w:noWrap/>
            <w:vAlign w:val="bottom"/>
            <w:hideMark/>
          </w:tcPr>
          <w:p w14:paraId="57E43D68"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2.056***</w:t>
            </w:r>
          </w:p>
        </w:tc>
        <w:tc>
          <w:tcPr>
            <w:tcW w:w="1276" w:type="dxa"/>
            <w:tcBorders>
              <w:top w:val="nil"/>
              <w:left w:val="nil"/>
              <w:bottom w:val="nil"/>
              <w:right w:val="nil"/>
            </w:tcBorders>
            <w:shd w:val="clear" w:color="auto" w:fill="auto"/>
            <w:noWrap/>
            <w:vAlign w:val="bottom"/>
            <w:hideMark/>
          </w:tcPr>
          <w:p w14:paraId="6A149F36"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1.974***</w:t>
            </w:r>
          </w:p>
        </w:tc>
        <w:tc>
          <w:tcPr>
            <w:tcW w:w="1134" w:type="dxa"/>
            <w:tcBorders>
              <w:top w:val="nil"/>
              <w:left w:val="nil"/>
              <w:bottom w:val="nil"/>
              <w:right w:val="nil"/>
            </w:tcBorders>
            <w:shd w:val="clear" w:color="auto" w:fill="auto"/>
            <w:noWrap/>
            <w:vAlign w:val="bottom"/>
            <w:hideMark/>
          </w:tcPr>
          <w:p w14:paraId="342CD20E"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1.385** </w:t>
            </w:r>
          </w:p>
        </w:tc>
        <w:tc>
          <w:tcPr>
            <w:tcW w:w="1276" w:type="dxa"/>
            <w:tcBorders>
              <w:top w:val="nil"/>
              <w:left w:val="nil"/>
              <w:bottom w:val="nil"/>
              <w:right w:val="nil"/>
            </w:tcBorders>
            <w:shd w:val="clear" w:color="auto" w:fill="auto"/>
            <w:noWrap/>
            <w:vAlign w:val="bottom"/>
            <w:hideMark/>
          </w:tcPr>
          <w:p w14:paraId="36832B18"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1.295*  </w:t>
            </w:r>
          </w:p>
        </w:tc>
        <w:tc>
          <w:tcPr>
            <w:tcW w:w="1134" w:type="dxa"/>
            <w:tcBorders>
              <w:top w:val="nil"/>
              <w:left w:val="nil"/>
              <w:bottom w:val="nil"/>
              <w:right w:val="nil"/>
            </w:tcBorders>
            <w:shd w:val="clear" w:color="auto" w:fill="auto"/>
            <w:noWrap/>
            <w:vAlign w:val="bottom"/>
            <w:hideMark/>
          </w:tcPr>
          <w:p w14:paraId="6119008C"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1.496** </w:t>
            </w:r>
          </w:p>
        </w:tc>
        <w:tc>
          <w:tcPr>
            <w:tcW w:w="1275" w:type="dxa"/>
            <w:tcBorders>
              <w:top w:val="nil"/>
              <w:left w:val="nil"/>
              <w:bottom w:val="nil"/>
              <w:right w:val="nil"/>
            </w:tcBorders>
            <w:shd w:val="clear" w:color="auto" w:fill="auto"/>
            <w:noWrap/>
            <w:vAlign w:val="bottom"/>
            <w:hideMark/>
          </w:tcPr>
          <w:p w14:paraId="1736E9FB"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2.005** </w:t>
            </w:r>
          </w:p>
        </w:tc>
        <w:tc>
          <w:tcPr>
            <w:tcW w:w="1134" w:type="dxa"/>
            <w:tcBorders>
              <w:top w:val="nil"/>
              <w:left w:val="nil"/>
              <w:bottom w:val="nil"/>
              <w:right w:val="nil"/>
            </w:tcBorders>
            <w:shd w:val="clear" w:color="auto" w:fill="auto"/>
            <w:noWrap/>
            <w:vAlign w:val="bottom"/>
            <w:hideMark/>
          </w:tcPr>
          <w:p w14:paraId="30BB03F9"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1.855** </w:t>
            </w:r>
          </w:p>
        </w:tc>
        <w:tc>
          <w:tcPr>
            <w:tcW w:w="1295" w:type="dxa"/>
            <w:tcBorders>
              <w:top w:val="nil"/>
              <w:left w:val="nil"/>
              <w:bottom w:val="nil"/>
              <w:right w:val="nil"/>
            </w:tcBorders>
            <w:shd w:val="clear" w:color="auto" w:fill="auto"/>
            <w:noWrap/>
            <w:vAlign w:val="bottom"/>
            <w:hideMark/>
          </w:tcPr>
          <w:p w14:paraId="11942D5E"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1.857** </w:t>
            </w:r>
          </w:p>
        </w:tc>
      </w:tr>
      <w:tr w:rsidR="00EE56AC" w:rsidRPr="00087DAE" w14:paraId="5A0A7FC7" w14:textId="77777777" w:rsidTr="00806582">
        <w:trPr>
          <w:trHeight w:val="305"/>
        </w:trPr>
        <w:tc>
          <w:tcPr>
            <w:tcW w:w="2552" w:type="dxa"/>
            <w:tcBorders>
              <w:top w:val="nil"/>
              <w:left w:val="nil"/>
              <w:bottom w:val="nil"/>
              <w:right w:val="nil"/>
            </w:tcBorders>
            <w:shd w:val="clear" w:color="auto" w:fill="auto"/>
            <w:noWrap/>
            <w:vAlign w:val="center"/>
            <w:hideMark/>
          </w:tcPr>
          <w:p w14:paraId="35FAE6A1" w14:textId="77777777" w:rsidR="00EE56AC" w:rsidRPr="00087DAE" w:rsidRDefault="00EE56AC" w:rsidP="00806582">
            <w:pPr>
              <w:spacing w:after="0" w:line="240" w:lineRule="auto"/>
              <w:rPr>
                <w:rFonts w:ascii="Times New Roman" w:eastAsia="Times New Roman" w:hAnsi="Times New Roman" w:cs="Times New Roman"/>
                <w:b/>
                <w:bCs/>
                <w:i/>
                <w:iCs/>
                <w:color w:val="000000"/>
                <w:sz w:val="20"/>
                <w:szCs w:val="20"/>
                <w:lang w:val="fi-FI" w:eastAsia="fi-FI"/>
              </w:rPr>
            </w:pPr>
          </w:p>
        </w:tc>
        <w:tc>
          <w:tcPr>
            <w:tcW w:w="1417" w:type="dxa"/>
            <w:tcBorders>
              <w:top w:val="nil"/>
              <w:left w:val="nil"/>
              <w:bottom w:val="nil"/>
              <w:right w:val="nil"/>
            </w:tcBorders>
            <w:shd w:val="clear" w:color="auto" w:fill="auto"/>
            <w:noWrap/>
            <w:vAlign w:val="bottom"/>
            <w:hideMark/>
          </w:tcPr>
          <w:p w14:paraId="756E8C38"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(0.75)   </w:t>
            </w:r>
          </w:p>
        </w:tc>
        <w:tc>
          <w:tcPr>
            <w:tcW w:w="1276" w:type="dxa"/>
            <w:tcBorders>
              <w:top w:val="nil"/>
              <w:left w:val="nil"/>
              <w:bottom w:val="nil"/>
              <w:right w:val="nil"/>
            </w:tcBorders>
            <w:shd w:val="clear" w:color="auto" w:fill="auto"/>
            <w:noWrap/>
            <w:vAlign w:val="bottom"/>
            <w:hideMark/>
          </w:tcPr>
          <w:p w14:paraId="2D064977"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(0.75)   </w:t>
            </w:r>
          </w:p>
        </w:tc>
        <w:tc>
          <w:tcPr>
            <w:tcW w:w="1276" w:type="dxa"/>
            <w:tcBorders>
              <w:top w:val="nil"/>
              <w:left w:val="nil"/>
              <w:bottom w:val="nil"/>
              <w:right w:val="nil"/>
            </w:tcBorders>
            <w:shd w:val="clear" w:color="auto" w:fill="auto"/>
            <w:noWrap/>
            <w:vAlign w:val="bottom"/>
            <w:hideMark/>
          </w:tcPr>
          <w:p w14:paraId="653D1D4A"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(0.76)   </w:t>
            </w:r>
          </w:p>
        </w:tc>
        <w:tc>
          <w:tcPr>
            <w:tcW w:w="1134" w:type="dxa"/>
            <w:tcBorders>
              <w:top w:val="nil"/>
              <w:left w:val="nil"/>
              <w:bottom w:val="nil"/>
              <w:right w:val="nil"/>
            </w:tcBorders>
            <w:shd w:val="clear" w:color="auto" w:fill="auto"/>
            <w:noWrap/>
            <w:vAlign w:val="bottom"/>
            <w:hideMark/>
          </w:tcPr>
          <w:p w14:paraId="74998F86"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(0.68)   </w:t>
            </w:r>
          </w:p>
        </w:tc>
        <w:tc>
          <w:tcPr>
            <w:tcW w:w="1276" w:type="dxa"/>
            <w:tcBorders>
              <w:top w:val="nil"/>
              <w:left w:val="nil"/>
              <w:bottom w:val="nil"/>
              <w:right w:val="nil"/>
            </w:tcBorders>
            <w:shd w:val="clear" w:color="auto" w:fill="auto"/>
            <w:noWrap/>
            <w:vAlign w:val="bottom"/>
            <w:hideMark/>
          </w:tcPr>
          <w:p w14:paraId="4223FA3F"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(0.67)   </w:t>
            </w:r>
          </w:p>
        </w:tc>
        <w:tc>
          <w:tcPr>
            <w:tcW w:w="1134" w:type="dxa"/>
            <w:tcBorders>
              <w:top w:val="nil"/>
              <w:left w:val="nil"/>
              <w:bottom w:val="nil"/>
              <w:right w:val="nil"/>
            </w:tcBorders>
            <w:shd w:val="clear" w:color="auto" w:fill="auto"/>
            <w:noWrap/>
            <w:vAlign w:val="bottom"/>
            <w:hideMark/>
          </w:tcPr>
          <w:p w14:paraId="79441262"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(0.74)   </w:t>
            </w:r>
          </w:p>
        </w:tc>
        <w:tc>
          <w:tcPr>
            <w:tcW w:w="1275" w:type="dxa"/>
            <w:tcBorders>
              <w:top w:val="nil"/>
              <w:left w:val="nil"/>
              <w:bottom w:val="nil"/>
              <w:right w:val="nil"/>
            </w:tcBorders>
            <w:shd w:val="clear" w:color="auto" w:fill="auto"/>
            <w:noWrap/>
            <w:vAlign w:val="bottom"/>
            <w:hideMark/>
          </w:tcPr>
          <w:p w14:paraId="43822F17"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(0.82)   </w:t>
            </w:r>
          </w:p>
        </w:tc>
        <w:tc>
          <w:tcPr>
            <w:tcW w:w="1134" w:type="dxa"/>
            <w:tcBorders>
              <w:top w:val="nil"/>
              <w:left w:val="nil"/>
              <w:bottom w:val="nil"/>
              <w:right w:val="nil"/>
            </w:tcBorders>
            <w:shd w:val="clear" w:color="auto" w:fill="auto"/>
            <w:noWrap/>
            <w:vAlign w:val="bottom"/>
            <w:hideMark/>
          </w:tcPr>
          <w:p w14:paraId="74555800"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(0.80)   </w:t>
            </w:r>
          </w:p>
        </w:tc>
        <w:tc>
          <w:tcPr>
            <w:tcW w:w="1295" w:type="dxa"/>
            <w:tcBorders>
              <w:top w:val="nil"/>
              <w:left w:val="nil"/>
              <w:bottom w:val="nil"/>
              <w:right w:val="nil"/>
            </w:tcBorders>
            <w:shd w:val="clear" w:color="auto" w:fill="auto"/>
            <w:noWrap/>
            <w:vAlign w:val="bottom"/>
            <w:hideMark/>
          </w:tcPr>
          <w:p w14:paraId="091DDF41"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(0.80)   </w:t>
            </w:r>
          </w:p>
        </w:tc>
      </w:tr>
      <w:tr w:rsidR="00EE56AC" w:rsidRPr="00087DAE" w14:paraId="123978B2" w14:textId="77777777" w:rsidTr="00806582">
        <w:trPr>
          <w:trHeight w:val="305"/>
        </w:trPr>
        <w:tc>
          <w:tcPr>
            <w:tcW w:w="2552" w:type="dxa"/>
            <w:tcBorders>
              <w:top w:val="nil"/>
              <w:left w:val="nil"/>
              <w:bottom w:val="nil"/>
              <w:right w:val="nil"/>
            </w:tcBorders>
            <w:shd w:val="clear" w:color="auto" w:fill="auto"/>
            <w:noWrap/>
            <w:vAlign w:val="center"/>
            <w:hideMark/>
          </w:tcPr>
          <w:p w14:paraId="5FD4D3DA"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r w:rsidRPr="00087DAE">
              <w:rPr>
                <w:rFonts w:ascii="Times New Roman" w:eastAsia="Times New Roman" w:hAnsi="Times New Roman" w:cs="Times New Roman"/>
                <w:i/>
                <w:iCs/>
                <w:color w:val="000000"/>
                <w:sz w:val="20"/>
                <w:szCs w:val="20"/>
                <w:lang w:val="fi-FI" w:eastAsia="fi-FI"/>
              </w:rPr>
              <w:t>Influence</w:t>
            </w:r>
          </w:p>
        </w:tc>
        <w:tc>
          <w:tcPr>
            <w:tcW w:w="1417" w:type="dxa"/>
            <w:tcBorders>
              <w:top w:val="nil"/>
              <w:left w:val="nil"/>
              <w:bottom w:val="nil"/>
              <w:right w:val="nil"/>
            </w:tcBorders>
            <w:shd w:val="clear" w:color="auto" w:fill="auto"/>
            <w:noWrap/>
            <w:vAlign w:val="bottom"/>
            <w:hideMark/>
          </w:tcPr>
          <w:p w14:paraId="02D034E1"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1.804***</w:t>
            </w:r>
          </w:p>
        </w:tc>
        <w:tc>
          <w:tcPr>
            <w:tcW w:w="1276" w:type="dxa"/>
            <w:tcBorders>
              <w:top w:val="nil"/>
              <w:left w:val="nil"/>
              <w:bottom w:val="nil"/>
              <w:right w:val="nil"/>
            </w:tcBorders>
            <w:shd w:val="clear" w:color="auto" w:fill="auto"/>
            <w:noWrap/>
            <w:vAlign w:val="bottom"/>
            <w:hideMark/>
          </w:tcPr>
          <w:p w14:paraId="088957AF"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1.778***</w:t>
            </w:r>
          </w:p>
        </w:tc>
        <w:tc>
          <w:tcPr>
            <w:tcW w:w="1276" w:type="dxa"/>
            <w:tcBorders>
              <w:top w:val="nil"/>
              <w:left w:val="nil"/>
              <w:bottom w:val="nil"/>
              <w:right w:val="nil"/>
            </w:tcBorders>
            <w:shd w:val="clear" w:color="auto" w:fill="auto"/>
            <w:noWrap/>
            <w:vAlign w:val="bottom"/>
            <w:hideMark/>
          </w:tcPr>
          <w:p w14:paraId="17F5940B"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1.643***</w:t>
            </w:r>
          </w:p>
        </w:tc>
        <w:tc>
          <w:tcPr>
            <w:tcW w:w="1134" w:type="dxa"/>
            <w:tcBorders>
              <w:top w:val="nil"/>
              <w:left w:val="nil"/>
              <w:bottom w:val="nil"/>
              <w:right w:val="nil"/>
            </w:tcBorders>
            <w:shd w:val="clear" w:color="auto" w:fill="auto"/>
            <w:noWrap/>
            <w:vAlign w:val="bottom"/>
            <w:hideMark/>
          </w:tcPr>
          <w:p w14:paraId="433D2EB2"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1.064** </w:t>
            </w:r>
          </w:p>
        </w:tc>
        <w:tc>
          <w:tcPr>
            <w:tcW w:w="1276" w:type="dxa"/>
            <w:tcBorders>
              <w:top w:val="nil"/>
              <w:left w:val="nil"/>
              <w:bottom w:val="nil"/>
              <w:right w:val="nil"/>
            </w:tcBorders>
            <w:shd w:val="clear" w:color="auto" w:fill="auto"/>
            <w:noWrap/>
            <w:vAlign w:val="bottom"/>
            <w:hideMark/>
          </w:tcPr>
          <w:p w14:paraId="1D3542E9"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0.958*  </w:t>
            </w:r>
          </w:p>
        </w:tc>
        <w:tc>
          <w:tcPr>
            <w:tcW w:w="1134" w:type="dxa"/>
            <w:tcBorders>
              <w:top w:val="nil"/>
              <w:left w:val="nil"/>
              <w:bottom w:val="nil"/>
              <w:right w:val="nil"/>
            </w:tcBorders>
            <w:shd w:val="clear" w:color="auto" w:fill="auto"/>
            <w:noWrap/>
            <w:vAlign w:val="bottom"/>
            <w:hideMark/>
          </w:tcPr>
          <w:p w14:paraId="1F54B784"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0.958*  </w:t>
            </w:r>
          </w:p>
        </w:tc>
        <w:tc>
          <w:tcPr>
            <w:tcW w:w="1275" w:type="dxa"/>
            <w:tcBorders>
              <w:top w:val="nil"/>
              <w:left w:val="nil"/>
              <w:bottom w:val="nil"/>
              <w:right w:val="nil"/>
            </w:tcBorders>
            <w:shd w:val="clear" w:color="auto" w:fill="auto"/>
            <w:noWrap/>
            <w:vAlign w:val="bottom"/>
            <w:hideMark/>
          </w:tcPr>
          <w:p w14:paraId="101118C0"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1.775***</w:t>
            </w:r>
          </w:p>
        </w:tc>
        <w:tc>
          <w:tcPr>
            <w:tcW w:w="1134" w:type="dxa"/>
            <w:tcBorders>
              <w:top w:val="nil"/>
              <w:left w:val="nil"/>
              <w:bottom w:val="nil"/>
              <w:right w:val="nil"/>
            </w:tcBorders>
            <w:shd w:val="clear" w:color="auto" w:fill="auto"/>
            <w:noWrap/>
            <w:vAlign w:val="bottom"/>
            <w:hideMark/>
          </w:tcPr>
          <w:p w14:paraId="7AEF3066"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1.653***</w:t>
            </w:r>
          </w:p>
        </w:tc>
        <w:tc>
          <w:tcPr>
            <w:tcW w:w="1295" w:type="dxa"/>
            <w:tcBorders>
              <w:top w:val="nil"/>
              <w:left w:val="nil"/>
              <w:bottom w:val="nil"/>
              <w:right w:val="nil"/>
            </w:tcBorders>
            <w:shd w:val="clear" w:color="auto" w:fill="auto"/>
            <w:noWrap/>
            <w:vAlign w:val="bottom"/>
            <w:hideMark/>
          </w:tcPr>
          <w:p w14:paraId="4520B12A"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1.686***</w:t>
            </w:r>
          </w:p>
        </w:tc>
      </w:tr>
      <w:tr w:rsidR="00EE56AC" w:rsidRPr="00087DAE" w14:paraId="00C22FEA" w14:textId="77777777" w:rsidTr="00806582">
        <w:trPr>
          <w:trHeight w:val="305"/>
        </w:trPr>
        <w:tc>
          <w:tcPr>
            <w:tcW w:w="2552" w:type="dxa"/>
            <w:tcBorders>
              <w:top w:val="nil"/>
              <w:left w:val="nil"/>
              <w:bottom w:val="nil"/>
              <w:right w:val="nil"/>
            </w:tcBorders>
            <w:shd w:val="clear" w:color="auto" w:fill="auto"/>
            <w:noWrap/>
            <w:vAlign w:val="center"/>
            <w:hideMark/>
          </w:tcPr>
          <w:p w14:paraId="41D7EF60" w14:textId="77777777" w:rsidR="00EE56AC" w:rsidRPr="00087DAE" w:rsidRDefault="00EE56AC" w:rsidP="00806582">
            <w:pPr>
              <w:spacing w:after="0" w:line="240" w:lineRule="auto"/>
              <w:rPr>
                <w:rFonts w:ascii="Times New Roman" w:eastAsia="Times New Roman" w:hAnsi="Times New Roman" w:cs="Times New Roman"/>
                <w:b/>
                <w:bCs/>
                <w:i/>
                <w:iCs/>
                <w:color w:val="000000"/>
                <w:sz w:val="20"/>
                <w:szCs w:val="20"/>
                <w:lang w:val="fi-FI" w:eastAsia="fi-FI"/>
              </w:rPr>
            </w:pPr>
          </w:p>
        </w:tc>
        <w:tc>
          <w:tcPr>
            <w:tcW w:w="1417" w:type="dxa"/>
            <w:tcBorders>
              <w:top w:val="nil"/>
              <w:left w:val="nil"/>
              <w:bottom w:val="nil"/>
              <w:right w:val="nil"/>
            </w:tcBorders>
            <w:shd w:val="clear" w:color="auto" w:fill="auto"/>
            <w:noWrap/>
            <w:vAlign w:val="bottom"/>
            <w:hideMark/>
          </w:tcPr>
          <w:p w14:paraId="1406FDE2"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(0.56)   </w:t>
            </w:r>
          </w:p>
        </w:tc>
        <w:tc>
          <w:tcPr>
            <w:tcW w:w="1276" w:type="dxa"/>
            <w:tcBorders>
              <w:top w:val="nil"/>
              <w:left w:val="nil"/>
              <w:bottom w:val="nil"/>
              <w:right w:val="nil"/>
            </w:tcBorders>
            <w:shd w:val="clear" w:color="auto" w:fill="auto"/>
            <w:noWrap/>
            <w:vAlign w:val="bottom"/>
            <w:hideMark/>
          </w:tcPr>
          <w:p w14:paraId="6B468FEE"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(0.56)   </w:t>
            </w:r>
          </w:p>
        </w:tc>
        <w:tc>
          <w:tcPr>
            <w:tcW w:w="1276" w:type="dxa"/>
            <w:tcBorders>
              <w:top w:val="nil"/>
              <w:left w:val="nil"/>
              <w:bottom w:val="nil"/>
              <w:right w:val="nil"/>
            </w:tcBorders>
            <w:shd w:val="clear" w:color="auto" w:fill="auto"/>
            <w:noWrap/>
            <w:vAlign w:val="bottom"/>
            <w:hideMark/>
          </w:tcPr>
          <w:p w14:paraId="0D0C8C95"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(0.57)   </w:t>
            </w:r>
          </w:p>
        </w:tc>
        <w:tc>
          <w:tcPr>
            <w:tcW w:w="1134" w:type="dxa"/>
            <w:tcBorders>
              <w:top w:val="nil"/>
              <w:left w:val="nil"/>
              <w:bottom w:val="nil"/>
              <w:right w:val="nil"/>
            </w:tcBorders>
            <w:shd w:val="clear" w:color="auto" w:fill="auto"/>
            <w:noWrap/>
            <w:vAlign w:val="bottom"/>
            <w:hideMark/>
          </w:tcPr>
          <w:p w14:paraId="3579F1FE"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(0.51)   </w:t>
            </w:r>
          </w:p>
        </w:tc>
        <w:tc>
          <w:tcPr>
            <w:tcW w:w="1276" w:type="dxa"/>
            <w:tcBorders>
              <w:top w:val="nil"/>
              <w:left w:val="nil"/>
              <w:bottom w:val="nil"/>
              <w:right w:val="nil"/>
            </w:tcBorders>
            <w:shd w:val="clear" w:color="auto" w:fill="auto"/>
            <w:noWrap/>
            <w:vAlign w:val="bottom"/>
            <w:hideMark/>
          </w:tcPr>
          <w:p w14:paraId="22456A27"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(0.51)   </w:t>
            </w:r>
          </w:p>
        </w:tc>
        <w:tc>
          <w:tcPr>
            <w:tcW w:w="1134" w:type="dxa"/>
            <w:tcBorders>
              <w:top w:val="nil"/>
              <w:left w:val="nil"/>
              <w:bottom w:val="nil"/>
              <w:right w:val="nil"/>
            </w:tcBorders>
            <w:shd w:val="clear" w:color="auto" w:fill="auto"/>
            <w:noWrap/>
            <w:vAlign w:val="bottom"/>
            <w:hideMark/>
          </w:tcPr>
          <w:p w14:paraId="5C061B94" w14:textId="77777777" w:rsidR="00EE56AC" w:rsidRPr="00AF1DCE" w:rsidRDefault="00EE56AC" w:rsidP="00806582">
            <w:pPr>
              <w:spacing w:after="0" w:line="240" w:lineRule="auto"/>
              <w:rPr>
                <w:rFonts w:ascii="Times New Roman" w:eastAsia="Times New Roman" w:hAnsi="Times New Roman" w:cs="Times New Roman"/>
                <w:b/>
                <w:color w:val="000000"/>
                <w:sz w:val="20"/>
                <w:szCs w:val="20"/>
                <w:lang w:val="fi-FI" w:eastAsia="fi-FI"/>
              </w:rPr>
            </w:pPr>
            <w:r w:rsidRPr="00AF1DCE">
              <w:rPr>
                <w:rFonts w:ascii="Times New Roman" w:eastAsia="Times New Roman" w:hAnsi="Times New Roman" w:cs="Times New Roman"/>
                <w:b/>
                <w:color w:val="000000" w:themeColor="text1"/>
                <w:sz w:val="20"/>
                <w:szCs w:val="20"/>
                <w:lang w:val="fi-FI" w:eastAsia="fi-FI"/>
              </w:rPr>
              <w:t xml:space="preserve">  (0.54)   </w:t>
            </w:r>
          </w:p>
        </w:tc>
        <w:tc>
          <w:tcPr>
            <w:tcW w:w="1275" w:type="dxa"/>
            <w:tcBorders>
              <w:top w:val="nil"/>
              <w:left w:val="nil"/>
              <w:bottom w:val="nil"/>
              <w:right w:val="nil"/>
            </w:tcBorders>
            <w:shd w:val="clear" w:color="auto" w:fill="auto"/>
            <w:noWrap/>
            <w:vAlign w:val="bottom"/>
            <w:hideMark/>
          </w:tcPr>
          <w:p w14:paraId="715CEC8E"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(0.52)   </w:t>
            </w:r>
          </w:p>
        </w:tc>
        <w:tc>
          <w:tcPr>
            <w:tcW w:w="1134" w:type="dxa"/>
            <w:tcBorders>
              <w:top w:val="nil"/>
              <w:left w:val="nil"/>
              <w:bottom w:val="nil"/>
              <w:right w:val="nil"/>
            </w:tcBorders>
            <w:shd w:val="clear" w:color="auto" w:fill="auto"/>
            <w:noWrap/>
            <w:vAlign w:val="bottom"/>
            <w:hideMark/>
          </w:tcPr>
          <w:p w14:paraId="14EC0417"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(0.52)   </w:t>
            </w:r>
          </w:p>
        </w:tc>
        <w:tc>
          <w:tcPr>
            <w:tcW w:w="1295" w:type="dxa"/>
            <w:tcBorders>
              <w:top w:val="nil"/>
              <w:left w:val="nil"/>
              <w:bottom w:val="nil"/>
              <w:right w:val="nil"/>
            </w:tcBorders>
            <w:shd w:val="clear" w:color="auto" w:fill="auto"/>
            <w:noWrap/>
            <w:vAlign w:val="bottom"/>
            <w:hideMark/>
          </w:tcPr>
          <w:p w14:paraId="3D65AD9D"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(0.52)   </w:t>
            </w:r>
          </w:p>
        </w:tc>
      </w:tr>
      <w:tr w:rsidR="00EE56AC" w:rsidRPr="00087DAE" w14:paraId="3FE2872E" w14:textId="77777777" w:rsidTr="00806582">
        <w:trPr>
          <w:trHeight w:val="305"/>
        </w:trPr>
        <w:tc>
          <w:tcPr>
            <w:tcW w:w="2552" w:type="dxa"/>
            <w:tcBorders>
              <w:top w:val="nil"/>
              <w:left w:val="nil"/>
              <w:bottom w:val="nil"/>
              <w:right w:val="nil"/>
            </w:tcBorders>
            <w:shd w:val="clear" w:color="auto" w:fill="auto"/>
            <w:noWrap/>
            <w:vAlign w:val="center"/>
            <w:hideMark/>
          </w:tcPr>
          <w:p w14:paraId="34B4C940"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r w:rsidRPr="00087DAE">
              <w:rPr>
                <w:rFonts w:ascii="Times New Roman" w:eastAsia="Times New Roman" w:hAnsi="Times New Roman" w:cs="Times New Roman"/>
                <w:i/>
                <w:iCs/>
                <w:color w:val="000000"/>
                <w:sz w:val="20"/>
                <w:szCs w:val="20"/>
                <w:lang w:val="fi-FI" w:eastAsia="fi-FI"/>
              </w:rPr>
              <w:t xml:space="preserve">Employees </w:t>
            </w:r>
          </w:p>
        </w:tc>
        <w:tc>
          <w:tcPr>
            <w:tcW w:w="1417" w:type="dxa"/>
            <w:tcBorders>
              <w:top w:val="nil"/>
              <w:left w:val="nil"/>
              <w:bottom w:val="nil"/>
              <w:right w:val="nil"/>
            </w:tcBorders>
            <w:shd w:val="clear" w:color="auto" w:fill="auto"/>
            <w:noWrap/>
            <w:vAlign w:val="bottom"/>
            <w:hideMark/>
          </w:tcPr>
          <w:p w14:paraId="16995A4B"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0.503***</w:t>
            </w:r>
          </w:p>
        </w:tc>
        <w:tc>
          <w:tcPr>
            <w:tcW w:w="1276" w:type="dxa"/>
            <w:tcBorders>
              <w:top w:val="nil"/>
              <w:left w:val="nil"/>
              <w:bottom w:val="nil"/>
              <w:right w:val="nil"/>
            </w:tcBorders>
            <w:shd w:val="clear" w:color="auto" w:fill="auto"/>
            <w:noWrap/>
            <w:vAlign w:val="bottom"/>
            <w:hideMark/>
          </w:tcPr>
          <w:p w14:paraId="1429BD83"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0.525***</w:t>
            </w:r>
          </w:p>
        </w:tc>
        <w:tc>
          <w:tcPr>
            <w:tcW w:w="1276" w:type="dxa"/>
            <w:tcBorders>
              <w:top w:val="nil"/>
              <w:left w:val="nil"/>
              <w:bottom w:val="nil"/>
              <w:right w:val="nil"/>
            </w:tcBorders>
            <w:shd w:val="clear" w:color="auto" w:fill="auto"/>
            <w:noWrap/>
            <w:vAlign w:val="bottom"/>
            <w:hideMark/>
          </w:tcPr>
          <w:p w14:paraId="205806A6"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0.524***</w:t>
            </w:r>
          </w:p>
        </w:tc>
        <w:tc>
          <w:tcPr>
            <w:tcW w:w="1134" w:type="dxa"/>
            <w:tcBorders>
              <w:top w:val="nil"/>
              <w:left w:val="nil"/>
              <w:bottom w:val="nil"/>
              <w:right w:val="nil"/>
            </w:tcBorders>
            <w:shd w:val="clear" w:color="auto" w:fill="auto"/>
            <w:noWrap/>
            <w:vAlign w:val="bottom"/>
            <w:hideMark/>
          </w:tcPr>
          <w:p w14:paraId="6C03C50A"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0.153   </w:t>
            </w:r>
          </w:p>
        </w:tc>
        <w:tc>
          <w:tcPr>
            <w:tcW w:w="1276" w:type="dxa"/>
            <w:tcBorders>
              <w:top w:val="nil"/>
              <w:left w:val="nil"/>
              <w:bottom w:val="nil"/>
              <w:right w:val="nil"/>
            </w:tcBorders>
            <w:shd w:val="clear" w:color="auto" w:fill="auto"/>
            <w:noWrap/>
            <w:vAlign w:val="bottom"/>
            <w:hideMark/>
          </w:tcPr>
          <w:p w14:paraId="67AAF1B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0.208   </w:t>
            </w:r>
          </w:p>
        </w:tc>
        <w:tc>
          <w:tcPr>
            <w:tcW w:w="1134" w:type="dxa"/>
            <w:tcBorders>
              <w:top w:val="nil"/>
              <w:left w:val="nil"/>
              <w:bottom w:val="nil"/>
              <w:right w:val="nil"/>
            </w:tcBorders>
            <w:shd w:val="clear" w:color="auto" w:fill="auto"/>
            <w:noWrap/>
            <w:vAlign w:val="bottom"/>
            <w:hideMark/>
          </w:tcPr>
          <w:p w14:paraId="2407593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0.277   </w:t>
            </w:r>
          </w:p>
        </w:tc>
        <w:tc>
          <w:tcPr>
            <w:tcW w:w="1275" w:type="dxa"/>
            <w:tcBorders>
              <w:top w:val="nil"/>
              <w:left w:val="nil"/>
              <w:bottom w:val="nil"/>
              <w:right w:val="nil"/>
            </w:tcBorders>
            <w:shd w:val="clear" w:color="auto" w:fill="auto"/>
            <w:noWrap/>
            <w:vAlign w:val="bottom"/>
            <w:hideMark/>
          </w:tcPr>
          <w:p w14:paraId="48F55543"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0.611***</w:t>
            </w:r>
          </w:p>
        </w:tc>
        <w:tc>
          <w:tcPr>
            <w:tcW w:w="1134" w:type="dxa"/>
            <w:tcBorders>
              <w:top w:val="nil"/>
              <w:left w:val="nil"/>
              <w:bottom w:val="nil"/>
              <w:right w:val="nil"/>
            </w:tcBorders>
            <w:shd w:val="clear" w:color="auto" w:fill="auto"/>
            <w:noWrap/>
            <w:vAlign w:val="bottom"/>
            <w:hideMark/>
          </w:tcPr>
          <w:p w14:paraId="06D4C87B"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0.673***</w:t>
            </w:r>
          </w:p>
        </w:tc>
        <w:tc>
          <w:tcPr>
            <w:tcW w:w="1295" w:type="dxa"/>
            <w:tcBorders>
              <w:top w:val="nil"/>
              <w:left w:val="nil"/>
              <w:bottom w:val="nil"/>
              <w:right w:val="nil"/>
            </w:tcBorders>
            <w:shd w:val="clear" w:color="auto" w:fill="auto"/>
            <w:noWrap/>
            <w:vAlign w:val="bottom"/>
            <w:hideMark/>
          </w:tcPr>
          <w:p w14:paraId="2C1BC1B2"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0.694***</w:t>
            </w:r>
          </w:p>
        </w:tc>
      </w:tr>
      <w:tr w:rsidR="00EE56AC" w:rsidRPr="00087DAE" w14:paraId="6D236CC0" w14:textId="77777777" w:rsidTr="00806582">
        <w:trPr>
          <w:trHeight w:val="305"/>
        </w:trPr>
        <w:tc>
          <w:tcPr>
            <w:tcW w:w="2552" w:type="dxa"/>
            <w:tcBorders>
              <w:top w:val="nil"/>
              <w:left w:val="nil"/>
              <w:bottom w:val="nil"/>
              <w:right w:val="nil"/>
            </w:tcBorders>
            <w:shd w:val="clear" w:color="auto" w:fill="auto"/>
            <w:noWrap/>
            <w:vAlign w:val="center"/>
            <w:hideMark/>
          </w:tcPr>
          <w:p w14:paraId="7068CE6B" w14:textId="77777777" w:rsidR="00EE56AC" w:rsidRPr="00087DAE" w:rsidRDefault="00EE56AC" w:rsidP="00806582">
            <w:pPr>
              <w:spacing w:after="0" w:line="240" w:lineRule="auto"/>
              <w:rPr>
                <w:rFonts w:ascii="Times New Roman" w:eastAsia="Times New Roman" w:hAnsi="Times New Roman" w:cs="Times New Roman"/>
                <w:b/>
                <w:bCs/>
                <w:i/>
                <w:iCs/>
                <w:color w:val="000000"/>
                <w:sz w:val="20"/>
                <w:szCs w:val="20"/>
                <w:lang w:val="fi-FI" w:eastAsia="fi-FI"/>
              </w:rPr>
            </w:pPr>
          </w:p>
        </w:tc>
        <w:tc>
          <w:tcPr>
            <w:tcW w:w="1417" w:type="dxa"/>
            <w:tcBorders>
              <w:top w:val="nil"/>
              <w:left w:val="nil"/>
              <w:bottom w:val="nil"/>
              <w:right w:val="nil"/>
            </w:tcBorders>
            <w:shd w:val="clear" w:color="auto" w:fill="auto"/>
            <w:noWrap/>
            <w:vAlign w:val="bottom"/>
            <w:hideMark/>
          </w:tcPr>
          <w:p w14:paraId="7FC3CF7C"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(0.18)   </w:t>
            </w:r>
          </w:p>
        </w:tc>
        <w:tc>
          <w:tcPr>
            <w:tcW w:w="1276" w:type="dxa"/>
            <w:tcBorders>
              <w:top w:val="nil"/>
              <w:left w:val="nil"/>
              <w:bottom w:val="nil"/>
              <w:right w:val="nil"/>
            </w:tcBorders>
            <w:shd w:val="clear" w:color="auto" w:fill="auto"/>
            <w:noWrap/>
            <w:vAlign w:val="bottom"/>
            <w:hideMark/>
          </w:tcPr>
          <w:p w14:paraId="15FBC88D"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(0.19)   </w:t>
            </w:r>
          </w:p>
        </w:tc>
        <w:tc>
          <w:tcPr>
            <w:tcW w:w="1276" w:type="dxa"/>
            <w:tcBorders>
              <w:top w:val="nil"/>
              <w:left w:val="nil"/>
              <w:bottom w:val="nil"/>
              <w:right w:val="nil"/>
            </w:tcBorders>
            <w:shd w:val="clear" w:color="auto" w:fill="auto"/>
            <w:noWrap/>
            <w:vAlign w:val="bottom"/>
            <w:hideMark/>
          </w:tcPr>
          <w:p w14:paraId="7749907A"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(0.19)   </w:t>
            </w:r>
          </w:p>
        </w:tc>
        <w:tc>
          <w:tcPr>
            <w:tcW w:w="1134" w:type="dxa"/>
            <w:tcBorders>
              <w:top w:val="nil"/>
              <w:left w:val="nil"/>
              <w:bottom w:val="nil"/>
              <w:right w:val="nil"/>
            </w:tcBorders>
            <w:shd w:val="clear" w:color="auto" w:fill="auto"/>
            <w:noWrap/>
            <w:vAlign w:val="bottom"/>
            <w:hideMark/>
          </w:tcPr>
          <w:p w14:paraId="5C388E8E"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(0.17)   </w:t>
            </w:r>
          </w:p>
        </w:tc>
        <w:tc>
          <w:tcPr>
            <w:tcW w:w="1276" w:type="dxa"/>
            <w:tcBorders>
              <w:top w:val="nil"/>
              <w:left w:val="nil"/>
              <w:bottom w:val="nil"/>
              <w:right w:val="nil"/>
            </w:tcBorders>
            <w:shd w:val="clear" w:color="auto" w:fill="auto"/>
            <w:noWrap/>
            <w:vAlign w:val="bottom"/>
            <w:hideMark/>
          </w:tcPr>
          <w:p w14:paraId="00C1CFB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(0.18)   </w:t>
            </w:r>
          </w:p>
        </w:tc>
        <w:tc>
          <w:tcPr>
            <w:tcW w:w="1134" w:type="dxa"/>
            <w:tcBorders>
              <w:top w:val="nil"/>
              <w:left w:val="nil"/>
              <w:bottom w:val="nil"/>
              <w:right w:val="nil"/>
            </w:tcBorders>
            <w:shd w:val="clear" w:color="auto" w:fill="auto"/>
            <w:noWrap/>
            <w:vAlign w:val="bottom"/>
            <w:hideMark/>
          </w:tcPr>
          <w:p w14:paraId="2649F85F"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(0.20)   </w:t>
            </w:r>
          </w:p>
        </w:tc>
        <w:tc>
          <w:tcPr>
            <w:tcW w:w="1275" w:type="dxa"/>
            <w:tcBorders>
              <w:top w:val="nil"/>
              <w:left w:val="nil"/>
              <w:bottom w:val="nil"/>
              <w:right w:val="nil"/>
            </w:tcBorders>
            <w:shd w:val="clear" w:color="auto" w:fill="auto"/>
            <w:noWrap/>
            <w:vAlign w:val="bottom"/>
            <w:hideMark/>
          </w:tcPr>
          <w:p w14:paraId="7ECA0F07"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(0.16)   </w:t>
            </w:r>
          </w:p>
        </w:tc>
        <w:tc>
          <w:tcPr>
            <w:tcW w:w="1134" w:type="dxa"/>
            <w:tcBorders>
              <w:top w:val="nil"/>
              <w:left w:val="nil"/>
              <w:bottom w:val="nil"/>
              <w:right w:val="nil"/>
            </w:tcBorders>
            <w:shd w:val="clear" w:color="auto" w:fill="auto"/>
            <w:noWrap/>
            <w:vAlign w:val="bottom"/>
            <w:hideMark/>
          </w:tcPr>
          <w:p w14:paraId="28AF85EE"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(0.16)   </w:t>
            </w:r>
          </w:p>
        </w:tc>
        <w:tc>
          <w:tcPr>
            <w:tcW w:w="1295" w:type="dxa"/>
            <w:tcBorders>
              <w:top w:val="nil"/>
              <w:left w:val="nil"/>
              <w:bottom w:val="nil"/>
              <w:right w:val="nil"/>
            </w:tcBorders>
            <w:shd w:val="clear" w:color="auto" w:fill="auto"/>
            <w:noWrap/>
            <w:vAlign w:val="bottom"/>
            <w:hideMark/>
          </w:tcPr>
          <w:p w14:paraId="70B1B96D"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(0.17)   </w:t>
            </w:r>
          </w:p>
        </w:tc>
      </w:tr>
      <w:tr w:rsidR="00EE56AC" w:rsidRPr="00087DAE" w14:paraId="5FC96794" w14:textId="77777777" w:rsidTr="00806582">
        <w:trPr>
          <w:trHeight w:val="305"/>
        </w:trPr>
        <w:tc>
          <w:tcPr>
            <w:tcW w:w="2552" w:type="dxa"/>
            <w:tcBorders>
              <w:top w:val="nil"/>
              <w:left w:val="nil"/>
              <w:bottom w:val="nil"/>
              <w:right w:val="nil"/>
            </w:tcBorders>
            <w:shd w:val="clear" w:color="auto" w:fill="auto"/>
            <w:noWrap/>
            <w:vAlign w:val="center"/>
            <w:hideMark/>
          </w:tcPr>
          <w:p w14:paraId="03100028"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r w:rsidRPr="00087DAE">
              <w:rPr>
                <w:rFonts w:ascii="Times New Roman" w:eastAsia="Times New Roman" w:hAnsi="Times New Roman" w:cs="Times New Roman"/>
                <w:i/>
                <w:iCs/>
                <w:color w:val="000000"/>
                <w:sz w:val="20"/>
                <w:szCs w:val="20"/>
                <w:lang w:val="fi-FI" w:eastAsia="fi-FI"/>
              </w:rPr>
              <w:t>ROA</w:t>
            </w:r>
          </w:p>
        </w:tc>
        <w:tc>
          <w:tcPr>
            <w:tcW w:w="1417" w:type="dxa"/>
            <w:tcBorders>
              <w:top w:val="nil"/>
              <w:left w:val="nil"/>
              <w:bottom w:val="nil"/>
              <w:right w:val="nil"/>
            </w:tcBorders>
            <w:shd w:val="clear" w:color="auto" w:fill="auto"/>
            <w:noWrap/>
            <w:vAlign w:val="bottom"/>
            <w:hideMark/>
          </w:tcPr>
          <w:p w14:paraId="17E2C27E"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3.422   </w:t>
            </w:r>
          </w:p>
        </w:tc>
        <w:tc>
          <w:tcPr>
            <w:tcW w:w="1276" w:type="dxa"/>
            <w:tcBorders>
              <w:top w:val="nil"/>
              <w:left w:val="nil"/>
              <w:bottom w:val="nil"/>
              <w:right w:val="nil"/>
            </w:tcBorders>
            <w:shd w:val="clear" w:color="auto" w:fill="auto"/>
            <w:noWrap/>
            <w:vAlign w:val="bottom"/>
            <w:hideMark/>
          </w:tcPr>
          <w:p w14:paraId="714C2BF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3.448   </w:t>
            </w:r>
          </w:p>
        </w:tc>
        <w:tc>
          <w:tcPr>
            <w:tcW w:w="1276" w:type="dxa"/>
            <w:tcBorders>
              <w:top w:val="nil"/>
              <w:left w:val="nil"/>
              <w:bottom w:val="nil"/>
              <w:right w:val="nil"/>
            </w:tcBorders>
            <w:shd w:val="clear" w:color="auto" w:fill="auto"/>
            <w:noWrap/>
            <w:vAlign w:val="bottom"/>
            <w:hideMark/>
          </w:tcPr>
          <w:p w14:paraId="123EE16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3.522   </w:t>
            </w:r>
          </w:p>
        </w:tc>
        <w:tc>
          <w:tcPr>
            <w:tcW w:w="1134" w:type="dxa"/>
            <w:tcBorders>
              <w:top w:val="nil"/>
              <w:left w:val="nil"/>
              <w:bottom w:val="nil"/>
              <w:right w:val="nil"/>
            </w:tcBorders>
            <w:shd w:val="clear" w:color="auto" w:fill="auto"/>
            <w:noWrap/>
            <w:vAlign w:val="bottom"/>
            <w:hideMark/>
          </w:tcPr>
          <w:p w14:paraId="1159AA8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2.507   </w:t>
            </w:r>
          </w:p>
        </w:tc>
        <w:tc>
          <w:tcPr>
            <w:tcW w:w="1276" w:type="dxa"/>
            <w:tcBorders>
              <w:top w:val="nil"/>
              <w:left w:val="nil"/>
              <w:bottom w:val="nil"/>
              <w:right w:val="nil"/>
            </w:tcBorders>
            <w:shd w:val="clear" w:color="auto" w:fill="auto"/>
            <w:noWrap/>
            <w:vAlign w:val="bottom"/>
            <w:hideMark/>
          </w:tcPr>
          <w:p w14:paraId="37F081F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2.810   </w:t>
            </w:r>
          </w:p>
        </w:tc>
        <w:tc>
          <w:tcPr>
            <w:tcW w:w="1134" w:type="dxa"/>
            <w:tcBorders>
              <w:top w:val="nil"/>
              <w:left w:val="nil"/>
              <w:bottom w:val="nil"/>
              <w:right w:val="nil"/>
            </w:tcBorders>
            <w:shd w:val="clear" w:color="auto" w:fill="auto"/>
            <w:noWrap/>
            <w:vAlign w:val="bottom"/>
            <w:hideMark/>
          </w:tcPr>
          <w:p w14:paraId="20B5E68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4.091   </w:t>
            </w:r>
          </w:p>
        </w:tc>
        <w:tc>
          <w:tcPr>
            <w:tcW w:w="1275" w:type="dxa"/>
            <w:tcBorders>
              <w:top w:val="nil"/>
              <w:left w:val="nil"/>
              <w:bottom w:val="nil"/>
              <w:right w:val="nil"/>
            </w:tcBorders>
            <w:shd w:val="clear" w:color="auto" w:fill="auto"/>
            <w:noWrap/>
            <w:vAlign w:val="bottom"/>
            <w:hideMark/>
          </w:tcPr>
          <w:p w14:paraId="7D5972B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0.891   </w:t>
            </w:r>
          </w:p>
        </w:tc>
        <w:tc>
          <w:tcPr>
            <w:tcW w:w="1134" w:type="dxa"/>
            <w:tcBorders>
              <w:top w:val="nil"/>
              <w:left w:val="nil"/>
              <w:bottom w:val="nil"/>
              <w:right w:val="nil"/>
            </w:tcBorders>
            <w:shd w:val="clear" w:color="auto" w:fill="auto"/>
            <w:noWrap/>
            <w:vAlign w:val="bottom"/>
            <w:hideMark/>
          </w:tcPr>
          <w:p w14:paraId="6B923CED"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1.795   </w:t>
            </w:r>
          </w:p>
        </w:tc>
        <w:tc>
          <w:tcPr>
            <w:tcW w:w="1295" w:type="dxa"/>
            <w:tcBorders>
              <w:top w:val="nil"/>
              <w:left w:val="nil"/>
              <w:bottom w:val="nil"/>
              <w:right w:val="nil"/>
            </w:tcBorders>
            <w:shd w:val="clear" w:color="auto" w:fill="auto"/>
            <w:noWrap/>
            <w:vAlign w:val="bottom"/>
            <w:hideMark/>
          </w:tcPr>
          <w:p w14:paraId="643852B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1.940   </w:t>
            </w:r>
          </w:p>
        </w:tc>
      </w:tr>
      <w:tr w:rsidR="00EE56AC" w:rsidRPr="00087DAE" w14:paraId="546D85F4" w14:textId="77777777" w:rsidTr="00806582">
        <w:trPr>
          <w:trHeight w:val="305"/>
        </w:trPr>
        <w:tc>
          <w:tcPr>
            <w:tcW w:w="2552" w:type="dxa"/>
            <w:tcBorders>
              <w:top w:val="nil"/>
              <w:left w:val="nil"/>
              <w:bottom w:val="nil"/>
              <w:right w:val="nil"/>
            </w:tcBorders>
            <w:shd w:val="clear" w:color="auto" w:fill="auto"/>
            <w:noWrap/>
            <w:vAlign w:val="center"/>
            <w:hideMark/>
          </w:tcPr>
          <w:p w14:paraId="4C978EB4"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p>
        </w:tc>
        <w:tc>
          <w:tcPr>
            <w:tcW w:w="1417" w:type="dxa"/>
            <w:tcBorders>
              <w:top w:val="nil"/>
              <w:left w:val="nil"/>
              <w:bottom w:val="nil"/>
              <w:right w:val="nil"/>
            </w:tcBorders>
            <w:shd w:val="clear" w:color="auto" w:fill="auto"/>
            <w:noWrap/>
            <w:vAlign w:val="bottom"/>
            <w:hideMark/>
          </w:tcPr>
          <w:p w14:paraId="6D4A657B"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(3.09)   </w:t>
            </w:r>
          </w:p>
        </w:tc>
        <w:tc>
          <w:tcPr>
            <w:tcW w:w="1276" w:type="dxa"/>
            <w:tcBorders>
              <w:top w:val="nil"/>
              <w:left w:val="nil"/>
              <w:bottom w:val="nil"/>
              <w:right w:val="nil"/>
            </w:tcBorders>
            <w:shd w:val="clear" w:color="auto" w:fill="auto"/>
            <w:noWrap/>
            <w:vAlign w:val="bottom"/>
            <w:hideMark/>
          </w:tcPr>
          <w:p w14:paraId="5A24149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(3.13)   </w:t>
            </w:r>
          </w:p>
        </w:tc>
        <w:tc>
          <w:tcPr>
            <w:tcW w:w="1276" w:type="dxa"/>
            <w:tcBorders>
              <w:top w:val="nil"/>
              <w:left w:val="nil"/>
              <w:bottom w:val="nil"/>
              <w:right w:val="nil"/>
            </w:tcBorders>
            <w:shd w:val="clear" w:color="auto" w:fill="auto"/>
            <w:noWrap/>
            <w:vAlign w:val="bottom"/>
            <w:hideMark/>
          </w:tcPr>
          <w:p w14:paraId="35360CAA"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(3.22)   </w:t>
            </w:r>
          </w:p>
        </w:tc>
        <w:tc>
          <w:tcPr>
            <w:tcW w:w="1134" w:type="dxa"/>
            <w:tcBorders>
              <w:top w:val="nil"/>
              <w:left w:val="nil"/>
              <w:bottom w:val="nil"/>
              <w:right w:val="nil"/>
            </w:tcBorders>
            <w:shd w:val="clear" w:color="auto" w:fill="auto"/>
            <w:noWrap/>
            <w:vAlign w:val="bottom"/>
            <w:hideMark/>
          </w:tcPr>
          <w:p w14:paraId="7590B79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(4.29)   </w:t>
            </w:r>
          </w:p>
        </w:tc>
        <w:tc>
          <w:tcPr>
            <w:tcW w:w="1276" w:type="dxa"/>
            <w:tcBorders>
              <w:top w:val="nil"/>
              <w:left w:val="nil"/>
              <w:bottom w:val="nil"/>
              <w:right w:val="nil"/>
            </w:tcBorders>
            <w:shd w:val="clear" w:color="auto" w:fill="auto"/>
            <w:noWrap/>
            <w:vAlign w:val="bottom"/>
            <w:hideMark/>
          </w:tcPr>
          <w:p w14:paraId="4BE0E46A"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(4.62)   </w:t>
            </w:r>
          </w:p>
        </w:tc>
        <w:tc>
          <w:tcPr>
            <w:tcW w:w="1134" w:type="dxa"/>
            <w:tcBorders>
              <w:top w:val="nil"/>
              <w:left w:val="nil"/>
              <w:bottom w:val="nil"/>
              <w:right w:val="nil"/>
            </w:tcBorders>
            <w:shd w:val="clear" w:color="auto" w:fill="auto"/>
            <w:noWrap/>
            <w:vAlign w:val="bottom"/>
            <w:hideMark/>
          </w:tcPr>
          <w:p w14:paraId="0DA7A36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(4.82)   </w:t>
            </w:r>
          </w:p>
        </w:tc>
        <w:tc>
          <w:tcPr>
            <w:tcW w:w="1275" w:type="dxa"/>
            <w:tcBorders>
              <w:top w:val="nil"/>
              <w:left w:val="nil"/>
              <w:bottom w:val="nil"/>
              <w:right w:val="nil"/>
            </w:tcBorders>
            <w:shd w:val="clear" w:color="auto" w:fill="auto"/>
            <w:noWrap/>
            <w:vAlign w:val="bottom"/>
            <w:hideMark/>
          </w:tcPr>
          <w:p w14:paraId="7333972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(3.54)   </w:t>
            </w:r>
          </w:p>
        </w:tc>
        <w:tc>
          <w:tcPr>
            <w:tcW w:w="1134" w:type="dxa"/>
            <w:tcBorders>
              <w:top w:val="nil"/>
              <w:left w:val="nil"/>
              <w:bottom w:val="nil"/>
              <w:right w:val="nil"/>
            </w:tcBorders>
            <w:shd w:val="clear" w:color="auto" w:fill="auto"/>
            <w:noWrap/>
            <w:vAlign w:val="bottom"/>
            <w:hideMark/>
          </w:tcPr>
          <w:p w14:paraId="1D3AA7F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(3.69)   </w:t>
            </w:r>
          </w:p>
        </w:tc>
        <w:tc>
          <w:tcPr>
            <w:tcW w:w="1295" w:type="dxa"/>
            <w:tcBorders>
              <w:top w:val="nil"/>
              <w:left w:val="nil"/>
              <w:bottom w:val="nil"/>
              <w:right w:val="nil"/>
            </w:tcBorders>
            <w:shd w:val="clear" w:color="auto" w:fill="auto"/>
            <w:noWrap/>
            <w:vAlign w:val="bottom"/>
            <w:hideMark/>
          </w:tcPr>
          <w:p w14:paraId="6E4B28EA"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(3.83)   </w:t>
            </w:r>
          </w:p>
        </w:tc>
      </w:tr>
      <w:tr w:rsidR="00EE56AC" w:rsidRPr="00087DAE" w14:paraId="1BA44981" w14:textId="77777777" w:rsidTr="00806582">
        <w:trPr>
          <w:trHeight w:val="305"/>
        </w:trPr>
        <w:tc>
          <w:tcPr>
            <w:tcW w:w="2552" w:type="dxa"/>
            <w:tcBorders>
              <w:top w:val="nil"/>
              <w:left w:val="nil"/>
              <w:bottom w:val="nil"/>
              <w:right w:val="nil"/>
            </w:tcBorders>
            <w:shd w:val="clear" w:color="auto" w:fill="auto"/>
            <w:noWrap/>
            <w:vAlign w:val="center"/>
            <w:hideMark/>
          </w:tcPr>
          <w:p w14:paraId="08B8BFAE"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r w:rsidRPr="00087DAE">
              <w:rPr>
                <w:rFonts w:ascii="Times New Roman" w:eastAsia="Times New Roman" w:hAnsi="Times New Roman" w:cs="Times New Roman"/>
                <w:i/>
                <w:iCs/>
                <w:color w:val="000000"/>
                <w:sz w:val="20"/>
                <w:szCs w:val="20"/>
                <w:lang w:val="fi-FI" w:eastAsia="fi-FI"/>
              </w:rPr>
              <w:t>GHGint</w:t>
            </w:r>
          </w:p>
        </w:tc>
        <w:tc>
          <w:tcPr>
            <w:tcW w:w="1417" w:type="dxa"/>
            <w:tcBorders>
              <w:top w:val="nil"/>
              <w:left w:val="nil"/>
              <w:bottom w:val="nil"/>
              <w:right w:val="nil"/>
            </w:tcBorders>
            <w:shd w:val="clear" w:color="auto" w:fill="auto"/>
            <w:noWrap/>
            <w:vAlign w:val="bottom"/>
            <w:hideMark/>
          </w:tcPr>
          <w:p w14:paraId="329E281D"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7875B95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95.806   </w:t>
            </w:r>
          </w:p>
        </w:tc>
        <w:tc>
          <w:tcPr>
            <w:tcW w:w="1276" w:type="dxa"/>
            <w:tcBorders>
              <w:top w:val="nil"/>
              <w:left w:val="nil"/>
              <w:bottom w:val="nil"/>
              <w:right w:val="nil"/>
            </w:tcBorders>
            <w:shd w:val="clear" w:color="auto" w:fill="auto"/>
            <w:noWrap/>
            <w:vAlign w:val="bottom"/>
            <w:hideMark/>
          </w:tcPr>
          <w:p w14:paraId="5753885B"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117.780   </w:t>
            </w:r>
          </w:p>
        </w:tc>
        <w:tc>
          <w:tcPr>
            <w:tcW w:w="1134" w:type="dxa"/>
            <w:tcBorders>
              <w:top w:val="nil"/>
              <w:left w:val="nil"/>
              <w:bottom w:val="nil"/>
              <w:right w:val="nil"/>
            </w:tcBorders>
            <w:shd w:val="clear" w:color="auto" w:fill="auto"/>
            <w:noWrap/>
            <w:vAlign w:val="bottom"/>
            <w:hideMark/>
          </w:tcPr>
          <w:p w14:paraId="3AA2F7C8"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19087CA4"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268.311   </w:t>
            </w:r>
          </w:p>
        </w:tc>
        <w:tc>
          <w:tcPr>
            <w:tcW w:w="1134" w:type="dxa"/>
            <w:tcBorders>
              <w:top w:val="nil"/>
              <w:left w:val="nil"/>
              <w:bottom w:val="nil"/>
              <w:right w:val="nil"/>
            </w:tcBorders>
            <w:shd w:val="clear" w:color="auto" w:fill="auto"/>
            <w:noWrap/>
            <w:vAlign w:val="bottom"/>
            <w:hideMark/>
          </w:tcPr>
          <w:p w14:paraId="75A24FE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222.025   </w:t>
            </w:r>
          </w:p>
        </w:tc>
        <w:tc>
          <w:tcPr>
            <w:tcW w:w="1275" w:type="dxa"/>
            <w:tcBorders>
              <w:top w:val="nil"/>
              <w:left w:val="nil"/>
              <w:bottom w:val="nil"/>
              <w:right w:val="nil"/>
            </w:tcBorders>
            <w:shd w:val="clear" w:color="auto" w:fill="auto"/>
            <w:noWrap/>
            <w:vAlign w:val="bottom"/>
            <w:hideMark/>
          </w:tcPr>
          <w:p w14:paraId="6EE0573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2F7DB976"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308.839*  </w:t>
            </w:r>
          </w:p>
        </w:tc>
        <w:tc>
          <w:tcPr>
            <w:tcW w:w="1295" w:type="dxa"/>
            <w:tcBorders>
              <w:top w:val="nil"/>
              <w:left w:val="nil"/>
              <w:bottom w:val="nil"/>
              <w:right w:val="nil"/>
            </w:tcBorders>
            <w:shd w:val="clear" w:color="auto" w:fill="auto"/>
            <w:noWrap/>
            <w:vAlign w:val="bottom"/>
            <w:hideMark/>
          </w:tcPr>
          <w:p w14:paraId="0540A270"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 296.400*  </w:t>
            </w:r>
          </w:p>
        </w:tc>
      </w:tr>
      <w:tr w:rsidR="00EE56AC" w:rsidRPr="00087DAE" w14:paraId="422FB6AC" w14:textId="77777777" w:rsidTr="00806582">
        <w:trPr>
          <w:trHeight w:val="305"/>
        </w:trPr>
        <w:tc>
          <w:tcPr>
            <w:tcW w:w="2552" w:type="dxa"/>
            <w:tcBorders>
              <w:top w:val="nil"/>
              <w:left w:val="nil"/>
              <w:bottom w:val="nil"/>
              <w:right w:val="nil"/>
            </w:tcBorders>
            <w:shd w:val="clear" w:color="auto" w:fill="auto"/>
            <w:noWrap/>
            <w:vAlign w:val="center"/>
            <w:hideMark/>
          </w:tcPr>
          <w:p w14:paraId="08A490CA" w14:textId="77777777" w:rsidR="00EE56AC" w:rsidRPr="00087DAE" w:rsidRDefault="00EE56AC" w:rsidP="00806582">
            <w:pPr>
              <w:spacing w:after="0" w:line="240" w:lineRule="auto"/>
              <w:rPr>
                <w:rFonts w:ascii="Times New Roman" w:eastAsia="Times New Roman" w:hAnsi="Times New Roman" w:cs="Times New Roman"/>
                <w:b/>
                <w:bCs/>
                <w:i/>
                <w:iCs/>
                <w:color w:val="000000"/>
                <w:sz w:val="20"/>
                <w:szCs w:val="20"/>
                <w:lang w:val="fi-FI" w:eastAsia="fi-FI"/>
              </w:rPr>
            </w:pPr>
          </w:p>
        </w:tc>
        <w:tc>
          <w:tcPr>
            <w:tcW w:w="1417" w:type="dxa"/>
            <w:tcBorders>
              <w:top w:val="nil"/>
              <w:left w:val="nil"/>
              <w:bottom w:val="nil"/>
              <w:right w:val="nil"/>
            </w:tcBorders>
            <w:shd w:val="clear" w:color="auto" w:fill="auto"/>
            <w:noWrap/>
            <w:vAlign w:val="bottom"/>
            <w:hideMark/>
          </w:tcPr>
          <w:p w14:paraId="2C534E54"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12F0C828"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(151.87)   </w:t>
            </w:r>
          </w:p>
        </w:tc>
        <w:tc>
          <w:tcPr>
            <w:tcW w:w="1276" w:type="dxa"/>
            <w:tcBorders>
              <w:top w:val="nil"/>
              <w:left w:val="nil"/>
              <w:bottom w:val="nil"/>
              <w:right w:val="nil"/>
            </w:tcBorders>
            <w:shd w:val="clear" w:color="auto" w:fill="auto"/>
            <w:noWrap/>
            <w:vAlign w:val="bottom"/>
            <w:hideMark/>
          </w:tcPr>
          <w:p w14:paraId="3A3B5FA1"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(153.42)   </w:t>
            </w:r>
          </w:p>
        </w:tc>
        <w:tc>
          <w:tcPr>
            <w:tcW w:w="1134" w:type="dxa"/>
            <w:tcBorders>
              <w:top w:val="nil"/>
              <w:left w:val="nil"/>
              <w:bottom w:val="nil"/>
              <w:right w:val="nil"/>
            </w:tcBorders>
            <w:shd w:val="clear" w:color="auto" w:fill="auto"/>
            <w:noWrap/>
            <w:vAlign w:val="bottom"/>
            <w:hideMark/>
          </w:tcPr>
          <w:p w14:paraId="12D066B4"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6000B83E"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(216.94)   </w:t>
            </w:r>
          </w:p>
        </w:tc>
        <w:tc>
          <w:tcPr>
            <w:tcW w:w="1134" w:type="dxa"/>
            <w:tcBorders>
              <w:top w:val="nil"/>
              <w:left w:val="nil"/>
              <w:bottom w:val="nil"/>
              <w:right w:val="nil"/>
            </w:tcBorders>
            <w:shd w:val="clear" w:color="auto" w:fill="auto"/>
            <w:noWrap/>
            <w:vAlign w:val="bottom"/>
            <w:hideMark/>
          </w:tcPr>
          <w:p w14:paraId="16A90CD9"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(193.29)   </w:t>
            </w:r>
          </w:p>
        </w:tc>
        <w:tc>
          <w:tcPr>
            <w:tcW w:w="1275" w:type="dxa"/>
            <w:tcBorders>
              <w:top w:val="nil"/>
              <w:left w:val="nil"/>
              <w:bottom w:val="nil"/>
              <w:right w:val="nil"/>
            </w:tcBorders>
            <w:shd w:val="clear" w:color="auto" w:fill="auto"/>
            <w:noWrap/>
            <w:vAlign w:val="bottom"/>
            <w:hideMark/>
          </w:tcPr>
          <w:p w14:paraId="6E5EB101"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41B95AD7"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(160.85)   </w:t>
            </w:r>
          </w:p>
        </w:tc>
        <w:tc>
          <w:tcPr>
            <w:tcW w:w="1295" w:type="dxa"/>
            <w:tcBorders>
              <w:top w:val="nil"/>
              <w:left w:val="nil"/>
              <w:bottom w:val="nil"/>
              <w:right w:val="nil"/>
            </w:tcBorders>
            <w:shd w:val="clear" w:color="auto" w:fill="auto"/>
            <w:noWrap/>
            <w:vAlign w:val="bottom"/>
            <w:hideMark/>
          </w:tcPr>
          <w:p w14:paraId="7EDEBE19" w14:textId="77777777" w:rsidR="00EE56AC" w:rsidRPr="00087DAE" w:rsidRDefault="00EE56AC" w:rsidP="00806582">
            <w:pPr>
              <w:spacing w:after="0" w:line="240" w:lineRule="auto"/>
              <w:rPr>
                <w:rFonts w:ascii="Times New Roman" w:eastAsia="Times New Roman" w:hAnsi="Times New Roman" w:cs="Times New Roman"/>
                <w:b/>
                <w:bCs/>
                <w:color w:val="000000"/>
                <w:sz w:val="20"/>
                <w:szCs w:val="20"/>
                <w:lang w:val="fi-FI" w:eastAsia="fi-FI"/>
              </w:rPr>
            </w:pPr>
            <w:r w:rsidRPr="00087DAE">
              <w:rPr>
                <w:rFonts w:ascii="Times New Roman" w:eastAsia="Times New Roman" w:hAnsi="Times New Roman" w:cs="Times New Roman"/>
                <w:b/>
                <w:bCs/>
                <w:color w:val="000000"/>
                <w:sz w:val="20"/>
                <w:szCs w:val="20"/>
                <w:lang w:val="fi-FI" w:eastAsia="fi-FI"/>
              </w:rPr>
              <w:t xml:space="preserve">(160.49)   </w:t>
            </w:r>
          </w:p>
        </w:tc>
      </w:tr>
      <w:tr w:rsidR="00EE56AC" w:rsidRPr="00087DAE" w14:paraId="6E14C3F0" w14:textId="77777777" w:rsidTr="00806582">
        <w:trPr>
          <w:trHeight w:val="305"/>
        </w:trPr>
        <w:tc>
          <w:tcPr>
            <w:tcW w:w="2552" w:type="dxa"/>
            <w:tcBorders>
              <w:top w:val="nil"/>
              <w:left w:val="nil"/>
              <w:bottom w:val="nil"/>
              <w:right w:val="nil"/>
            </w:tcBorders>
            <w:shd w:val="clear" w:color="auto" w:fill="auto"/>
            <w:noWrap/>
            <w:vAlign w:val="center"/>
            <w:hideMark/>
          </w:tcPr>
          <w:p w14:paraId="3B7FCC69"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r w:rsidRPr="00087DAE">
              <w:rPr>
                <w:rFonts w:ascii="Times New Roman" w:eastAsia="Times New Roman" w:hAnsi="Times New Roman" w:cs="Times New Roman"/>
                <w:i/>
                <w:iCs/>
                <w:color w:val="000000"/>
                <w:sz w:val="20"/>
                <w:szCs w:val="20"/>
                <w:lang w:val="fi-FI" w:eastAsia="fi-FI"/>
              </w:rPr>
              <w:t xml:space="preserve">GDP per capita     </w:t>
            </w:r>
          </w:p>
        </w:tc>
        <w:tc>
          <w:tcPr>
            <w:tcW w:w="1417" w:type="dxa"/>
            <w:tcBorders>
              <w:top w:val="nil"/>
              <w:left w:val="nil"/>
              <w:bottom w:val="nil"/>
              <w:right w:val="nil"/>
            </w:tcBorders>
            <w:shd w:val="clear" w:color="auto" w:fill="auto"/>
            <w:noWrap/>
            <w:vAlign w:val="bottom"/>
            <w:hideMark/>
          </w:tcPr>
          <w:p w14:paraId="30D1AF8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7747067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7AD0B15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-0.387   </w:t>
            </w:r>
          </w:p>
        </w:tc>
        <w:tc>
          <w:tcPr>
            <w:tcW w:w="1134" w:type="dxa"/>
            <w:tcBorders>
              <w:top w:val="nil"/>
              <w:left w:val="nil"/>
              <w:bottom w:val="nil"/>
              <w:right w:val="nil"/>
            </w:tcBorders>
            <w:shd w:val="clear" w:color="auto" w:fill="auto"/>
            <w:noWrap/>
            <w:vAlign w:val="bottom"/>
            <w:hideMark/>
          </w:tcPr>
          <w:p w14:paraId="33303ED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5CE73E54"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2E4F0B4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-0.367   </w:t>
            </w:r>
          </w:p>
        </w:tc>
        <w:tc>
          <w:tcPr>
            <w:tcW w:w="1275" w:type="dxa"/>
            <w:tcBorders>
              <w:top w:val="nil"/>
              <w:left w:val="nil"/>
              <w:bottom w:val="nil"/>
              <w:right w:val="nil"/>
            </w:tcBorders>
            <w:shd w:val="clear" w:color="auto" w:fill="auto"/>
            <w:noWrap/>
            <w:vAlign w:val="bottom"/>
            <w:hideMark/>
          </w:tcPr>
          <w:p w14:paraId="296FCEA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415790D1"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95" w:type="dxa"/>
            <w:tcBorders>
              <w:top w:val="nil"/>
              <w:left w:val="nil"/>
              <w:bottom w:val="nil"/>
              <w:right w:val="nil"/>
            </w:tcBorders>
            <w:shd w:val="clear" w:color="auto" w:fill="auto"/>
            <w:noWrap/>
            <w:vAlign w:val="bottom"/>
            <w:hideMark/>
          </w:tcPr>
          <w:p w14:paraId="575B8BF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0.212   </w:t>
            </w:r>
          </w:p>
        </w:tc>
      </w:tr>
      <w:tr w:rsidR="00EE56AC" w:rsidRPr="00087DAE" w14:paraId="67016BBA" w14:textId="77777777" w:rsidTr="00806582">
        <w:trPr>
          <w:trHeight w:val="305"/>
        </w:trPr>
        <w:tc>
          <w:tcPr>
            <w:tcW w:w="2552" w:type="dxa"/>
            <w:tcBorders>
              <w:top w:val="nil"/>
              <w:left w:val="nil"/>
              <w:bottom w:val="nil"/>
              <w:right w:val="nil"/>
            </w:tcBorders>
            <w:shd w:val="clear" w:color="auto" w:fill="auto"/>
            <w:noWrap/>
            <w:vAlign w:val="center"/>
            <w:hideMark/>
          </w:tcPr>
          <w:p w14:paraId="2DADC626"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p>
        </w:tc>
        <w:tc>
          <w:tcPr>
            <w:tcW w:w="1417" w:type="dxa"/>
            <w:tcBorders>
              <w:top w:val="nil"/>
              <w:left w:val="nil"/>
              <w:bottom w:val="nil"/>
              <w:right w:val="nil"/>
            </w:tcBorders>
            <w:shd w:val="clear" w:color="auto" w:fill="auto"/>
            <w:noWrap/>
            <w:vAlign w:val="bottom"/>
            <w:hideMark/>
          </w:tcPr>
          <w:p w14:paraId="7E97724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1308CD4A"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53B85724"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(0.73)   </w:t>
            </w:r>
          </w:p>
        </w:tc>
        <w:tc>
          <w:tcPr>
            <w:tcW w:w="1134" w:type="dxa"/>
            <w:tcBorders>
              <w:top w:val="nil"/>
              <w:left w:val="nil"/>
              <w:bottom w:val="nil"/>
              <w:right w:val="nil"/>
            </w:tcBorders>
            <w:shd w:val="clear" w:color="auto" w:fill="auto"/>
            <w:noWrap/>
            <w:vAlign w:val="bottom"/>
            <w:hideMark/>
          </w:tcPr>
          <w:p w14:paraId="61F3CFF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617D8F3E"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28ED21EE"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(0.57)   </w:t>
            </w:r>
          </w:p>
        </w:tc>
        <w:tc>
          <w:tcPr>
            <w:tcW w:w="1275" w:type="dxa"/>
            <w:tcBorders>
              <w:top w:val="nil"/>
              <w:left w:val="nil"/>
              <w:bottom w:val="nil"/>
              <w:right w:val="nil"/>
            </w:tcBorders>
            <w:shd w:val="clear" w:color="auto" w:fill="auto"/>
            <w:noWrap/>
            <w:vAlign w:val="bottom"/>
            <w:hideMark/>
          </w:tcPr>
          <w:p w14:paraId="2C3B6A39"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7E66E079"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95" w:type="dxa"/>
            <w:tcBorders>
              <w:top w:val="nil"/>
              <w:left w:val="nil"/>
              <w:bottom w:val="nil"/>
              <w:right w:val="nil"/>
            </w:tcBorders>
            <w:shd w:val="clear" w:color="auto" w:fill="auto"/>
            <w:noWrap/>
            <w:vAlign w:val="bottom"/>
            <w:hideMark/>
          </w:tcPr>
          <w:p w14:paraId="4BBE850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(0.63)   </w:t>
            </w:r>
          </w:p>
        </w:tc>
      </w:tr>
      <w:tr w:rsidR="00EE56AC" w:rsidRPr="00087DAE" w14:paraId="6D708811" w14:textId="77777777" w:rsidTr="00806582">
        <w:trPr>
          <w:trHeight w:val="305"/>
        </w:trPr>
        <w:tc>
          <w:tcPr>
            <w:tcW w:w="2552" w:type="dxa"/>
            <w:tcBorders>
              <w:top w:val="nil"/>
              <w:left w:val="nil"/>
              <w:bottom w:val="nil"/>
              <w:right w:val="nil"/>
            </w:tcBorders>
            <w:shd w:val="clear" w:color="auto" w:fill="auto"/>
            <w:noWrap/>
            <w:vAlign w:val="center"/>
            <w:hideMark/>
          </w:tcPr>
          <w:p w14:paraId="3C8E9BC8" w14:textId="77777777" w:rsidR="00EE56AC" w:rsidRPr="00087DAE" w:rsidRDefault="00EE56AC" w:rsidP="00806582">
            <w:pPr>
              <w:spacing w:after="0" w:line="240" w:lineRule="auto"/>
              <w:rPr>
                <w:rFonts w:ascii="Times New Roman" w:eastAsia="Times New Roman" w:hAnsi="Times New Roman" w:cs="Times New Roman"/>
                <w:i/>
                <w:iCs/>
                <w:color w:val="000000"/>
                <w:sz w:val="20"/>
                <w:szCs w:val="20"/>
                <w:lang w:val="fi-FI" w:eastAsia="fi-FI"/>
              </w:rPr>
            </w:pPr>
            <w:r w:rsidRPr="00087DAE">
              <w:rPr>
                <w:rFonts w:ascii="Times New Roman" w:eastAsia="Times New Roman" w:hAnsi="Times New Roman" w:cs="Times New Roman"/>
                <w:i/>
                <w:iCs/>
                <w:color w:val="000000"/>
                <w:sz w:val="20"/>
                <w:szCs w:val="20"/>
                <w:lang w:val="fi-FI" w:eastAsia="fi-FI"/>
              </w:rPr>
              <w:t>Envgov</w:t>
            </w:r>
          </w:p>
        </w:tc>
        <w:tc>
          <w:tcPr>
            <w:tcW w:w="1417" w:type="dxa"/>
            <w:tcBorders>
              <w:top w:val="nil"/>
              <w:left w:val="nil"/>
              <w:bottom w:val="nil"/>
              <w:right w:val="nil"/>
            </w:tcBorders>
            <w:shd w:val="clear" w:color="auto" w:fill="auto"/>
            <w:noWrap/>
            <w:vAlign w:val="bottom"/>
            <w:hideMark/>
          </w:tcPr>
          <w:p w14:paraId="45FB1FFF"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4E07596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0AFD56C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0.240   </w:t>
            </w:r>
          </w:p>
        </w:tc>
        <w:tc>
          <w:tcPr>
            <w:tcW w:w="1134" w:type="dxa"/>
            <w:tcBorders>
              <w:top w:val="nil"/>
              <w:left w:val="nil"/>
              <w:bottom w:val="nil"/>
              <w:right w:val="nil"/>
            </w:tcBorders>
            <w:shd w:val="clear" w:color="auto" w:fill="auto"/>
            <w:noWrap/>
            <w:vAlign w:val="bottom"/>
            <w:hideMark/>
          </w:tcPr>
          <w:p w14:paraId="33F6D70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1FA3ED01"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6EC8017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-0.243   </w:t>
            </w:r>
          </w:p>
        </w:tc>
        <w:tc>
          <w:tcPr>
            <w:tcW w:w="1275" w:type="dxa"/>
            <w:tcBorders>
              <w:top w:val="nil"/>
              <w:left w:val="nil"/>
              <w:bottom w:val="nil"/>
              <w:right w:val="nil"/>
            </w:tcBorders>
            <w:shd w:val="clear" w:color="auto" w:fill="auto"/>
            <w:noWrap/>
            <w:vAlign w:val="bottom"/>
            <w:hideMark/>
          </w:tcPr>
          <w:p w14:paraId="09EC7A9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50269B7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95" w:type="dxa"/>
            <w:tcBorders>
              <w:top w:val="nil"/>
              <w:left w:val="nil"/>
              <w:bottom w:val="nil"/>
              <w:right w:val="nil"/>
            </w:tcBorders>
            <w:shd w:val="clear" w:color="auto" w:fill="auto"/>
            <w:noWrap/>
            <w:vAlign w:val="bottom"/>
            <w:hideMark/>
          </w:tcPr>
          <w:p w14:paraId="7425E93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-0.402   </w:t>
            </w:r>
          </w:p>
        </w:tc>
      </w:tr>
      <w:tr w:rsidR="00EE56AC" w:rsidRPr="00087DAE" w14:paraId="06329221" w14:textId="77777777" w:rsidTr="00806582">
        <w:trPr>
          <w:trHeight w:val="305"/>
        </w:trPr>
        <w:tc>
          <w:tcPr>
            <w:tcW w:w="2552" w:type="dxa"/>
            <w:tcBorders>
              <w:top w:val="nil"/>
              <w:left w:val="nil"/>
              <w:bottom w:val="nil"/>
              <w:right w:val="nil"/>
            </w:tcBorders>
            <w:shd w:val="clear" w:color="auto" w:fill="auto"/>
            <w:noWrap/>
            <w:vAlign w:val="center"/>
            <w:hideMark/>
          </w:tcPr>
          <w:p w14:paraId="1120F11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p>
        </w:tc>
        <w:tc>
          <w:tcPr>
            <w:tcW w:w="1417" w:type="dxa"/>
            <w:tcBorders>
              <w:top w:val="nil"/>
              <w:left w:val="nil"/>
              <w:bottom w:val="nil"/>
              <w:right w:val="nil"/>
            </w:tcBorders>
            <w:shd w:val="clear" w:color="auto" w:fill="auto"/>
            <w:noWrap/>
            <w:vAlign w:val="bottom"/>
            <w:hideMark/>
          </w:tcPr>
          <w:p w14:paraId="37CD84AD"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6267B6B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3FD96A7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(0.54)   </w:t>
            </w:r>
          </w:p>
        </w:tc>
        <w:tc>
          <w:tcPr>
            <w:tcW w:w="1134" w:type="dxa"/>
            <w:tcBorders>
              <w:top w:val="nil"/>
              <w:left w:val="nil"/>
              <w:bottom w:val="nil"/>
              <w:right w:val="nil"/>
            </w:tcBorders>
            <w:shd w:val="clear" w:color="auto" w:fill="auto"/>
            <w:noWrap/>
            <w:vAlign w:val="bottom"/>
            <w:hideMark/>
          </w:tcPr>
          <w:p w14:paraId="12D624D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76" w:type="dxa"/>
            <w:tcBorders>
              <w:top w:val="nil"/>
              <w:left w:val="nil"/>
              <w:bottom w:val="nil"/>
              <w:right w:val="nil"/>
            </w:tcBorders>
            <w:shd w:val="clear" w:color="auto" w:fill="auto"/>
            <w:noWrap/>
            <w:vAlign w:val="bottom"/>
            <w:hideMark/>
          </w:tcPr>
          <w:p w14:paraId="3C50C64B"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01D3F1D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(0.68)   </w:t>
            </w:r>
          </w:p>
        </w:tc>
        <w:tc>
          <w:tcPr>
            <w:tcW w:w="1275" w:type="dxa"/>
            <w:tcBorders>
              <w:top w:val="nil"/>
              <w:left w:val="nil"/>
              <w:bottom w:val="nil"/>
              <w:right w:val="nil"/>
            </w:tcBorders>
            <w:shd w:val="clear" w:color="auto" w:fill="auto"/>
            <w:noWrap/>
            <w:vAlign w:val="bottom"/>
            <w:hideMark/>
          </w:tcPr>
          <w:p w14:paraId="3AF12FE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134" w:type="dxa"/>
            <w:tcBorders>
              <w:top w:val="nil"/>
              <w:left w:val="nil"/>
              <w:bottom w:val="nil"/>
              <w:right w:val="nil"/>
            </w:tcBorders>
            <w:shd w:val="clear" w:color="auto" w:fill="auto"/>
            <w:noWrap/>
            <w:vAlign w:val="bottom"/>
            <w:hideMark/>
          </w:tcPr>
          <w:p w14:paraId="51C77B4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w:t>
            </w:r>
          </w:p>
        </w:tc>
        <w:tc>
          <w:tcPr>
            <w:tcW w:w="1295" w:type="dxa"/>
            <w:tcBorders>
              <w:top w:val="nil"/>
              <w:left w:val="nil"/>
              <w:bottom w:val="nil"/>
              <w:right w:val="nil"/>
            </w:tcBorders>
            <w:shd w:val="clear" w:color="auto" w:fill="auto"/>
            <w:noWrap/>
            <w:vAlign w:val="bottom"/>
            <w:hideMark/>
          </w:tcPr>
          <w:p w14:paraId="6CD017EB"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(0.58)   </w:t>
            </w:r>
          </w:p>
        </w:tc>
      </w:tr>
      <w:tr w:rsidR="00EE56AC" w:rsidRPr="00087DAE" w14:paraId="72BC8CA4" w14:textId="77777777" w:rsidTr="00806582">
        <w:trPr>
          <w:trHeight w:val="305"/>
        </w:trPr>
        <w:tc>
          <w:tcPr>
            <w:tcW w:w="2552" w:type="dxa"/>
            <w:tcBorders>
              <w:top w:val="nil"/>
              <w:left w:val="nil"/>
              <w:bottom w:val="nil"/>
              <w:right w:val="nil"/>
            </w:tcBorders>
            <w:shd w:val="clear" w:color="auto" w:fill="auto"/>
            <w:noWrap/>
            <w:vAlign w:val="center"/>
            <w:hideMark/>
          </w:tcPr>
          <w:p w14:paraId="5D1CA3E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Constant</w:t>
            </w:r>
          </w:p>
        </w:tc>
        <w:tc>
          <w:tcPr>
            <w:tcW w:w="1417" w:type="dxa"/>
            <w:tcBorders>
              <w:top w:val="nil"/>
              <w:left w:val="nil"/>
              <w:bottom w:val="nil"/>
              <w:right w:val="nil"/>
            </w:tcBorders>
            <w:shd w:val="clear" w:color="auto" w:fill="auto"/>
            <w:noWrap/>
            <w:vAlign w:val="bottom"/>
            <w:hideMark/>
          </w:tcPr>
          <w:p w14:paraId="2EC98DD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-7.843***</w:t>
            </w:r>
          </w:p>
        </w:tc>
        <w:tc>
          <w:tcPr>
            <w:tcW w:w="1276" w:type="dxa"/>
            <w:tcBorders>
              <w:top w:val="nil"/>
              <w:left w:val="nil"/>
              <w:bottom w:val="nil"/>
              <w:right w:val="nil"/>
            </w:tcBorders>
            <w:shd w:val="clear" w:color="auto" w:fill="auto"/>
            <w:noWrap/>
            <w:vAlign w:val="bottom"/>
            <w:hideMark/>
          </w:tcPr>
          <w:p w14:paraId="0552792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-8.068***</w:t>
            </w:r>
          </w:p>
        </w:tc>
        <w:tc>
          <w:tcPr>
            <w:tcW w:w="1276" w:type="dxa"/>
            <w:tcBorders>
              <w:top w:val="nil"/>
              <w:left w:val="nil"/>
              <w:bottom w:val="nil"/>
              <w:right w:val="nil"/>
            </w:tcBorders>
            <w:shd w:val="clear" w:color="auto" w:fill="auto"/>
            <w:noWrap/>
            <w:vAlign w:val="bottom"/>
            <w:hideMark/>
          </w:tcPr>
          <w:p w14:paraId="47FE61B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-5.099   </w:t>
            </w:r>
          </w:p>
        </w:tc>
        <w:tc>
          <w:tcPr>
            <w:tcW w:w="1134" w:type="dxa"/>
            <w:tcBorders>
              <w:top w:val="nil"/>
              <w:left w:val="nil"/>
              <w:bottom w:val="nil"/>
              <w:right w:val="nil"/>
            </w:tcBorders>
            <w:shd w:val="clear" w:color="auto" w:fill="auto"/>
            <w:noWrap/>
            <w:vAlign w:val="bottom"/>
            <w:hideMark/>
          </w:tcPr>
          <w:p w14:paraId="04F6E10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-3.285** </w:t>
            </w:r>
          </w:p>
        </w:tc>
        <w:tc>
          <w:tcPr>
            <w:tcW w:w="1276" w:type="dxa"/>
            <w:tcBorders>
              <w:top w:val="nil"/>
              <w:left w:val="nil"/>
              <w:bottom w:val="nil"/>
              <w:right w:val="nil"/>
            </w:tcBorders>
            <w:shd w:val="clear" w:color="auto" w:fill="auto"/>
            <w:noWrap/>
            <w:vAlign w:val="bottom"/>
            <w:hideMark/>
          </w:tcPr>
          <w:p w14:paraId="0E238A9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-3.826** </w:t>
            </w:r>
          </w:p>
        </w:tc>
        <w:tc>
          <w:tcPr>
            <w:tcW w:w="1134" w:type="dxa"/>
            <w:tcBorders>
              <w:top w:val="nil"/>
              <w:left w:val="nil"/>
              <w:bottom w:val="nil"/>
              <w:right w:val="nil"/>
            </w:tcBorders>
            <w:shd w:val="clear" w:color="auto" w:fill="auto"/>
            <w:noWrap/>
            <w:vAlign w:val="bottom"/>
            <w:hideMark/>
          </w:tcPr>
          <w:p w14:paraId="0488431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0.391   </w:t>
            </w:r>
          </w:p>
        </w:tc>
        <w:tc>
          <w:tcPr>
            <w:tcW w:w="1275" w:type="dxa"/>
            <w:tcBorders>
              <w:top w:val="nil"/>
              <w:left w:val="nil"/>
              <w:bottom w:val="nil"/>
              <w:right w:val="nil"/>
            </w:tcBorders>
            <w:shd w:val="clear" w:color="auto" w:fill="auto"/>
            <w:noWrap/>
            <w:vAlign w:val="bottom"/>
            <w:hideMark/>
          </w:tcPr>
          <w:p w14:paraId="7A82450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-7.845***</w:t>
            </w:r>
          </w:p>
        </w:tc>
        <w:tc>
          <w:tcPr>
            <w:tcW w:w="1134" w:type="dxa"/>
            <w:tcBorders>
              <w:top w:val="nil"/>
              <w:left w:val="nil"/>
              <w:bottom w:val="nil"/>
              <w:right w:val="nil"/>
            </w:tcBorders>
            <w:shd w:val="clear" w:color="auto" w:fill="auto"/>
            <w:noWrap/>
            <w:vAlign w:val="bottom"/>
            <w:hideMark/>
          </w:tcPr>
          <w:p w14:paraId="729E496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-8.493***</w:t>
            </w:r>
          </w:p>
        </w:tc>
        <w:tc>
          <w:tcPr>
            <w:tcW w:w="1295" w:type="dxa"/>
            <w:tcBorders>
              <w:top w:val="nil"/>
              <w:left w:val="nil"/>
              <w:bottom w:val="nil"/>
              <w:right w:val="nil"/>
            </w:tcBorders>
            <w:shd w:val="clear" w:color="auto" w:fill="auto"/>
            <w:noWrap/>
            <w:vAlign w:val="bottom"/>
            <w:hideMark/>
          </w:tcPr>
          <w:p w14:paraId="3D72A8A5"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-8.849   </w:t>
            </w:r>
          </w:p>
        </w:tc>
      </w:tr>
      <w:tr w:rsidR="00EE56AC" w:rsidRPr="00087DAE" w14:paraId="04CC053F" w14:textId="77777777" w:rsidTr="00806582">
        <w:trPr>
          <w:trHeight w:val="305"/>
        </w:trPr>
        <w:tc>
          <w:tcPr>
            <w:tcW w:w="2552" w:type="dxa"/>
            <w:tcBorders>
              <w:top w:val="nil"/>
              <w:left w:val="nil"/>
              <w:bottom w:val="single" w:sz="4" w:space="0" w:color="auto"/>
              <w:right w:val="nil"/>
            </w:tcBorders>
            <w:shd w:val="clear" w:color="auto" w:fill="auto"/>
            <w:noWrap/>
            <w:vAlign w:val="bottom"/>
            <w:hideMark/>
          </w:tcPr>
          <w:p w14:paraId="466C7374"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w:t>
            </w:r>
          </w:p>
        </w:tc>
        <w:tc>
          <w:tcPr>
            <w:tcW w:w="1417" w:type="dxa"/>
            <w:tcBorders>
              <w:top w:val="nil"/>
              <w:left w:val="nil"/>
              <w:bottom w:val="single" w:sz="4" w:space="0" w:color="auto"/>
              <w:right w:val="nil"/>
            </w:tcBorders>
            <w:shd w:val="clear" w:color="auto" w:fill="auto"/>
            <w:noWrap/>
            <w:vAlign w:val="bottom"/>
            <w:hideMark/>
          </w:tcPr>
          <w:p w14:paraId="4995F6FE"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(1.75)   </w:t>
            </w:r>
          </w:p>
        </w:tc>
        <w:tc>
          <w:tcPr>
            <w:tcW w:w="1276" w:type="dxa"/>
            <w:tcBorders>
              <w:top w:val="nil"/>
              <w:left w:val="nil"/>
              <w:bottom w:val="single" w:sz="4" w:space="0" w:color="auto"/>
              <w:right w:val="nil"/>
            </w:tcBorders>
            <w:shd w:val="clear" w:color="auto" w:fill="auto"/>
            <w:noWrap/>
            <w:vAlign w:val="bottom"/>
            <w:hideMark/>
          </w:tcPr>
          <w:p w14:paraId="19313D8D"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(1.85)   </w:t>
            </w:r>
          </w:p>
        </w:tc>
        <w:tc>
          <w:tcPr>
            <w:tcW w:w="1276" w:type="dxa"/>
            <w:tcBorders>
              <w:top w:val="nil"/>
              <w:left w:val="nil"/>
              <w:bottom w:val="single" w:sz="4" w:space="0" w:color="auto"/>
              <w:right w:val="nil"/>
            </w:tcBorders>
            <w:shd w:val="clear" w:color="auto" w:fill="auto"/>
            <w:noWrap/>
            <w:vAlign w:val="bottom"/>
            <w:hideMark/>
          </w:tcPr>
          <w:p w14:paraId="1113047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(6.64)   </w:t>
            </w:r>
          </w:p>
        </w:tc>
        <w:tc>
          <w:tcPr>
            <w:tcW w:w="1134" w:type="dxa"/>
            <w:tcBorders>
              <w:top w:val="nil"/>
              <w:left w:val="nil"/>
              <w:bottom w:val="single" w:sz="4" w:space="0" w:color="auto"/>
              <w:right w:val="nil"/>
            </w:tcBorders>
            <w:shd w:val="clear" w:color="auto" w:fill="auto"/>
            <w:noWrap/>
            <w:vAlign w:val="bottom"/>
            <w:hideMark/>
          </w:tcPr>
          <w:p w14:paraId="219E421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(1.57)   </w:t>
            </w:r>
          </w:p>
        </w:tc>
        <w:tc>
          <w:tcPr>
            <w:tcW w:w="1276" w:type="dxa"/>
            <w:tcBorders>
              <w:top w:val="nil"/>
              <w:left w:val="nil"/>
              <w:bottom w:val="single" w:sz="4" w:space="0" w:color="auto"/>
              <w:right w:val="nil"/>
            </w:tcBorders>
            <w:shd w:val="clear" w:color="auto" w:fill="auto"/>
            <w:noWrap/>
            <w:vAlign w:val="bottom"/>
            <w:hideMark/>
          </w:tcPr>
          <w:p w14:paraId="4F591F93"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(1.76)   </w:t>
            </w:r>
          </w:p>
        </w:tc>
        <w:tc>
          <w:tcPr>
            <w:tcW w:w="1134" w:type="dxa"/>
            <w:tcBorders>
              <w:top w:val="nil"/>
              <w:left w:val="nil"/>
              <w:bottom w:val="single" w:sz="4" w:space="0" w:color="auto"/>
              <w:right w:val="nil"/>
            </w:tcBorders>
            <w:shd w:val="clear" w:color="auto" w:fill="auto"/>
            <w:noWrap/>
            <w:vAlign w:val="bottom"/>
            <w:hideMark/>
          </w:tcPr>
          <w:p w14:paraId="291D3A59"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(4.24)   </w:t>
            </w:r>
          </w:p>
        </w:tc>
        <w:tc>
          <w:tcPr>
            <w:tcW w:w="1275" w:type="dxa"/>
            <w:tcBorders>
              <w:top w:val="nil"/>
              <w:left w:val="nil"/>
              <w:bottom w:val="single" w:sz="4" w:space="0" w:color="auto"/>
              <w:right w:val="nil"/>
            </w:tcBorders>
            <w:shd w:val="clear" w:color="auto" w:fill="auto"/>
            <w:noWrap/>
            <w:vAlign w:val="bottom"/>
            <w:hideMark/>
          </w:tcPr>
          <w:p w14:paraId="61542A0B"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(1.58)   </w:t>
            </w:r>
          </w:p>
        </w:tc>
        <w:tc>
          <w:tcPr>
            <w:tcW w:w="1134" w:type="dxa"/>
            <w:tcBorders>
              <w:top w:val="nil"/>
              <w:left w:val="nil"/>
              <w:bottom w:val="single" w:sz="4" w:space="0" w:color="auto"/>
              <w:right w:val="nil"/>
            </w:tcBorders>
            <w:shd w:val="clear" w:color="auto" w:fill="auto"/>
            <w:noWrap/>
            <w:vAlign w:val="bottom"/>
            <w:hideMark/>
          </w:tcPr>
          <w:p w14:paraId="74DDCD4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(1.64)   </w:t>
            </w:r>
          </w:p>
        </w:tc>
        <w:tc>
          <w:tcPr>
            <w:tcW w:w="1295" w:type="dxa"/>
            <w:tcBorders>
              <w:top w:val="nil"/>
              <w:left w:val="nil"/>
              <w:bottom w:val="single" w:sz="4" w:space="0" w:color="auto"/>
              <w:right w:val="nil"/>
            </w:tcBorders>
            <w:shd w:val="clear" w:color="auto" w:fill="auto"/>
            <w:noWrap/>
            <w:vAlign w:val="bottom"/>
            <w:hideMark/>
          </w:tcPr>
          <w:p w14:paraId="7C19CCA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(5.80)   </w:t>
            </w:r>
          </w:p>
        </w:tc>
      </w:tr>
      <w:tr w:rsidR="00EE56AC" w:rsidRPr="00087DAE" w14:paraId="0582F62A" w14:textId="77777777" w:rsidTr="00806582">
        <w:trPr>
          <w:trHeight w:val="305"/>
        </w:trPr>
        <w:tc>
          <w:tcPr>
            <w:tcW w:w="2552" w:type="dxa"/>
            <w:tcBorders>
              <w:top w:val="nil"/>
              <w:left w:val="nil"/>
              <w:bottom w:val="single" w:sz="4" w:space="0" w:color="auto"/>
              <w:right w:val="nil"/>
            </w:tcBorders>
            <w:shd w:val="clear" w:color="auto" w:fill="auto"/>
            <w:noWrap/>
            <w:vAlign w:val="bottom"/>
            <w:hideMark/>
          </w:tcPr>
          <w:p w14:paraId="21F203C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Observations    </w:t>
            </w:r>
          </w:p>
        </w:tc>
        <w:tc>
          <w:tcPr>
            <w:tcW w:w="1417" w:type="dxa"/>
            <w:tcBorders>
              <w:top w:val="nil"/>
              <w:left w:val="nil"/>
              <w:bottom w:val="single" w:sz="4" w:space="0" w:color="auto"/>
              <w:right w:val="nil"/>
            </w:tcBorders>
            <w:shd w:val="clear" w:color="auto" w:fill="auto"/>
            <w:noWrap/>
            <w:vAlign w:val="bottom"/>
            <w:hideMark/>
          </w:tcPr>
          <w:p w14:paraId="5C86A9A0"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113   </w:t>
            </w:r>
          </w:p>
        </w:tc>
        <w:tc>
          <w:tcPr>
            <w:tcW w:w="1276" w:type="dxa"/>
            <w:tcBorders>
              <w:top w:val="nil"/>
              <w:left w:val="nil"/>
              <w:bottom w:val="single" w:sz="4" w:space="0" w:color="auto"/>
              <w:right w:val="nil"/>
            </w:tcBorders>
            <w:shd w:val="clear" w:color="auto" w:fill="auto"/>
            <w:noWrap/>
            <w:vAlign w:val="bottom"/>
            <w:hideMark/>
          </w:tcPr>
          <w:p w14:paraId="352646E7"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113   </w:t>
            </w:r>
          </w:p>
        </w:tc>
        <w:tc>
          <w:tcPr>
            <w:tcW w:w="1276" w:type="dxa"/>
            <w:tcBorders>
              <w:top w:val="nil"/>
              <w:left w:val="nil"/>
              <w:bottom w:val="single" w:sz="4" w:space="0" w:color="auto"/>
              <w:right w:val="nil"/>
            </w:tcBorders>
            <w:shd w:val="clear" w:color="auto" w:fill="auto"/>
            <w:noWrap/>
            <w:vAlign w:val="bottom"/>
            <w:hideMark/>
          </w:tcPr>
          <w:p w14:paraId="187AD55A"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108   </w:t>
            </w:r>
          </w:p>
        </w:tc>
        <w:tc>
          <w:tcPr>
            <w:tcW w:w="1134" w:type="dxa"/>
            <w:tcBorders>
              <w:top w:val="nil"/>
              <w:left w:val="nil"/>
              <w:bottom w:val="single" w:sz="4" w:space="0" w:color="auto"/>
              <w:right w:val="nil"/>
            </w:tcBorders>
            <w:shd w:val="clear" w:color="auto" w:fill="auto"/>
            <w:noWrap/>
            <w:vAlign w:val="bottom"/>
            <w:hideMark/>
          </w:tcPr>
          <w:p w14:paraId="3B579179"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94   </w:t>
            </w:r>
          </w:p>
        </w:tc>
        <w:tc>
          <w:tcPr>
            <w:tcW w:w="1276" w:type="dxa"/>
            <w:tcBorders>
              <w:top w:val="nil"/>
              <w:left w:val="nil"/>
              <w:bottom w:val="single" w:sz="4" w:space="0" w:color="auto"/>
              <w:right w:val="nil"/>
            </w:tcBorders>
            <w:shd w:val="clear" w:color="auto" w:fill="auto"/>
            <w:noWrap/>
            <w:vAlign w:val="bottom"/>
            <w:hideMark/>
          </w:tcPr>
          <w:p w14:paraId="29749624"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94   </w:t>
            </w:r>
          </w:p>
        </w:tc>
        <w:tc>
          <w:tcPr>
            <w:tcW w:w="1134" w:type="dxa"/>
            <w:tcBorders>
              <w:top w:val="nil"/>
              <w:left w:val="nil"/>
              <w:bottom w:val="single" w:sz="4" w:space="0" w:color="auto"/>
              <w:right w:val="nil"/>
            </w:tcBorders>
            <w:shd w:val="clear" w:color="auto" w:fill="auto"/>
            <w:noWrap/>
            <w:vAlign w:val="bottom"/>
            <w:hideMark/>
          </w:tcPr>
          <w:p w14:paraId="78B0ABFB"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91   </w:t>
            </w:r>
          </w:p>
        </w:tc>
        <w:tc>
          <w:tcPr>
            <w:tcW w:w="1275" w:type="dxa"/>
            <w:tcBorders>
              <w:top w:val="nil"/>
              <w:left w:val="nil"/>
              <w:bottom w:val="single" w:sz="4" w:space="0" w:color="auto"/>
              <w:right w:val="nil"/>
            </w:tcBorders>
            <w:shd w:val="clear" w:color="auto" w:fill="auto"/>
            <w:noWrap/>
            <w:vAlign w:val="bottom"/>
            <w:hideMark/>
          </w:tcPr>
          <w:p w14:paraId="2CC2B24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224   </w:t>
            </w:r>
          </w:p>
        </w:tc>
        <w:tc>
          <w:tcPr>
            <w:tcW w:w="1134" w:type="dxa"/>
            <w:tcBorders>
              <w:top w:val="nil"/>
              <w:left w:val="nil"/>
              <w:bottom w:val="single" w:sz="4" w:space="0" w:color="auto"/>
              <w:right w:val="nil"/>
            </w:tcBorders>
            <w:shd w:val="clear" w:color="auto" w:fill="auto"/>
            <w:noWrap/>
            <w:vAlign w:val="bottom"/>
            <w:hideMark/>
          </w:tcPr>
          <w:p w14:paraId="443DE519"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224   </w:t>
            </w:r>
          </w:p>
        </w:tc>
        <w:tc>
          <w:tcPr>
            <w:tcW w:w="1295" w:type="dxa"/>
            <w:tcBorders>
              <w:top w:val="nil"/>
              <w:left w:val="nil"/>
              <w:bottom w:val="single" w:sz="4" w:space="0" w:color="auto"/>
              <w:right w:val="nil"/>
            </w:tcBorders>
            <w:shd w:val="clear" w:color="auto" w:fill="auto"/>
            <w:noWrap/>
            <w:vAlign w:val="bottom"/>
            <w:hideMark/>
          </w:tcPr>
          <w:p w14:paraId="158AB65E"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     222   </w:t>
            </w:r>
          </w:p>
        </w:tc>
      </w:tr>
      <w:tr w:rsidR="00EE56AC" w:rsidRPr="00087DAE" w14:paraId="01454D08" w14:textId="77777777" w:rsidTr="00806582">
        <w:trPr>
          <w:trHeight w:val="305"/>
        </w:trPr>
        <w:tc>
          <w:tcPr>
            <w:tcW w:w="2552" w:type="dxa"/>
            <w:tcBorders>
              <w:top w:val="nil"/>
              <w:left w:val="nil"/>
              <w:bottom w:val="nil"/>
              <w:right w:val="nil"/>
            </w:tcBorders>
            <w:shd w:val="clear" w:color="auto" w:fill="auto"/>
            <w:noWrap/>
            <w:vAlign w:val="center"/>
            <w:hideMark/>
          </w:tcPr>
          <w:p w14:paraId="0C2A5DB6"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 xml:space="preserve">Log-likelihood (model) </w:t>
            </w:r>
          </w:p>
        </w:tc>
        <w:tc>
          <w:tcPr>
            <w:tcW w:w="1417" w:type="dxa"/>
            <w:tcBorders>
              <w:top w:val="nil"/>
              <w:left w:val="nil"/>
              <w:bottom w:val="nil"/>
              <w:right w:val="nil"/>
            </w:tcBorders>
            <w:shd w:val="clear" w:color="auto" w:fill="auto"/>
            <w:noWrap/>
            <w:vAlign w:val="bottom"/>
            <w:hideMark/>
          </w:tcPr>
          <w:p w14:paraId="5059C849"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-52.65</w:t>
            </w:r>
          </w:p>
        </w:tc>
        <w:tc>
          <w:tcPr>
            <w:tcW w:w="1276" w:type="dxa"/>
            <w:tcBorders>
              <w:top w:val="nil"/>
              <w:left w:val="nil"/>
              <w:bottom w:val="nil"/>
              <w:right w:val="nil"/>
            </w:tcBorders>
            <w:shd w:val="clear" w:color="auto" w:fill="auto"/>
            <w:noWrap/>
            <w:vAlign w:val="bottom"/>
            <w:hideMark/>
          </w:tcPr>
          <w:p w14:paraId="1F658910"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-52.53</w:t>
            </w:r>
          </w:p>
        </w:tc>
        <w:tc>
          <w:tcPr>
            <w:tcW w:w="1276" w:type="dxa"/>
            <w:tcBorders>
              <w:top w:val="nil"/>
              <w:left w:val="nil"/>
              <w:bottom w:val="nil"/>
              <w:right w:val="nil"/>
            </w:tcBorders>
            <w:shd w:val="clear" w:color="auto" w:fill="auto"/>
            <w:noWrap/>
            <w:vAlign w:val="bottom"/>
            <w:hideMark/>
          </w:tcPr>
          <w:p w14:paraId="1547FDE9"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-51.33</w:t>
            </w:r>
          </w:p>
        </w:tc>
        <w:tc>
          <w:tcPr>
            <w:tcW w:w="1134" w:type="dxa"/>
            <w:tcBorders>
              <w:top w:val="nil"/>
              <w:left w:val="nil"/>
              <w:bottom w:val="nil"/>
              <w:right w:val="nil"/>
            </w:tcBorders>
            <w:shd w:val="clear" w:color="auto" w:fill="auto"/>
            <w:noWrap/>
            <w:vAlign w:val="bottom"/>
            <w:hideMark/>
          </w:tcPr>
          <w:p w14:paraId="05E497FC"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-55.24</w:t>
            </w:r>
          </w:p>
        </w:tc>
        <w:tc>
          <w:tcPr>
            <w:tcW w:w="1276" w:type="dxa"/>
            <w:tcBorders>
              <w:top w:val="nil"/>
              <w:left w:val="nil"/>
              <w:bottom w:val="nil"/>
              <w:right w:val="nil"/>
            </w:tcBorders>
            <w:shd w:val="clear" w:color="auto" w:fill="auto"/>
            <w:noWrap/>
            <w:vAlign w:val="bottom"/>
            <w:hideMark/>
          </w:tcPr>
          <w:p w14:paraId="2DA744D6"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-54.58</w:t>
            </w:r>
          </w:p>
        </w:tc>
        <w:tc>
          <w:tcPr>
            <w:tcW w:w="1134" w:type="dxa"/>
            <w:tcBorders>
              <w:top w:val="nil"/>
              <w:left w:val="nil"/>
              <w:bottom w:val="nil"/>
              <w:right w:val="nil"/>
            </w:tcBorders>
            <w:shd w:val="clear" w:color="auto" w:fill="auto"/>
            <w:noWrap/>
            <w:vAlign w:val="bottom"/>
            <w:hideMark/>
          </w:tcPr>
          <w:p w14:paraId="0508989E"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-50.95</w:t>
            </w:r>
          </w:p>
        </w:tc>
        <w:tc>
          <w:tcPr>
            <w:tcW w:w="1275" w:type="dxa"/>
            <w:tcBorders>
              <w:top w:val="nil"/>
              <w:left w:val="nil"/>
              <w:bottom w:val="nil"/>
              <w:right w:val="nil"/>
            </w:tcBorders>
            <w:shd w:val="clear" w:color="auto" w:fill="auto"/>
            <w:noWrap/>
            <w:vAlign w:val="bottom"/>
            <w:hideMark/>
          </w:tcPr>
          <w:p w14:paraId="35D394D4"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-72.84</w:t>
            </w:r>
          </w:p>
        </w:tc>
        <w:tc>
          <w:tcPr>
            <w:tcW w:w="1134" w:type="dxa"/>
            <w:tcBorders>
              <w:top w:val="nil"/>
              <w:left w:val="nil"/>
              <w:bottom w:val="nil"/>
              <w:right w:val="nil"/>
            </w:tcBorders>
            <w:shd w:val="clear" w:color="auto" w:fill="auto"/>
            <w:noWrap/>
            <w:vAlign w:val="bottom"/>
            <w:hideMark/>
          </w:tcPr>
          <w:p w14:paraId="11016209"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-71.23</w:t>
            </w:r>
          </w:p>
        </w:tc>
        <w:tc>
          <w:tcPr>
            <w:tcW w:w="1295" w:type="dxa"/>
            <w:tcBorders>
              <w:top w:val="nil"/>
              <w:left w:val="nil"/>
              <w:bottom w:val="nil"/>
              <w:right w:val="nil"/>
            </w:tcBorders>
            <w:shd w:val="clear" w:color="auto" w:fill="auto"/>
            <w:noWrap/>
            <w:vAlign w:val="bottom"/>
            <w:hideMark/>
          </w:tcPr>
          <w:p w14:paraId="7D1A9EA6"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-70.82</w:t>
            </w:r>
          </w:p>
        </w:tc>
      </w:tr>
      <w:tr w:rsidR="00EE56AC" w:rsidRPr="00087DAE" w14:paraId="3DEDF5D3" w14:textId="77777777" w:rsidTr="00806582">
        <w:trPr>
          <w:trHeight w:val="326"/>
        </w:trPr>
        <w:tc>
          <w:tcPr>
            <w:tcW w:w="2552" w:type="dxa"/>
            <w:tcBorders>
              <w:top w:val="nil"/>
              <w:left w:val="nil"/>
              <w:bottom w:val="nil"/>
              <w:right w:val="nil"/>
            </w:tcBorders>
            <w:shd w:val="clear" w:color="auto" w:fill="auto"/>
            <w:noWrap/>
            <w:vAlign w:val="center"/>
            <w:hideMark/>
          </w:tcPr>
          <w:p w14:paraId="5AA8CFCC"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Hosmer-Lemeshow chi</w:t>
            </w:r>
            <w:r w:rsidRPr="00087DAE">
              <w:rPr>
                <w:rFonts w:ascii="Times New Roman" w:eastAsia="Times New Roman" w:hAnsi="Times New Roman" w:cs="Times New Roman"/>
                <w:color w:val="000000"/>
                <w:sz w:val="20"/>
                <w:szCs w:val="20"/>
                <w:vertAlign w:val="superscript"/>
                <w:lang w:val="fi-FI" w:eastAsia="fi-FI"/>
              </w:rPr>
              <w:t>2</w:t>
            </w:r>
          </w:p>
        </w:tc>
        <w:tc>
          <w:tcPr>
            <w:tcW w:w="1417" w:type="dxa"/>
            <w:tcBorders>
              <w:top w:val="nil"/>
              <w:left w:val="nil"/>
              <w:bottom w:val="nil"/>
              <w:right w:val="nil"/>
            </w:tcBorders>
            <w:shd w:val="clear" w:color="auto" w:fill="auto"/>
            <w:noWrap/>
            <w:vAlign w:val="bottom"/>
            <w:hideMark/>
          </w:tcPr>
          <w:p w14:paraId="19389F2D"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5.30</w:t>
            </w:r>
          </w:p>
        </w:tc>
        <w:tc>
          <w:tcPr>
            <w:tcW w:w="1276" w:type="dxa"/>
            <w:tcBorders>
              <w:top w:val="nil"/>
              <w:left w:val="nil"/>
              <w:bottom w:val="nil"/>
              <w:right w:val="nil"/>
            </w:tcBorders>
            <w:shd w:val="clear" w:color="auto" w:fill="auto"/>
            <w:noWrap/>
            <w:vAlign w:val="bottom"/>
            <w:hideMark/>
          </w:tcPr>
          <w:p w14:paraId="2C3F4D07"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4.93</w:t>
            </w:r>
          </w:p>
        </w:tc>
        <w:tc>
          <w:tcPr>
            <w:tcW w:w="1276" w:type="dxa"/>
            <w:tcBorders>
              <w:top w:val="nil"/>
              <w:left w:val="nil"/>
              <w:bottom w:val="nil"/>
              <w:right w:val="nil"/>
            </w:tcBorders>
            <w:shd w:val="clear" w:color="auto" w:fill="auto"/>
            <w:noWrap/>
            <w:vAlign w:val="bottom"/>
            <w:hideMark/>
          </w:tcPr>
          <w:p w14:paraId="137ACA8E"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7.77</w:t>
            </w:r>
          </w:p>
        </w:tc>
        <w:tc>
          <w:tcPr>
            <w:tcW w:w="1134" w:type="dxa"/>
            <w:tcBorders>
              <w:top w:val="nil"/>
              <w:left w:val="nil"/>
              <w:bottom w:val="nil"/>
              <w:right w:val="nil"/>
            </w:tcBorders>
            <w:shd w:val="clear" w:color="auto" w:fill="auto"/>
            <w:noWrap/>
            <w:vAlign w:val="bottom"/>
            <w:hideMark/>
          </w:tcPr>
          <w:p w14:paraId="68B96839"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13.41</w:t>
            </w:r>
          </w:p>
        </w:tc>
        <w:tc>
          <w:tcPr>
            <w:tcW w:w="1276" w:type="dxa"/>
            <w:tcBorders>
              <w:top w:val="nil"/>
              <w:left w:val="nil"/>
              <w:bottom w:val="nil"/>
              <w:right w:val="nil"/>
            </w:tcBorders>
            <w:shd w:val="clear" w:color="auto" w:fill="auto"/>
            <w:noWrap/>
            <w:vAlign w:val="bottom"/>
            <w:hideMark/>
          </w:tcPr>
          <w:p w14:paraId="2BE04D37"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14.09</w:t>
            </w:r>
          </w:p>
        </w:tc>
        <w:tc>
          <w:tcPr>
            <w:tcW w:w="1134" w:type="dxa"/>
            <w:tcBorders>
              <w:top w:val="nil"/>
              <w:left w:val="nil"/>
              <w:bottom w:val="nil"/>
              <w:right w:val="nil"/>
            </w:tcBorders>
            <w:shd w:val="clear" w:color="auto" w:fill="auto"/>
            <w:noWrap/>
            <w:vAlign w:val="bottom"/>
            <w:hideMark/>
          </w:tcPr>
          <w:p w14:paraId="56FF1025"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7.08</w:t>
            </w:r>
          </w:p>
        </w:tc>
        <w:tc>
          <w:tcPr>
            <w:tcW w:w="1275" w:type="dxa"/>
            <w:tcBorders>
              <w:top w:val="nil"/>
              <w:left w:val="nil"/>
              <w:bottom w:val="nil"/>
              <w:right w:val="nil"/>
            </w:tcBorders>
            <w:shd w:val="clear" w:color="auto" w:fill="auto"/>
            <w:noWrap/>
            <w:vAlign w:val="bottom"/>
            <w:hideMark/>
          </w:tcPr>
          <w:p w14:paraId="121B3B21"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7.41</w:t>
            </w:r>
          </w:p>
        </w:tc>
        <w:tc>
          <w:tcPr>
            <w:tcW w:w="1134" w:type="dxa"/>
            <w:tcBorders>
              <w:top w:val="nil"/>
              <w:left w:val="nil"/>
              <w:bottom w:val="nil"/>
              <w:right w:val="nil"/>
            </w:tcBorders>
            <w:shd w:val="clear" w:color="auto" w:fill="auto"/>
            <w:noWrap/>
            <w:vAlign w:val="bottom"/>
            <w:hideMark/>
          </w:tcPr>
          <w:p w14:paraId="39B812BE"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2.39</w:t>
            </w:r>
          </w:p>
        </w:tc>
        <w:tc>
          <w:tcPr>
            <w:tcW w:w="1295" w:type="dxa"/>
            <w:tcBorders>
              <w:top w:val="nil"/>
              <w:left w:val="nil"/>
              <w:bottom w:val="nil"/>
              <w:right w:val="nil"/>
            </w:tcBorders>
            <w:shd w:val="clear" w:color="auto" w:fill="auto"/>
            <w:noWrap/>
            <w:vAlign w:val="bottom"/>
            <w:hideMark/>
          </w:tcPr>
          <w:p w14:paraId="65B3CDE0"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4.48</w:t>
            </w:r>
          </w:p>
        </w:tc>
      </w:tr>
      <w:tr w:rsidR="00EE56AC" w:rsidRPr="00087DAE" w14:paraId="142EB9BB" w14:textId="77777777" w:rsidTr="00806582">
        <w:trPr>
          <w:trHeight w:val="326"/>
        </w:trPr>
        <w:tc>
          <w:tcPr>
            <w:tcW w:w="2552" w:type="dxa"/>
            <w:tcBorders>
              <w:top w:val="nil"/>
              <w:left w:val="nil"/>
              <w:bottom w:val="nil"/>
              <w:right w:val="nil"/>
            </w:tcBorders>
            <w:shd w:val="clear" w:color="auto" w:fill="auto"/>
            <w:noWrap/>
            <w:vAlign w:val="center"/>
            <w:hideMark/>
          </w:tcPr>
          <w:p w14:paraId="6CFC654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Prob &gt; chi</w:t>
            </w:r>
            <w:r w:rsidRPr="00087DAE">
              <w:rPr>
                <w:rFonts w:ascii="Times New Roman" w:eastAsia="Times New Roman" w:hAnsi="Times New Roman" w:cs="Times New Roman"/>
                <w:color w:val="000000"/>
                <w:sz w:val="20"/>
                <w:szCs w:val="20"/>
                <w:vertAlign w:val="superscript"/>
                <w:lang w:val="fi-FI" w:eastAsia="fi-FI"/>
              </w:rPr>
              <w:t>2</w:t>
            </w:r>
          </w:p>
        </w:tc>
        <w:tc>
          <w:tcPr>
            <w:tcW w:w="1417" w:type="dxa"/>
            <w:tcBorders>
              <w:top w:val="nil"/>
              <w:left w:val="nil"/>
              <w:bottom w:val="nil"/>
              <w:right w:val="nil"/>
            </w:tcBorders>
            <w:shd w:val="clear" w:color="auto" w:fill="auto"/>
            <w:noWrap/>
            <w:vAlign w:val="bottom"/>
            <w:hideMark/>
          </w:tcPr>
          <w:p w14:paraId="29C58B5D"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0.7247</w:t>
            </w:r>
          </w:p>
        </w:tc>
        <w:tc>
          <w:tcPr>
            <w:tcW w:w="1276" w:type="dxa"/>
            <w:tcBorders>
              <w:top w:val="nil"/>
              <w:left w:val="nil"/>
              <w:bottom w:val="nil"/>
              <w:right w:val="nil"/>
            </w:tcBorders>
            <w:shd w:val="clear" w:color="auto" w:fill="auto"/>
            <w:noWrap/>
            <w:vAlign w:val="bottom"/>
            <w:hideMark/>
          </w:tcPr>
          <w:p w14:paraId="1A804854"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0.7647</w:t>
            </w:r>
          </w:p>
        </w:tc>
        <w:tc>
          <w:tcPr>
            <w:tcW w:w="1276" w:type="dxa"/>
            <w:tcBorders>
              <w:top w:val="nil"/>
              <w:left w:val="nil"/>
              <w:bottom w:val="nil"/>
              <w:right w:val="nil"/>
            </w:tcBorders>
            <w:shd w:val="clear" w:color="auto" w:fill="auto"/>
            <w:noWrap/>
            <w:vAlign w:val="bottom"/>
            <w:hideMark/>
          </w:tcPr>
          <w:p w14:paraId="46637450"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0.4561</w:t>
            </w:r>
          </w:p>
        </w:tc>
        <w:tc>
          <w:tcPr>
            <w:tcW w:w="1134" w:type="dxa"/>
            <w:tcBorders>
              <w:top w:val="nil"/>
              <w:left w:val="nil"/>
              <w:bottom w:val="nil"/>
              <w:right w:val="nil"/>
            </w:tcBorders>
            <w:shd w:val="clear" w:color="auto" w:fill="auto"/>
            <w:noWrap/>
            <w:vAlign w:val="bottom"/>
            <w:hideMark/>
          </w:tcPr>
          <w:p w14:paraId="70720AEF"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0.0984</w:t>
            </w:r>
          </w:p>
        </w:tc>
        <w:tc>
          <w:tcPr>
            <w:tcW w:w="1276" w:type="dxa"/>
            <w:tcBorders>
              <w:top w:val="nil"/>
              <w:left w:val="nil"/>
              <w:bottom w:val="nil"/>
              <w:right w:val="nil"/>
            </w:tcBorders>
            <w:shd w:val="clear" w:color="auto" w:fill="auto"/>
            <w:noWrap/>
            <w:vAlign w:val="bottom"/>
            <w:hideMark/>
          </w:tcPr>
          <w:p w14:paraId="621A65EA"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0.0794</w:t>
            </w:r>
          </w:p>
        </w:tc>
        <w:tc>
          <w:tcPr>
            <w:tcW w:w="1134" w:type="dxa"/>
            <w:tcBorders>
              <w:top w:val="nil"/>
              <w:left w:val="nil"/>
              <w:bottom w:val="nil"/>
              <w:right w:val="nil"/>
            </w:tcBorders>
            <w:shd w:val="clear" w:color="auto" w:fill="auto"/>
            <w:noWrap/>
            <w:vAlign w:val="bottom"/>
            <w:hideMark/>
          </w:tcPr>
          <w:p w14:paraId="29C49BD9"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0.528</w:t>
            </w:r>
          </w:p>
        </w:tc>
        <w:tc>
          <w:tcPr>
            <w:tcW w:w="1275" w:type="dxa"/>
            <w:tcBorders>
              <w:top w:val="nil"/>
              <w:left w:val="nil"/>
              <w:bottom w:val="nil"/>
              <w:right w:val="nil"/>
            </w:tcBorders>
            <w:shd w:val="clear" w:color="auto" w:fill="auto"/>
            <w:noWrap/>
            <w:vAlign w:val="bottom"/>
            <w:hideMark/>
          </w:tcPr>
          <w:p w14:paraId="769BA580"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0.493</w:t>
            </w:r>
          </w:p>
        </w:tc>
        <w:tc>
          <w:tcPr>
            <w:tcW w:w="1134" w:type="dxa"/>
            <w:tcBorders>
              <w:top w:val="nil"/>
              <w:left w:val="nil"/>
              <w:bottom w:val="nil"/>
              <w:right w:val="nil"/>
            </w:tcBorders>
            <w:shd w:val="clear" w:color="auto" w:fill="auto"/>
            <w:noWrap/>
            <w:vAlign w:val="bottom"/>
            <w:hideMark/>
          </w:tcPr>
          <w:p w14:paraId="4C291F41"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0.9666</w:t>
            </w:r>
          </w:p>
        </w:tc>
        <w:tc>
          <w:tcPr>
            <w:tcW w:w="1295" w:type="dxa"/>
            <w:tcBorders>
              <w:top w:val="nil"/>
              <w:left w:val="nil"/>
              <w:bottom w:val="nil"/>
              <w:right w:val="nil"/>
            </w:tcBorders>
            <w:shd w:val="clear" w:color="auto" w:fill="auto"/>
            <w:noWrap/>
            <w:vAlign w:val="bottom"/>
            <w:hideMark/>
          </w:tcPr>
          <w:p w14:paraId="60A0CEE9"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0.8117</w:t>
            </w:r>
          </w:p>
        </w:tc>
      </w:tr>
      <w:tr w:rsidR="00EE56AC" w:rsidRPr="00087DAE" w14:paraId="0D285094" w14:textId="77777777" w:rsidTr="00806582">
        <w:trPr>
          <w:trHeight w:val="305"/>
        </w:trPr>
        <w:tc>
          <w:tcPr>
            <w:tcW w:w="2552" w:type="dxa"/>
            <w:tcBorders>
              <w:top w:val="nil"/>
              <w:left w:val="nil"/>
              <w:bottom w:val="nil"/>
              <w:right w:val="nil"/>
            </w:tcBorders>
            <w:shd w:val="clear" w:color="auto" w:fill="auto"/>
            <w:noWrap/>
            <w:vAlign w:val="center"/>
            <w:hideMark/>
          </w:tcPr>
          <w:p w14:paraId="5F9802CA"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Correctly classified</w:t>
            </w:r>
          </w:p>
        </w:tc>
        <w:tc>
          <w:tcPr>
            <w:tcW w:w="1417" w:type="dxa"/>
            <w:tcBorders>
              <w:top w:val="nil"/>
              <w:left w:val="nil"/>
              <w:bottom w:val="nil"/>
              <w:right w:val="nil"/>
            </w:tcBorders>
            <w:shd w:val="clear" w:color="auto" w:fill="auto"/>
            <w:noWrap/>
            <w:vAlign w:val="bottom"/>
            <w:hideMark/>
          </w:tcPr>
          <w:p w14:paraId="65AFE0A3"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80.53 %</w:t>
            </w:r>
          </w:p>
        </w:tc>
        <w:tc>
          <w:tcPr>
            <w:tcW w:w="1276" w:type="dxa"/>
            <w:tcBorders>
              <w:top w:val="nil"/>
              <w:left w:val="nil"/>
              <w:bottom w:val="nil"/>
              <w:right w:val="nil"/>
            </w:tcBorders>
            <w:shd w:val="clear" w:color="auto" w:fill="auto"/>
            <w:noWrap/>
            <w:vAlign w:val="bottom"/>
            <w:hideMark/>
          </w:tcPr>
          <w:p w14:paraId="2749C494"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78.76 %</w:t>
            </w:r>
          </w:p>
        </w:tc>
        <w:tc>
          <w:tcPr>
            <w:tcW w:w="1276" w:type="dxa"/>
            <w:tcBorders>
              <w:top w:val="nil"/>
              <w:left w:val="nil"/>
              <w:bottom w:val="nil"/>
              <w:right w:val="nil"/>
            </w:tcBorders>
            <w:shd w:val="clear" w:color="auto" w:fill="auto"/>
            <w:noWrap/>
            <w:vAlign w:val="bottom"/>
            <w:hideMark/>
          </w:tcPr>
          <w:p w14:paraId="540722CD"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77.78 %</w:t>
            </w:r>
          </w:p>
        </w:tc>
        <w:tc>
          <w:tcPr>
            <w:tcW w:w="1134" w:type="dxa"/>
            <w:tcBorders>
              <w:top w:val="nil"/>
              <w:left w:val="nil"/>
              <w:bottom w:val="nil"/>
              <w:right w:val="nil"/>
            </w:tcBorders>
            <w:shd w:val="clear" w:color="auto" w:fill="auto"/>
            <w:noWrap/>
            <w:vAlign w:val="bottom"/>
            <w:hideMark/>
          </w:tcPr>
          <w:p w14:paraId="30CF05CA"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73.40 %</w:t>
            </w:r>
          </w:p>
        </w:tc>
        <w:tc>
          <w:tcPr>
            <w:tcW w:w="1276" w:type="dxa"/>
            <w:tcBorders>
              <w:top w:val="nil"/>
              <w:left w:val="nil"/>
              <w:bottom w:val="nil"/>
              <w:right w:val="nil"/>
            </w:tcBorders>
            <w:shd w:val="clear" w:color="auto" w:fill="auto"/>
            <w:noWrap/>
            <w:vAlign w:val="bottom"/>
            <w:hideMark/>
          </w:tcPr>
          <w:p w14:paraId="111DDEC4"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71.28 %</w:t>
            </w:r>
          </w:p>
        </w:tc>
        <w:tc>
          <w:tcPr>
            <w:tcW w:w="1134" w:type="dxa"/>
            <w:tcBorders>
              <w:top w:val="nil"/>
              <w:left w:val="nil"/>
              <w:bottom w:val="nil"/>
              <w:right w:val="nil"/>
            </w:tcBorders>
            <w:shd w:val="clear" w:color="auto" w:fill="auto"/>
            <w:noWrap/>
            <w:vAlign w:val="bottom"/>
            <w:hideMark/>
          </w:tcPr>
          <w:p w14:paraId="41F7CA83"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70.33 %</w:t>
            </w:r>
          </w:p>
        </w:tc>
        <w:tc>
          <w:tcPr>
            <w:tcW w:w="1275" w:type="dxa"/>
            <w:tcBorders>
              <w:top w:val="nil"/>
              <w:left w:val="nil"/>
              <w:bottom w:val="nil"/>
              <w:right w:val="nil"/>
            </w:tcBorders>
            <w:shd w:val="clear" w:color="auto" w:fill="auto"/>
            <w:noWrap/>
            <w:vAlign w:val="bottom"/>
            <w:hideMark/>
          </w:tcPr>
          <w:p w14:paraId="5A20DE1A"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88.39 %</w:t>
            </w:r>
          </w:p>
        </w:tc>
        <w:tc>
          <w:tcPr>
            <w:tcW w:w="1134" w:type="dxa"/>
            <w:tcBorders>
              <w:top w:val="nil"/>
              <w:left w:val="nil"/>
              <w:bottom w:val="nil"/>
              <w:right w:val="nil"/>
            </w:tcBorders>
            <w:shd w:val="clear" w:color="auto" w:fill="auto"/>
            <w:noWrap/>
            <w:vAlign w:val="bottom"/>
            <w:hideMark/>
          </w:tcPr>
          <w:p w14:paraId="39F57578"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88.39 %</w:t>
            </w:r>
          </w:p>
        </w:tc>
        <w:tc>
          <w:tcPr>
            <w:tcW w:w="1295" w:type="dxa"/>
            <w:tcBorders>
              <w:top w:val="nil"/>
              <w:left w:val="nil"/>
              <w:bottom w:val="nil"/>
              <w:right w:val="nil"/>
            </w:tcBorders>
            <w:shd w:val="clear" w:color="auto" w:fill="auto"/>
            <w:noWrap/>
            <w:vAlign w:val="bottom"/>
            <w:hideMark/>
          </w:tcPr>
          <w:p w14:paraId="18A85742"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88.29 %</w:t>
            </w:r>
          </w:p>
        </w:tc>
      </w:tr>
      <w:tr w:rsidR="00EE56AC" w:rsidRPr="00087DAE" w14:paraId="7C0064CF" w14:textId="77777777" w:rsidTr="00806582">
        <w:trPr>
          <w:trHeight w:val="305"/>
        </w:trPr>
        <w:tc>
          <w:tcPr>
            <w:tcW w:w="2552" w:type="dxa"/>
            <w:tcBorders>
              <w:top w:val="nil"/>
              <w:left w:val="nil"/>
              <w:bottom w:val="single" w:sz="4" w:space="0" w:color="auto"/>
              <w:right w:val="nil"/>
            </w:tcBorders>
            <w:shd w:val="clear" w:color="auto" w:fill="auto"/>
            <w:noWrap/>
            <w:vAlign w:val="center"/>
            <w:hideMark/>
          </w:tcPr>
          <w:p w14:paraId="5EA7E9D2" w14:textId="77777777" w:rsidR="00EE56AC" w:rsidRPr="00087DAE" w:rsidRDefault="00EE56AC" w:rsidP="00806582">
            <w:pPr>
              <w:spacing w:after="0" w:line="240" w:lineRule="auto"/>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Area under ROC curve</w:t>
            </w:r>
          </w:p>
        </w:tc>
        <w:tc>
          <w:tcPr>
            <w:tcW w:w="1417" w:type="dxa"/>
            <w:tcBorders>
              <w:top w:val="nil"/>
              <w:left w:val="nil"/>
              <w:bottom w:val="single" w:sz="4" w:space="0" w:color="auto"/>
              <w:right w:val="nil"/>
            </w:tcBorders>
            <w:shd w:val="clear" w:color="auto" w:fill="auto"/>
            <w:noWrap/>
            <w:vAlign w:val="bottom"/>
            <w:hideMark/>
          </w:tcPr>
          <w:p w14:paraId="6AC215FF"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0.81</w:t>
            </w:r>
          </w:p>
        </w:tc>
        <w:tc>
          <w:tcPr>
            <w:tcW w:w="1276" w:type="dxa"/>
            <w:tcBorders>
              <w:top w:val="nil"/>
              <w:left w:val="nil"/>
              <w:bottom w:val="single" w:sz="4" w:space="0" w:color="auto"/>
              <w:right w:val="nil"/>
            </w:tcBorders>
            <w:shd w:val="clear" w:color="auto" w:fill="auto"/>
            <w:noWrap/>
            <w:vAlign w:val="bottom"/>
            <w:hideMark/>
          </w:tcPr>
          <w:p w14:paraId="32D2C961"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0.81</w:t>
            </w:r>
          </w:p>
        </w:tc>
        <w:tc>
          <w:tcPr>
            <w:tcW w:w="1276" w:type="dxa"/>
            <w:tcBorders>
              <w:top w:val="nil"/>
              <w:left w:val="nil"/>
              <w:bottom w:val="single" w:sz="4" w:space="0" w:color="auto"/>
              <w:right w:val="nil"/>
            </w:tcBorders>
            <w:shd w:val="clear" w:color="auto" w:fill="auto"/>
            <w:noWrap/>
            <w:vAlign w:val="bottom"/>
            <w:hideMark/>
          </w:tcPr>
          <w:p w14:paraId="5B845DBC"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0.80</w:t>
            </w:r>
          </w:p>
        </w:tc>
        <w:tc>
          <w:tcPr>
            <w:tcW w:w="1134" w:type="dxa"/>
            <w:tcBorders>
              <w:top w:val="nil"/>
              <w:left w:val="nil"/>
              <w:bottom w:val="single" w:sz="4" w:space="0" w:color="auto"/>
              <w:right w:val="nil"/>
            </w:tcBorders>
            <w:shd w:val="clear" w:color="auto" w:fill="auto"/>
            <w:noWrap/>
            <w:vAlign w:val="bottom"/>
            <w:hideMark/>
          </w:tcPr>
          <w:p w14:paraId="000CEACA"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0.72</w:t>
            </w:r>
          </w:p>
        </w:tc>
        <w:tc>
          <w:tcPr>
            <w:tcW w:w="1276" w:type="dxa"/>
            <w:tcBorders>
              <w:top w:val="nil"/>
              <w:left w:val="nil"/>
              <w:bottom w:val="single" w:sz="4" w:space="0" w:color="auto"/>
              <w:right w:val="nil"/>
            </w:tcBorders>
            <w:shd w:val="clear" w:color="auto" w:fill="auto"/>
            <w:noWrap/>
            <w:vAlign w:val="bottom"/>
            <w:hideMark/>
          </w:tcPr>
          <w:p w14:paraId="0A97F3AB"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0.73</w:t>
            </w:r>
          </w:p>
        </w:tc>
        <w:tc>
          <w:tcPr>
            <w:tcW w:w="1134" w:type="dxa"/>
            <w:tcBorders>
              <w:top w:val="nil"/>
              <w:left w:val="nil"/>
              <w:bottom w:val="single" w:sz="4" w:space="0" w:color="auto"/>
              <w:right w:val="nil"/>
            </w:tcBorders>
            <w:shd w:val="clear" w:color="auto" w:fill="auto"/>
            <w:noWrap/>
            <w:vAlign w:val="bottom"/>
            <w:hideMark/>
          </w:tcPr>
          <w:p w14:paraId="026BA804"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0.77</w:t>
            </w:r>
          </w:p>
        </w:tc>
        <w:tc>
          <w:tcPr>
            <w:tcW w:w="1275" w:type="dxa"/>
            <w:tcBorders>
              <w:top w:val="nil"/>
              <w:left w:val="nil"/>
              <w:bottom w:val="single" w:sz="4" w:space="0" w:color="auto"/>
              <w:right w:val="nil"/>
            </w:tcBorders>
            <w:shd w:val="clear" w:color="auto" w:fill="auto"/>
            <w:noWrap/>
            <w:vAlign w:val="bottom"/>
            <w:hideMark/>
          </w:tcPr>
          <w:p w14:paraId="771947C2"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0.84</w:t>
            </w:r>
          </w:p>
        </w:tc>
        <w:tc>
          <w:tcPr>
            <w:tcW w:w="1134" w:type="dxa"/>
            <w:tcBorders>
              <w:top w:val="nil"/>
              <w:left w:val="nil"/>
              <w:bottom w:val="single" w:sz="4" w:space="0" w:color="auto"/>
              <w:right w:val="nil"/>
            </w:tcBorders>
            <w:shd w:val="clear" w:color="auto" w:fill="auto"/>
            <w:noWrap/>
            <w:vAlign w:val="bottom"/>
            <w:hideMark/>
          </w:tcPr>
          <w:p w14:paraId="1FE2CEDE"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0.86</w:t>
            </w:r>
          </w:p>
        </w:tc>
        <w:tc>
          <w:tcPr>
            <w:tcW w:w="1295" w:type="dxa"/>
            <w:tcBorders>
              <w:top w:val="nil"/>
              <w:left w:val="nil"/>
              <w:bottom w:val="single" w:sz="4" w:space="0" w:color="auto"/>
              <w:right w:val="nil"/>
            </w:tcBorders>
            <w:shd w:val="clear" w:color="auto" w:fill="auto"/>
            <w:noWrap/>
            <w:vAlign w:val="bottom"/>
            <w:hideMark/>
          </w:tcPr>
          <w:p w14:paraId="5B26D684" w14:textId="77777777" w:rsidR="00EE56AC" w:rsidRPr="00087DAE" w:rsidRDefault="00EE56AC" w:rsidP="00806582">
            <w:pPr>
              <w:spacing w:after="0" w:line="240" w:lineRule="auto"/>
              <w:jc w:val="center"/>
              <w:rPr>
                <w:rFonts w:ascii="Times New Roman" w:eastAsia="Times New Roman" w:hAnsi="Times New Roman" w:cs="Times New Roman"/>
                <w:color w:val="000000"/>
                <w:sz w:val="20"/>
                <w:szCs w:val="20"/>
                <w:lang w:val="fi-FI" w:eastAsia="fi-FI"/>
              </w:rPr>
            </w:pPr>
            <w:r w:rsidRPr="00087DAE">
              <w:rPr>
                <w:rFonts w:ascii="Times New Roman" w:eastAsia="Times New Roman" w:hAnsi="Times New Roman" w:cs="Times New Roman"/>
                <w:color w:val="000000"/>
                <w:sz w:val="20"/>
                <w:szCs w:val="20"/>
                <w:lang w:val="fi-FI" w:eastAsia="fi-FI"/>
              </w:rPr>
              <w:t>0.86</w:t>
            </w:r>
          </w:p>
        </w:tc>
      </w:tr>
    </w:tbl>
    <w:p w14:paraId="362857C1" w14:textId="77777777" w:rsidR="00EE56AC" w:rsidRPr="00087DAE" w:rsidRDefault="00EE56AC" w:rsidP="00EE56AC">
      <w:pPr>
        <w:spacing w:after="0" w:line="240" w:lineRule="auto"/>
        <w:rPr>
          <w:rFonts w:ascii="Times New Roman" w:eastAsia="Calibri" w:hAnsi="Times New Roman" w:cs="Times New Roman"/>
          <w:i/>
          <w:sz w:val="24"/>
          <w:szCs w:val="24"/>
        </w:rPr>
      </w:pPr>
      <w:r w:rsidRPr="00087DAE">
        <w:rPr>
          <w:rFonts w:ascii="Times New Roman" w:eastAsia="Calibri" w:hAnsi="Times New Roman" w:cs="Times New Roman"/>
          <w:i/>
          <w:sz w:val="24"/>
          <w:szCs w:val="24"/>
        </w:rPr>
        <w:t>Note: Robust standard errors are shown in parentheses; * = significant at 10%,</w:t>
      </w:r>
      <w:r>
        <w:rPr>
          <w:rFonts w:ascii="Times New Roman" w:eastAsia="Calibri" w:hAnsi="Times New Roman" w:cs="Times New Roman"/>
          <w:i/>
          <w:sz w:val="24"/>
          <w:szCs w:val="24"/>
        </w:rPr>
        <w:t xml:space="preserve"> </w:t>
      </w:r>
      <w:r w:rsidRPr="00087DAE">
        <w:rPr>
          <w:rFonts w:ascii="Times New Roman" w:eastAsia="Calibri" w:hAnsi="Times New Roman" w:cs="Times New Roman"/>
          <w:i/>
          <w:sz w:val="24"/>
          <w:szCs w:val="24"/>
        </w:rPr>
        <w:t>** = significant at 5%, *** = significant at 1%.</w:t>
      </w:r>
    </w:p>
    <w:p w14:paraId="44BB5903" w14:textId="77777777" w:rsidR="00EE56AC" w:rsidRPr="00087DAE" w:rsidRDefault="00EE56AC" w:rsidP="00EE56AC">
      <w:pPr>
        <w:spacing w:after="0" w:line="240" w:lineRule="auto"/>
        <w:rPr>
          <w:rFonts w:ascii="Times New Roman" w:eastAsia="Calibri" w:hAnsi="Times New Roman" w:cs="Times New Roman"/>
          <w:sz w:val="24"/>
          <w:szCs w:val="24"/>
        </w:rPr>
      </w:pPr>
    </w:p>
    <w:p w14:paraId="62529005" w14:textId="77777777" w:rsidR="00EE56AC" w:rsidRPr="00087DAE" w:rsidRDefault="00EE56AC" w:rsidP="00EE56AC">
      <w:pPr>
        <w:rPr>
          <w:rFonts w:ascii="Times New Roman" w:eastAsia="Calibri" w:hAnsi="Times New Roman" w:cs="Times New Roman"/>
          <w:sz w:val="24"/>
          <w:szCs w:val="24"/>
        </w:rPr>
      </w:pPr>
      <w:r w:rsidRPr="00087DAE">
        <w:rPr>
          <w:rFonts w:ascii="Times New Roman" w:eastAsia="Calibri" w:hAnsi="Times New Roman" w:cs="Times New Roman"/>
          <w:sz w:val="24"/>
          <w:szCs w:val="24"/>
        </w:rPr>
        <w:br w:type="page"/>
      </w:r>
    </w:p>
    <w:p w14:paraId="146BF80B" w14:textId="77777777" w:rsidR="00EE56AC" w:rsidRPr="00087DAE" w:rsidRDefault="00EE56AC" w:rsidP="00EE56AC">
      <w:pPr>
        <w:rPr>
          <w:rFonts w:ascii="Times New Roman" w:eastAsia="Calibri" w:hAnsi="Times New Roman" w:cs="Times New Roman"/>
          <w:sz w:val="24"/>
          <w:szCs w:val="24"/>
        </w:rPr>
      </w:pPr>
      <w:r w:rsidRPr="00087DAE">
        <w:rPr>
          <w:rFonts w:ascii="Times New Roman" w:eastAsia="Calibri" w:hAnsi="Times New Roman" w:cs="Times New Roman"/>
          <w:b/>
          <w:bCs/>
          <w:sz w:val="24"/>
          <w:szCs w:val="24"/>
        </w:rPr>
        <w:lastRenderedPageBreak/>
        <w:t xml:space="preserve">APPENDIX </w:t>
      </w:r>
      <w:r>
        <w:rPr>
          <w:rFonts w:ascii="Times New Roman" w:eastAsia="Calibri" w:hAnsi="Times New Roman" w:cs="Times New Roman"/>
          <w:b/>
          <w:bCs/>
          <w:sz w:val="24"/>
          <w:szCs w:val="24"/>
        </w:rPr>
        <w:t>3</w:t>
      </w:r>
      <w:r w:rsidRPr="00087DAE">
        <w:rPr>
          <w:rFonts w:ascii="Times New Roman" w:eastAsia="Calibri" w:hAnsi="Times New Roman" w:cs="Times New Roman"/>
          <w:b/>
          <w:bCs/>
          <w:sz w:val="24"/>
          <w:szCs w:val="24"/>
        </w:rPr>
        <w:t>.</w:t>
      </w:r>
      <w:r w:rsidRPr="00087DAE">
        <w:rPr>
          <w:rFonts w:ascii="Times New Roman" w:eastAsia="Calibri" w:hAnsi="Times New Roman" w:cs="Times New Roman"/>
          <w:sz w:val="24"/>
          <w:szCs w:val="24"/>
        </w:rPr>
        <w:t xml:space="preserve"> Ordinal (</w:t>
      </w:r>
      <w:proofErr w:type="spellStart"/>
      <w:r w:rsidRPr="00087DAE">
        <w:rPr>
          <w:rFonts w:ascii="Times New Roman" w:eastAsia="Calibri" w:hAnsi="Times New Roman" w:cs="Times New Roman"/>
          <w:sz w:val="24"/>
          <w:szCs w:val="24"/>
        </w:rPr>
        <w:t>ologit</w:t>
      </w:r>
      <w:proofErr w:type="spellEnd"/>
      <w:r w:rsidRPr="00087DAE">
        <w:rPr>
          <w:rFonts w:ascii="Times New Roman" w:eastAsia="Calibri" w:hAnsi="Times New Roman" w:cs="Times New Roman"/>
          <w:sz w:val="24"/>
          <w:szCs w:val="24"/>
        </w:rPr>
        <w:t>) and generalized (</w:t>
      </w:r>
      <w:proofErr w:type="spellStart"/>
      <w:r w:rsidRPr="00087DAE">
        <w:rPr>
          <w:rFonts w:ascii="Times New Roman" w:eastAsia="Calibri" w:hAnsi="Times New Roman" w:cs="Times New Roman"/>
          <w:sz w:val="24"/>
          <w:szCs w:val="24"/>
        </w:rPr>
        <w:t>glogit</w:t>
      </w:r>
      <w:proofErr w:type="spellEnd"/>
      <w:r w:rsidRPr="00087DAE">
        <w:rPr>
          <w:rFonts w:ascii="Times New Roman" w:eastAsia="Calibri" w:hAnsi="Times New Roman" w:cs="Times New Roman"/>
          <w:sz w:val="24"/>
          <w:szCs w:val="24"/>
        </w:rPr>
        <w:t>) results for supplier engagement</w:t>
      </w:r>
    </w:p>
    <w:tbl>
      <w:tblPr>
        <w:tblW w:w="13302" w:type="dxa"/>
        <w:tblCellMar>
          <w:left w:w="70" w:type="dxa"/>
          <w:right w:w="70" w:type="dxa"/>
        </w:tblCellMar>
        <w:tblLook w:val="04A0" w:firstRow="1" w:lastRow="0" w:firstColumn="1" w:lastColumn="0" w:noHBand="0" w:noVBand="1"/>
      </w:tblPr>
      <w:tblGrid>
        <w:gridCol w:w="2158"/>
        <w:gridCol w:w="1575"/>
        <w:gridCol w:w="1600"/>
        <w:gridCol w:w="1601"/>
        <w:gridCol w:w="1575"/>
        <w:gridCol w:w="1600"/>
        <w:gridCol w:w="1601"/>
        <w:gridCol w:w="1592"/>
      </w:tblGrid>
      <w:tr w:rsidR="00EE56AC" w:rsidRPr="00087DAE" w14:paraId="49BCD3A6" w14:textId="77777777" w:rsidTr="00806582">
        <w:trPr>
          <w:trHeight w:val="302"/>
        </w:trPr>
        <w:tc>
          <w:tcPr>
            <w:tcW w:w="2158" w:type="dxa"/>
            <w:tcBorders>
              <w:top w:val="nil"/>
              <w:left w:val="nil"/>
              <w:bottom w:val="nil"/>
              <w:right w:val="nil"/>
            </w:tcBorders>
            <w:shd w:val="clear" w:color="auto" w:fill="auto"/>
            <w:noWrap/>
            <w:vAlign w:val="bottom"/>
            <w:hideMark/>
          </w:tcPr>
          <w:p w14:paraId="0D178AE0" w14:textId="77777777" w:rsidR="00EE56AC" w:rsidRPr="00087DAE" w:rsidRDefault="00EE56AC" w:rsidP="00806582">
            <w:pPr>
              <w:spacing w:after="0" w:line="240" w:lineRule="auto"/>
              <w:rPr>
                <w:rFonts w:ascii="Times New Roman" w:eastAsia="Times New Roman" w:hAnsi="Times New Roman" w:cs="Times New Roman"/>
                <w:sz w:val="24"/>
                <w:szCs w:val="24"/>
                <w:lang w:eastAsia="fi-FI"/>
              </w:rPr>
            </w:pPr>
          </w:p>
        </w:tc>
        <w:tc>
          <w:tcPr>
            <w:tcW w:w="4776" w:type="dxa"/>
            <w:gridSpan w:val="3"/>
            <w:tcBorders>
              <w:top w:val="nil"/>
              <w:left w:val="nil"/>
              <w:bottom w:val="single" w:sz="4" w:space="0" w:color="auto"/>
              <w:right w:val="nil"/>
            </w:tcBorders>
            <w:shd w:val="clear" w:color="auto" w:fill="auto"/>
            <w:noWrap/>
            <w:vAlign w:val="bottom"/>
            <w:hideMark/>
          </w:tcPr>
          <w:p w14:paraId="5B3774C9"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Model (1)</w:t>
            </w:r>
          </w:p>
        </w:tc>
        <w:tc>
          <w:tcPr>
            <w:tcW w:w="4776" w:type="dxa"/>
            <w:gridSpan w:val="3"/>
            <w:tcBorders>
              <w:top w:val="nil"/>
              <w:left w:val="nil"/>
              <w:bottom w:val="single" w:sz="4" w:space="0" w:color="auto"/>
              <w:right w:val="nil"/>
            </w:tcBorders>
            <w:shd w:val="clear" w:color="auto" w:fill="auto"/>
            <w:noWrap/>
            <w:vAlign w:val="bottom"/>
            <w:hideMark/>
          </w:tcPr>
          <w:p w14:paraId="798832CF"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Model (2)</w:t>
            </w:r>
          </w:p>
        </w:tc>
        <w:tc>
          <w:tcPr>
            <w:tcW w:w="1592" w:type="dxa"/>
            <w:tcBorders>
              <w:top w:val="nil"/>
              <w:left w:val="nil"/>
              <w:bottom w:val="single" w:sz="4" w:space="0" w:color="auto"/>
              <w:right w:val="nil"/>
            </w:tcBorders>
            <w:shd w:val="clear" w:color="auto" w:fill="auto"/>
            <w:noWrap/>
            <w:vAlign w:val="bottom"/>
            <w:hideMark/>
          </w:tcPr>
          <w:p w14:paraId="79122FB3"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Model (3)</w:t>
            </w:r>
          </w:p>
        </w:tc>
      </w:tr>
      <w:tr w:rsidR="00EE56AC" w:rsidRPr="00087DAE" w14:paraId="13222F36" w14:textId="77777777" w:rsidTr="00806582">
        <w:trPr>
          <w:trHeight w:val="302"/>
        </w:trPr>
        <w:tc>
          <w:tcPr>
            <w:tcW w:w="2158" w:type="dxa"/>
            <w:tcBorders>
              <w:top w:val="nil"/>
              <w:left w:val="nil"/>
              <w:bottom w:val="nil"/>
              <w:right w:val="nil"/>
            </w:tcBorders>
            <w:shd w:val="clear" w:color="auto" w:fill="auto"/>
            <w:noWrap/>
            <w:vAlign w:val="bottom"/>
            <w:hideMark/>
          </w:tcPr>
          <w:p w14:paraId="6C105740"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575" w:type="dxa"/>
            <w:tcBorders>
              <w:top w:val="nil"/>
              <w:left w:val="nil"/>
              <w:bottom w:val="nil"/>
              <w:right w:val="nil"/>
            </w:tcBorders>
            <w:shd w:val="clear" w:color="auto" w:fill="auto"/>
            <w:noWrap/>
            <w:vAlign w:val="bottom"/>
            <w:hideMark/>
          </w:tcPr>
          <w:p w14:paraId="49F02B2F"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ologit</w:t>
            </w:r>
          </w:p>
        </w:tc>
        <w:tc>
          <w:tcPr>
            <w:tcW w:w="3200" w:type="dxa"/>
            <w:gridSpan w:val="2"/>
            <w:tcBorders>
              <w:top w:val="nil"/>
              <w:left w:val="nil"/>
              <w:bottom w:val="nil"/>
              <w:right w:val="nil"/>
            </w:tcBorders>
            <w:shd w:val="clear" w:color="auto" w:fill="auto"/>
            <w:noWrap/>
            <w:vAlign w:val="bottom"/>
            <w:hideMark/>
          </w:tcPr>
          <w:p w14:paraId="1DB58A82"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Gologit</w:t>
            </w:r>
          </w:p>
        </w:tc>
        <w:tc>
          <w:tcPr>
            <w:tcW w:w="1575" w:type="dxa"/>
            <w:tcBorders>
              <w:top w:val="nil"/>
              <w:left w:val="nil"/>
              <w:bottom w:val="nil"/>
              <w:right w:val="nil"/>
            </w:tcBorders>
            <w:shd w:val="clear" w:color="auto" w:fill="auto"/>
            <w:noWrap/>
            <w:vAlign w:val="bottom"/>
            <w:hideMark/>
          </w:tcPr>
          <w:p w14:paraId="588F6E4C"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ologit</w:t>
            </w:r>
          </w:p>
        </w:tc>
        <w:tc>
          <w:tcPr>
            <w:tcW w:w="3200" w:type="dxa"/>
            <w:gridSpan w:val="2"/>
            <w:tcBorders>
              <w:top w:val="nil"/>
              <w:left w:val="nil"/>
              <w:bottom w:val="nil"/>
              <w:right w:val="nil"/>
            </w:tcBorders>
            <w:shd w:val="clear" w:color="auto" w:fill="auto"/>
            <w:noWrap/>
            <w:vAlign w:val="bottom"/>
            <w:hideMark/>
          </w:tcPr>
          <w:p w14:paraId="118747FB"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gologit</w:t>
            </w:r>
          </w:p>
        </w:tc>
        <w:tc>
          <w:tcPr>
            <w:tcW w:w="1592" w:type="dxa"/>
            <w:tcBorders>
              <w:top w:val="nil"/>
              <w:left w:val="nil"/>
              <w:bottom w:val="nil"/>
              <w:right w:val="nil"/>
            </w:tcBorders>
            <w:shd w:val="clear" w:color="auto" w:fill="auto"/>
            <w:noWrap/>
            <w:vAlign w:val="bottom"/>
            <w:hideMark/>
          </w:tcPr>
          <w:p w14:paraId="0DE1310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ologit</w:t>
            </w:r>
          </w:p>
        </w:tc>
      </w:tr>
      <w:tr w:rsidR="00EE56AC" w:rsidRPr="00087DAE" w14:paraId="09046EAB" w14:textId="77777777" w:rsidTr="00806582">
        <w:trPr>
          <w:trHeight w:val="302"/>
        </w:trPr>
        <w:tc>
          <w:tcPr>
            <w:tcW w:w="2158" w:type="dxa"/>
            <w:tcBorders>
              <w:top w:val="nil"/>
              <w:left w:val="nil"/>
              <w:bottom w:val="single" w:sz="4" w:space="0" w:color="auto"/>
              <w:right w:val="nil"/>
            </w:tcBorders>
            <w:shd w:val="clear" w:color="auto" w:fill="auto"/>
            <w:noWrap/>
            <w:vAlign w:val="bottom"/>
            <w:hideMark/>
          </w:tcPr>
          <w:p w14:paraId="2179EC6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w:t>
            </w:r>
          </w:p>
        </w:tc>
        <w:tc>
          <w:tcPr>
            <w:tcW w:w="1575" w:type="dxa"/>
            <w:tcBorders>
              <w:top w:val="nil"/>
              <w:left w:val="nil"/>
              <w:bottom w:val="single" w:sz="4" w:space="0" w:color="auto"/>
              <w:right w:val="nil"/>
            </w:tcBorders>
            <w:shd w:val="clear" w:color="auto" w:fill="auto"/>
            <w:noWrap/>
            <w:vAlign w:val="bottom"/>
            <w:hideMark/>
          </w:tcPr>
          <w:p w14:paraId="5D6F17B0"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single" w:sz="4" w:space="0" w:color="auto"/>
              <w:right w:val="nil"/>
            </w:tcBorders>
            <w:shd w:val="clear" w:color="auto" w:fill="auto"/>
            <w:noWrap/>
            <w:vAlign w:val="bottom"/>
            <w:hideMark/>
          </w:tcPr>
          <w:p w14:paraId="09ECA6D6"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main</w:t>
            </w:r>
          </w:p>
        </w:tc>
        <w:tc>
          <w:tcPr>
            <w:tcW w:w="1600" w:type="dxa"/>
            <w:tcBorders>
              <w:top w:val="nil"/>
              <w:left w:val="nil"/>
              <w:bottom w:val="single" w:sz="4" w:space="0" w:color="auto"/>
              <w:right w:val="nil"/>
            </w:tcBorders>
            <w:shd w:val="clear" w:color="auto" w:fill="auto"/>
            <w:noWrap/>
            <w:vAlign w:val="bottom"/>
            <w:hideMark/>
          </w:tcPr>
          <w:p w14:paraId="56C928CC"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w:t>
            </w:r>
          </w:p>
        </w:tc>
        <w:tc>
          <w:tcPr>
            <w:tcW w:w="1575" w:type="dxa"/>
            <w:tcBorders>
              <w:top w:val="nil"/>
              <w:left w:val="nil"/>
              <w:bottom w:val="single" w:sz="4" w:space="0" w:color="auto"/>
              <w:right w:val="nil"/>
            </w:tcBorders>
            <w:shd w:val="clear" w:color="auto" w:fill="auto"/>
            <w:noWrap/>
            <w:vAlign w:val="bottom"/>
            <w:hideMark/>
          </w:tcPr>
          <w:p w14:paraId="7E2EF7C4"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single" w:sz="4" w:space="0" w:color="auto"/>
              <w:right w:val="nil"/>
            </w:tcBorders>
            <w:shd w:val="clear" w:color="auto" w:fill="auto"/>
            <w:noWrap/>
            <w:vAlign w:val="bottom"/>
            <w:hideMark/>
          </w:tcPr>
          <w:p w14:paraId="6AE41C5A"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main</w:t>
            </w:r>
          </w:p>
        </w:tc>
        <w:tc>
          <w:tcPr>
            <w:tcW w:w="1600" w:type="dxa"/>
            <w:tcBorders>
              <w:top w:val="nil"/>
              <w:left w:val="nil"/>
              <w:bottom w:val="single" w:sz="4" w:space="0" w:color="auto"/>
              <w:right w:val="nil"/>
            </w:tcBorders>
            <w:shd w:val="clear" w:color="auto" w:fill="auto"/>
            <w:noWrap/>
            <w:vAlign w:val="bottom"/>
            <w:hideMark/>
          </w:tcPr>
          <w:p w14:paraId="4C20962A"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w:t>
            </w:r>
          </w:p>
        </w:tc>
        <w:tc>
          <w:tcPr>
            <w:tcW w:w="1592" w:type="dxa"/>
            <w:tcBorders>
              <w:top w:val="nil"/>
              <w:left w:val="nil"/>
              <w:bottom w:val="single" w:sz="4" w:space="0" w:color="auto"/>
              <w:right w:val="nil"/>
            </w:tcBorders>
            <w:shd w:val="clear" w:color="auto" w:fill="auto"/>
            <w:noWrap/>
            <w:vAlign w:val="bottom"/>
            <w:hideMark/>
          </w:tcPr>
          <w:p w14:paraId="192DB1A3"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w:t>
            </w:r>
          </w:p>
        </w:tc>
      </w:tr>
      <w:tr w:rsidR="00EE56AC" w:rsidRPr="00087DAE" w14:paraId="6CF03E3A" w14:textId="77777777" w:rsidTr="00806582">
        <w:trPr>
          <w:trHeight w:val="302"/>
        </w:trPr>
        <w:tc>
          <w:tcPr>
            <w:tcW w:w="2158" w:type="dxa"/>
            <w:tcBorders>
              <w:top w:val="nil"/>
              <w:left w:val="nil"/>
              <w:bottom w:val="nil"/>
              <w:right w:val="nil"/>
            </w:tcBorders>
            <w:shd w:val="clear" w:color="auto" w:fill="auto"/>
            <w:noWrap/>
            <w:vAlign w:val="bottom"/>
            <w:hideMark/>
          </w:tcPr>
          <w:p w14:paraId="0A164F4C"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Strategy</w:t>
            </w:r>
          </w:p>
        </w:tc>
        <w:tc>
          <w:tcPr>
            <w:tcW w:w="1575" w:type="dxa"/>
            <w:tcBorders>
              <w:top w:val="nil"/>
              <w:left w:val="nil"/>
              <w:bottom w:val="nil"/>
              <w:right w:val="nil"/>
            </w:tcBorders>
            <w:shd w:val="clear" w:color="auto" w:fill="auto"/>
            <w:noWrap/>
            <w:vAlign w:val="bottom"/>
            <w:hideMark/>
          </w:tcPr>
          <w:p w14:paraId="14ECBA6E"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1.388** </w:t>
            </w:r>
          </w:p>
        </w:tc>
        <w:tc>
          <w:tcPr>
            <w:tcW w:w="1600" w:type="dxa"/>
            <w:tcBorders>
              <w:top w:val="nil"/>
              <w:left w:val="nil"/>
              <w:bottom w:val="nil"/>
              <w:right w:val="nil"/>
            </w:tcBorders>
            <w:shd w:val="clear" w:color="auto" w:fill="auto"/>
            <w:noWrap/>
            <w:vAlign w:val="bottom"/>
            <w:hideMark/>
          </w:tcPr>
          <w:p w14:paraId="58B8BAB1"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1.533***</w:t>
            </w:r>
          </w:p>
        </w:tc>
        <w:tc>
          <w:tcPr>
            <w:tcW w:w="1600" w:type="dxa"/>
            <w:tcBorders>
              <w:top w:val="nil"/>
              <w:left w:val="nil"/>
              <w:bottom w:val="nil"/>
              <w:right w:val="nil"/>
            </w:tcBorders>
            <w:shd w:val="clear" w:color="auto" w:fill="auto"/>
            <w:noWrap/>
            <w:vAlign w:val="bottom"/>
            <w:hideMark/>
          </w:tcPr>
          <w:p w14:paraId="41DF030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0.247   </w:t>
            </w:r>
          </w:p>
        </w:tc>
        <w:tc>
          <w:tcPr>
            <w:tcW w:w="1575" w:type="dxa"/>
            <w:tcBorders>
              <w:top w:val="nil"/>
              <w:left w:val="nil"/>
              <w:bottom w:val="nil"/>
              <w:right w:val="nil"/>
            </w:tcBorders>
            <w:shd w:val="clear" w:color="auto" w:fill="auto"/>
            <w:noWrap/>
            <w:vAlign w:val="bottom"/>
            <w:hideMark/>
          </w:tcPr>
          <w:p w14:paraId="2382E3A7"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1.333** </w:t>
            </w:r>
          </w:p>
        </w:tc>
        <w:tc>
          <w:tcPr>
            <w:tcW w:w="1600" w:type="dxa"/>
            <w:tcBorders>
              <w:top w:val="nil"/>
              <w:left w:val="nil"/>
              <w:bottom w:val="nil"/>
              <w:right w:val="nil"/>
            </w:tcBorders>
            <w:shd w:val="clear" w:color="auto" w:fill="auto"/>
            <w:noWrap/>
            <w:vAlign w:val="bottom"/>
            <w:hideMark/>
          </w:tcPr>
          <w:p w14:paraId="6F645089"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1.490***</w:t>
            </w:r>
          </w:p>
        </w:tc>
        <w:tc>
          <w:tcPr>
            <w:tcW w:w="1600" w:type="dxa"/>
            <w:tcBorders>
              <w:top w:val="nil"/>
              <w:left w:val="nil"/>
              <w:bottom w:val="nil"/>
              <w:right w:val="nil"/>
            </w:tcBorders>
            <w:shd w:val="clear" w:color="auto" w:fill="auto"/>
            <w:noWrap/>
            <w:vAlign w:val="bottom"/>
            <w:hideMark/>
          </w:tcPr>
          <w:p w14:paraId="767293EC"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0.196   </w:t>
            </w:r>
          </w:p>
        </w:tc>
        <w:tc>
          <w:tcPr>
            <w:tcW w:w="1592" w:type="dxa"/>
            <w:tcBorders>
              <w:top w:val="nil"/>
              <w:left w:val="nil"/>
              <w:bottom w:val="nil"/>
              <w:right w:val="nil"/>
            </w:tcBorders>
            <w:shd w:val="clear" w:color="auto" w:fill="auto"/>
            <w:noWrap/>
            <w:vAlign w:val="bottom"/>
            <w:hideMark/>
          </w:tcPr>
          <w:p w14:paraId="24A1C430"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1.317** </w:t>
            </w:r>
          </w:p>
        </w:tc>
      </w:tr>
      <w:tr w:rsidR="00EE56AC" w:rsidRPr="00087DAE" w14:paraId="11E80B0F" w14:textId="77777777" w:rsidTr="00806582">
        <w:trPr>
          <w:trHeight w:val="302"/>
        </w:trPr>
        <w:tc>
          <w:tcPr>
            <w:tcW w:w="2158" w:type="dxa"/>
            <w:tcBorders>
              <w:top w:val="nil"/>
              <w:left w:val="nil"/>
              <w:bottom w:val="nil"/>
              <w:right w:val="nil"/>
            </w:tcBorders>
            <w:shd w:val="clear" w:color="auto" w:fill="auto"/>
            <w:noWrap/>
            <w:vAlign w:val="bottom"/>
            <w:hideMark/>
          </w:tcPr>
          <w:p w14:paraId="57901A46"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575" w:type="dxa"/>
            <w:tcBorders>
              <w:top w:val="nil"/>
              <w:left w:val="nil"/>
              <w:bottom w:val="nil"/>
              <w:right w:val="nil"/>
            </w:tcBorders>
            <w:shd w:val="clear" w:color="auto" w:fill="auto"/>
            <w:noWrap/>
            <w:vAlign w:val="bottom"/>
            <w:hideMark/>
          </w:tcPr>
          <w:p w14:paraId="4E4CDC26"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(0.62)   </w:t>
            </w:r>
          </w:p>
        </w:tc>
        <w:tc>
          <w:tcPr>
            <w:tcW w:w="1600" w:type="dxa"/>
            <w:tcBorders>
              <w:top w:val="nil"/>
              <w:left w:val="nil"/>
              <w:bottom w:val="nil"/>
              <w:right w:val="nil"/>
            </w:tcBorders>
            <w:shd w:val="clear" w:color="auto" w:fill="auto"/>
            <w:noWrap/>
            <w:vAlign w:val="bottom"/>
            <w:hideMark/>
          </w:tcPr>
          <w:p w14:paraId="75A68D25"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(0.55)   </w:t>
            </w:r>
          </w:p>
        </w:tc>
        <w:tc>
          <w:tcPr>
            <w:tcW w:w="1600" w:type="dxa"/>
            <w:tcBorders>
              <w:top w:val="nil"/>
              <w:left w:val="nil"/>
              <w:bottom w:val="nil"/>
              <w:right w:val="nil"/>
            </w:tcBorders>
            <w:shd w:val="clear" w:color="auto" w:fill="auto"/>
            <w:noWrap/>
            <w:vAlign w:val="bottom"/>
            <w:hideMark/>
          </w:tcPr>
          <w:p w14:paraId="1181C18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(0.66)   </w:t>
            </w:r>
          </w:p>
        </w:tc>
        <w:tc>
          <w:tcPr>
            <w:tcW w:w="1575" w:type="dxa"/>
            <w:tcBorders>
              <w:top w:val="nil"/>
              <w:left w:val="nil"/>
              <w:bottom w:val="nil"/>
              <w:right w:val="nil"/>
            </w:tcBorders>
            <w:shd w:val="clear" w:color="auto" w:fill="auto"/>
            <w:noWrap/>
            <w:vAlign w:val="bottom"/>
            <w:hideMark/>
          </w:tcPr>
          <w:p w14:paraId="39E9051F"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(0.62)   </w:t>
            </w:r>
          </w:p>
        </w:tc>
        <w:tc>
          <w:tcPr>
            <w:tcW w:w="1600" w:type="dxa"/>
            <w:tcBorders>
              <w:top w:val="nil"/>
              <w:left w:val="nil"/>
              <w:bottom w:val="nil"/>
              <w:right w:val="nil"/>
            </w:tcBorders>
            <w:shd w:val="clear" w:color="auto" w:fill="auto"/>
            <w:noWrap/>
            <w:vAlign w:val="bottom"/>
            <w:hideMark/>
          </w:tcPr>
          <w:p w14:paraId="3B7643E3"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(0.55)   </w:t>
            </w:r>
          </w:p>
        </w:tc>
        <w:tc>
          <w:tcPr>
            <w:tcW w:w="1600" w:type="dxa"/>
            <w:tcBorders>
              <w:top w:val="nil"/>
              <w:left w:val="nil"/>
              <w:bottom w:val="nil"/>
              <w:right w:val="nil"/>
            </w:tcBorders>
            <w:shd w:val="clear" w:color="auto" w:fill="auto"/>
            <w:noWrap/>
            <w:vAlign w:val="bottom"/>
            <w:hideMark/>
          </w:tcPr>
          <w:p w14:paraId="43173C33"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(0.66)   </w:t>
            </w:r>
          </w:p>
        </w:tc>
        <w:tc>
          <w:tcPr>
            <w:tcW w:w="1592" w:type="dxa"/>
            <w:tcBorders>
              <w:top w:val="nil"/>
              <w:left w:val="nil"/>
              <w:bottom w:val="nil"/>
              <w:right w:val="nil"/>
            </w:tcBorders>
            <w:shd w:val="clear" w:color="auto" w:fill="auto"/>
            <w:noWrap/>
            <w:vAlign w:val="bottom"/>
            <w:hideMark/>
          </w:tcPr>
          <w:p w14:paraId="6D6D371B"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(0.62)   </w:t>
            </w:r>
          </w:p>
        </w:tc>
      </w:tr>
      <w:tr w:rsidR="00EE56AC" w:rsidRPr="00087DAE" w14:paraId="4DF217AC" w14:textId="77777777" w:rsidTr="00806582">
        <w:trPr>
          <w:trHeight w:val="302"/>
        </w:trPr>
        <w:tc>
          <w:tcPr>
            <w:tcW w:w="2158" w:type="dxa"/>
            <w:tcBorders>
              <w:top w:val="nil"/>
              <w:left w:val="nil"/>
              <w:bottom w:val="nil"/>
              <w:right w:val="nil"/>
            </w:tcBorders>
            <w:shd w:val="clear" w:color="auto" w:fill="auto"/>
            <w:noWrap/>
            <w:vAlign w:val="bottom"/>
            <w:hideMark/>
          </w:tcPr>
          <w:p w14:paraId="0DFD08DB"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Influence</w:t>
            </w:r>
          </w:p>
        </w:tc>
        <w:tc>
          <w:tcPr>
            <w:tcW w:w="1575" w:type="dxa"/>
            <w:tcBorders>
              <w:top w:val="nil"/>
              <w:left w:val="nil"/>
              <w:bottom w:val="nil"/>
              <w:right w:val="nil"/>
            </w:tcBorders>
            <w:shd w:val="clear" w:color="auto" w:fill="auto"/>
            <w:noWrap/>
            <w:vAlign w:val="bottom"/>
            <w:hideMark/>
          </w:tcPr>
          <w:p w14:paraId="3F497B32"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1.316***</w:t>
            </w:r>
          </w:p>
        </w:tc>
        <w:tc>
          <w:tcPr>
            <w:tcW w:w="1600" w:type="dxa"/>
            <w:tcBorders>
              <w:top w:val="nil"/>
              <w:left w:val="nil"/>
              <w:bottom w:val="nil"/>
              <w:right w:val="nil"/>
            </w:tcBorders>
            <w:shd w:val="clear" w:color="auto" w:fill="auto"/>
            <w:noWrap/>
            <w:vAlign w:val="bottom"/>
            <w:hideMark/>
          </w:tcPr>
          <w:p w14:paraId="01080B81"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1.360***</w:t>
            </w:r>
          </w:p>
        </w:tc>
        <w:tc>
          <w:tcPr>
            <w:tcW w:w="1600" w:type="dxa"/>
            <w:tcBorders>
              <w:top w:val="nil"/>
              <w:left w:val="nil"/>
              <w:bottom w:val="nil"/>
              <w:right w:val="nil"/>
            </w:tcBorders>
            <w:shd w:val="clear" w:color="auto" w:fill="auto"/>
            <w:noWrap/>
            <w:vAlign w:val="bottom"/>
            <w:hideMark/>
          </w:tcPr>
          <w:p w14:paraId="2CADFB47"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1.360***</w:t>
            </w:r>
          </w:p>
        </w:tc>
        <w:tc>
          <w:tcPr>
            <w:tcW w:w="1575" w:type="dxa"/>
            <w:tcBorders>
              <w:top w:val="nil"/>
              <w:left w:val="nil"/>
              <w:bottom w:val="nil"/>
              <w:right w:val="nil"/>
            </w:tcBorders>
            <w:shd w:val="clear" w:color="auto" w:fill="auto"/>
            <w:noWrap/>
            <w:vAlign w:val="bottom"/>
            <w:hideMark/>
          </w:tcPr>
          <w:p w14:paraId="298D9B1A"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1.274***</w:t>
            </w:r>
          </w:p>
        </w:tc>
        <w:tc>
          <w:tcPr>
            <w:tcW w:w="1600" w:type="dxa"/>
            <w:tcBorders>
              <w:top w:val="nil"/>
              <w:left w:val="nil"/>
              <w:bottom w:val="nil"/>
              <w:right w:val="nil"/>
            </w:tcBorders>
            <w:shd w:val="clear" w:color="auto" w:fill="auto"/>
            <w:noWrap/>
            <w:vAlign w:val="bottom"/>
            <w:hideMark/>
          </w:tcPr>
          <w:p w14:paraId="3883FE4A"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1.318***</w:t>
            </w:r>
          </w:p>
        </w:tc>
        <w:tc>
          <w:tcPr>
            <w:tcW w:w="1600" w:type="dxa"/>
            <w:tcBorders>
              <w:top w:val="nil"/>
              <w:left w:val="nil"/>
              <w:bottom w:val="nil"/>
              <w:right w:val="nil"/>
            </w:tcBorders>
            <w:shd w:val="clear" w:color="auto" w:fill="auto"/>
            <w:noWrap/>
            <w:vAlign w:val="bottom"/>
            <w:hideMark/>
          </w:tcPr>
          <w:p w14:paraId="3ABF23CE"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1.318***</w:t>
            </w:r>
          </w:p>
        </w:tc>
        <w:tc>
          <w:tcPr>
            <w:tcW w:w="1592" w:type="dxa"/>
            <w:tcBorders>
              <w:top w:val="nil"/>
              <w:left w:val="nil"/>
              <w:bottom w:val="nil"/>
              <w:right w:val="nil"/>
            </w:tcBorders>
            <w:shd w:val="clear" w:color="auto" w:fill="auto"/>
            <w:noWrap/>
            <w:vAlign w:val="bottom"/>
            <w:hideMark/>
          </w:tcPr>
          <w:p w14:paraId="51CD5992"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1.306***</w:t>
            </w:r>
          </w:p>
        </w:tc>
      </w:tr>
      <w:tr w:rsidR="00EE56AC" w:rsidRPr="00087DAE" w14:paraId="3F14AD5B" w14:textId="77777777" w:rsidTr="00806582">
        <w:trPr>
          <w:trHeight w:val="302"/>
        </w:trPr>
        <w:tc>
          <w:tcPr>
            <w:tcW w:w="2158" w:type="dxa"/>
            <w:tcBorders>
              <w:top w:val="nil"/>
              <w:left w:val="nil"/>
              <w:bottom w:val="nil"/>
              <w:right w:val="nil"/>
            </w:tcBorders>
            <w:shd w:val="clear" w:color="auto" w:fill="auto"/>
            <w:noWrap/>
            <w:vAlign w:val="bottom"/>
            <w:hideMark/>
          </w:tcPr>
          <w:p w14:paraId="5B82EEF5"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575" w:type="dxa"/>
            <w:tcBorders>
              <w:top w:val="nil"/>
              <w:left w:val="nil"/>
              <w:bottom w:val="nil"/>
              <w:right w:val="nil"/>
            </w:tcBorders>
            <w:shd w:val="clear" w:color="auto" w:fill="auto"/>
            <w:noWrap/>
            <w:vAlign w:val="bottom"/>
            <w:hideMark/>
          </w:tcPr>
          <w:p w14:paraId="4916262A"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(0.36)   </w:t>
            </w:r>
          </w:p>
        </w:tc>
        <w:tc>
          <w:tcPr>
            <w:tcW w:w="1600" w:type="dxa"/>
            <w:tcBorders>
              <w:top w:val="nil"/>
              <w:left w:val="nil"/>
              <w:bottom w:val="nil"/>
              <w:right w:val="nil"/>
            </w:tcBorders>
            <w:shd w:val="clear" w:color="auto" w:fill="auto"/>
            <w:noWrap/>
            <w:vAlign w:val="bottom"/>
            <w:hideMark/>
          </w:tcPr>
          <w:p w14:paraId="71C2E814"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(0.37)   </w:t>
            </w:r>
          </w:p>
        </w:tc>
        <w:tc>
          <w:tcPr>
            <w:tcW w:w="1600" w:type="dxa"/>
            <w:tcBorders>
              <w:top w:val="nil"/>
              <w:left w:val="nil"/>
              <w:bottom w:val="nil"/>
              <w:right w:val="nil"/>
            </w:tcBorders>
            <w:shd w:val="clear" w:color="auto" w:fill="auto"/>
            <w:noWrap/>
            <w:vAlign w:val="bottom"/>
            <w:hideMark/>
          </w:tcPr>
          <w:p w14:paraId="5D4E4AC3"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(0.37)   </w:t>
            </w:r>
          </w:p>
        </w:tc>
        <w:tc>
          <w:tcPr>
            <w:tcW w:w="1575" w:type="dxa"/>
            <w:tcBorders>
              <w:top w:val="nil"/>
              <w:left w:val="nil"/>
              <w:bottom w:val="nil"/>
              <w:right w:val="nil"/>
            </w:tcBorders>
            <w:shd w:val="clear" w:color="auto" w:fill="auto"/>
            <w:noWrap/>
            <w:vAlign w:val="bottom"/>
            <w:hideMark/>
          </w:tcPr>
          <w:p w14:paraId="1F9712A7"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(0.36)   </w:t>
            </w:r>
          </w:p>
        </w:tc>
        <w:tc>
          <w:tcPr>
            <w:tcW w:w="1600" w:type="dxa"/>
            <w:tcBorders>
              <w:top w:val="nil"/>
              <w:left w:val="nil"/>
              <w:bottom w:val="nil"/>
              <w:right w:val="nil"/>
            </w:tcBorders>
            <w:shd w:val="clear" w:color="auto" w:fill="auto"/>
            <w:noWrap/>
            <w:vAlign w:val="bottom"/>
            <w:hideMark/>
          </w:tcPr>
          <w:p w14:paraId="01B35528"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(0.38)   </w:t>
            </w:r>
          </w:p>
        </w:tc>
        <w:tc>
          <w:tcPr>
            <w:tcW w:w="1600" w:type="dxa"/>
            <w:tcBorders>
              <w:top w:val="nil"/>
              <w:left w:val="nil"/>
              <w:bottom w:val="nil"/>
              <w:right w:val="nil"/>
            </w:tcBorders>
            <w:shd w:val="clear" w:color="auto" w:fill="auto"/>
            <w:noWrap/>
            <w:vAlign w:val="bottom"/>
            <w:hideMark/>
          </w:tcPr>
          <w:p w14:paraId="57D693C1"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(0.38)   </w:t>
            </w:r>
          </w:p>
        </w:tc>
        <w:tc>
          <w:tcPr>
            <w:tcW w:w="1592" w:type="dxa"/>
            <w:tcBorders>
              <w:top w:val="nil"/>
              <w:left w:val="nil"/>
              <w:bottom w:val="nil"/>
              <w:right w:val="nil"/>
            </w:tcBorders>
            <w:shd w:val="clear" w:color="auto" w:fill="auto"/>
            <w:noWrap/>
            <w:vAlign w:val="bottom"/>
            <w:hideMark/>
          </w:tcPr>
          <w:p w14:paraId="5DEF441B"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(0.37)   </w:t>
            </w:r>
          </w:p>
        </w:tc>
      </w:tr>
      <w:tr w:rsidR="00EE56AC" w:rsidRPr="00087DAE" w14:paraId="671AAA80" w14:textId="77777777" w:rsidTr="00806582">
        <w:trPr>
          <w:trHeight w:val="302"/>
        </w:trPr>
        <w:tc>
          <w:tcPr>
            <w:tcW w:w="2158" w:type="dxa"/>
            <w:tcBorders>
              <w:top w:val="nil"/>
              <w:left w:val="nil"/>
              <w:bottom w:val="nil"/>
              <w:right w:val="nil"/>
            </w:tcBorders>
            <w:shd w:val="clear" w:color="auto" w:fill="auto"/>
            <w:noWrap/>
            <w:vAlign w:val="bottom"/>
            <w:hideMark/>
          </w:tcPr>
          <w:p w14:paraId="174B44F7"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Employees </w:t>
            </w:r>
          </w:p>
        </w:tc>
        <w:tc>
          <w:tcPr>
            <w:tcW w:w="1575" w:type="dxa"/>
            <w:tcBorders>
              <w:top w:val="nil"/>
              <w:left w:val="nil"/>
              <w:bottom w:val="nil"/>
              <w:right w:val="nil"/>
            </w:tcBorders>
            <w:shd w:val="clear" w:color="auto" w:fill="auto"/>
            <w:noWrap/>
            <w:vAlign w:val="bottom"/>
            <w:hideMark/>
          </w:tcPr>
          <w:p w14:paraId="3DA18774"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0.392***</w:t>
            </w:r>
          </w:p>
        </w:tc>
        <w:tc>
          <w:tcPr>
            <w:tcW w:w="1600" w:type="dxa"/>
            <w:tcBorders>
              <w:top w:val="nil"/>
              <w:left w:val="nil"/>
              <w:bottom w:val="nil"/>
              <w:right w:val="nil"/>
            </w:tcBorders>
            <w:shd w:val="clear" w:color="auto" w:fill="auto"/>
            <w:noWrap/>
            <w:vAlign w:val="bottom"/>
            <w:hideMark/>
          </w:tcPr>
          <w:p w14:paraId="78D6512B"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0.530***</w:t>
            </w:r>
          </w:p>
        </w:tc>
        <w:tc>
          <w:tcPr>
            <w:tcW w:w="1600" w:type="dxa"/>
            <w:tcBorders>
              <w:top w:val="nil"/>
              <w:left w:val="nil"/>
              <w:bottom w:val="nil"/>
              <w:right w:val="nil"/>
            </w:tcBorders>
            <w:shd w:val="clear" w:color="auto" w:fill="auto"/>
            <w:noWrap/>
            <w:vAlign w:val="bottom"/>
            <w:hideMark/>
          </w:tcPr>
          <w:p w14:paraId="50F4CB44"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0.286***</w:t>
            </w:r>
          </w:p>
        </w:tc>
        <w:tc>
          <w:tcPr>
            <w:tcW w:w="1575" w:type="dxa"/>
            <w:tcBorders>
              <w:top w:val="nil"/>
              <w:left w:val="nil"/>
              <w:bottom w:val="nil"/>
              <w:right w:val="nil"/>
            </w:tcBorders>
            <w:shd w:val="clear" w:color="auto" w:fill="auto"/>
            <w:noWrap/>
            <w:vAlign w:val="bottom"/>
            <w:hideMark/>
          </w:tcPr>
          <w:p w14:paraId="5A26D83A"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0.427***</w:t>
            </w:r>
          </w:p>
        </w:tc>
        <w:tc>
          <w:tcPr>
            <w:tcW w:w="1600" w:type="dxa"/>
            <w:tcBorders>
              <w:top w:val="nil"/>
              <w:left w:val="nil"/>
              <w:bottom w:val="nil"/>
              <w:right w:val="nil"/>
            </w:tcBorders>
            <w:shd w:val="clear" w:color="auto" w:fill="auto"/>
            <w:noWrap/>
            <w:vAlign w:val="bottom"/>
            <w:hideMark/>
          </w:tcPr>
          <w:p w14:paraId="1F4211D3"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0.562***</w:t>
            </w:r>
          </w:p>
        </w:tc>
        <w:tc>
          <w:tcPr>
            <w:tcW w:w="1600" w:type="dxa"/>
            <w:tcBorders>
              <w:top w:val="nil"/>
              <w:left w:val="nil"/>
              <w:bottom w:val="nil"/>
              <w:right w:val="nil"/>
            </w:tcBorders>
            <w:shd w:val="clear" w:color="auto" w:fill="auto"/>
            <w:noWrap/>
            <w:vAlign w:val="bottom"/>
            <w:hideMark/>
          </w:tcPr>
          <w:p w14:paraId="44B27C95"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0.321***</w:t>
            </w:r>
          </w:p>
        </w:tc>
        <w:tc>
          <w:tcPr>
            <w:tcW w:w="1592" w:type="dxa"/>
            <w:tcBorders>
              <w:top w:val="nil"/>
              <w:left w:val="nil"/>
              <w:bottom w:val="nil"/>
              <w:right w:val="nil"/>
            </w:tcBorders>
            <w:shd w:val="clear" w:color="auto" w:fill="auto"/>
            <w:noWrap/>
            <w:vAlign w:val="bottom"/>
            <w:hideMark/>
          </w:tcPr>
          <w:p w14:paraId="0E622B10"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0.420***</w:t>
            </w:r>
          </w:p>
        </w:tc>
      </w:tr>
      <w:tr w:rsidR="00EE56AC" w:rsidRPr="00087DAE" w14:paraId="288FB33A" w14:textId="77777777" w:rsidTr="00806582">
        <w:trPr>
          <w:trHeight w:val="302"/>
        </w:trPr>
        <w:tc>
          <w:tcPr>
            <w:tcW w:w="2158" w:type="dxa"/>
            <w:tcBorders>
              <w:top w:val="nil"/>
              <w:left w:val="nil"/>
              <w:bottom w:val="nil"/>
              <w:right w:val="nil"/>
            </w:tcBorders>
            <w:shd w:val="clear" w:color="auto" w:fill="auto"/>
            <w:noWrap/>
            <w:vAlign w:val="bottom"/>
            <w:hideMark/>
          </w:tcPr>
          <w:p w14:paraId="050BD85B"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575" w:type="dxa"/>
            <w:tcBorders>
              <w:top w:val="nil"/>
              <w:left w:val="nil"/>
              <w:bottom w:val="nil"/>
              <w:right w:val="nil"/>
            </w:tcBorders>
            <w:shd w:val="clear" w:color="auto" w:fill="auto"/>
            <w:noWrap/>
            <w:vAlign w:val="bottom"/>
            <w:hideMark/>
          </w:tcPr>
          <w:p w14:paraId="3277C518"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(0.08)   </w:t>
            </w:r>
          </w:p>
        </w:tc>
        <w:tc>
          <w:tcPr>
            <w:tcW w:w="1600" w:type="dxa"/>
            <w:tcBorders>
              <w:top w:val="nil"/>
              <w:left w:val="nil"/>
              <w:bottom w:val="nil"/>
              <w:right w:val="nil"/>
            </w:tcBorders>
            <w:shd w:val="clear" w:color="auto" w:fill="auto"/>
            <w:noWrap/>
            <w:vAlign w:val="bottom"/>
            <w:hideMark/>
          </w:tcPr>
          <w:p w14:paraId="37D0FFBD"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(0.10)   </w:t>
            </w:r>
          </w:p>
        </w:tc>
        <w:tc>
          <w:tcPr>
            <w:tcW w:w="1600" w:type="dxa"/>
            <w:tcBorders>
              <w:top w:val="nil"/>
              <w:left w:val="nil"/>
              <w:bottom w:val="nil"/>
              <w:right w:val="nil"/>
            </w:tcBorders>
            <w:shd w:val="clear" w:color="auto" w:fill="auto"/>
            <w:noWrap/>
            <w:vAlign w:val="bottom"/>
            <w:hideMark/>
          </w:tcPr>
          <w:p w14:paraId="67EFBD37"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(0.08)   </w:t>
            </w:r>
          </w:p>
        </w:tc>
        <w:tc>
          <w:tcPr>
            <w:tcW w:w="1575" w:type="dxa"/>
            <w:tcBorders>
              <w:top w:val="nil"/>
              <w:left w:val="nil"/>
              <w:bottom w:val="nil"/>
              <w:right w:val="nil"/>
            </w:tcBorders>
            <w:shd w:val="clear" w:color="auto" w:fill="auto"/>
            <w:noWrap/>
            <w:vAlign w:val="bottom"/>
            <w:hideMark/>
          </w:tcPr>
          <w:p w14:paraId="733AD2B9"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(0.08)   </w:t>
            </w:r>
          </w:p>
        </w:tc>
        <w:tc>
          <w:tcPr>
            <w:tcW w:w="1600" w:type="dxa"/>
            <w:tcBorders>
              <w:top w:val="nil"/>
              <w:left w:val="nil"/>
              <w:bottom w:val="nil"/>
              <w:right w:val="nil"/>
            </w:tcBorders>
            <w:shd w:val="clear" w:color="auto" w:fill="auto"/>
            <w:noWrap/>
            <w:vAlign w:val="bottom"/>
            <w:hideMark/>
          </w:tcPr>
          <w:p w14:paraId="32B30B0E"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(0.10)   </w:t>
            </w:r>
          </w:p>
        </w:tc>
        <w:tc>
          <w:tcPr>
            <w:tcW w:w="1600" w:type="dxa"/>
            <w:tcBorders>
              <w:top w:val="nil"/>
              <w:left w:val="nil"/>
              <w:bottom w:val="nil"/>
              <w:right w:val="nil"/>
            </w:tcBorders>
            <w:shd w:val="clear" w:color="auto" w:fill="auto"/>
            <w:noWrap/>
            <w:vAlign w:val="bottom"/>
            <w:hideMark/>
          </w:tcPr>
          <w:p w14:paraId="19BBD7B4"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(0.09)   </w:t>
            </w:r>
          </w:p>
        </w:tc>
        <w:tc>
          <w:tcPr>
            <w:tcW w:w="1592" w:type="dxa"/>
            <w:tcBorders>
              <w:top w:val="nil"/>
              <w:left w:val="nil"/>
              <w:bottom w:val="nil"/>
              <w:right w:val="nil"/>
            </w:tcBorders>
            <w:shd w:val="clear" w:color="auto" w:fill="auto"/>
            <w:noWrap/>
            <w:vAlign w:val="bottom"/>
            <w:hideMark/>
          </w:tcPr>
          <w:p w14:paraId="564ED008"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(0.08)   </w:t>
            </w:r>
          </w:p>
        </w:tc>
      </w:tr>
      <w:tr w:rsidR="00EE56AC" w:rsidRPr="00087DAE" w14:paraId="1957E4A3" w14:textId="77777777" w:rsidTr="00806582">
        <w:trPr>
          <w:trHeight w:val="302"/>
        </w:trPr>
        <w:tc>
          <w:tcPr>
            <w:tcW w:w="2158" w:type="dxa"/>
            <w:tcBorders>
              <w:top w:val="nil"/>
              <w:left w:val="nil"/>
              <w:bottom w:val="nil"/>
              <w:right w:val="nil"/>
            </w:tcBorders>
            <w:shd w:val="clear" w:color="auto" w:fill="auto"/>
            <w:noWrap/>
            <w:vAlign w:val="bottom"/>
            <w:hideMark/>
          </w:tcPr>
          <w:p w14:paraId="2BDB7643"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ROA        </w:t>
            </w:r>
          </w:p>
        </w:tc>
        <w:tc>
          <w:tcPr>
            <w:tcW w:w="1575" w:type="dxa"/>
            <w:tcBorders>
              <w:top w:val="nil"/>
              <w:left w:val="nil"/>
              <w:bottom w:val="nil"/>
              <w:right w:val="nil"/>
            </w:tcBorders>
            <w:shd w:val="clear" w:color="auto" w:fill="auto"/>
            <w:noWrap/>
            <w:vAlign w:val="bottom"/>
            <w:hideMark/>
          </w:tcPr>
          <w:p w14:paraId="1D54B90A"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2.319*  </w:t>
            </w:r>
          </w:p>
        </w:tc>
        <w:tc>
          <w:tcPr>
            <w:tcW w:w="1600" w:type="dxa"/>
            <w:tcBorders>
              <w:top w:val="nil"/>
              <w:left w:val="nil"/>
              <w:bottom w:val="nil"/>
              <w:right w:val="nil"/>
            </w:tcBorders>
            <w:shd w:val="clear" w:color="auto" w:fill="auto"/>
            <w:noWrap/>
            <w:vAlign w:val="bottom"/>
            <w:hideMark/>
          </w:tcPr>
          <w:p w14:paraId="564B8029"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2.395*  </w:t>
            </w:r>
          </w:p>
        </w:tc>
        <w:tc>
          <w:tcPr>
            <w:tcW w:w="1600" w:type="dxa"/>
            <w:tcBorders>
              <w:top w:val="nil"/>
              <w:left w:val="nil"/>
              <w:bottom w:val="nil"/>
              <w:right w:val="nil"/>
            </w:tcBorders>
            <w:shd w:val="clear" w:color="auto" w:fill="auto"/>
            <w:noWrap/>
            <w:vAlign w:val="bottom"/>
            <w:hideMark/>
          </w:tcPr>
          <w:p w14:paraId="29808255"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2.395*  </w:t>
            </w:r>
          </w:p>
        </w:tc>
        <w:tc>
          <w:tcPr>
            <w:tcW w:w="1575" w:type="dxa"/>
            <w:tcBorders>
              <w:top w:val="nil"/>
              <w:left w:val="nil"/>
              <w:bottom w:val="nil"/>
              <w:right w:val="nil"/>
            </w:tcBorders>
            <w:shd w:val="clear" w:color="auto" w:fill="auto"/>
            <w:noWrap/>
            <w:vAlign w:val="bottom"/>
            <w:hideMark/>
          </w:tcPr>
          <w:p w14:paraId="4214BDC3"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2.635*  </w:t>
            </w:r>
          </w:p>
        </w:tc>
        <w:tc>
          <w:tcPr>
            <w:tcW w:w="1600" w:type="dxa"/>
            <w:tcBorders>
              <w:top w:val="nil"/>
              <w:left w:val="nil"/>
              <w:bottom w:val="nil"/>
              <w:right w:val="nil"/>
            </w:tcBorders>
            <w:shd w:val="clear" w:color="auto" w:fill="auto"/>
            <w:noWrap/>
            <w:vAlign w:val="bottom"/>
            <w:hideMark/>
          </w:tcPr>
          <w:p w14:paraId="30C0B53C"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2.696*  </w:t>
            </w:r>
          </w:p>
        </w:tc>
        <w:tc>
          <w:tcPr>
            <w:tcW w:w="1600" w:type="dxa"/>
            <w:tcBorders>
              <w:top w:val="nil"/>
              <w:left w:val="nil"/>
              <w:bottom w:val="nil"/>
              <w:right w:val="nil"/>
            </w:tcBorders>
            <w:shd w:val="clear" w:color="auto" w:fill="auto"/>
            <w:noWrap/>
            <w:vAlign w:val="bottom"/>
            <w:hideMark/>
          </w:tcPr>
          <w:p w14:paraId="6BF59F01"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2.696*  </w:t>
            </w:r>
          </w:p>
        </w:tc>
        <w:tc>
          <w:tcPr>
            <w:tcW w:w="1592" w:type="dxa"/>
            <w:tcBorders>
              <w:top w:val="nil"/>
              <w:left w:val="nil"/>
              <w:bottom w:val="nil"/>
              <w:right w:val="nil"/>
            </w:tcBorders>
            <w:shd w:val="clear" w:color="auto" w:fill="auto"/>
            <w:noWrap/>
            <w:vAlign w:val="bottom"/>
            <w:hideMark/>
          </w:tcPr>
          <w:p w14:paraId="48E1CBE5"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2.719*  </w:t>
            </w:r>
          </w:p>
        </w:tc>
      </w:tr>
      <w:tr w:rsidR="00EE56AC" w:rsidRPr="00087DAE" w14:paraId="0786D85B" w14:textId="77777777" w:rsidTr="00806582">
        <w:trPr>
          <w:trHeight w:val="302"/>
        </w:trPr>
        <w:tc>
          <w:tcPr>
            <w:tcW w:w="2158" w:type="dxa"/>
            <w:tcBorders>
              <w:top w:val="nil"/>
              <w:left w:val="nil"/>
              <w:bottom w:val="nil"/>
              <w:right w:val="nil"/>
            </w:tcBorders>
            <w:shd w:val="clear" w:color="auto" w:fill="auto"/>
            <w:noWrap/>
            <w:vAlign w:val="bottom"/>
            <w:hideMark/>
          </w:tcPr>
          <w:p w14:paraId="5BEB0FE3"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575" w:type="dxa"/>
            <w:tcBorders>
              <w:top w:val="nil"/>
              <w:left w:val="nil"/>
              <w:bottom w:val="nil"/>
              <w:right w:val="nil"/>
            </w:tcBorders>
            <w:shd w:val="clear" w:color="auto" w:fill="auto"/>
            <w:noWrap/>
            <w:vAlign w:val="bottom"/>
            <w:hideMark/>
          </w:tcPr>
          <w:p w14:paraId="63CD6D07"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(1.39)   </w:t>
            </w:r>
          </w:p>
        </w:tc>
        <w:tc>
          <w:tcPr>
            <w:tcW w:w="1600" w:type="dxa"/>
            <w:tcBorders>
              <w:top w:val="nil"/>
              <w:left w:val="nil"/>
              <w:bottom w:val="nil"/>
              <w:right w:val="nil"/>
            </w:tcBorders>
            <w:shd w:val="clear" w:color="auto" w:fill="auto"/>
            <w:noWrap/>
            <w:vAlign w:val="bottom"/>
            <w:hideMark/>
          </w:tcPr>
          <w:p w14:paraId="5ADC7F28"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(1.38)   </w:t>
            </w:r>
          </w:p>
        </w:tc>
        <w:tc>
          <w:tcPr>
            <w:tcW w:w="1600" w:type="dxa"/>
            <w:tcBorders>
              <w:top w:val="nil"/>
              <w:left w:val="nil"/>
              <w:bottom w:val="nil"/>
              <w:right w:val="nil"/>
            </w:tcBorders>
            <w:shd w:val="clear" w:color="auto" w:fill="auto"/>
            <w:noWrap/>
            <w:vAlign w:val="bottom"/>
            <w:hideMark/>
          </w:tcPr>
          <w:p w14:paraId="580704A9"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(1.38)   </w:t>
            </w:r>
          </w:p>
        </w:tc>
        <w:tc>
          <w:tcPr>
            <w:tcW w:w="1575" w:type="dxa"/>
            <w:tcBorders>
              <w:top w:val="nil"/>
              <w:left w:val="nil"/>
              <w:bottom w:val="nil"/>
              <w:right w:val="nil"/>
            </w:tcBorders>
            <w:shd w:val="clear" w:color="auto" w:fill="auto"/>
            <w:noWrap/>
            <w:vAlign w:val="bottom"/>
            <w:hideMark/>
          </w:tcPr>
          <w:p w14:paraId="204AAD26"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(1.42)   </w:t>
            </w:r>
          </w:p>
        </w:tc>
        <w:tc>
          <w:tcPr>
            <w:tcW w:w="1600" w:type="dxa"/>
            <w:tcBorders>
              <w:top w:val="nil"/>
              <w:left w:val="nil"/>
              <w:bottom w:val="nil"/>
              <w:right w:val="nil"/>
            </w:tcBorders>
            <w:shd w:val="clear" w:color="auto" w:fill="auto"/>
            <w:noWrap/>
            <w:vAlign w:val="bottom"/>
            <w:hideMark/>
          </w:tcPr>
          <w:p w14:paraId="6BE157E7"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(1.40)   </w:t>
            </w:r>
          </w:p>
        </w:tc>
        <w:tc>
          <w:tcPr>
            <w:tcW w:w="1600" w:type="dxa"/>
            <w:tcBorders>
              <w:top w:val="nil"/>
              <w:left w:val="nil"/>
              <w:bottom w:val="nil"/>
              <w:right w:val="nil"/>
            </w:tcBorders>
            <w:shd w:val="clear" w:color="auto" w:fill="auto"/>
            <w:noWrap/>
            <w:vAlign w:val="bottom"/>
            <w:hideMark/>
          </w:tcPr>
          <w:p w14:paraId="3EF63599"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(1.40)   </w:t>
            </w:r>
          </w:p>
        </w:tc>
        <w:tc>
          <w:tcPr>
            <w:tcW w:w="1592" w:type="dxa"/>
            <w:tcBorders>
              <w:top w:val="nil"/>
              <w:left w:val="nil"/>
              <w:bottom w:val="nil"/>
              <w:right w:val="nil"/>
            </w:tcBorders>
            <w:shd w:val="clear" w:color="auto" w:fill="auto"/>
            <w:noWrap/>
            <w:vAlign w:val="bottom"/>
            <w:hideMark/>
          </w:tcPr>
          <w:p w14:paraId="06731204"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(1.44)   </w:t>
            </w:r>
          </w:p>
        </w:tc>
      </w:tr>
      <w:tr w:rsidR="00EE56AC" w:rsidRPr="00087DAE" w14:paraId="490306D3" w14:textId="77777777" w:rsidTr="00806582">
        <w:trPr>
          <w:trHeight w:val="302"/>
        </w:trPr>
        <w:tc>
          <w:tcPr>
            <w:tcW w:w="2158" w:type="dxa"/>
            <w:tcBorders>
              <w:top w:val="nil"/>
              <w:left w:val="nil"/>
              <w:bottom w:val="nil"/>
              <w:right w:val="nil"/>
            </w:tcBorders>
            <w:shd w:val="clear" w:color="auto" w:fill="auto"/>
            <w:noWrap/>
            <w:vAlign w:val="bottom"/>
            <w:hideMark/>
          </w:tcPr>
          <w:p w14:paraId="5B26D7AD"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GHGint</w:t>
            </w:r>
          </w:p>
        </w:tc>
        <w:tc>
          <w:tcPr>
            <w:tcW w:w="1575" w:type="dxa"/>
            <w:tcBorders>
              <w:top w:val="nil"/>
              <w:left w:val="nil"/>
              <w:bottom w:val="nil"/>
              <w:right w:val="nil"/>
            </w:tcBorders>
            <w:shd w:val="clear" w:color="auto" w:fill="auto"/>
            <w:noWrap/>
            <w:vAlign w:val="bottom"/>
            <w:hideMark/>
          </w:tcPr>
          <w:p w14:paraId="7C2CDFA9"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608D5219"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28938517"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75" w:type="dxa"/>
            <w:tcBorders>
              <w:top w:val="nil"/>
              <w:left w:val="nil"/>
              <w:bottom w:val="nil"/>
              <w:right w:val="nil"/>
            </w:tcBorders>
            <w:shd w:val="clear" w:color="auto" w:fill="auto"/>
            <w:noWrap/>
            <w:vAlign w:val="bottom"/>
            <w:hideMark/>
          </w:tcPr>
          <w:p w14:paraId="3E658E6F"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105.466*  </w:t>
            </w:r>
          </w:p>
        </w:tc>
        <w:tc>
          <w:tcPr>
            <w:tcW w:w="1600" w:type="dxa"/>
            <w:tcBorders>
              <w:top w:val="nil"/>
              <w:left w:val="nil"/>
              <w:bottom w:val="nil"/>
              <w:right w:val="nil"/>
            </w:tcBorders>
            <w:shd w:val="clear" w:color="auto" w:fill="auto"/>
            <w:noWrap/>
            <w:vAlign w:val="bottom"/>
            <w:hideMark/>
          </w:tcPr>
          <w:p w14:paraId="59161250"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101.122*  </w:t>
            </w:r>
          </w:p>
        </w:tc>
        <w:tc>
          <w:tcPr>
            <w:tcW w:w="1600" w:type="dxa"/>
            <w:tcBorders>
              <w:top w:val="nil"/>
              <w:left w:val="nil"/>
              <w:bottom w:val="nil"/>
              <w:right w:val="nil"/>
            </w:tcBorders>
            <w:shd w:val="clear" w:color="auto" w:fill="auto"/>
            <w:noWrap/>
            <w:vAlign w:val="bottom"/>
            <w:hideMark/>
          </w:tcPr>
          <w:p w14:paraId="3EC966AC"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101.122*  </w:t>
            </w:r>
          </w:p>
        </w:tc>
        <w:tc>
          <w:tcPr>
            <w:tcW w:w="1592" w:type="dxa"/>
            <w:tcBorders>
              <w:top w:val="nil"/>
              <w:left w:val="nil"/>
              <w:bottom w:val="nil"/>
              <w:right w:val="nil"/>
            </w:tcBorders>
            <w:shd w:val="clear" w:color="auto" w:fill="auto"/>
            <w:noWrap/>
            <w:vAlign w:val="bottom"/>
            <w:hideMark/>
          </w:tcPr>
          <w:p w14:paraId="4F74A5A2"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102.898*  </w:t>
            </w:r>
          </w:p>
        </w:tc>
      </w:tr>
      <w:tr w:rsidR="00EE56AC" w:rsidRPr="00087DAE" w14:paraId="47FB3F51" w14:textId="77777777" w:rsidTr="00806582">
        <w:trPr>
          <w:trHeight w:val="302"/>
        </w:trPr>
        <w:tc>
          <w:tcPr>
            <w:tcW w:w="2158" w:type="dxa"/>
            <w:tcBorders>
              <w:top w:val="nil"/>
              <w:left w:val="nil"/>
              <w:bottom w:val="nil"/>
              <w:right w:val="nil"/>
            </w:tcBorders>
            <w:shd w:val="clear" w:color="auto" w:fill="auto"/>
            <w:noWrap/>
            <w:vAlign w:val="bottom"/>
            <w:hideMark/>
          </w:tcPr>
          <w:p w14:paraId="1429B7BA"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575" w:type="dxa"/>
            <w:tcBorders>
              <w:top w:val="nil"/>
              <w:left w:val="nil"/>
              <w:bottom w:val="nil"/>
              <w:right w:val="nil"/>
            </w:tcBorders>
            <w:shd w:val="clear" w:color="auto" w:fill="auto"/>
            <w:noWrap/>
            <w:vAlign w:val="bottom"/>
            <w:hideMark/>
          </w:tcPr>
          <w:p w14:paraId="1F7A23B4"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2BB86EA8"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5D79FAB2"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75" w:type="dxa"/>
            <w:tcBorders>
              <w:top w:val="nil"/>
              <w:left w:val="nil"/>
              <w:bottom w:val="nil"/>
              <w:right w:val="nil"/>
            </w:tcBorders>
            <w:shd w:val="clear" w:color="auto" w:fill="auto"/>
            <w:noWrap/>
            <w:vAlign w:val="bottom"/>
            <w:hideMark/>
          </w:tcPr>
          <w:p w14:paraId="2B936C70"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(58.58)   </w:t>
            </w:r>
          </w:p>
        </w:tc>
        <w:tc>
          <w:tcPr>
            <w:tcW w:w="1600" w:type="dxa"/>
            <w:tcBorders>
              <w:top w:val="nil"/>
              <w:left w:val="nil"/>
              <w:bottom w:val="nil"/>
              <w:right w:val="nil"/>
            </w:tcBorders>
            <w:shd w:val="clear" w:color="auto" w:fill="auto"/>
            <w:noWrap/>
            <w:vAlign w:val="bottom"/>
            <w:hideMark/>
          </w:tcPr>
          <w:p w14:paraId="51B3BC22"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(56.73)   </w:t>
            </w:r>
          </w:p>
        </w:tc>
        <w:tc>
          <w:tcPr>
            <w:tcW w:w="1600" w:type="dxa"/>
            <w:tcBorders>
              <w:top w:val="nil"/>
              <w:left w:val="nil"/>
              <w:bottom w:val="nil"/>
              <w:right w:val="nil"/>
            </w:tcBorders>
            <w:shd w:val="clear" w:color="auto" w:fill="auto"/>
            <w:noWrap/>
            <w:vAlign w:val="bottom"/>
            <w:hideMark/>
          </w:tcPr>
          <w:p w14:paraId="77454E13"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(56.73)   </w:t>
            </w:r>
          </w:p>
        </w:tc>
        <w:tc>
          <w:tcPr>
            <w:tcW w:w="1592" w:type="dxa"/>
            <w:tcBorders>
              <w:top w:val="nil"/>
              <w:left w:val="nil"/>
              <w:bottom w:val="nil"/>
              <w:right w:val="nil"/>
            </w:tcBorders>
            <w:shd w:val="clear" w:color="auto" w:fill="auto"/>
            <w:noWrap/>
            <w:vAlign w:val="bottom"/>
            <w:hideMark/>
          </w:tcPr>
          <w:p w14:paraId="38D1140E" w14:textId="77777777" w:rsidR="00EE56AC" w:rsidRPr="00087DAE" w:rsidRDefault="00EE56AC" w:rsidP="00806582">
            <w:pPr>
              <w:spacing w:after="0" w:line="240" w:lineRule="auto"/>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 xml:space="preserve"> (59.36)   </w:t>
            </w:r>
          </w:p>
        </w:tc>
      </w:tr>
      <w:tr w:rsidR="00EE56AC" w:rsidRPr="00087DAE" w14:paraId="7F7D53A4" w14:textId="77777777" w:rsidTr="00806582">
        <w:trPr>
          <w:trHeight w:val="302"/>
        </w:trPr>
        <w:tc>
          <w:tcPr>
            <w:tcW w:w="2158" w:type="dxa"/>
            <w:tcBorders>
              <w:top w:val="nil"/>
              <w:left w:val="nil"/>
              <w:bottom w:val="nil"/>
              <w:right w:val="nil"/>
            </w:tcBorders>
            <w:shd w:val="clear" w:color="auto" w:fill="auto"/>
            <w:noWrap/>
            <w:vAlign w:val="bottom"/>
            <w:hideMark/>
          </w:tcPr>
          <w:p w14:paraId="0CB8E54A"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GDP per capita     </w:t>
            </w:r>
          </w:p>
        </w:tc>
        <w:tc>
          <w:tcPr>
            <w:tcW w:w="1575" w:type="dxa"/>
            <w:tcBorders>
              <w:top w:val="nil"/>
              <w:left w:val="nil"/>
              <w:bottom w:val="nil"/>
              <w:right w:val="nil"/>
            </w:tcBorders>
            <w:shd w:val="clear" w:color="auto" w:fill="auto"/>
            <w:noWrap/>
            <w:vAlign w:val="bottom"/>
            <w:hideMark/>
          </w:tcPr>
          <w:p w14:paraId="2C40F9B6"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53B88CF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6A03BA83"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75" w:type="dxa"/>
            <w:tcBorders>
              <w:top w:val="nil"/>
              <w:left w:val="nil"/>
              <w:bottom w:val="nil"/>
              <w:right w:val="nil"/>
            </w:tcBorders>
            <w:shd w:val="clear" w:color="auto" w:fill="auto"/>
            <w:noWrap/>
            <w:vAlign w:val="bottom"/>
            <w:hideMark/>
          </w:tcPr>
          <w:p w14:paraId="2C171FF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0E3106B1"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09DA793D"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92" w:type="dxa"/>
            <w:tcBorders>
              <w:top w:val="nil"/>
              <w:left w:val="nil"/>
              <w:bottom w:val="nil"/>
              <w:right w:val="nil"/>
            </w:tcBorders>
            <w:shd w:val="clear" w:color="auto" w:fill="auto"/>
            <w:noWrap/>
            <w:vAlign w:val="bottom"/>
            <w:hideMark/>
          </w:tcPr>
          <w:p w14:paraId="1D69D0D6"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0.265   </w:t>
            </w:r>
          </w:p>
        </w:tc>
      </w:tr>
      <w:tr w:rsidR="00EE56AC" w:rsidRPr="00087DAE" w14:paraId="3E5A17F6" w14:textId="77777777" w:rsidTr="00806582">
        <w:trPr>
          <w:trHeight w:val="302"/>
        </w:trPr>
        <w:tc>
          <w:tcPr>
            <w:tcW w:w="2158" w:type="dxa"/>
            <w:tcBorders>
              <w:top w:val="nil"/>
              <w:left w:val="nil"/>
              <w:bottom w:val="nil"/>
              <w:right w:val="nil"/>
            </w:tcBorders>
            <w:shd w:val="clear" w:color="auto" w:fill="auto"/>
            <w:noWrap/>
            <w:vAlign w:val="bottom"/>
            <w:hideMark/>
          </w:tcPr>
          <w:p w14:paraId="05FEB9BC"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575" w:type="dxa"/>
            <w:tcBorders>
              <w:top w:val="nil"/>
              <w:left w:val="nil"/>
              <w:bottom w:val="nil"/>
              <w:right w:val="nil"/>
            </w:tcBorders>
            <w:shd w:val="clear" w:color="auto" w:fill="auto"/>
            <w:noWrap/>
            <w:vAlign w:val="bottom"/>
            <w:hideMark/>
          </w:tcPr>
          <w:p w14:paraId="18281E37"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561BF14E"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0905289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75" w:type="dxa"/>
            <w:tcBorders>
              <w:top w:val="nil"/>
              <w:left w:val="nil"/>
              <w:bottom w:val="nil"/>
              <w:right w:val="nil"/>
            </w:tcBorders>
            <w:shd w:val="clear" w:color="auto" w:fill="auto"/>
            <w:noWrap/>
            <w:vAlign w:val="bottom"/>
            <w:hideMark/>
          </w:tcPr>
          <w:p w14:paraId="25F1CD05"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4852EED7"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30A18686"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92" w:type="dxa"/>
            <w:tcBorders>
              <w:top w:val="nil"/>
              <w:left w:val="nil"/>
              <w:bottom w:val="nil"/>
              <w:right w:val="nil"/>
            </w:tcBorders>
            <w:shd w:val="clear" w:color="auto" w:fill="auto"/>
            <w:noWrap/>
            <w:vAlign w:val="bottom"/>
            <w:hideMark/>
          </w:tcPr>
          <w:p w14:paraId="3FB2830B"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(0.21)   </w:t>
            </w:r>
          </w:p>
        </w:tc>
      </w:tr>
      <w:tr w:rsidR="00EE56AC" w:rsidRPr="00087DAE" w14:paraId="7D16EB73" w14:textId="77777777" w:rsidTr="00806582">
        <w:trPr>
          <w:trHeight w:val="302"/>
        </w:trPr>
        <w:tc>
          <w:tcPr>
            <w:tcW w:w="2158" w:type="dxa"/>
            <w:tcBorders>
              <w:top w:val="nil"/>
              <w:left w:val="nil"/>
              <w:bottom w:val="nil"/>
              <w:right w:val="nil"/>
            </w:tcBorders>
            <w:shd w:val="clear" w:color="auto" w:fill="auto"/>
            <w:noWrap/>
            <w:vAlign w:val="bottom"/>
            <w:hideMark/>
          </w:tcPr>
          <w:p w14:paraId="2155FF7A"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Envgov</w:t>
            </w:r>
          </w:p>
        </w:tc>
        <w:tc>
          <w:tcPr>
            <w:tcW w:w="1575" w:type="dxa"/>
            <w:tcBorders>
              <w:top w:val="nil"/>
              <w:left w:val="nil"/>
              <w:bottom w:val="nil"/>
              <w:right w:val="nil"/>
            </w:tcBorders>
            <w:shd w:val="clear" w:color="auto" w:fill="auto"/>
            <w:noWrap/>
            <w:vAlign w:val="bottom"/>
            <w:hideMark/>
          </w:tcPr>
          <w:p w14:paraId="7B36AD41"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7BA190D1"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003DAC06"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75" w:type="dxa"/>
            <w:tcBorders>
              <w:top w:val="nil"/>
              <w:left w:val="nil"/>
              <w:bottom w:val="nil"/>
              <w:right w:val="nil"/>
            </w:tcBorders>
            <w:shd w:val="clear" w:color="auto" w:fill="auto"/>
            <w:noWrap/>
            <w:vAlign w:val="bottom"/>
            <w:hideMark/>
          </w:tcPr>
          <w:p w14:paraId="58FD0CAA"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7EDBAF38"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4CDE0149"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92" w:type="dxa"/>
            <w:tcBorders>
              <w:top w:val="nil"/>
              <w:left w:val="nil"/>
              <w:bottom w:val="nil"/>
              <w:right w:val="nil"/>
            </w:tcBorders>
            <w:shd w:val="clear" w:color="auto" w:fill="auto"/>
            <w:noWrap/>
            <w:vAlign w:val="bottom"/>
            <w:hideMark/>
          </w:tcPr>
          <w:p w14:paraId="7BE436CA"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-0.134   </w:t>
            </w:r>
          </w:p>
        </w:tc>
      </w:tr>
      <w:tr w:rsidR="00EE56AC" w:rsidRPr="00087DAE" w14:paraId="32A9CFEA" w14:textId="77777777" w:rsidTr="00806582">
        <w:trPr>
          <w:trHeight w:val="302"/>
        </w:trPr>
        <w:tc>
          <w:tcPr>
            <w:tcW w:w="2158" w:type="dxa"/>
            <w:tcBorders>
              <w:top w:val="nil"/>
              <w:left w:val="nil"/>
              <w:bottom w:val="nil"/>
              <w:right w:val="nil"/>
            </w:tcBorders>
            <w:shd w:val="clear" w:color="auto" w:fill="auto"/>
            <w:noWrap/>
            <w:vAlign w:val="bottom"/>
            <w:hideMark/>
          </w:tcPr>
          <w:p w14:paraId="73539595"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575" w:type="dxa"/>
            <w:tcBorders>
              <w:top w:val="nil"/>
              <w:left w:val="nil"/>
              <w:bottom w:val="nil"/>
              <w:right w:val="nil"/>
            </w:tcBorders>
            <w:shd w:val="clear" w:color="auto" w:fill="auto"/>
            <w:noWrap/>
            <w:vAlign w:val="bottom"/>
            <w:hideMark/>
          </w:tcPr>
          <w:p w14:paraId="689E6A3D"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205EA2C5"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699715AA"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75" w:type="dxa"/>
            <w:tcBorders>
              <w:top w:val="nil"/>
              <w:left w:val="nil"/>
              <w:bottom w:val="nil"/>
              <w:right w:val="nil"/>
            </w:tcBorders>
            <w:shd w:val="clear" w:color="auto" w:fill="auto"/>
            <w:noWrap/>
            <w:vAlign w:val="bottom"/>
            <w:hideMark/>
          </w:tcPr>
          <w:p w14:paraId="6426FA24"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465719AF"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168129EA"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c>
          <w:tcPr>
            <w:tcW w:w="1592" w:type="dxa"/>
            <w:tcBorders>
              <w:top w:val="nil"/>
              <w:left w:val="nil"/>
              <w:bottom w:val="nil"/>
              <w:right w:val="nil"/>
            </w:tcBorders>
            <w:shd w:val="clear" w:color="auto" w:fill="auto"/>
            <w:noWrap/>
            <w:vAlign w:val="bottom"/>
            <w:hideMark/>
          </w:tcPr>
          <w:p w14:paraId="7431B997"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(0.23)   </w:t>
            </w:r>
          </w:p>
        </w:tc>
      </w:tr>
      <w:tr w:rsidR="00EE56AC" w:rsidRPr="00087DAE" w14:paraId="72FF28D0" w14:textId="77777777" w:rsidTr="00806582">
        <w:trPr>
          <w:trHeight w:val="302"/>
        </w:trPr>
        <w:tc>
          <w:tcPr>
            <w:tcW w:w="2158" w:type="dxa"/>
            <w:tcBorders>
              <w:top w:val="nil"/>
              <w:left w:val="nil"/>
              <w:bottom w:val="nil"/>
              <w:right w:val="nil"/>
            </w:tcBorders>
            <w:shd w:val="clear" w:color="auto" w:fill="auto"/>
            <w:noWrap/>
            <w:vAlign w:val="bottom"/>
            <w:hideMark/>
          </w:tcPr>
          <w:p w14:paraId="379A19CD"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Constant        </w:t>
            </w:r>
          </w:p>
        </w:tc>
        <w:tc>
          <w:tcPr>
            <w:tcW w:w="1575" w:type="dxa"/>
            <w:tcBorders>
              <w:top w:val="nil"/>
              <w:left w:val="nil"/>
              <w:bottom w:val="nil"/>
              <w:right w:val="nil"/>
            </w:tcBorders>
            <w:shd w:val="clear" w:color="auto" w:fill="auto"/>
            <w:noWrap/>
            <w:vAlign w:val="bottom"/>
            <w:hideMark/>
          </w:tcPr>
          <w:p w14:paraId="2DDCA67D"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04EBDB29"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-7.030***</w:t>
            </w:r>
          </w:p>
        </w:tc>
        <w:tc>
          <w:tcPr>
            <w:tcW w:w="1600" w:type="dxa"/>
            <w:tcBorders>
              <w:top w:val="nil"/>
              <w:left w:val="nil"/>
              <w:bottom w:val="nil"/>
              <w:right w:val="nil"/>
            </w:tcBorders>
            <w:shd w:val="clear" w:color="auto" w:fill="auto"/>
            <w:noWrap/>
            <w:vAlign w:val="bottom"/>
            <w:hideMark/>
          </w:tcPr>
          <w:p w14:paraId="67436DE3"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-5.096***</w:t>
            </w:r>
          </w:p>
        </w:tc>
        <w:tc>
          <w:tcPr>
            <w:tcW w:w="1575" w:type="dxa"/>
            <w:tcBorders>
              <w:top w:val="nil"/>
              <w:left w:val="nil"/>
              <w:bottom w:val="nil"/>
              <w:right w:val="nil"/>
            </w:tcBorders>
            <w:shd w:val="clear" w:color="auto" w:fill="auto"/>
            <w:noWrap/>
            <w:vAlign w:val="bottom"/>
            <w:hideMark/>
          </w:tcPr>
          <w:p w14:paraId="20DB8DEF"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nil"/>
              <w:right w:val="nil"/>
            </w:tcBorders>
            <w:shd w:val="clear" w:color="auto" w:fill="auto"/>
            <w:noWrap/>
            <w:vAlign w:val="bottom"/>
            <w:hideMark/>
          </w:tcPr>
          <w:p w14:paraId="21E0D5F4"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-7.380***</w:t>
            </w:r>
          </w:p>
        </w:tc>
        <w:tc>
          <w:tcPr>
            <w:tcW w:w="1600" w:type="dxa"/>
            <w:tcBorders>
              <w:top w:val="nil"/>
              <w:left w:val="nil"/>
              <w:bottom w:val="nil"/>
              <w:right w:val="nil"/>
            </w:tcBorders>
            <w:shd w:val="clear" w:color="auto" w:fill="auto"/>
            <w:noWrap/>
            <w:vAlign w:val="bottom"/>
            <w:hideMark/>
          </w:tcPr>
          <w:p w14:paraId="497CBA19"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-5.478***</w:t>
            </w:r>
          </w:p>
        </w:tc>
        <w:tc>
          <w:tcPr>
            <w:tcW w:w="1592" w:type="dxa"/>
            <w:tcBorders>
              <w:top w:val="nil"/>
              <w:left w:val="nil"/>
              <w:bottom w:val="nil"/>
              <w:right w:val="nil"/>
            </w:tcBorders>
            <w:shd w:val="clear" w:color="auto" w:fill="auto"/>
            <w:noWrap/>
            <w:vAlign w:val="bottom"/>
            <w:hideMark/>
          </w:tcPr>
          <w:p w14:paraId="50FC1D5C"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p>
        </w:tc>
      </w:tr>
      <w:tr w:rsidR="00EE56AC" w:rsidRPr="00087DAE" w14:paraId="738E2317" w14:textId="77777777" w:rsidTr="00806582">
        <w:trPr>
          <w:trHeight w:val="302"/>
        </w:trPr>
        <w:tc>
          <w:tcPr>
            <w:tcW w:w="2158" w:type="dxa"/>
            <w:tcBorders>
              <w:top w:val="nil"/>
              <w:left w:val="nil"/>
              <w:bottom w:val="single" w:sz="4" w:space="0" w:color="auto"/>
              <w:right w:val="nil"/>
            </w:tcBorders>
            <w:shd w:val="clear" w:color="auto" w:fill="auto"/>
            <w:noWrap/>
            <w:vAlign w:val="bottom"/>
            <w:hideMark/>
          </w:tcPr>
          <w:p w14:paraId="41CD9DF6"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575" w:type="dxa"/>
            <w:tcBorders>
              <w:top w:val="nil"/>
              <w:left w:val="nil"/>
              <w:bottom w:val="single" w:sz="4" w:space="0" w:color="auto"/>
              <w:right w:val="nil"/>
            </w:tcBorders>
            <w:shd w:val="clear" w:color="auto" w:fill="auto"/>
            <w:noWrap/>
            <w:vAlign w:val="bottom"/>
            <w:hideMark/>
          </w:tcPr>
          <w:p w14:paraId="0831BD83"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single" w:sz="4" w:space="0" w:color="auto"/>
              <w:right w:val="nil"/>
            </w:tcBorders>
            <w:shd w:val="clear" w:color="auto" w:fill="auto"/>
            <w:noWrap/>
            <w:vAlign w:val="bottom"/>
            <w:hideMark/>
          </w:tcPr>
          <w:p w14:paraId="77400794"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(1.09)   </w:t>
            </w:r>
          </w:p>
        </w:tc>
        <w:tc>
          <w:tcPr>
            <w:tcW w:w="1600" w:type="dxa"/>
            <w:tcBorders>
              <w:top w:val="nil"/>
              <w:left w:val="nil"/>
              <w:bottom w:val="single" w:sz="4" w:space="0" w:color="auto"/>
              <w:right w:val="nil"/>
            </w:tcBorders>
            <w:shd w:val="clear" w:color="auto" w:fill="auto"/>
            <w:noWrap/>
            <w:vAlign w:val="bottom"/>
            <w:hideMark/>
          </w:tcPr>
          <w:p w14:paraId="6E6FB36C"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(1.07)   </w:t>
            </w:r>
          </w:p>
        </w:tc>
        <w:tc>
          <w:tcPr>
            <w:tcW w:w="1575" w:type="dxa"/>
            <w:tcBorders>
              <w:top w:val="nil"/>
              <w:left w:val="nil"/>
              <w:bottom w:val="single" w:sz="4" w:space="0" w:color="auto"/>
              <w:right w:val="nil"/>
            </w:tcBorders>
            <w:shd w:val="clear" w:color="auto" w:fill="auto"/>
            <w:noWrap/>
            <w:vAlign w:val="bottom"/>
            <w:hideMark/>
          </w:tcPr>
          <w:p w14:paraId="4E431D69"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600" w:type="dxa"/>
            <w:tcBorders>
              <w:top w:val="nil"/>
              <w:left w:val="nil"/>
              <w:bottom w:val="single" w:sz="4" w:space="0" w:color="auto"/>
              <w:right w:val="nil"/>
            </w:tcBorders>
            <w:shd w:val="clear" w:color="auto" w:fill="auto"/>
            <w:noWrap/>
            <w:vAlign w:val="bottom"/>
            <w:hideMark/>
          </w:tcPr>
          <w:p w14:paraId="7FCC23A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(1.14)   </w:t>
            </w:r>
          </w:p>
        </w:tc>
        <w:tc>
          <w:tcPr>
            <w:tcW w:w="1600" w:type="dxa"/>
            <w:tcBorders>
              <w:top w:val="nil"/>
              <w:left w:val="nil"/>
              <w:bottom w:val="single" w:sz="4" w:space="0" w:color="auto"/>
              <w:right w:val="nil"/>
            </w:tcBorders>
            <w:shd w:val="clear" w:color="auto" w:fill="auto"/>
            <w:noWrap/>
            <w:vAlign w:val="bottom"/>
            <w:hideMark/>
          </w:tcPr>
          <w:p w14:paraId="557FB333"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(1.11)   </w:t>
            </w:r>
          </w:p>
        </w:tc>
        <w:tc>
          <w:tcPr>
            <w:tcW w:w="1592" w:type="dxa"/>
            <w:tcBorders>
              <w:top w:val="nil"/>
              <w:left w:val="nil"/>
              <w:bottom w:val="single" w:sz="4" w:space="0" w:color="auto"/>
              <w:right w:val="nil"/>
            </w:tcBorders>
            <w:shd w:val="clear" w:color="auto" w:fill="auto"/>
            <w:noWrap/>
            <w:vAlign w:val="bottom"/>
            <w:hideMark/>
          </w:tcPr>
          <w:p w14:paraId="1F0A91F5"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w:t>
            </w:r>
          </w:p>
        </w:tc>
      </w:tr>
      <w:tr w:rsidR="00EE56AC" w:rsidRPr="00087DAE" w14:paraId="593B057B" w14:textId="77777777" w:rsidTr="00806582">
        <w:trPr>
          <w:trHeight w:val="302"/>
        </w:trPr>
        <w:tc>
          <w:tcPr>
            <w:tcW w:w="2158" w:type="dxa"/>
            <w:tcBorders>
              <w:top w:val="nil"/>
              <w:left w:val="nil"/>
              <w:bottom w:val="single" w:sz="4" w:space="0" w:color="auto"/>
              <w:right w:val="nil"/>
            </w:tcBorders>
            <w:shd w:val="clear" w:color="auto" w:fill="auto"/>
            <w:noWrap/>
            <w:vAlign w:val="bottom"/>
            <w:hideMark/>
          </w:tcPr>
          <w:p w14:paraId="2EE5275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Observations    </w:t>
            </w:r>
          </w:p>
        </w:tc>
        <w:tc>
          <w:tcPr>
            <w:tcW w:w="1575" w:type="dxa"/>
            <w:tcBorders>
              <w:top w:val="nil"/>
              <w:left w:val="nil"/>
              <w:bottom w:val="single" w:sz="4" w:space="0" w:color="auto"/>
              <w:right w:val="nil"/>
            </w:tcBorders>
            <w:shd w:val="clear" w:color="auto" w:fill="auto"/>
            <w:noWrap/>
            <w:vAlign w:val="bottom"/>
            <w:hideMark/>
          </w:tcPr>
          <w:p w14:paraId="2821E894"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345   </w:t>
            </w:r>
          </w:p>
        </w:tc>
        <w:tc>
          <w:tcPr>
            <w:tcW w:w="3200" w:type="dxa"/>
            <w:gridSpan w:val="2"/>
            <w:tcBorders>
              <w:top w:val="single" w:sz="4" w:space="0" w:color="auto"/>
              <w:left w:val="nil"/>
              <w:bottom w:val="single" w:sz="4" w:space="0" w:color="auto"/>
              <w:right w:val="nil"/>
            </w:tcBorders>
            <w:shd w:val="clear" w:color="auto" w:fill="auto"/>
            <w:noWrap/>
            <w:vAlign w:val="bottom"/>
            <w:hideMark/>
          </w:tcPr>
          <w:p w14:paraId="37E4384E"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345   </w:t>
            </w:r>
          </w:p>
        </w:tc>
        <w:tc>
          <w:tcPr>
            <w:tcW w:w="1575" w:type="dxa"/>
            <w:tcBorders>
              <w:top w:val="nil"/>
              <w:left w:val="nil"/>
              <w:bottom w:val="single" w:sz="4" w:space="0" w:color="auto"/>
              <w:right w:val="nil"/>
            </w:tcBorders>
            <w:shd w:val="clear" w:color="auto" w:fill="auto"/>
            <w:noWrap/>
            <w:vAlign w:val="bottom"/>
            <w:hideMark/>
          </w:tcPr>
          <w:p w14:paraId="4950C733"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345   </w:t>
            </w:r>
          </w:p>
        </w:tc>
        <w:tc>
          <w:tcPr>
            <w:tcW w:w="3200" w:type="dxa"/>
            <w:gridSpan w:val="2"/>
            <w:tcBorders>
              <w:top w:val="single" w:sz="4" w:space="0" w:color="auto"/>
              <w:left w:val="nil"/>
              <w:bottom w:val="single" w:sz="4" w:space="0" w:color="auto"/>
              <w:right w:val="nil"/>
            </w:tcBorders>
            <w:shd w:val="clear" w:color="auto" w:fill="auto"/>
            <w:noWrap/>
            <w:vAlign w:val="bottom"/>
            <w:hideMark/>
          </w:tcPr>
          <w:p w14:paraId="3AF6D89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345   </w:t>
            </w:r>
          </w:p>
        </w:tc>
        <w:tc>
          <w:tcPr>
            <w:tcW w:w="1592" w:type="dxa"/>
            <w:tcBorders>
              <w:top w:val="nil"/>
              <w:left w:val="nil"/>
              <w:bottom w:val="single" w:sz="4" w:space="0" w:color="auto"/>
              <w:right w:val="nil"/>
            </w:tcBorders>
            <w:shd w:val="clear" w:color="auto" w:fill="auto"/>
            <w:noWrap/>
            <w:vAlign w:val="bottom"/>
            <w:hideMark/>
          </w:tcPr>
          <w:p w14:paraId="2ADF7292"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337   </w:t>
            </w:r>
          </w:p>
        </w:tc>
      </w:tr>
    </w:tbl>
    <w:p w14:paraId="484E3399" w14:textId="77777777" w:rsidR="00EE56AC" w:rsidRPr="00087DAE" w:rsidRDefault="00EE56AC" w:rsidP="00EE56AC">
      <w:pPr>
        <w:rPr>
          <w:rFonts w:ascii="Times New Roman" w:eastAsia="Calibri" w:hAnsi="Times New Roman" w:cs="Times New Roman"/>
          <w:sz w:val="24"/>
          <w:szCs w:val="24"/>
        </w:rPr>
      </w:pPr>
    </w:p>
    <w:p w14:paraId="7B1E4E58" w14:textId="77777777" w:rsidR="00EE56AC" w:rsidRPr="00087DAE" w:rsidRDefault="00EE56AC" w:rsidP="00EE56AC">
      <w:pPr>
        <w:rPr>
          <w:rFonts w:ascii="Times New Roman" w:eastAsia="Calibri" w:hAnsi="Times New Roman" w:cs="Times New Roman"/>
          <w:sz w:val="24"/>
          <w:szCs w:val="24"/>
        </w:rPr>
      </w:pPr>
      <w:r w:rsidRPr="00087DAE">
        <w:rPr>
          <w:rFonts w:ascii="Times New Roman" w:eastAsia="Calibri" w:hAnsi="Times New Roman" w:cs="Times New Roman"/>
          <w:sz w:val="24"/>
          <w:szCs w:val="24"/>
        </w:rPr>
        <w:br w:type="page"/>
      </w:r>
    </w:p>
    <w:p w14:paraId="54B07709" w14:textId="77777777" w:rsidR="00EE56AC" w:rsidRPr="00087DAE" w:rsidRDefault="00EE56AC" w:rsidP="00EE56AC">
      <w:pPr>
        <w:rPr>
          <w:rFonts w:ascii="Times New Roman" w:eastAsia="Calibri" w:hAnsi="Times New Roman" w:cs="Times New Roman"/>
          <w:sz w:val="24"/>
          <w:szCs w:val="24"/>
        </w:rPr>
      </w:pPr>
      <w:r w:rsidRPr="00087DAE">
        <w:rPr>
          <w:rFonts w:ascii="Times New Roman" w:eastAsia="Calibri" w:hAnsi="Times New Roman" w:cs="Times New Roman"/>
          <w:b/>
          <w:bCs/>
          <w:sz w:val="24"/>
          <w:szCs w:val="24"/>
        </w:rPr>
        <w:lastRenderedPageBreak/>
        <w:t xml:space="preserve">APPENDIX </w:t>
      </w:r>
      <w:r>
        <w:rPr>
          <w:rFonts w:ascii="Times New Roman" w:eastAsia="Calibri" w:hAnsi="Times New Roman" w:cs="Times New Roman"/>
          <w:b/>
          <w:bCs/>
          <w:sz w:val="24"/>
          <w:szCs w:val="24"/>
        </w:rPr>
        <w:t>4</w:t>
      </w:r>
      <w:r w:rsidRPr="00087DAE">
        <w:rPr>
          <w:rFonts w:ascii="Times New Roman" w:eastAsia="Calibri" w:hAnsi="Times New Roman" w:cs="Times New Roman"/>
          <w:b/>
          <w:bCs/>
          <w:sz w:val="24"/>
          <w:szCs w:val="24"/>
        </w:rPr>
        <w:t>.</w:t>
      </w:r>
      <w:r w:rsidRPr="00087DAE">
        <w:rPr>
          <w:rFonts w:ascii="Times New Roman" w:eastAsia="Calibri" w:hAnsi="Times New Roman" w:cs="Times New Roman"/>
          <w:sz w:val="24"/>
          <w:szCs w:val="24"/>
        </w:rPr>
        <w:t xml:space="preserve"> Ord</w:t>
      </w:r>
      <w:r>
        <w:rPr>
          <w:rFonts w:ascii="Times New Roman" w:eastAsia="Calibri" w:hAnsi="Times New Roman" w:cs="Times New Roman"/>
          <w:sz w:val="24"/>
          <w:szCs w:val="24"/>
        </w:rPr>
        <w:t>inal</w:t>
      </w:r>
      <w:r w:rsidRPr="00087DAE">
        <w:rPr>
          <w:rFonts w:ascii="Times New Roman" w:eastAsia="Calibri" w:hAnsi="Times New Roman" w:cs="Times New Roman"/>
          <w:sz w:val="24"/>
          <w:szCs w:val="24"/>
        </w:rPr>
        <w:t xml:space="preserve"> (</w:t>
      </w:r>
      <w:proofErr w:type="spellStart"/>
      <w:r w:rsidRPr="00087DAE">
        <w:rPr>
          <w:rFonts w:ascii="Times New Roman" w:eastAsia="Calibri" w:hAnsi="Times New Roman" w:cs="Times New Roman"/>
          <w:sz w:val="24"/>
          <w:szCs w:val="24"/>
        </w:rPr>
        <w:t>ologit</w:t>
      </w:r>
      <w:proofErr w:type="spellEnd"/>
      <w:r w:rsidRPr="00087DAE">
        <w:rPr>
          <w:rFonts w:ascii="Times New Roman" w:eastAsia="Calibri" w:hAnsi="Times New Roman" w:cs="Times New Roman"/>
          <w:sz w:val="24"/>
          <w:szCs w:val="24"/>
        </w:rPr>
        <w:t>) and generalized (</w:t>
      </w:r>
      <w:proofErr w:type="spellStart"/>
      <w:r w:rsidRPr="00087DAE">
        <w:rPr>
          <w:rFonts w:ascii="Times New Roman" w:eastAsia="Calibri" w:hAnsi="Times New Roman" w:cs="Times New Roman"/>
          <w:sz w:val="24"/>
          <w:szCs w:val="24"/>
        </w:rPr>
        <w:t>glogit</w:t>
      </w:r>
      <w:proofErr w:type="spellEnd"/>
      <w:r w:rsidRPr="00087DAE">
        <w:rPr>
          <w:rFonts w:ascii="Times New Roman" w:eastAsia="Calibri" w:hAnsi="Times New Roman" w:cs="Times New Roman"/>
          <w:sz w:val="24"/>
          <w:szCs w:val="24"/>
        </w:rPr>
        <w:t>) results for customer engagement</w:t>
      </w:r>
    </w:p>
    <w:tbl>
      <w:tblPr>
        <w:tblW w:w="12095" w:type="dxa"/>
        <w:tblCellMar>
          <w:left w:w="70" w:type="dxa"/>
          <w:right w:w="70" w:type="dxa"/>
        </w:tblCellMar>
        <w:tblLook w:val="04A0" w:firstRow="1" w:lastRow="0" w:firstColumn="1" w:lastColumn="0" w:noHBand="0" w:noVBand="1"/>
      </w:tblPr>
      <w:tblGrid>
        <w:gridCol w:w="2730"/>
        <w:gridCol w:w="1873"/>
        <w:gridCol w:w="1873"/>
        <w:gridCol w:w="1873"/>
        <w:gridCol w:w="1873"/>
        <w:gridCol w:w="1873"/>
      </w:tblGrid>
      <w:tr w:rsidR="00EE56AC" w:rsidRPr="00087DAE" w14:paraId="2B288802" w14:textId="77777777" w:rsidTr="00806582">
        <w:trPr>
          <w:trHeight w:val="297"/>
        </w:trPr>
        <w:tc>
          <w:tcPr>
            <w:tcW w:w="2730" w:type="dxa"/>
            <w:tcBorders>
              <w:top w:val="nil"/>
              <w:left w:val="nil"/>
              <w:bottom w:val="nil"/>
              <w:right w:val="nil"/>
            </w:tcBorders>
            <w:shd w:val="clear" w:color="auto" w:fill="auto"/>
            <w:noWrap/>
            <w:vAlign w:val="bottom"/>
            <w:hideMark/>
          </w:tcPr>
          <w:p w14:paraId="10D371DC"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eastAsia="fi-FI"/>
              </w:rPr>
            </w:pPr>
            <w:r w:rsidRPr="00087DAE">
              <w:rPr>
                <w:rFonts w:ascii="Times New Roman" w:eastAsia="Times New Roman" w:hAnsi="Times New Roman" w:cs="Times New Roman"/>
                <w:color w:val="000000"/>
                <w:sz w:val="24"/>
                <w:szCs w:val="24"/>
                <w:lang w:eastAsia="fi-FI"/>
              </w:rPr>
              <w:t xml:space="preserve">                </w:t>
            </w:r>
          </w:p>
        </w:tc>
        <w:tc>
          <w:tcPr>
            <w:tcW w:w="1873" w:type="dxa"/>
            <w:tcBorders>
              <w:top w:val="nil"/>
              <w:left w:val="nil"/>
              <w:bottom w:val="single" w:sz="4" w:space="0" w:color="auto"/>
              <w:right w:val="nil"/>
            </w:tcBorders>
            <w:shd w:val="clear" w:color="auto" w:fill="auto"/>
            <w:noWrap/>
            <w:vAlign w:val="bottom"/>
            <w:hideMark/>
          </w:tcPr>
          <w:p w14:paraId="1AC3B36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Model (1)</w:t>
            </w:r>
          </w:p>
        </w:tc>
        <w:tc>
          <w:tcPr>
            <w:tcW w:w="1873" w:type="dxa"/>
            <w:tcBorders>
              <w:top w:val="nil"/>
              <w:left w:val="nil"/>
              <w:bottom w:val="single" w:sz="4" w:space="0" w:color="auto"/>
              <w:right w:val="nil"/>
            </w:tcBorders>
            <w:shd w:val="clear" w:color="auto" w:fill="auto"/>
            <w:noWrap/>
            <w:vAlign w:val="bottom"/>
            <w:hideMark/>
          </w:tcPr>
          <w:p w14:paraId="60C55B6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Model (2)</w:t>
            </w:r>
          </w:p>
        </w:tc>
        <w:tc>
          <w:tcPr>
            <w:tcW w:w="5619" w:type="dxa"/>
            <w:gridSpan w:val="3"/>
            <w:tcBorders>
              <w:top w:val="nil"/>
              <w:left w:val="nil"/>
              <w:bottom w:val="single" w:sz="4" w:space="0" w:color="auto"/>
              <w:right w:val="nil"/>
            </w:tcBorders>
            <w:shd w:val="clear" w:color="auto" w:fill="auto"/>
            <w:noWrap/>
            <w:vAlign w:val="bottom"/>
            <w:hideMark/>
          </w:tcPr>
          <w:p w14:paraId="0E4FEC4A"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Model (3)</w:t>
            </w:r>
          </w:p>
        </w:tc>
      </w:tr>
      <w:tr w:rsidR="00EE56AC" w:rsidRPr="00087DAE" w14:paraId="01876AA2" w14:textId="77777777" w:rsidTr="00806582">
        <w:trPr>
          <w:trHeight w:val="297"/>
        </w:trPr>
        <w:tc>
          <w:tcPr>
            <w:tcW w:w="2730" w:type="dxa"/>
            <w:tcBorders>
              <w:top w:val="nil"/>
              <w:left w:val="nil"/>
              <w:bottom w:val="nil"/>
              <w:right w:val="nil"/>
            </w:tcBorders>
            <w:shd w:val="clear" w:color="auto" w:fill="auto"/>
            <w:noWrap/>
            <w:vAlign w:val="bottom"/>
            <w:hideMark/>
          </w:tcPr>
          <w:p w14:paraId="4CF68640"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288910B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ologit</w:t>
            </w:r>
          </w:p>
        </w:tc>
        <w:tc>
          <w:tcPr>
            <w:tcW w:w="1873" w:type="dxa"/>
            <w:tcBorders>
              <w:top w:val="nil"/>
              <w:left w:val="nil"/>
              <w:bottom w:val="nil"/>
              <w:right w:val="nil"/>
            </w:tcBorders>
            <w:shd w:val="clear" w:color="auto" w:fill="auto"/>
            <w:noWrap/>
            <w:vAlign w:val="bottom"/>
            <w:hideMark/>
          </w:tcPr>
          <w:p w14:paraId="2D529FDC"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ologit</w:t>
            </w:r>
          </w:p>
        </w:tc>
        <w:tc>
          <w:tcPr>
            <w:tcW w:w="1873" w:type="dxa"/>
            <w:tcBorders>
              <w:top w:val="nil"/>
              <w:left w:val="nil"/>
              <w:bottom w:val="nil"/>
              <w:right w:val="nil"/>
            </w:tcBorders>
            <w:shd w:val="clear" w:color="auto" w:fill="auto"/>
            <w:noWrap/>
            <w:vAlign w:val="bottom"/>
            <w:hideMark/>
          </w:tcPr>
          <w:p w14:paraId="55CB85ED"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ologit</w:t>
            </w:r>
          </w:p>
        </w:tc>
        <w:tc>
          <w:tcPr>
            <w:tcW w:w="3746" w:type="dxa"/>
            <w:gridSpan w:val="2"/>
            <w:tcBorders>
              <w:top w:val="nil"/>
              <w:left w:val="nil"/>
              <w:bottom w:val="nil"/>
              <w:right w:val="nil"/>
            </w:tcBorders>
            <w:shd w:val="clear" w:color="auto" w:fill="auto"/>
            <w:noWrap/>
            <w:vAlign w:val="bottom"/>
            <w:hideMark/>
          </w:tcPr>
          <w:p w14:paraId="7BDDA81D"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glogit</w:t>
            </w:r>
          </w:p>
        </w:tc>
      </w:tr>
      <w:tr w:rsidR="00EE56AC" w:rsidRPr="00087DAE" w14:paraId="09B01160" w14:textId="77777777" w:rsidTr="00806582">
        <w:trPr>
          <w:trHeight w:val="297"/>
        </w:trPr>
        <w:tc>
          <w:tcPr>
            <w:tcW w:w="2730" w:type="dxa"/>
            <w:tcBorders>
              <w:top w:val="nil"/>
              <w:left w:val="nil"/>
              <w:bottom w:val="single" w:sz="4" w:space="0" w:color="auto"/>
              <w:right w:val="nil"/>
            </w:tcBorders>
            <w:shd w:val="clear" w:color="auto" w:fill="auto"/>
            <w:noWrap/>
            <w:vAlign w:val="bottom"/>
            <w:hideMark/>
          </w:tcPr>
          <w:p w14:paraId="43127356"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w:t>
            </w:r>
          </w:p>
        </w:tc>
        <w:tc>
          <w:tcPr>
            <w:tcW w:w="1873" w:type="dxa"/>
            <w:tcBorders>
              <w:top w:val="nil"/>
              <w:left w:val="nil"/>
              <w:bottom w:val="single" w:sz="4" w:space="0" w:color="auto"/>
              <w:right w:val="nil"/>
            </w:tcBorders>
            <w:shd w:val="clear" w:color="auto" w:fill="auto"/>
            <w:noWrap/>
            <w:vAlign w:val="bottom"/>
            <w:hideMark/>
          </w:tcPr>
          <w:p w14:paraId="35DF83B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873" w:type="dxa"/>
            <w:tcBorders>
              <w:top w:val="nil"/>
              <w:left w:val="nil"/>
              <w:bottom w:val="single" w:sz="4" w:space="0" w:color="auto"/>
              <w:right w:val="nil"/>
            </w:tcBorders>
            <w:shd w:val="clear" w:color="auto" w:fill="auto"/>
            <w:noWrap/>
            <w:vAlign w:val="bottom"/>
            <w:hideMark/>
          </w:tcPr>
          <w:p w14:paraId="5ACC9769"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873" w:type="dxa"/>
            <w:tcBorders>
              <w:top w:val="nil"/>
              <w:left w:val="nil"/>
              <w:bottom w:val="single" w:sz="4" w:space="0" w:color="auto"/>
              <w:right w:val="nil"/>
            </w:tcBorders>
            <w:shd w:val="clear" w:color="auto" w:fill="auto"/>
            <w:noWrap/>
            <w:vAlign w:val="bottom"/>
            <w:hideMark/>
          </w:tcPr>
          <w:p w14:paraId="75D97D1E"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873" w:type="dxa"/>
            <w:tcBorders>
              <w:top w:val="nil"/>
              <w:left w:val="nil"/>
              <w:bottom w:val="single" w:sz="4" w:space="0" w:color="auto"/>
              <w:right w:val="nil"/>
            </w:tcBorders>
            <w:shd w:val="clear" w:color="auto" w:fill="auto"/>
            <w:noWrap/>
            <w:vAlign w:val="center"/>
            <w:hideMark/>
          </w:tcPr>
          <w:p w14:paraId="33A1F04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main</w:t>
            </w:r>
          </w:p>
        </w:tc>
        <w:tc>
          <w:tcPr>
            <w:tcW w:w="1873" w:type="dxa"/>
            <w:tcBorders>
              <w:top w:val="nil"/>
              <w:left w:val="nil"/>
              <w:bottom w:val="single" w:sz="4" w:space="0" w:color="auto"/>
              <w:right w:val="nil"/>
            </w:tcBorders>
            <w:shd w:val="clear" w:color="auto" w:fill="auto"/>
            <w:noWrap/>
            <w:vAlign w:val="center"/>
            <w:hideMark/>
          </w:tcPr>
          <w:p w14:paraId="668B510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w:t>
            </w:r>
          </w:p>
        </w:tc>
      </w:tr>
      <w:tr w:rsidR="00EE56AC" w:rsidRPr="00087DAE" w14:paraId="21330910" w14:textId="77777777" w:rsidTr="00806582">
        <w:trPr>
          <w:trHeight w:val="297"/>
        </w:trPr>
        <w:tc>
          <w:tcPr>
            <w:tcW w:w="2730" w:type="dxa"/>
            <w:tcBorders>
              <w:top w:val="nil"/>
              <w:left w:val="nil"/>
              <w:bottom w:val="nil"/>
              <w:right w:val="nil"/>
            </w:tcBorders>
            <w:shd w:val="clear" w:color="auto" w:fill="auto"/>
            <w:noWrap/>
            <w:vAlign w:val="bottom"/>
            <w:hideMark/>
          </w:tcPr>
          <w:p w14:paraId="42973A36"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Strategy</w:t>
            </w:r>
          </w:p>
        </w:tc>
        <w:tc>
          <w:tcPr>
            <w:tcW w:w="1873" w:type="dxa"/>
            <w:tcBorders>
              <w:top w:val="nil"/>
              <w:left w:val="nil"/>
              <w:bottom w:val="nil"/>
              <w:right w:val="nil"/>
            </w:tcBorders>
            <w:shd w:val="clear" w:color="auto" w:fill="auto"/>
            <w:noWrap/>
            <w:vAlign w:val="bottom"/>
            <w:hideMark/>
          </w:tcPr>
          <w:p w14:paraId="3EA0F52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0.922</w:t>
            </w:r>
          </w:p>
        </w:tc>
        <w:tc>
          <w:tcPr>
            <w:tcW w:w="1873" w:type="dxa"/>
            <w:tcBorders>
              <w:top w:val="nil"/>
              <w:left w:val="nil"/>
              <w:bottom w:val="nil"/>
              <w:right w:val="nil"/>
            </w:tcBorders>
            <w:shd w:val="clear" w:color="auto" w:fill="auto"/>
            <w:noWrap/>
            <w:vAlign w:val="bottom"/>
            <w:hideMark/>
          </w:tcPr>
          <w:p w14:paraId="3FE969E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0.872</w:t>
            </w:r>
          </w:p>
        </w:tc>
        <w:tc>
          <w:tcPr>
            <w:tcW w:w="1873" w:type="dxa"/>
            <w:tcBorders>
              <w:top w:val="nil"/>
              <w:left w:val="nil"/>
              <w:bottom w:val="nil"/>
              <w:right w:val="nil"/>
            </w:tcBorders>
            <w:shd w:val="clear" w:color="auto" w:fill="auto"/>
            <w:noWrap/>
            <w:vAlign w:val="bottom"/>
            <w:hideMark/>
          </w:tcPr>
          <w:p w14:paraId="788FA39E"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1.162*</w:t>
            </w:r>
          </w:p>
        </w:tc>
        <w:tc>
          <w:tcPr>
            <w:tcW w:w="1873" w:type="dxa"/>
            <w:tcBorders>
              <w:top w:val="nil"/>
              <w:left w:val="nil"/>
              <w:bottom w:val="nil"/>
              <w:right w:val="nil"/>
            </w:tcBorders>
            <w:shd w:val="clear" w:color="auto" w:fill="auto"/>
            <w:noWrap/>
            <w:vAlign w:val="bottom"/>
            <w:hideMark/>
          </w:tcPr>
          <w:p w14:paraId="3984DE28"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1.398***</w:t>
            </w:r>
          </w:p>
        </w:tc>
        <w:tc>
          <w:tcPr>
            <w:tcW w:w="1873" w:type="dxa"/>
            <w:tcBorders>
              <w:top w:val="nil"/>
              <w:left w:val="nil"/>
              <w:bottom w:val="nil"/>
              <w:right w:val="nil"/>
            </w:tcBorders>
            <w:shd w:val="clear" w:color="auto" w:fill="auto"/>
            <w:noWrap/>
            <w:vAlign w:val="bottom"/>
            <w:hideMark/>
          </w:tcPr>
          <w:p w14:paraId="394B84D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0.113</w:t>
            </w:r>
          </w:p>
        </w:tc>
      </w:tr>
      <w:tr w:rsidR="00EE56AC" w:rsidRPr="00087DAE" w14:paraId="486198C9" w14:textId="77777777" w:rsidTr="00806582">
        <w:trPr>
          <w:trHeight w:val="297"/>
        </w:trPr>
        <w:tc>
          <w:tcPr>
            <w:tcW w:w="2730" w:type="dxa"/>
            <w:tcBorders>
              <w:top w:val="nil"/>
              <w:left w:val="nil"/>
              <w:bottom w:val="nil"/>
              <w:right w:val="nil"/>
            </w:tcBorders>
            <w:shd w:val="clear" w:color="auto" w:fill="auto"/>
            <w:noWrap/>
            <w:vAlign w:val="bottom"/>
            <w:hideMark/>
          </w:tcPr>
          <w:p w14:paraId="3DEF7B10"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2750DCE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(0.58)</w:t>
            </w:r>
          </w:p>
        </w:tc>
        <w:tc>
          <w:tcPr>
            <w:tcW w:w="1873" w:type="dxa"/>
            <w:tcBorders>
              <w:top w:val="nil"/>
              <w:left w:val="nil"/>
              <w:bottom w:val="nil"/>
              <w:right w:val="nil"/>
            </w:tcBorders>
            <w:shd w:val="clear" w:color="auto" w:fill="auto"/>
            <w:noWrap/>
            <w:vAlign w:val="bottom"/>
            <w:hideMark/>
          </w:tcPr>
          <w:p w14:paraId="64370CFD"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(0.58)</w:t>
            </w:r>
          </w:p>
        </w:tc>
        <w:tc>
          <w:tcPr>
            <w:tcW w:w="1873" w:type="dxa"/>
            <w:tcBorders>
              <w:top w:val="nil"/>
              <w:left w:val="nil"/>
              <w:bottom w:val="nil"/>
              <w:right w:val="nil"/>
            </w:tcBorders>
            <w:shd w:val="clear" w:color="auto" w:fill="auto"/>
            <w:noWrap/>
            <w:vAlign w:val="bottom"/>
            <w:hideMark/>
          </w:tcPr>
          <w:p w14:paraId="2EFA30E9"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(0.64)</w:t>
            </w:r>
          </w:p>
        </w:tc>
        <w:tc>
          <w:tcPr>
            <w:tcW w:w="1873" w:type="dxa"/>
            <w:tcBorders>
              <w:top w:val="nil"/>
              <w:left w:val="nil"/>
              <w:bottom w:val="nil"/>
              <w:right w:val="nil"/>
            </w:tcBorders>
            <w:shd w:val="clear" w:color="auto" w:fill="auto"/>
            <w:noWrap/>
            <w:vAlign w:val="bottom"/>
            <w:hideMark/>
          </w:tcPr>
          <w:p w14:paraId="4F331CCE"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(0.54)</w:t>
            </w:r>
          </w:p>
        </w:tc>
        <w:tc>
          <w:tcPr>
            <w:tcW w:w="1873" w:type="dxa"/>
            <w:tcBorders>
              <w:top w:val="nil"/>
              <w:left w:val="nil"/>
              <w:bottom w:val="nil"/>
              <w:right w:val="nil"/>
            </w:tcBorders>
            <w:shd w:val="clear" w:color="auto" w:fill="auto"/>
            <w:noWrap/>
            <w:vAlign w:val="bottom"/>
            <w:hideMark/>
          </w:tcPr>
          <w:p w14:paraId="76E4F39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(0.57)</w:t>
            </w:r>
          </w:p>
        </w:tc>
      </w:tr>
      <w:tr w:rsidR="00EE56AC" w:rsidRPr="00087DAE" w14:paraId="36D36772" w14:textId="77777777" w:rsidTr="00806582">
        <w:trPr>
          <w:trHeight w:val="297"/>
        </w:trPr>
        <w:tc>
          <w:tcPr>
            <w:tcW w:w="2730" w:type="dxa"/>
            <w:tcBorders>
              <w:top w:val="nil"/>
              <w:left w:val="nil"/>
              <w:bottom w:val="nil"/>
              <w:right w:val="nil"/>
            </w:tcBorders>
            <w:shd w:val="clear" w:color="auto" w:fill="auto"/>
            <w:noWrap/>
            <w:vAlign w:val="bottom"/>
            <w:hideMark/>
          </w:tcPr>
          <w:p w14:paraId="632F2205"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Influence</w:t>
            </w:r>
          </w:p>
        </w:tc>
        <w:tc>
          <w:tcPr>
            <w:tcW w:w="1873" w:type="dxa"/>
            <w:tcBorders>
              <w:top w:val="nil"/>
              <w:left w:val="nil"/>
              <w:bottom w:val="nil"/>
              <w:right w:val="nil"/>
            </w:tcBorders>
            <w:shd w:val="clear" w:color="auto" w:fill="auto"/>
            <w:noWrap/>
            <w:vAlign w:val="bottom"/>
            <w:hideMark/>
          </w:tcPr>
          <w:p w14:paraId="22391334"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0.599*</w:t>
            </w:r>
          </w:p>
        </w:tc>
        <w:tc>
          <w:tcPr>
            <w:tcW w:w="1873" w:type="dxa"/>
            <w:tcBorders>
              <w:top w:val="nil"/>
              <w:left w:val="nil"/>
              <w:bottom w:val="nil"/>
              <w:right w:val="nil"/>
            </w:tcBorders>
            <w:shd w:val="clear" w:color="auto" w:fill="auto"/>
            <w:noWrap/>
            <w:vAlign w:val="bottom"/>
            <w:hideMark/>
          </w:tcPr>
          <w:p w14:paraId="02A26F43"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0.557</w:t>
            </w:r>
          </w:p>
        </w:tc>
        <w:tc>
          <w:tcPr>
            <w:tcW w:w="1873" w:type="dxa"/>
            <w:tcBorders>
              <w:top w:val="nil"/>
              <w:left w:val="nil"/>
              <w:bottom w:val="nil"/>
              <w:right w:val="nil"/>
            </w:tcBorders>
            <w:shd w:val="clear" w:color="auto" w:fill="auto"/>
            <w:noWrap/>
            <w:vAlign w:val="bottom"/>
            <w:hideMark/>
          </w:tcPr>
          <w:p w14:paraId="2C9307C0"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0.651*</w:t>
            </w:r>
          </w:p>
        </w:tc>
        <w:tc>
          <w:tcPr>
            <w:tcW w:w="1873" w:type="dxa"/>
            <w:tcBorders>
              <w:top w:val="nil"/>
              <w:left w:val="nil"/>
              <w:bottom w:val="nil"/>
              <w:right w:val="nil"/>
            </w:tcBorders>
            <w:shd w:val="clear" w:color="auto" w:fill="auto"/>
            <w:noWrap/>
            <w:vAlign w:val="bottom"/>
            <w:hideMark/>
          </w:tcPr>
          <w:p w14:paraId="1F9D2340"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0.678*</w:t>
            </w:r>
          </w:p>
        </w:tc>
        <w:tc>
          <w:tcPr>
            <w:tcW w:w="1873" w:type="dxa"/>
            <w:tcBorders>
              <w:top w:val="nil"/>
              <w:left w:val="nil"/>
              <w:bottom w:val="nil"/>
              <w:right w:val="nil"/>
            </w:tcBorders>
            <w:shd w:val="clear" w:color="auto" w:fill="auto"/>
            <w:noWrap/>
            <w:vAlign w:val="bottom"/>
            <w:hideMark/>
          </w:tcPr>
          <w:p w14:paraId="6A5E1834"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0.678*</w:t>
            </w:r>
          </w:p>
        </w:tc>
      </w:tr>
      <w:tr w:rsidR="00EE56AC" w:rsidRPr="00087DAE" w14:paraId="512615C0" w14:textId="77777777" w:rsidTr="00806582">
        <w:trPr>
          <w:trHeight w:val="297"/>
        </w:trPr>
        <w:tc>
          <w:tcPr>
            <w:tcW w:w="2730" w:type="dxa"/>
            <w:tcBorders>
              <w:top w:val="nil"/>
              <w:left w:val="nil"/>
              <w:bottom w:val="nil"/>
              <w:right w:val="nil"/>
            </w:tcBorders>
            <w:shd w:val="clear" w:color="auto" w:fill="auto"/>
            <w:noWrap/>
            <w:vAlign w:val="bottom"/>
            <w:hideMark/>
          </w:tcPr>
          <w:p w14:paraId="6734511C"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5D189110"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(0.36)</w:t>
            </w:r>
          </w:p>
        </w:tc>
        <w:tc>
          <w:tcPr>
            <w:tcW w:w="1873" w:type="dxa"/>
            <w:tcBorders>
              <w:top w:val="nil"/>
              <w:left w:val="nil"/>
              <w:bottom w:val="nil"/>
              <w:right w:val="nil"/>
            </w:tcBorders>
            <w:shd w:val="clear" w:color="auto" w:fill="auto"/>
            <w:noWrap/>
            <w:vAlign w:val="bottom"/>
            <w:hideMark/>
          </w:tcPr>
          <w:p w14:paraId="1281F040"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(0.36)</w:t>
            </w:r>
          </w:p>
        </w:tc>
        <w:tc>
          <w:tcPr>
            <w:tcW w:w="1873" w:type="dxa"/>
            <w:tcBorders>
              <w:top w:val="nil"/>
              <w:left w:val="nil"/>
              <w:bottom w:val="nil"/>
              <w:right w:val="nil"/>
            </w:tcBorders>
            <w:shd w:val="clear" w:color="auto" w:fill="auto"/>
            <w:noWrap/>
            <w:vAlign w:val="bottom"/>
            <w:hideMark/>
          </w:tcPr>
          <w:p w14:paraId="1DEA8E22"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(0.37)</w:t>
            </w:r>
          </w:p>
        </w:tc>
        <w:tc>
          <w:tcPr>
            <w:tcW w:w="1873" w:type="dxa"/>
            <w:tcBorders>
              <w:top w:val="nil"/>
              <w:left w:val="nil"/>
              <w:bottom w:val="nil"/>
              <w:right w:val="nil"/>
            </w:tcBorders>
            <w:shd w:val="clear" w:color="auto" w:fill="auto"/>
            <w:noWrap/>
            <w:vAlign w:val="bottom"/>
            <w:hideMark/>
          </w:tcPr>
          <w:p w14:paraId="4A5B81BF"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(0.35)</w:t>
            </w:r>
          </w:p>
        </w:tc>
        <w:tc>
          <w:tcPr>
            <w:tcW w:w="1873" w:type="dxa"/>
            <w:tcBorders>
              <w:top w:val="nil"/>
              <w:left w:val="nil"/>
              <w:bottom w:val="nil"/>
              <w:right w:val="nil"/>
            </w:tcBorders>
            <w:shd w:val="clear" w:color="auto" w:fill="auto"/>
            <w:noWrap/>
            <w:vAlign w:val="bottom"/>
            <w:hideMark/>
          </w:tcPr>
          <w:p w14:paraId="338D5C99"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(0.35)</w:t>
            </w:r>
          </w:p>
        </w:tc>
      </w:tr>
      <w:tr w:rsidR="00EE56AC" w:rsidRPr="00087DAE" w14:paraId="31B13BCB" w14:textId="77777777" w:rsidTr="00806582">
        <w:trPr>
          <w:trHeight w:val="297"/>
        </w:trPr>
        <w:tc>
          <w:tcPr>
            <w:tcW w:w="2730" w:type="dxa"/>
            <w:tcBorders>
              <w:top w:val="nil"/>
              <w:left w:val="nil"/>
              <w:bottom w:val="nil"/>
              <w:right w:val="nil"/>
            </w:tcBorders>
            <w:shd w:val="clear" w:color="auto" w:fill="auto"/>
            <w:noWrap/>
            <w:vAlign w:val="bottom"/>
            <w:hideMark/>
          </w:tcPr>
          <w:p w14:paraId="3D1D3B1F"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Employees </w:t>
            </w:r>
          </w:p>
        </w:tc>
        <w:tc>
          <w:tcPr>
            <w:tcW w:w="1873" w:type="dxa"/>
            <w:tcBorders>
              <w:top w:val="nil"/>
              <w:left w:val="nil"/>
              <w:bottom w:val="nil"/>
              <w:right w:val="nil"/>
            </w:tcBorders>
            <w:shd w:val="clear" w:color="auto" w:fill="auto"/>
            <w:noWrap/>
            <w:vAlign w:val="bottom"/>
            <w:hideMark/>
          </w:tcPr>
          <w:p w14:paraId="2571DBF8"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0.176**</w:t>
            </w:r>
          </w:p>
        </w:tc>
        <w:tc>
          <w:tcPr>
            <w:tcW w:w="1873" w:type="dxa"/>
            <w:tcBorders>
              <w:top w:val="nil"/>
              <w:left w:val="nil"/>
              <w:bottom w:val="nil"/>
              <w:right w:val="nil"/>
            </w:tcBorders>
            <w:shd w:val="clear" w:color="auto" w:fill="auto"/>
            <w:noWrap/>
            <w:vAlign w:val="bottom"/>
            <w:hideMark/>
          </w:tcPr>
          <w:p w14:paraId="1C108C6B"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0.199***</w:t>
            </w:r>
          </w:p>
        </w:tc>
        <w:tc>
          <w:tcPr>
            <w:tcW w:w="1873" w:type="dxa"/>
            <w:tcBorders>
              <w:top w:val="nil"/>
              <w:left w:val="nil"/>
              <w:bottom w:val="nil"/>
              <w:right w:val="nil"/>
            </w:tcBorders>
            <w:shd w:val="clear" w:color="auto" w:fill="auto"/>
            <w:noWrap/>
            <w:vAlign w:val="bottom"/>
            <w:hideMark/>
          </w:tcPr>
          <w:p w14:paraId="41E797BF"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0.213***</w:t>
            </w:r>
          </w:p>
        </w:tc>
        <w:tc>
          <w:tcPr>
            <w:tcW w:w="1873" w:type="dxa"/>
            <w:tcBorders>
              <w:top w:val="nil"/>
              <w:left w:val="nil"/>
              <w:bottom w:val="nil"/>
              <w:right w:val="nil"/>
            </w:tcBorders>
            <w:shd w:val="clear" w:color="auto" w:fill="auto"/>
            <w:noWrap/>
            <w:vAlign w:val="bottom"/>
            <w:hideMark/>
          </w:tcPr>
          <w:p w14:paraId="6CB56109"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0.214***</w:t>
            </w:r>
          </w:p>
        </w:tc>
        <w:tc>
          <w:tcPr>
            <w:tcW w:w="1873" w:type="dxa"/>
            <w:tcBorders>
              <w:top w:val="nil"/>
              <w:left w:val="nil"/>
              <w:bottom w:val="nil"/>
              <w:right w:val="nil"/>
            </w:tcBorders>
            <w:shd w:val="clear" w:color="auto" w:fill="auto"/>
            <w:noWrap/>
            <w:vAlign w:val="bottom"/>
            <w:hideMark/>
          </w:tcPr>
          <w:p w14:paraId="055890A2"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0.214***</w:t>
            </w:r>
          </w:p>
        </w:tc>
      </w:tr>
      <w:tr w:rsidR="00EE56AC" w:rsidRPr="00087DAE" w14:paraId="662AFE95" w14:textId="77777777" w:rsidTr="00806582">
        <w:trPr>
          <w:trHeight w:val="297"/>
        </w:trPr>
        <w:tc>
          <w:tcPr>
            <w:tcW w:w="2730" w:type="dxa"/>
            <w:tcBorders>
              <w:top w:val="nil"/>
              <w:left w:val="nil"/>
              <w:bottom w:val="nil"/>
              <w:right w:val="nil"/>
            </w:tcBorders>
            <w:shd w:val="clear" w:color="auto" w:fill="auto"/>
            <w:noWrap/>
            <w:vAlign w:val="bottom"/>
            <w:hideMark/>
          </w:tcPr>
          <w:p w14:paraId="774FA346"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4537AE0A"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(0.07)</w:t>
            </w:r>
          </w:p>
        </w:tc>
        <w:tc>
          <w:tcPr>
            <w:tcW w:w="1873" w:type="dxa"/>
            <w:tcBorders>
              <w:top w:val="nil"/>
              <w:left w:val="nil"/>
              <w:bottom w:val="nil"/>
              <w:right w:val="nil"/>
            </w:tcBorders>
            <w:shd w:val="clear" w:color="auto" w:fill="auto"/>
            <w:noWrap/>
            <w:vAlign w:val="bottom"/>
            <w:hideMark/>
          </w:tcPr>
          <w:p w14:paraId="041C87FC"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(0.07)</w:t>
            </w:r>
          </w:p>
        </w:tc>
        <w:tc>
          <w:tcPr>
            <w:tcW w:w="1873" w:type="dxa"/>
            <w:tcBorders>
              <w:top w:val="nil"/>
              <w:left w:val="nil"/>
              <w:bottom w:val="nil"/>
              <w:right w:val="nil"/>
            </w:tcBorders>
            <w:shd w:val="clear" w:color="auto" w:fill="auto"/>
            <w:noWrap/>
            <w:vAlign w:val="bottom"/>
            <w:hideMark/>
          </w:tcPr>
          <w:p w14:paraId="5599738F"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(0.07)</w:t>
            </w:r>
          </w:p>
        </w:tc>
        <w:tc>
          <w:tcPr>
            <w:tcW w:w="1873" w:type="dxa"/>
            <w:tcBorders>
              <w:top w:val="nil"/>
              <w:left w:val="nil"/>
              <w:bottom w:val="nil"/>
              <w:right w:val="nil"/>
            </w:tcBorders>
            <w:shd w:val="clear" w:color="auto" w:fill="auto"/>
            <w:noWrap/>
            <w:vAlign w:val="bottom"/>
            <w:hideMark/>
          </w:tcPr>
          <w:p w14:paraId="7AF32ACF"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(0.08)</w:t>
            </w:r>
          </w:p>
        </w:tc>
        <w:tc>
          <w:tcPr>
            <w:tcW w:w="1873" w:type="dxa"/>
            <w:tcBorders>
              <w:top w:val="nil"/>
              <w:left w:val="nil"/>
              <w:bottom w:val="nil"/>
              <w:right w:val="nil"/>
            </w:tcBorders>
            <w:shd w:val="clear" w:color="auto" w:fill="auto"/>
            <w:noWrap/>
            <w:vAlign w:val="bottom"/>
            <w:hideMark/>
          </w:tcPr>
          <w:p w14:paraId="5DBE3CAF" w14:textId="77777777" w:rsidR="00EE56AC" w:rsidRPr="00087DAE" w:rsidRDefault="00EE56AC" w:rsidP="00806582">
            <w:pPr>
              <w:spacing w:after="0" w:line="240" w:lineRule="auto"/>
              <w:jc w:val="center"/>
              <w:rPr>
                <w:rFonts w:ascii="Times New Roman" w:eastAsia="Times New Roman" w:hAnsi="Times New Roman" w:cs="Times New Roman"/>
                <w:b/>
                <w:bCs/>
                <w:color w:val="000000"/>
                <w:sz w:val="24"/>
                <w:szCs w:val="24"/>
                <w:lang w:val="fi-FI" w:eastAsia="fi-FI"/>
              </w:rPr>
            </w:pPr>
            <w:r w:rsidRPr="00087DAE">
              <w:rPr>
                <w:rFonts w:ascii="Times New Roman" w:eastAsia="Times New Roman" w:hAnsi="Times New Roman" w:cs="Times New Roman"/>
                <w:b/>
                <w:bCs/>
                <w:color w:val="000000"/>
                <w:sz w:val="24"/>
                <w:szCs w:val="24"/>
                <w:lang w:val="fi-FI" w:eastAsia="fi-FI"/>
              </w:rPr>
              <w:t>(0.08)</w:t>
            </w:r>
          </w:p>
        </w:tc>
      </w:tr>
      <w:tr w:rsidR="00EE56AC" w:rsidRPr="00087DAE" w14:paraId="1EDF371D" w14:textId="77777777" w:rsidTr="00806582">
        <w:trPr>
          <w:trHeight w:val="297"/>
        </w:trPr>
        <w:tc>
          <w:tcPr>
            <w:tcW w:w="2730" w:type="dxa"/>
            <w:tcBorders>
              <w:top w:val="nil"/>
              <w:left w:val="nil"/>
              <w:bottom w:val="nil"/>
              <w:right w:val="nil"/>
            </w:tcBorders>
            <w:shd w:val="clear" w:color="auto" w:fill="auto"/>
            <w:noWrap/>
            <w:vAlign w:val="bottom"/>
            <w:hideMark/>
          </w:tcPr>
          <w:p w14:paraId="1A758162"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ROA        </w:t>
            </w:r>
          </w:p>
        </w:tc>
        <w:tc>
          <w:tcPr>
            <w:tcW w:w="1873" w:type="dxa"/>
            <w:tcBorders>
              <w:top w:val="nil"/>
              <w:left w:val="nil"/>
              <w:bottom w:val="nil"/>
              <w:right w:val="nil"/>
            </w:tcBorders>
            <w:shd w:val="clear" w:color="auto" w:fill="auto"/>
            <w:noWrap/>
            <w:vAlign w:val="bottom"/>
            <w:hideMark/>
          </w:tcPr>
          <w:p w14:paraId="28F14B9E"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0.544</w:t>
            </w:r>
          </w:p>
        </w:tc>
        <w:tc>
          <w:tcPr>
            <w:tcW w:w="1873" w:type="dxa"/>
            <w:tcBorders>
              <w:top w:val="nil"/>
              <w:left w:val="nil"/>
              <w:bottom w:val="nil"/>
              <w:right w:val="nil"/>
            </w:tcBorders>
            <w:shd w:val="clear" w:color="auto" w:fill="auto"/>
            <w:noWrap/>
            <w:vAlign w:val="bottom"/>
            <w:hideMark/>
          </w:tcPr>
          <w:p w14:paraId="4BEEBD0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0.821</w:t>
            </w:r>
          </w:p>
        </w:tc>
        <w:tc>
          <w:tcPr>
            <w:tcW w:w="1873" w:type="dxa"/>
            <w:tcBorders>
              <w:top w:val="nil"/>
              <w:left w:val="nil"/>
              <w:bottom w:val="nil"/>
              <w:right w:val="nil"/>
            </w:tcBorders>
            <w:shd w:val="clear" w:color="auto" w:fill="auto"/>
            <w:noWrap/>
            <w:vAlign w:val="bottom"/>
            <w:hideMark/>
          </w:tcPr>
          <w:p w14:paraId="20D653BE"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0.772</w:t>
            </w:r>
          </w:p>
        </w:tc>
        <w:tc>
          <w:tcPr>
            <w:tcW w:w="1873" w:type="dxa"/>
            <w:tcBorders>
              <w:top w:val="nil"/>
              <w:left w:val="nil"/>
              <w:bottom w:val="nil"/>
              <w:right w:val="nil"/>
            </w:tcBorders>
            <w:shd w:val="clear" w:color="auto" w:fill="auto"/>
            <w:noWrap/>
            <w:vAlign w:val="bottom"/>
            <w:hideMark/>
          </w:tcPr>
          <w:p w14:paraId="59575B37"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0.752</w:t>
            </w:r>
          </w:p>
        </w:tc>
        <w:tc>
          <w:tcPr>
            <w:tcW w:w="1873" w:type="dxa"/>
            <w:tcBorders>
              <w:top w:val="nil"/>
              <w:left w:val="nil"/>
              <w:bottom w:val="nil"/>
              <w:right w:val="nil"/>
            </w:tcBorders>
            <w:shd w:val="clear" w:color="auto" w:fill="auto"/>
            <w:noWrap/>
            <w:vAlign w:val="bottom"/>
            <w:hideMark/>
          </w:tcPr>
          <w:p w14:paraId="075339DB"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0.752</w:t>
            </w:r>
          </w:p>
        </w:tc>
      </w:tr>
      <w:tr w:rsidR="00EE56AC" w:rsidRPr="00087DAE" w14:paraId="58870DE1" w14:textId="77777777" w:rsidTr="00806582">
        <w:trPr>
          <w:trHeight w:val="297"/>
        </w:trPr>
        <w:tc>
          <w:tcPr>
            <w:tcW w:w="2730" w:type="dxa"/>
            <w:tcBorders>
              <w:top w:val="nil"/>
              <w:left w:val="nil"/>
              <w:bottom w:val="nil"/>
              <w:right w:val="nil"/>
            </w:tcBorders>
            <w:shd w:val="clear" w:color="auto" w:fill="auto"/>
            <w:noWrap/>
            <w:vAlign w:val="bottom"/>
            <w:hideMark/>
          </w:tcPr>
          <w:p w14:paraId="745221FB"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0DEEA13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(1.66)</w:t>
            </w:r>
          </w:p>
        </w:tc>
        <w:tc>
          <w:tcPr>
            <w:tcW w:w="1873" w:type="dxa"/>
            <w:tcBorders>
              <w:top w:val="nil"/>
              <w:left w:val="nil"/>
              <w:bottom w:val="nil"/>
              <w:right w:val="nil"/>
            </w:tcBorders>
            <w:shd w:val="clear" w:color="auto" w:fill="auto"/>
            <w:noWrap/>
            <w:vAlign w:val="bottom"/>
            <w:hideMark/>
          </w:tcPr>
          <w:p w14:paraId="16AB2E0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(1.69)</w:t>
            </w:r>
          </w:p>
        </w:tc>
        <w:tc>
          <w:tcPr>
            <w:tcW w:w="1873" w:type="dxa"/>
            <w:tcBorders>
              <w:top w:val="nil"/>
              <w:left w:val="nil"/>
              <w:bottom w:val="nil"/>
              <w:right w:val="nil"/>
            </w:tcBorders>
            <w:shd w:val="clear" w:color="auto" w:fill="auto"/>
            <w:noWrap/>
            <w:vAlign w:val="bottom"/>
            <w:hideMark/>
          </w:tcPr>
          <w:p w14:paraId="40113F6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(1.70)</w:t>
            </w:r>
          </w:p>
        </w:tc>
        <w:tc>
          <w:tcPr>
            <w:tcW w:w="1873" w:type="dxa"/>
            <w:tcBorders>
              <w:top w:val="nil"/>
              <w:left w:val="nil"/>
              <w:bottom w:val="nil"/>
              <w:right w:val="nil"/>
            </w:tcBorders>
            <w:shd w:val="clear" w:color="auto" w:fill="auto"/>
            <w:noWrap/>
            <w:vAlign w:val="bottom"/>
            <w:hideMark/>
          </w:tcPr>
          <w:p w14:paraId="70B9EDC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(1.50)</w:t>
            </w:r>
          </w:p>
        </w:tc>
        <w:tc>
          <w:tcPr>
            <w:tcW w:w="1873" w:type="dxa"/>
            <w:tcBorders>
              <w:top w:val="nil"/>
              <w:left w:val="nil"/>
              <w:bottom w:val="nil"/>
              <w:right w:val="nil"/>
            </w:tcBorders>
            <w:shd w:val="clear" w:color="auto" w:fill="auto"/>
            <w:noWrap/>
            <w:vAlign w:val="bottom"/>
            <w:hideMark/>
          </w:tcPr>
          <w:p w14:paraId="27E35D82"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(1.50)</w:t>
            </w:r>
          </w:p>
        </w:tc>
      </w:tr>
      <w:tr w:rsidR="00EE56AC" w:rsidRPr="00087DAE" w14:paraId="29D9664D" w14:textId="77777777" w:rsidTr="00806582">
        <w:trPr>
          <w:trHeight w:val="297"/>
        </w:trPr>
        <w:tc>
          <w:tcPr>
            <w:tcW w:w="2730" w:type="dxa"/>
            <w:tcBorders>
              <w:top w:val="nil"/>
              <w:left w:val="nil"/>
              <w:bottom w:val="nil"/>
              <w:right w:val="nil"/>
            </w:tcBorders>
            <w:shd w:val="clear" w:color="auto" w:fill="auto"/>
            <w:noWrap/>
            <w:vAlign w:val="bottom"/>
            <w:hideMark/>
          </w:tcPr>
          <w:p w14:paraId="502C5FC8"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GHGint</w:t>
            </w:r>
          </w:p>
        </w:tc>
        <w:tc>
          <w:tcPr>
            <w:tcW w:w="1873" w:type="dxa"/>
            <w:tcBorders>
              <w:top w:val="nil"/>
              <w:left w:val="nil"/>
              <w:bottom w:val="nil"/>
              <w:right w:val="nil"/>
            </w:tcBorders>
            <w:shd w:val="clear" w:color="auto" w:fill="auto"/>
            <w:noWrap/>
            <w:vAlign w:val="bottom"/>
            <w:hideMark/>
          </w:tcPr>
          <w:p w14:paraId="51635CD6"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6BED6E22"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74.801</w:t>
            </w:r>
          </w:p>
        </w:tc>
        <w:tc>
          <w:tcPr>
            <w:tcW w:w="1873" w:type="dxa"/>
            <w:tcBorders>
              <w:top w:val="nil"/>
              <w:left w:val="nil"/>
              <w:bottom w:val="nil"/>
              <w:right w:val="nil"/>
            </w:tcBorders>
            <w:shd w:val="clear" w:color="auto" w:fill="auto"/>
            <w:noWrap/>
            <w:vAlign w:val="bottom"/>
            <w:hideMark/>
          </w:tcPr>
          <w:p w14:paraId="0EA6F9E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67.409</w:t>
            </w:r>
          </w:p>
        </w:tc>
        <w:tc>
          <w:tcPr>
            <w:tcW w:w="1873" w:type="dxa"/>
            <w:tcBorders>
              <w:top w:val="nil"/>
              <w:left w:val="nil"/>
              <w:bottom w:val="nil"/>
              <w:right w:val="nil"/>
            </w:tcBorders>
            <w:shd w:val="clear" w:color="auto" w:fill="auto"/>
            <w:noWrap/>
            <w:vAlign w:val="bottom"/>
            <w:hideMark/>
          </w:tcPr>
          <w:p w14:paraId="36CCD307"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67.444</w:t>
            </w:r>
          </w:p>
        </w:tc>
        <w:tc>
          <w:tcPr>
            <w:tcW w:w="1873" w:type="dxa"/>
            <w:tcBorders>
              <w:top w:val="nil"/>
              <w:left w:val="nil"/>
              <w:bottom w:val="nil"/>
              <w:right w:val="nil"/>
            </w:tcBorders>
            <w:shd w:val="clear" w:color="auto" w:fill="auto"/>
            <w:noWrap/>
            <w:vAlign w:val="bottom"/>
            <w:hideMark/>
          </w:tcPr>
          <w:p w14:paraId="6AC88669"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67.444</w:t>
            </w:r>
          </w:p>
        </w:tc>
      </w:tr>
      <w:tr w:rsidR="00EE56AC" w:rsidRPr="00087DAE" w14:paraId="73DDA403" w14:textId="77777777" w:rsidTr="00806582">
        <w:trPr>
          <w:trHeight w:val="297"/>
        </w:trPr>
        <w:tc>
          <w:tcPr>
            <w:tcW w:w="2730" w:type="dxa"/>
            <w:tcBorders>
              <w:top w:val="nil"/>
              <w:left w:val="nil"/>
              <w:bottom w:val="nil"/>
              <w:right w:val="nil"/>
            </w:tcBorders>
            <w:shd w:val="clear" w:color="auto" w:fill="auto"/>
            <w:noWrap/>
            <w:vAlign w:val="bottom"/>
            <w:hideMark/>
          </w:tcPr>
          <w:p w14:paraId="14367111"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079C4B8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120A564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(45.67)</w:t>
            </w:r>
          </w:p>
        </w:tc>
        <w:tc>
          <w:tcPr>
            <w:tcW w:w="1873" w:type="dxa"/>
            <w:tcBorders>
              <w:top w:val="nil"/>
              <w:left w:val="nil"/>
              <w:bottom w:val="nil"/>
              <w:right w:val="nil"/>
            </w:tcBorders>
            <w:shd w:val="clear" w:color="auto" w:fill="auto"/>
            <w:noWrap/>
            <w:vAlign w:val="bottom"/>
            <w:hideMark/>
          </w:tcPr>
          <w:p w14:paraId="319CD2A3"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(47.25)</w:t>
            </w:r>
          </w:p>
        </w:tc>
        <w:tc>
          <w:tcPr>
            <w:tcW w:w="1873" w:type="dxa"/>
            <w:tcBorders>
              <w:top w:val="nil"/>
              <w:left w:val="nil"/>
              <w:bottom w:val="nil"/>
              <w:right w:val="nil"/>
            </w:tcBorders>
            <w:shd w:val="clear" w:color="auto" w:fill="auto"/>
            <w:noWrap/>
            <w:vAlign w:val="bottom"/>
            <w:hideMark/>
          </w:tcPr>
          <w:p w14:paraId="68497FD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(54.89)</w:t>
            </w:r>
          </w:p>
        </w:tc>
        <w:tc>
          <w:tcPr>
            <w:tcW w:w="1873" w:type="dxa"/>
            <w:tcBorders>
              <w:top w:val="nil"/>
              <w:left w:val="nil"/>
              <w:bottom w:val="nil"/>
              <w:right w:val="nil"/>
            </w:tcBorders>
            <w:shd w:val="clear" w:color="auto" w:fill="auto"/>
            <w:noWrap/>
            <w:vAlign w:val="bottom"/>
            <w:hideMark/>
          </w:tcPr>
          <w:p w14:paraId="66B97580"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(54.89)</w:t>
            </w:r>
          </w:p>
        </w:tc>
      </w:tr>
      <w:tr w:rsidR="00EE56AC" w:rsidRPr="00087DAE" w14:paraId="4597490E" w14:textId="77777777" w:rsidTr="00806582">
        <w:trPr>
          <w:trHeight w:val="297"/>
        </w:trPr>
        <w:tc>
          <w:tcPr>
            <w:tcW w:w="2730" w:type="dxa"/>
            <w:tcBorders>
              <w:top w:val="nil"/>
              <w:left w:val="nil"/>
              <w:bottom w:val="nil"/>
              <w:right w:val="nil"/>
            </w:tcBorders>
            <w:shd w:val="clear" w:color="auto" w:fill="auto"/>
            <w:noWrap/>
            <w:vAlign w:val="bottom"/>
            <w:hideMark/>
          </w:tcPr>
          <w:p w14:paraId="18E9F23D"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GDP per capita     </w:t>
            </w:r>
          </w:p>
        </w:tc>
        <w:tc>
          <w:tcPr>
            <w:tcW w:w="1873" w:type="dxa"/>
            <w:tcBorders>
              <w:top w:val="nil"/>
              <w:left w:val="nil"/>
              <w:bottom w:val="nil"/>
              <w:right w:val="nil"/>
            </w:tcBorders>
            <w:shd w:val="clear" w:color="auto" w:fill="auto"/>
            <w:noWrap/>
            <w:vAlign w:val="bottom"/>
            <w:hideMark/>
          </w:tcPr>
          <w:p w14:paraId="61FEDE6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09A72A3B"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6D0BC2DE"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0.163</w:t>
            </w:r>
          </w:p>
        </w:tc>
        <w:tc>
          <w:tcPr>
            <w:tcW w:w="1873" w:type="dxa"/>
            <w:tcBorders>
              <w:top w:val="nil"/>
              <w:left w:val="nil"/>
              <w:bottom w:val="nil"/>
              <w:right w:val="nil"/>
            </w:tcBorders>
            <w:shd w:val="clear" w:color="auto" w:fill="auto"/>
            <w:noWrap/>
            <w:vAlign w:val="bottom"/>
            <w:hideMark/>
          </w:tcPr>
          <w:p w14:paraId="773FA9A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0.163</w:t>
            </w:r>
          </w:p>
        </w:tc>
        <w:tc>
          <w:tcPr>
            <w:tcW w:w="1873" w:type="dxa"/>
            <w:tcBorders>
              <w:top w:val="nil"/>
              <w:left w:val="nil"/>
              <w:bottom w:val="nil"/>
              <w:right w:val="nil"/>
            </w:tcBorders>
            <w:shd w:val="clear" w:color="auto" w:fill="auto"/>
            <w:noWrap/>
            <w:vAlign w:val="bottom"/>
            <w:hideMark/>
          </w:tcPr>
          <w:p w14:paraId="605C0777"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0.163</w:t>
            </w:r>
          </w:p>
        </w:tc>
      </w:tr>
      <w:tr w:rsidR="00EE56AC" w:rsidRPr="00087DAE" w14:paraId="49885752" w14:textId="77777777" w:rsidTr="00806582">
        <w:trPr>
          <w:trHeight w:val="297"/>
        </w:trPr>
        <w:tc>
          <w:tcPr>
            <w:tcW w:w="2730" w:type="dxa"/>
            <w:tcBorders>
              <w:top w:val="nil"/>
              <w:left w:val="nil"/>
              <w:bottom w:val="nil"/>
              <w:right w:val="nil"/>
            </w:tcBorders>
            <w:shd w:val="clear" w:color="auto" w:fill="auto"/>
            <w:noWrap/>
            <w:vAlign w:val="bottom"/>
            <w:hideMark/>
          </w:tcPr>
          <w:p w14:paraId="57DA7C58"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73E12923"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1FF41682"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7210373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(0.18)</w:t>
            </w:r>
          </w:p>
        </w:tc>
        <w:tc>
          <w:tcPr>
            <w:tcW w:w="1873" w:type="dxa"/>
            <w:tcBorders>
              <w:top w:val="nil"/>
              <w:left w:val="nil"/>
              <w:bottom w:val="nil"/>
              <w:right w:val="nil"/>
            </w:tcBorders>
            <w:shd w:val="clear" w:color="auto" w:fill="auto"/>
            <w:noWrap/>
            <w:vAlign w:val="bottom"/>
            <w:hideMark/>
          </w:tcPr>
          <w:p w14:paraId="732234F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(0.21)</w:t>
            </w:r>
          </w:p>
        </w:tc>
        <w:tc>
          <w:tcPr>
            <w:tcW w:w="1873" w:type="dxa"/>
            <w:tcBorders>
              <w:top w:val="nil"/>
              <w:left w:val="nil"/>
              <w:bottom w:val="nil"/>
              <w:right w:val="nil"/>
            </w:tcBorders>
            <w:shd w:val="clear" w:color="auto" w:fill="auto"/>
            <w:noWrap/>
            <w:vAlign w:val="bottom"/>
            <w:hideMark/>
          </w:tcPr>
          <w:p w14:paraId="0256730C"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(0.21)</w:t>
            </w:r>
          </w:p>
        </w:tc>
      </w:tr>
      <w:tr w:rsidR="00EE56AC" w:rsidRPr="00087DAE" w14:paraId="7A18FABC" w14:textId="77777777" w:rsidTr="00806582">
        <w:trPr>
          <w:trHeight w:val="297"/>
        </w:trPr>
        <w:tc>
          <w:tcPr>
            <w:tcW w:w="2730" w:type="dxa"/>
            <w:tcBorders>
              <w:top w:val="nil"/>
              <w:left w:val="nil"/>
              <w:bottom w:val="nil"/>
              <w:right w:val="nil"/>
            </w:tcBorders>
            <w:shd w:val="clear" w:color="auto" w:fill="auto"/>
            <w:noWrap/>
            <w:vAlign w:val="bottom"/>
            <w:hideMark/>
          </w:tcPr>
          <w:p w14:paraId="0E8AB4F8" w14:textId="77777777" w:rsidR="00EE56AC" w:rsidRPr="00087DAE" w:rsidRDefault="00EE56AC" w:rsidP="00806582">
            <w:pPr>
              <w:spacing w:after="0" w:line="240" w:lineRule="auto"/>
              <w:rPr>
                <w:rFonts w:ascii="Times New Roman" w:eastAsia="Times New Roman" w:hAnsi="Times New Roman" w:cs="Times New Roman"/>
                <w:i/>
                <w:iCs/>
                <w:color w:val="000000"/>
                <w:sz w:val="24"/>
                <w:szCs w:val="24"/>
                <w:lang w:val="fi-FI" w:eastAsia="fi-FI"/>
              </w:rPr>
            </w:pPr>
            <w:r w:rsidRPr="00087DAE">
              <w:rPr>
                <w:rFonts w:ascii="Times New Roman" w:eastAsia="Times New Roman" w:hAnsi="Times New Roman" w:cs="Times New Roman"/>
                <w:i/>
                <w:iCs/>
                <w:color w:val="000000"/>
                <w:sz w:val="24"/>
                <w:szCs w:val="24"/>
                <w:lang w:val="fi-FI" w:eastAsia="fi-FI"/>
              </w:rPr>
              <w:t>Envgov</w:t>
            </w:r>
          </w:p>
        </w:tc>
        <w:tc>
          <w:tcPr>
            <w:tcW w:w="1873" w:type="dxa"/>
            <w:tcBorders>
              <w:top w:val="nil"/>
              <w:left w:val="nil"/>
              <w:bottom w:val="nil"/>
              <w:right w:val="nil"/>
            </w:tcBorders>
            <w:shd w:val="clear" w:color="auto" w:fill="auto"/>
            <w:noWrap/>
            <w:vAlign w:val="bottom"/>
            <w:hideMark/>
          </w:tcPr>
          <w:p w14:paraId="7A4D3FD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009732B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43804F19"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-0.168</w:t>
            </w:r>
          </w:p>
        </w:tc>
        <w:tc>
          <w:tcPr>
            <w:tcW w:w="1873" w:type="dxa"/>
            <w:tcBorders>
              <w:top w:val="nil"/>
              <w:left w:val="nil"/>
              <w:bottom w:val="nil"/>
              <w:right w:val="nil"/>
            </w:tcBorders>
            <w:shd w:val="clear" w:color="auto" w:fill="auto"/>
            <w:noWrap/>
            <w:vAlign w:val="bottom"/>
            <w:hideMark/>
          </w:tcPr>
          <w:p w14:paraId="2C673EA9"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-0.168</w:t>
            </w:r>
          </w:p>
        </w:tc>
        <w:tc>
          <w:tcPr>
            <w:tcW w:w="1873" w:type="dxa"/>
            <w:tcBorders>
              <w:top w:val="nil"/>
              <w:left w:val="nil"/>
              <w:bottom w:val="nil"/>
              <w:right w:val="nil"/>
            </w:tcBorders>
            <w:shd w:val="clear" w:color="auto" w:fill="auto"/>
            <w:noWrap/>
            <w:vAlign w:val="bottom"/>
            <w:hideMark/>
          </w:tcPr>
          <w:p w14:paraId="0FDBB0C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-0.168</w:t>
            </w:r>
          </w:p>
        </w:tc>
      </w:tr>
      <w:tr w:rsidR="00EE56AC" w:rsidRPr="00087DAE" w14:paraId="36537DD5" w14:textId="77777777" w:rsidTr="00806582">
        <w:trPr>
          <w:trHeight w:val="297"/>
        </w:trPr>
        <w:tc>
          <w:tcPr>
            <w:tcW w:w="2730" w:type="dxa"/>
            <w:tcBorders>
              <w:top w:val="nil"/>
              <w:left w:val="nil"/>
              <w:bottom w:val="nil"/>
              <w:right w:val="nil"/>
            </w:tcBorders>
            <w:shd w:val="clear" w:color="auto" w:fill="auto"/>
            <w:noWrap/>
            <w:vAlign w:val="bottom"/>
            <w:hideMark/>
          </w:tcPr>
          <w:p w14:paraId="2B57EC98"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873" w:type="dxa"/>
            <w:tcBorders>
              <w:top w:val="nil"/>
              <w:left w:val="nil"/>
              <w:bottom w:val="nil"/>
              <w:right w:val="nil"/>
            </w:tcBorders>
            <w:shd w:val="clear" w:color="auto" w:fill="auto"/>
            <w:noWrap/>
            <w:vAlign w:val="bottom"/>
            <w:hideMark/>
          </w:tcPr>
          <w:p w14:paraId="671C451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42930381"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1CFA53A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(0.26)</w:t>
            </w:r>
          </w:p>
        </w:tc>
        <w:tc>
          <w:tcPr>
            <w:tcW w:w="1873" w:type="dxa"/>
            <w:tcBorders>
              <w:top w:val="nil"/>
              <w:left w:val="nil"/>
              <w:bottom w:val="nil"/>
              <w:right w:val="nil"/>
            </w:tcBorders>
            <w:shd w:val="clear" w:color="auto" w:fill="auto"/>
            <w:noWrap/>
            <w:vAlign w:val="bottom"/>
            <w:hideMark/>
          </w:tcPr>
          <w:p w14:paraId="4A678402"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(0.25)</w:t>
            </w:r>
          </w:p>
        </w:tc>
        <w:tc>
          <w:tcPr>
            <w:tcW w:w="1873" w:type="dxa"/>
            <w:tcBorders>
              <w:top w:val="nil"/>
              <w:left w:val="nil"/>
              <w:bottom w:val="nil"/>
              <w:right w:val="nil"/>
            </w:tcBorders>
            <w:shd w:val="clear" w:color="auto" w:fill="auto"/>
            <w:noWrap/>
            <w:vAlign w:val="bottom"/>
            <w:hideMark/>
          </w:tcPr>
          <w:p w14:paraId="00401ADF"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(0.25)</w:t>
            </w:r>
          </w:p>
        </w:tc>
      </w:tr>
      <w:tr w:rsidR="00EE56AC" w:rsidRPr="00087DAE" w14:paraId="02E16AA1" w14:textId="77777777" w:rsidTr="00806582">
        <w:trPr>
          <w:trHeight w:val="297"/>
        </w:trPr>
        <w:tc>
          <w:tcPr>
            <w:tcW w:w="2730" w:type="dxa"/>
            <w:tcBorders>
              <w:top w:val="nil"/>
              <w:left w:val="nil"/>
              <w:bottom w:val="nil"/>
              <w:right w:val="nil"/>
            </w:tcBorders>
            <w:shd w:val="clear" w:color="auto" w:fill="auto"/>
            <w:noWrap/>
            <w:vAlign w:val="bottom"/>
            <w:hideMark/>
          </w:tcPr>
          <w:p w14:paraId="3C0F1D49"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Constant        </w:t>
            </w:r>
          </w:p>
        </w:tc>
        <w:tc>
          <w:tcPr>
            <w:tcW w:w="1873" w:type="dxa"/>
            <w:tcBorders>
              <w:top w:val="nil"/>
              <w:left w:val="nil"/>
              <w:bottom w:val="nil"/>
              <w:right w:val="nil"/>
            </w:tcBorders>
            <w:shd w:val="clear" w:color="auto" w:fill="auto"/>
            <w:noWrap/>
            <w:vAlign w:val="bottom"/>
            <w:hideMark/>
          </w:tcPr>
          <w:p w14:paraId="2AE357A2"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6EA59AB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622D7FE0"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nil"/>
              <w:right w:val="nil"/>
            </w:tcBorders>
            <w:shd w:val="clear" w:color="auto" w:fill="auto"/>
            <w:noWrap/>
            <w:vAlign w:val="bottom"/>
            <w:hideMark/>
          </w:tcPr>
          <w:p w14:paraId="068F981C"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-4.230**</w:t>
            </w:r>
          </w:p>
        </w:tc>
        <w:tc>
          <w:tcPr>
            <w:tcW w:w="1873" w:type="dxa"/>
            <w:tcBorders>
              <w:top w:val="nil"/>
              <w:left w:val="nil"/>
              <w:bottom w:val="nil"/>
              <w:right w:val="nil"/>
            </w:tcBorders>
            <w:shd w:val="clear" w:color="auto" w:fill="auto"/>
            <w:noWrap/>
            <w:vAlign w:val="bottom"/>
            <w:hideMark/>
          </w:tcPr>
          <w:p w14:paraId="4DCB1495"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-4.472**</w:t>
            </w:r>
          </w:p>
        </w:tc>
      </w:tr>
      <w:tr w:rsidR="00EE56AC" w:rsidRPr="00087DAE" w14:paraId="137C2292" w14:textId="77777777" w:rsidTr="00806582">
        <w:trPr>
          <w:trHeight w:val="297"/>
        </w:trPr>
        <w:tc>
          <w:tcPr>
            <w:tcW w:w="2730" w:type="dxa"/>
            <w:tcBorders>
              <w:top w:val="nil"/>
              <w:left w:val="nil"/>
              <w:bottom w:val="single" w:sz="4" w:space="0" w:color="auto"/>
              <w:right w:val="nil"/>
            </w:tcBorders>
            <w:shd w:val="clear" w:color="auto" w:fill="auto"/>
            <w:noWrap/>
            <w:vAlign w:val="bottom"/>
            <w:hideMark/>
          </w:tcPr>
          <w:p w14:paraId="1CC45571"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                </w:t>
            </w:r>
          </w:p>
        </w:tc>
        <w:tc>
          <w:tcPr>
            <w:tcW w:w="1873" w:type="dxa"/>
            <w:tcBorders>
              <w:top w:val="nil"/>
              <w:left w:val="nil"/>
              <w:bottom w:val="single" w:sz="4" w:space="0" w:color="auto"/>
              <w:right w:val="nil"/>
            </w:tcBorders>
            <w:shd w:val="clear" w:color="auto" w:fill="auto"/>
            <w:noWrap/>
            <w:vAlign w:val="bottom"/>
            <w:hideMark/>
          </w:tcPr>
          <w:p w14:paraId="330E9750"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single" w:sz="4" w:space="0" w:color="auto"/>
              <w:right w:val="nil"/>
            </w:tcBorders>
            <w:shd w:val="clear" w:color="auto" w:fill="auto"/>
            <w:noWrap/>
            <w:vAlign w:val="bottom"/>
            <w:hideMark/>
          </w:tcPr>
          <w:p w14:paraId="51CF9893"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single" w:sz="4" w:space="0" w:color="auto"/>
              <w:right w:val="nil"/>
            </w:tcBorders>
            <w:shd w:val="clear" w:color="auto" w:fill="auto"/>
            <w:noWrap/>
            <w:vAlign w:val="bottom"/>
            <w:hideMark/>
          </w:tcPr>
          <w:p w14:paraId="241D284E"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p>
        </w:tc>
        <w:tc>
          <w:tcPr>
            <w:tcW w:w="1873" w:type="dxa"/>
            <w:tcBorders>
              <w:top w:val="nil"/>
              <w:left w:val="nil"/>
              <w:bottom w:val="single" w:sz="4" w:space="0" w:color="auto"/>
              <w:right w:val="nil"/>
            </w:tcBorders>
            <w:shd w:val="clear" w:color="auto" w:fill="auto"/>
            <w:noWrap/>
            <w:vAlign w:val="bottom"/>
            <w:hideMark/>
          </w:tcPr>
          <w:p w14:paraId="0D9FF73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(1.91)</w:t>
            </w:r>
          </w:p>
        </w:tc>
        <w:tc>
          <w:tcPr>
            <w:tcW w:w="1873" w:type="dxa"/>
            <w:tcBorders>
              <w:top w:val="nil"/>
              <w:left w:val="nil"/>
              <w:bottom w:val="single" w:sz="4" w:space="0" w:color="auto"/>
              <w:right w:val="nil"/>
            </w:tcBorders>
            <w:shd w:val="clear" w:color="auto" w:fill="auto"/>
            <w:noWrap/>
            <w:vAlign w:val="bottom"/>
            <w:hideMark/>
          </w:tcPr>
          <w:p w14:paraId="4CDB4894"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(1.92)</w:t>
            </w:r>
          </w:p>
        </w:tc>
      </w:tr>
      <w:tr w:rsidR="00EE56AC" w:rsidRPr="00087DAE" w14:paraId="1110E361" w14:textId="77777777" w:rsidTr="00806582">
        <w:trPr>
          <w:trHeight w:val="297"/>
        </w:trPr>
        <w:tc>
          <w:tcPr>
            <w:tcW w:w="2730" w:type="dxa"/>
            <w:tcBorders>
              <w:top w:val="nil"/>
              <w:left w:val="nil"/>
              <w:bottom w:val="single" w:sz="4" w:space="0" w:color="auto"/>
              <w:right w:val="nil"/>
            </w:tcBorders>
            <w:shd w:val="clear" w:color="auto" w:fill="auto"/>
            <w:noWrap/>
            <w:vAlign w:val="bottom"/>
            <w:hideMark/>
          </w:tcPr>
          <w:p w14:paraId="1C46F57C" w14:textId="77777777" w:rsidR="00EE56AC" w:rsidRPr="00087DAE" w:rsidRDefault="00EE56AC" w:rsidP="00806582">
            <w:pPr>
              <w:spacing w:after="0" w:line="240" w:lineRule="auto"/>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 xml:space="preserve">Observations    </w:t>
            </w:r>
          </w:p>
        </w:tc>
        <w:tc>
          <w:tcPr>
            <w:tcW w:w="1873" w:type="dxa"/>
            <w:tcBorders>
              <w:top w:val="nil"/>
              <w:left w:val="nil"/>
              <w:bottom w:val="single" w:sz="4" w:space="0" w:color="auto"/>
              <w:right w:val="nil"/>
            </w:tcBorders>
            <w:shd w:val="clear" w:color="auto" w:fill="auto"/>
            <w:noWrap/>
            <w:vAlign w:val="bottom"/>
            <w:hideMark/>
          </w:tcPr>
          <w:p w14:paraId="6944639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345</w:t>
            </w:r>
          </w:p>
        </w:tc>
        <w:tc>
          <w:tcPr>
            <w:tcW w:w="1873" w:type="dxa"/>
            <w:tcBorders>
              <w:top w:val="nil"/>
              <w:left w:val="nil"/>
              <w:bottom w:val="single" w:sz="4" w:space="0" w:color="auto"/>
              <w:right w:val="nil"/>
            </w:tcBorders>
            <w:shd w:val="clear" w:color="auto" w:fill="auto"/>
            <w:noWrap/>
            <w:vAlign w:val="bottom"/>
            <w:hideMark/>
          </w:tcPr>
          <w:p w14:paraId="7FADBE58"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345</w:t>
            </w:r>
          </w:p>
        </w:tc>
        <w:tc>
          <w:tcPr>
            <w:tcW w:w="1873" w:type="dxa"/>
            <w:tcBorders>
              <w:top w:val="nil"/>
              <w:left w:val="nil"/>
              <w:bottom w:val="single" w:sz="4" w:space="0" w:color="auto"/>
              <w:right w:val="nil"/>
            </w:tcBorders>
            <w:shd w:val="clear" w:color="auto" w:fill="auto"/>
            <w:noWrap/>
            <w:vAlign w:val="bottom"/>
            <w:hideMark/>
          </w:tcPr>
          <w:p w14:paraId="476C2709"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337</w:t>
            </w:r>
          </w:p>
        </w:tc>
        <w:tc>
          <w:tcPr>
            <w:tcW w:w="3746" w:type="dxa"/>
            <w:gridSpan w:val="2"/>
            <w:tcBorders>
              <w:top w:val="single" w:sz="4" w:space="0" w:color="auto"/>
              <w:left w:val="nil"/>
              <w:bottom w:val="single" w:sz="4" w:space="0" w:color="auto"/>
              <w:right w:val="nil"/>
            </w:tcBorders>
            <w:shd w:val="clear" w:color="auto" w:fill="auto"/>
            <w:noWrap/>
            <w:vAlign w:val="bottom"/>
            <w:hideMark/>
          </w:tcPr>
          <w:p w14:paraId="1B2261DC" w14:textId="77777777" w:rsidR="00EE56AC" w:rsidRPr="00087DAE" w:rsidRDefault="00EE56AC" w:rsidP="00806582">
            <w:pPr>
              <w:spacing w:after="0" w:line="240" w:lineRule="auto"/>
              <w:jc w:val="center"/>
              <w:rPr>
                <w:rFonts w:ascii="Times New Roman" w:eastAsia="Times New Roman" w:hAnsi="Times New Roman" w:cs="Times New Roman"/>
                <w:color w:val="000000"/>
                <w:sz w:val="24"/>
                <w:szCs w:val="24"/>
                <w:lang w:val="fi-FI" w:eastAsia="fi-FI"/>
              </w:rPr>
            </w:pPr>
            <w:r w:rsidRPr="00087DAE">
              <w:rPr>
                <w:rFonts w:ascii="Times New Roman" w:eastAsia="Times New Roman" w:hAnsi="Times New Roman" w:cs="Times New Roman"/>
                <w:color w:val="000000"/>
                <w:sz w:val="24"/>
                <w:szCs w:val="24"/>
                <w:lang w:val="fi-FI" w:eastAsia="fi-FI"/>
              </w:rPr>
              <w:t>337</w:t>
            </w:r>
          </w:p>
        </w:tc>
      </w:tr>
    </w:tbl>
    <w:p w14:paraId="4FEFCB64" w14:textId="77777777" w:rsidR="00EE56AC" w:rsidRPr="00087DAE" w:rsidRDefault="00EE56AC" w:rsidP="00EE56AC">
      <w:pPr>
        <w:rPr>
          <w:rFonts w:ascii="Times New Roman" w:eastAsia="Calibri" w:hAnsi="Times New Roman" w:cs="Times New Roman"/>
          <w:sz w:val="24"/>
          <w:szCs w:val="24"/>
        </w:rPr>
      </w:pPr>
    </w:p>
    <w:p w14:paraId="3D5A9C49" w14:textId="77777777" w:rsidR="00EE56AC" w:rsidRPr="00087DAE" w:rsidRDefault="00EE56AC" w:rsidP="00EE56AC">
      <w:pPr>
        <w:spacing w:after="0" w:line="240" w:lineRule="auto"/>
        <w:rPr>
          <w:rFonts w:ascii="Times New Roman" w:eastAsia="Calibri" w:hAnsi="Times New Roman" w:cs="Times New Roman"/>
        </w:rPr>
      </w:pPr>
    </w:p>
    <w:p w14:paraId="582A7801" w14:textId="77777777" w:rsidR="00EE56AC" w:rsidRDefault="00EE56AC" w:rsidP="00EE56AC">
      <w:pPr>
        <w:spacing w:after="0" w:line="240" w:lineRule="auto"/>
        <w:ind w:left="284" w:hanging="284"/>
        <w:jc w:val="both"/>
        <w:rPr>
          <w:rFonts w:ascii="Times New Roman" w:hAnsi="Times New Roman" w:cs="Times New Roman"/>
          <w:sz w:val="24"/>
          <w:szCs w:val="24"/>
        </w:rPr>
      </w:pPr>
    </w:p>
    <w:p w14:paraId="29D1E121" w14:textId="77777777" w:rsidR="00EE56AC" w:rsidRPr="00E27665" w:rsidRDefault="00EE56AC" w:rsidP="005720C3">
      <w:pPr>
        <w:spacing w:after="0" w:line="480" w:lineRule="auto"/>
        <w:ind w:firstLine="284"/>
        <w:jc w:val="both"/>
        <w:rPr>
          <w:rFonts w:ascii="Times New Roman" w:hAnsi="Times New Roman" w:cs="Times New Roman"/>
          <w:b/>
          <w:bCs/>
          <w:sz w:val="24"/>
          <w:szCs w:val="24"/>
        </w:rPr>
      </w:pPr>
    </w:p>
    <w:sectPr w:rsidR="00EE56AC" w:rsidRPr="00E27665" w:rsidSect="00EE56AC">
      <w:headerReference w:type="even" r:id="rId17"/>
      <w:headerReference w:type="default" r:id="rId18"/>
      <w:footerReference w:type="even" r:id="rId19"/>
      <w:footerReference w:type="default" r:id="rId20"/>
      <w:headerReference w:type="first" r:id="rId21"/>
      <w:footerReference w:type="first" r:id="rId22"/>
      <w:pgSz w:w="15840" w:h="1224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C3ABE" w14:textId="77777777" w:rsidR="00806582" w:rsidRDefault="00806582" w:rsidP="00BB6627">
      <w:pPr>
        <w:spacing w:after="0" w:line="240" w:lineRule="auto"/>
      </w:pPr>
      <w:r>
        <w:separator/>
      </w:r>
    </w:p>
  </w:endnote>
  <w:endnote w:type="continuationSeparator" w:id="0">
    <w:p w14:paraId="2DBCCAA0" w14:textId="77777777" w:rsidR="00806582" w:rsidRDefault="00806582" w:rsidP="00BB6627">
      <w:pPr>
        <w:spacing w:after="0" w:line="240" w:lineRule="auto"/>
      </w:pPr>
      <w:r>
        <w:continuationSeparator/>
      </w:r>
    </w:p>
  </w:endnote>
  <w:endnote w:type="continuationNotice" w:id="1">
    <w:p w14:paraId="6FDF2F49" w14:textId="77777777" w:rsidR="00806582" w:rsidRDefault="008065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221E2" w14:textId="77777777" w:rsidR="00EE56AC" w:rsidRDefault="00EE56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84AD6" w14:textId="77777777" w:rsidR="00EE56AC" w:rsidRDefault="00EE56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0125A" w14:textId="77777777" w:rsidR="00EE56AC" w:rsidRDefault="00EE56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8323C" w14:textId="77777777" w:rsidR="000F7CD8" w:rsidRDefault="000F7CD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AC860" w14:textId="77777777" w:rsidR="000F7CD8" w:rsidRDefault="000F7CD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D4518" w14:textId="77777777" w:rsidR="000F7CD8" w:rsidRDefault="000F7C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7C3ED" w14:textId="77777777" w:rsidR="00806582" w:rsidRDefault="00806582" w:rsidP="00BB6627">
      <w:pPr>
        <w:spacing w:after="0" w:line="240" w:lineRule="auto"/>
      </w:pPr>
      <w:r>
        <w:separator/>
      </w:r>
    </w:p>
  </w:footnote>
  <w:footnote w:type="continuationSeparator" w:id="0">
    <w:p w14:paraId="659AEC06" w14:textId="77777777" w:rsidR="00806582" w:rsidRDefault="00806582" w:rsidP="00BB6627">
      <w:pPr>
        <w:spacing w:after="0" w:line="240" w:lineRule="auto"/>
      </w:pPr>
      <w:r>
        <w:continuationSeparator/>
      </w:r>
    </w:p>
  </w:footnote>
  <w:footnote w:type="continuationNotice" w:id="1">
    <w:p w14:paraId="3976436C" w14:textId="77777777" w:rsidR="00806582" w:rsidRDefault="0080658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AB63F" w14:textId="77777777" w:rsidR="00EE56AC" w:rsidRDefault="00EE56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4FEE" w14:textId="77777777" w:rsidR="00EE56AC" w:rsidRDefault="00EE56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3551F" w14:textId="77777777" w:rsidR="00EE56AC" w:rsidRDefault="00EE56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75E83" w14:textId="77777777" w:rsidR="000F7CD8" w:rsidRDefault="000F7CD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28832" w14:textId="77777777" w:rsidR="000F7CD8" w:rsidRDefault="000F7CD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DD608" w14:textId="77777777" w:rsidR="000F7CD8" w:rsidRDefault="000F7C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A7458"/>
    <w:multiLevelType w:val="hybridMultilevel"/>
    <w:tmpl w:val="61486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32654"/>
    <w:multiLevelType w:val="hybridMultilevel"/>
    <w:tmpl w:val="2D3007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93C70D3"/>
    <w:multiLevelType w:val="hybridMultilevel"/>
    <w:tmpl w:val="740A30C4"/>
    <w:lvl w:ilvl="0" w:tplc="EFBE00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95368"/>
    <w:multiLevelType w:val="hybridMultilevel"/>
    <w:tmpl w:val="FCB8BFCE"/>
    <w:lvl w:ilvl="0" w:tplc="05F2572E">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56D72"/>
    <w:multiLevelType w:val="hybridMultilevel"/>
    <w:tmpl w:val="F72286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B45EDA"/>
    <w:multiLevelType w:val="hybridMultilevel"/>
    <w:tmpl w:val="C0F64BF4"/>
    <w:lvl w:ilvl="0" w:tplc="3E2EB6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83C2E"/>
    <w:multiLevelType w:val="multilevel"/>
    <w:tmpl w:val="B61AB82E"/>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b/>
      </w:rPr>
    </w:lvl>
    <w:lvl w:ilvl="2">
      <w:start w:val="4"/>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347930F3"/>
    <w:multiLevelType w:val="hybridMultilevel"/>
    <w:tmpl w:val="2C4CD052"/>
    <w:lvl w:ilvl="0" w:tplc="EA683AE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40483E"/>
    <w:multiLevelType w:val="multilevel"/>
    <w:tmpl w:val="6E12259C"/>
    <w:lvl w:ilvl="0">
      <w:start w:val="3"/>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440A0299"/>
    <w:multiLevelType w:val="hybridMultilevel"/>
    <w:tmpl w:val="E962FA34"/>
    <w:lvl w:ilvl="0" w:tplc="EFBE00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B19CC"/>
    <w:multiLevelType w:val="hybridMultilevel"/>
    <w:tmpl w:val="4DBEEC56"/>
    <w:lvl w:ilvl="0" w:tplc="4AD43CE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03102"/>
    <w:multiLevelType w:val="multilevel"/>
    <w:tmpl w:val="D6DC692E"/>
    <w:lvl w:ilvl="0">
      <w:start w:val="4"/>
      <w:numFmt w:val="decimal"/>
      <w:lvlText w:val="%1."/>
      <w:lvlJc w:val="left"/>
      <w:pPr>
        <w:ind w:left="360" w:hanging="360"/>
      </w:pPr>
      <w:rPr>
        <w:rFonts w:hint="default"/>
      </w:rPr>
    </w:lvl>
    <w:lvl w:ilvl="1">
      <w:start w:val="2"/>
      <w:numFmt w:val="decimal"/>
      <w:isLgl/>
      <w:lvlText w:val="%1.%2"/>
      <w:lvlJc w:val="left"/>
      <w:pPr>
        <w:ind w:left="540" w:hanging="54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696E68C9"/>
    <w:multiLevelType w:val="hybridMultilevel"/>
    <w:tmpl w:val="8926FBD6"/>
    <w:lvl w:ilvl="0" w:tplc="F72C0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4"/>
  </w:num>
  <w:num w:numId="5">
    <w:abstractNumId w:val="5"/>
  </w:num>
  <w:num w:numId="6">
    <w:abstractNumId w:val="7"/>
  </w:num>
  <w:num w:numId="7">
    <w:abstractNumId w:val="12"/>
  </w:num>
  <w:num w:numId="8">
    <w:abstractNumId w:val="10"/>
  </w:num>
  <w:num w:numId="9">
    <w:abstractNumId w:val="3"/>
  </w:num>
  <w:num w:numId="10">
    <w:abstractNumId w:val="1"/>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49"/>
    <w:rsid w:val="0000047D"/>
    <w:rsid w:val="00000717"/>
    <w:rsid w:val="00000996"/>
    <w:rsid w:val="000009B9"/>
    <w:rsid w:val="000009DD"/>
    <w:rsid w:val="00000C10"/>
    <w:rsid w:val="000011E9"/>
    <w:rsid w:val="0000180F"/>
    <w:rsid w:val="00001BB0"/>
    <w:rsid w:val="00001D16"/>
    <w:rsid w:val="00001FFA"/>
    <w:rsid w:val="00002622"/>
    <w:rsid w:val="0000285E"/>
    <w:rsid w:val="00002C26"/>
    <w:rsid w:val="00002E29"/>
    <w:rsid w:val="00002E3C"/>
    <w:rsid w:val="00002F25"/>
    <w:rsid w:val="00003515"/>
    <w:rsid w:val="00004711"/>
    <w:rsid w:val="00004788"/>
    <w:rsid w:val="00004A9E"/>
    <w:rsid w:val="00004E8F"/>
    <w:rsid w:val="0000500D"/>
    <w:rsid w:val="0000504A"/>
    <w:rsid w:val="00005A98"/>
    <w:rsid w:val="00006045"/>
    <w:rsid w:val="00006E3B"/>
    <w:rsid w:val="0000705E"/>
    <w:rsid w:val="00007240"/>
    <w:rsid w:val="000076DF"/>
    <w:rsid w:val="000078AD"/>
    <w:rsid w:val="00007B14"/>
    <w:rsid w:val="00007E69"/>
    <w:rsid w:val="0001016B"/>
    <w:rsid w:val="00010725"/>
    <w:rsid w:val="000109CA"/>
    <w:rsid w:val="00010EEF"/>
    <w:rsid w:val="00011B96"/>
    <w:rsid w:val="000120AF"/>
    <w:rsid w:val="0001274E"/>
    <w:rsid w:val="00012758"/>
    <w:rsid w:val="0001293C"/>
    <w:rsid w:val="00012A3D"/>
    <w:rsid w:val="0001314F"/>
    <w:rsid w:val="00013471"/>
    <w:rsid w:val="0001369A"/>
    <w:rsid w:val="000138DA"/>
    <w:rsid w:val="00013998"/>
    <w:rsid w:val="00013A76"/>
    <w:rsid w:val="00013F6D"/>
    <w:rsid w:val="000141B0"/>
    <w:rsid w:val="00014238"/>
    <w:rsid w:val="000143F7"/>
    <w:rsid w:val="000148EC"/>
    <w:rsid w:val="00014A08"/>
    <w:rsid w:val="00014D15"/>
    <w:rsid w:val="000150D8"/>
    <w:rsid w:val="00015160"/>
    <w:rsid w:val="00015971"/>
    <w:rsid w:val="00015A1A"/>
    <w:rsid w:val="00015E3F"/>
    <w:rsid w:val="0001608F"/>
    <w:rsid w:val="000164FA"/>
    <w:rsid w:val="00016510"/>
    <w:rsid w:val="000166AF"/>
    <w:rsid w:val="00016AC8"/>
    <w:rsid w:val="00016F3A"/>
    <w:rsid w:val="000170D8"/>
    <w:rsid w:val="0001751E"/>
    <w:rsid w:val="00017677"/>
    <w:rsid w:val="0002033A"/>
    <w:rsid w:val="000203AB"/>
    <w:rsid w:val="000206C2"/>
    <w:rsid w:val="000206DE"/>
    <w:rsid w:val="0002074D"/>
    <w:rsid w:val="0002093B"/>
    <w:rsid w:val="00020B82"/>
    <w:rsid w:val="00021184"/>
    <w:rsid w:val="000211EB"/>
    <w:rsid w:val="00021522"/>
    <w:rsid w:val="0002171F"/>
    <w:rsid w:val="00021A20"/>
    <w:rsid w:val="0002205E"/>
    <w:rsid w:val="000224A7"/>
    <w:rsid w:val="0002274B"/>
    <w:rsid w:val="000228CD"/>
    <w:rsid w:val="00022A8B"/>
    <w:rsid w:val="00022BF3"/>
    <w:rsid w:val="00022C54"/>
    <w:rsid w:val="00022DD9"/>
    <w:rsid w:val="00023CA2"/>
    <w:rsid w:val="000250C5"/>
    <w:rsid w:val="00025200"/>
    <w:rsid w:val="0002533F"/>
    <w:rsid w:val="0002550E"/>
    <w:rsid w:val="000256CE"/>
    <w:rsid w:val="000256E5"/>
    <w:rsid w:val="00025C9B"/>
    <w:rsid w:val="00026406"/>
    <w:rsid w:val="000269E5"/>
    <w:rsid w:val="000270C1"/>
    <w:rsid w:val="00027338"/>
    <w:rsid w:val="00027429"/>
    <w:rsid w:val="0002788E"/>
    <w:rsid w:val="00027E65"/>
    <w:rsid w:val="00027F7C"/>
    <w:rsid w:val="000301D4"/>
    <w:rsid w:val="00030216"/>
    <w:rsid w:val="000304EF"/>
    <w:rsid w:val="0003069F"/>
    <w:rsid w:val="00031A75"/>
    <w:rsid w:val="00031AF9"/>
    <w:rsid w:val="00031C7C"/>
    <w:rsid w:val="000320C3"/>
    <w:rsid w:val="000321DF"/>
    <w:rsid w:val="00032499"/>
    <w:rsid w:val="000324A6"/>
    <w:rsid w:val="000324BE"/>
    <w:rsid w:val="00033051"/>
    <w:rsid w:val="000335A8"/>
    <w:rsid w:val="00033DAF"/>
    <w:rsid w:val="00034787"/>
    <w:rsid w:val="000349C1"/>
    <w:rsid w:val="0003505C"/>
    <w:rsid w:val="00035072"/>
    <w:rsid w:val="0003553E"/>
    <w:rsid w:val="00035A1D"/>
    <w:rsid w:val="00035FF3"/>
    <w:rsid w:val="00037218"/>
    <w:rsid w:val="000372BD"/>
    <w:rsid w:val="00037E6C"/>
    <w:rsid w:val="00037EEB"/>
    <w:rsid w:val="00040454"/>
    <w:rsid w:val="000404EB"/>
    <w:rsid w:val="00040667"/>
    <w:rsid w:val="00040811"/>
    <w:rsid w:val="00040AE8"/>
    <w:rsid w:val="00040BEB"/>
    <w:rsid w:val="00040F4C"/>
    <w:rsid w:val="00040FE4"/>
    <w:rsid w:val="00041136"/>
    <w:rsid w:val="00041E88"/>
    <w:rsid w:val="00041FDB"/>
    <w:rsid w:val="00042402"/>
    <w:rsid w:val="00042451"/>
    <w:rsid w:val="00042C3E"/>
    <w:rsid w:val="00042E5A"/>
    <w:rsid w:val="00042ED5"/>
    <w:rsid w:val="000430EA"/>
    <w:rsid w:val="00043361"/>
    <w:rsid w:val="00043478"/>
    <w:rsid w:val="000437D6"/>
    <w:rsid w:val="00043F46"/>
    <w:rsid w:val="00043FD4"/>
    <w:rsid w:val="00043FEB"/>
    <w:rsid w:val="000440E8"/>
    <w:rsid w:val="0004477D"/>
    <w:rsid w:val="00044BF5"/>
    <w:rsid w:val="00044D54"/>
    <w:rsid w:val="000451A8"/>
    <w:rsid w:val="00045636"/>
    <w:rsid w:val="00045A1B"/>
    <w:rsid w:val="00045A5D"/>
    <w:rsid w:val="00045B2C"/>
    <w:rsid w:val="00046071"/>
    <w:rsid w:val="00046086"/>
    <w:rsid w:val="000465B3"/>
    <w:rsid w:val="00046871"/>
    <w:rsid w:val="00047090"/>
    <w:rsid w:val="00047349"/>
    <w:rsid w:val="000477C5"/>
    <w:rsid w:val="000478B0"/>
    <w:rsid w:val="00047A51"/>
    <w:rsid w:val="00047BD5"/>
    <w:rsid w:val="00047E44"/>
    <w:rsid w:val="0004D6CA"/>
    <w:rsid w:val="00050279"/>
    <w:rsid w:val="000507BC"/>
    <w:rsid w:val="00050910"/>
    <w:rsid w:val="00050E32"/>
    <w:rsid w:val="000510D6"/>
    <w:rsid w:val="00051D53"/>
    <w:rsid w:val="00052688"/>
    <w:rsid w:val="0005315A"/>
    <w:rsid w:val="000532DC"/>
    <w:rsid w:val="000539B5"/>
    <w:rsid w:val="00053B12"/>
    <w:rsid w:val="00054828"/>
    <w:rsid w:val="00054EF1"/>
    <w:rsid w:val="00055B14"/>
    <w:rsid w:val="00055C94"/>
    <w:rsid w:val="00055D02"/>
    <w:rsid w:val="00056221"/>
    <w:rsid w:val="000567BD"/>
    <w:rsid w:val="0005689E"/>
    <w:rsid w:val="00056938"/>
    <w:rsid w:val="00056D09"/>
    <w:rsid w:val="00056D4B"/>
    <w:rsid w:val="00056DD4"/>
    <w:rsid w:val="00057455"/>
    <w:rsid w:val="000577DD"/>
    <w:rsid w:val="00057F39"/>
    <w:rsid w:val="00057F9F"/>
    <w:rsid w:val="00060858"/>
    <w:rsid w:val="00060FF2"/>
    <w:rsid w:val="00061001"/>
    <w:rsid w:val="000613AF"/>
    <w:rsid w:val="00061499"/>
    <w:rsid w:val="000616A2"/>
    <w:rsid w:val="00061926"/>
    <w:rsid w:val="00061933"/>
    <w:rsid w:val="00061D90"/>
    <w:rsid w:val="0006233F"/>
    <w:rsid w:val="000625A8"/>
    <w:rsid w:val="000629D6"/>
    <w:rsid w:val="00062DD1"/>
    <w:rsid w:val="00063465"/>
    <w:rsid w:val="00063625"/>
    <w:rsid w:val="000636DB"/>
    <w:rsid w:val="00063725"/>
    <w:rsid w:val="000638A7"/>
    <w:rsid w:val="00063936"/>
    <w:rsid w:val="000640B3"/>
    <w:rsid w:val="000646D8"/>
    <w:rsid w:val="00064760"/>
    <w:rsid w:val="0006495B"/>
    <w:rsid w:val="00064CC0"/>
    <w:rsid w:val="00065340"/>
    <w:rsid w:val="000658B6"/>
    <w:rsid w:val="00065909"/>
    <w:rsid w:val="00066080"/>
    <w:rsid w:val="0006632C"/>
    <w:rsid w:val="00066383"/>
    <w:rsid w:val="00066B69"/>
    <w:rsid w:val="00066B97"/>
    <w:rsid w:val="00066BF7"/>
    <w:rsid w:val="00066FC4"/>
    <w:rsid w:val="0007042D"/>
    <w:rsid w:val="000705A5"/>
    <w:rsid w:val="000706C3"/>
    <w:rsid w:val="00070723"/>
    <w:rsid w:val="00071717"/>
    <w:rsid w:val="0007201E"/>
    <w:rsid w:val="00072034"/>
    <w:rsid w:val="00072131"/>
    <w:rsid w:val="000723C9"/>
    <w:rsid w:val="0007265E"/>
    <w:rsid w:val="00072ED4"/>
    <w:rsid w:val="00072ED7"/>
    <w:rsid w:val="00072F81"/>
    <w:rsid w:val="00073551"/>
    <w:rsid w:val="000735A1"/>
    <w:rsid w:val="00073AA5"/>
    <w:rsid w:val="00073DEC"/>
    <w:rsid w:val="00074235"/>
    <w:rsid w:val="00074787"/>
    <w:rsid w:val="00074A13"/>
    <w:rsid w:val="00074B3E"/>
    <w:rsid w:val="00074F16"/>
    <w:rsid w:val="00074FBA"/>
    <w:rsid w:val="00076617"/>
    <w:rsid w:val="00076C9A"/>
    <w:rsid w:val="00076DE8"/>
    <w:rsid w:val="0007712F"/>
    <w:rsid w:val="0007749B"/>
    <w:rsid w:val="00077A4F"/>
    <w:rsid w:val="00077F0E"/>
    <w:rsid w:val="00077FC5"/>
    <w:rsid w:val="00080645"/>
    <w:rsid w:val="000808E2"/>
    <w:rsid w:val="00081426"/>
    <w:rsid w:val="0008221C"/>
    <w:rsid w:val="000825D1"/>
    <w:rsid w:val="000825F5"/>
    <w:rsid w:val="000825FD"/>
    <w:rsid w:val="00082877"/>
    <w:rsid w:val="00082934"/>
    <w:rsid w:val="00082958"/>
    <w:rsid w:val="00082D67"/>
    <w:rsid w:val="00082E86"/>
    <w:rsid w:val="00083004"/>
    <w:rsid w:val="00083101"/>
    <w:rsid w:val="00083147"/>
    <w:rsid w:val="00083591"/>
    <w:rsid w:val="000836A6"/>
    <w:rsid w:val="000837E8"/>
    <w:rsid w:val="00083CAF"/>
    <w:rsid w:val="00083CD3"/>
    <w:rsid w:val="00084297"/>
    <w:rsid w:val="000848A2"/>
    <w:rsid w:val="00084FB0"/>
    <w:rsid w:val="000852C8"/>
    <w:rsid w:val="000857BB"/>
    <w:rsid w:val="00085A40"/>
    <w:rsid w:val="00085D33"/>
    <w:rsid w:val="00086552"/>
    <w:rsid w:val="000871BD"/>
    <w:rsid w:val="0008759A"/>
    <w:rsid w:val="00087DAE"/>
    <w:rsid w:val="00090B63"/>
    <w:rsid w:val="00090C5C"/>
    <w:rsid w:val="000913C4"/>
    <w:rsid w:val="0009147B"/>
    <w:rsid w:val="00091A86"/>
    <w:rsid w:val="00091A96"/>
    <w:rsid w:val="00091DCF"/>
    <w:rsid w:val="00092F1B"/>
    <w:rsid w:val="00092FC7"/>
    <w:rsid w:val="00093178"/>
    <w:rsid w:val="00093194"/>
    <w:rsid w:val="000932F3"/>
    <w:rsid w:val="0009330C"/>
    <w:rsid w:val="000935B6"/>
    <w:rsid w:val="0009372D"/>
    <w:rsid w:val="000954B1"/>
    <w:rsid w:val="000958EB"/>
    <w:rsid w:val="00095A92"/>
    <w:rsid w:val="00095DAC"/>
    <w:rsid w:val="00095EFE"/>
    <w:rsid w:val="000967DA"/>
    <w:rsid w:val="00097914"/>
    <w:rsid w:val="000979DE"/>
    <w:rsid w:val="00097D4F"/>
    <w:rsid w:val="000A0239"/>
    <w:rsid w:val="000A024A"/>
    <w:rsid w:val="000A067B"/>
    <w:rsid w:val="000A07BE"/>
    <w:rsid w:val="000A0952"/>
    <w:rsid w:val="000A0991"/>
    <w:rsid w:val="000A0C4F"/>
    <w:rsid w:val="000A0CCB"/>
    <w:rsid w:val="000A1177"/>
    <w:rsid w:val="000A1474"/>
    <w:rsid w:val="000A1AD0"/>
    <w:rsid w:val="000A1B9C"/>
    <w:rsid w:val="000A1BC5"/>
    <w:rsid w:val="000A1D86"/>
    <w:rsid w:val="000A1FB8"/>
    <w:rsid w:val="000A2131"/>
    <w:rsid w:val="000A2BD6"/>
    <w:rsid w:val="000A2FF6"/>
    <w:rsid w:val="000A3507"/>
    <w:rsid w:val="000A3ACF"/>
    <w:rsid w:val="000A3E72"/>
    <w:rsid w:val="000A43D7"/>
    <w:rsid w:val="000A44A5"/>
    <w:rsid w:val="000A4503"/>
    <w:rsid w:val="000A4A2C"/>
    <w:rsid w:val="000A5368"/>
    <w:rsid w:val="000A61F6"/>
    <w:rsid w:val="000A7025"/>
    <w:rsid w:val="000A7495"/>
    <w:rsid w:val="000A7651"/>
    <w:rsid w:val="000B0080"/>
    <w:rsid w:val="000B06C0"/>
    <w:rsid w:val="000B09EC"/>
    <w:rsid w:val="000B0B70"/>
    <w:rsid w:val="000B0DA0"/>
    <w:rsid w:val="000B0F70"/>
    <w:rsid w:val="000B161B"/>
    <w:rsid w:val="000B163F"/>
    <w:rsid w:val="000B1695"/>
    <w:rsid w:val="000B19A9"/>
    <w:rsid w:val="000B1CDF"/>
    <w:rsid w:val="000B1D6F"/>
    <w:rsid w:val="000B2196"/>
    <w:rsid w:val="000B2C16"/>
    <w:rsid w:val="000B346B"/>
    <w:rsid w:val="000B3FE2"/>
    <w:rsid w:val="000B416A"/>
    <w:rsid w:val="000B4E18"/>
    <w:rsid w:val="000B5555"/>
    <w:rsid w:val="000B5884"/>
    <w:rsid w:val="000B6072"/>
    <w:rsid w:val="000B6100"/>
    <w:rsid w:val="000B61C3"/>
    <w:rsid w:val="000B6329"/>
    <w:rsid w:val="000B648D"/>
    <w:rsid w:val="000B6566"/>
    <w:rsid w:val="000B65B7"/>
    <w:rsid w:val="000B66CD"/>
    <w:rsid w:val="000B6A02"/>
    <w:rsid w:val="000B6A2D"/>
    <w:rsid w:val="000B7597"/>
    <w:rsid w:val="000B769C"/>
    <w:rsid w:val="000B7811"/>
    <w:rsid w:val="000B7C00"/>
    <w:rsid w:val="000B7FA7"/>
    <w:rsid w:val="000C0488"/>
    <w:rsid w:val="000C0F31"/>
    <w:rsid w:val="000C140F"/>
    <w:rsid w:val="000C14C6"/>
    <w:rsid w:val="000C1B59"/>
    <w:rsid w:val="000C1F64"/>
    <w:rsid w:val="000C2164"/>
    <w:rsid w:val="000C29A4"/>
    <w:rsid w:val="000C3BE5"/>
    <w:rsid w:val="000C4DDC"/>
    <w:rsid w:val="000C4F97"/>
    <w:rsid w:val="000C58AE"/>
    <w:rsid w:val="000C5AF2"/>
    <w:rsid w:val="000C5D48"/>
    <w:rsid w:val="000C650F"/>
    <w:rsid w:val="000C66C4"/>
    <w:rsid w:val="000C683E"/>
    <w:rsid w:val="000C6DCA"/>
    <w:rsid w:val="000C7483"/>
    <w:rsid w:val="000C74F8"/>
    <w:rsid w:val="000C76E0"/>
    <w:rsid w:val="000CEC5E"/>
    <w:rsid w:val="000D0187"/>
    <w:rsid w:val="000D07C9"/>
    <w:rsid w:val="000D07E5"/>
    <w:rsid w:val="000D09B4"/>
    <w:rsid w:val="000D0A0F"/>
    <w:rsid w:val="000D1588"/>
    <w:rsid w:val="000D1C11"/>
    <w:rsid w:val="000D1CAA"/>
    <w:rsid w:val="000D1ED0"/>
    <w:rsid w:val="000D23DA"/>
    <w:rsid w:val="000D2C37"/>
    <w:rsid w:val="000D2D14"/>
    <w:rsid w:val="000D2DBB"/>
    <w:rsid w:val="000D2EAB"/>
    <w:rsid w:val="000D3094"/>
    <w:rsid w:val="000D318A"/>
    <w:rsid w:val="000D3282"/>
    <w:rsid w:val="000D364E"/>
    <w:rsid w:val="000D37DE"/>
    <w:rsid w:val="000D3E1C"/>
    <w:rsid w:val="000D3FE3"/>
    <w:rsid w:val="000D4021"/>
    <w:rsid w:val="000D43ED"/>
    <w:rsid w:val="000D4A37"/>
    <w:rsid w:val="000D4CBE"/>
    <w:rsid w:val="000D4FE9"/>
    <w:rsid w:val="000D604B"/>
    <w:rsid w:val="000D6746"/>
    <w:rsid w:val="000D67AD"/>
    <w:rsid w:val="000D74EC"/>
    <w:rsid w:val="000D75DF"/>
    <w:rsid w:val="000D7928"/>
    <w:rsid w:val="000E011A"/>
    <w:rsid w:val="000E0E41"/>
    <w:rsid w:val="000E1BBF"/>
    <w:rsid w:val="000E1DFB"/>
    <w:rsid w:val="000E21F9"/>
    <w:rsid w:val="000E2ACC"/>
    <w:rsid w:val="000E2D70"/>
    <w:rsid w:val="000E2DFB"/>
    <w:rsid w:val="000E312D"/>
    <w:rsid w:val="000E37F9"/>
    <w:rsid w:val="000E3A82"/>
    <w:rsid w:val="000E3D44"/>
    <w:rsid w:val="000E3F34"/>
    <w:rsid w:val="000E4C71"/>
    <w:rsid w:val="000E4CBD"/>
    <w:rsid w:val="000E507A"/>
    <w:rsid w:val="000E50B2"/>
    <w:rsid w:val="000E5AAE"/>
    <w:rsid w:val="000E6029"/>
    <w:rsid w:val="000E614C"/>
    <w:rsid w:val="000E6303"/>
    <w:rsid w:val="000E6CFC"/>
    <w:rsid w:val="000E6DA1"/>
    <w:rsid w:val="000E6E16"/>
    <w:rsid w:val="000E7058"/>
    <w:rsid w:val="000E717B"/>
    <w:rsid w:val="000E718F"/>
    <w:rsid w:val="000E7635"/>
    <w:rsid w:val="000E7F43"/>
    <w:rsid w:val="000F03D2"/>
    <w:rsid w:val="000F050D"/>
    <w:rsid w:val="000F07FC"/>
    <w:rsid w:val="000F0E96"/>
    <w:rsid w:val="000F0EB8"/>
    <w:rsid w:val="000F17A0"/>
    <w:rsid w:val="000F17F1"/>
    <w:rsid w:val="000F1CDB"/>
    <w:rsid w:val="000F1FE2"/>
    <w:rsid w:val="000F21C2"/>
    <w:rsid w:val="000F2791"/>
    <w:rsid w:val="000F27AE"/>
    <w:rsid w:val="000F3CC5"/>
    <w:rsid w:val="000F4835"/>
    <w:rsid w:val="000F4D2D"/>
    <w:rsid w:val="000F52EC"/>
    <w:rsid w:val="000F5621"/>
    <w:rsid w:val="000F61B9"/>
    <w:rsid w:val="000F69CA"/>
    <w:rsid w:val="000F7062"/>
    <w:rsid w:val="000F71C5"/>
    <w:rsid w:val="000F75A1"/>
    <w:rsid w:val="000F78ED"/>
    <w:rsid w:val="000F7C97"/>
    <w:rsid w:val="000F7CD8"/>
    <w:rsid w:val="000F7ED9"/>
    <w:rsid w:val="00100311"/>
    <w:rsid w:val="00100892"/>
    <w:rsid w:val="00100D4D"/>
    <w:rsid w:val="0010101E"/>
    <w:rsid w:val="001010F8"/>
    <w:rsid w:val="0010170E"/>
    <w:rsid w:val="00101C4E"/>
    <w:rsid w:val="00101CAB"/>
    <w:rsid w:val="00101DD0"/>
    <w:rsid w:val="001022B5"/>
    <w:rsid w:val="00102852"/>
    <w:rsid w:val="00102DB4"/>
    <w:rsid w:val="00103563"/>
    <w:rsid w:val="001035FE"/>
    <w:rsid w:val="00103C53"/>
    <w:rsid w:val="00103DF3"/>
    <w:rsid w:val="001042EE"/>
    <w:rsid w:val="00104319"/>
    <w:rsid w:val="0010455D"/>
    <w:rsid w:val="001047D8"/>
    <w:rsid w:val="00104EEA"/>
    <w:rsid w:val="0010504F"/>
    <w:rsid w:val="001052D1"/>
    <w:rsid w:val="00105706"/>
    <w:rsid w:val="00105A86"/>
    <w:rsid w:val="00105BD4"/>
    <w:rsid w:val="00105BFE"/>
    <w:rsid w:val="00105CAF"/>
    <w:rsid w:val="00105E8B"/>
    <w:rsid w:val="00106347"/>
    <w:rsid w:val="0010667B"/>
    <w:rsid w:val="001067F8"/>
    <w:rsid w:val="00106AB9"/>
    <w:rsid w:val="00106C7F"/>
    <w:rsid w:val="001071EE"/>
    <w:rsid w:val="00107205"/>
    <w:rsid w:val="001072C8"/>
    <w:rsid w:val="001073B3"/>
    <w:rsid w:val="0010745F"/>
    <w:rsid w:val="0010763A"/>
    <w:rsid w:val="00107D69"/>
    <w:rsid w:val="00107E35"/>
    <w:rsid w:val="00107EDE"/>
    <w:rsid w:val="00107FA9"/>
    <w:rsid w:val="00110610"/>
    <w:rsid w:val="00110904"/>
    <w:rsid w:val="00110E85"/>
    <w:rsid w:val="00111047"/>
    <w:rsid w:val="00111704"/>
    <w:rsid w:val="00111DA8"/>
    <w:rsid w:val="00111E86"/>
    <w:rsid w:val="00111F07"/>
    <w:rsid w:val="0011200A"/>
    <w:rsid w:val="0011243E"/>
    <w:rsid w:val="00112624"/>
    <w:rsid w:val="001127BA"/>
    <w:rsid w:val="00112833"/>
    <w:rsid w:val="00113442"/>
    <w:rsid w:val="00113445"/>
    <w:rsid w:val="001138FB"/>
    <w:rsid w:val="00113A33"/>
    <w:rsid w:val="00113D86"/>
    <w:rsid w:val="00114053"/>
    <w:rsid w:val="0011427B"/>
    <w:rsid w:val="00114482"/>
    <w:rsid w:val="00114A53"/>
    <w:rsid w:val="00114ACA"/>
    <w:rsid w:val="00114EA0"/>
    <w:rsid w:val="0011502F"/>
    <w:rsid w:val="0011519A"/>
    <w:rsid w:val="001155C8"/>
    <w:rsid w:val="00115E58"/>
    <w:rsid w:val="00116104"/>
    <w:rsid w:val="001163BB"/>
    <w:rsid w:val="00116A90"/>
    <w:rsid w:val="00116FA5"/>
    <w:rsid w:val="001171DC"/>
    <w:rsid w:val="00117B68"/>
    <w:rsid w:val="00117BA1"/>
    <w:rsid w:val="00117C3B"/>
    <w:rsid w:val="00117DCC"/>
    <w:rsid w:val="00117DF5"/>
    <w:rsid w:val="001204D8"/>
    <w:rsid w:val="0012069E"/>
    <w:rsid w:val="00120C2A"/>
    <w:rsid w:val="00120D01"/>
    <w:rsid w:val="00121334"/>
    <w:rsid w:val="00121377"/>
    <w:rsid w:val="0012165A"/>
    <w:rsid w:val="00121CEA"/>
    <w:rsid w:val="00121F1F"/>
    <w:rsid w:val="00122196"/>
    <w:rsid w:val="001222E4"/>
    <w:rsid w:val="001223E4"/>
    <w:rsid w:val="0012278A"/>
    <w:rsid w:val="001227B8"/>
    <w:rsid w:val="00122C47"/>
    <w:rsid w:val="00123873"/>
    <w:rsid w:val="001238AA"/>
    <w:rsid w:val="00123BB4"/>
    <w:rsid w:val="00123C2B"/>
    <w:rsid w:val="00123C66"/>
    <w:rsid w:val="00123C75"/>
    <w:rsid w:val="00124405"/>
    <w:rsid w:val="00124884"/>
    <w:rsid w:val="00124BBB"/>
    <w:rsid w:val="00125299"/>
    <w:rsid w:val="001257EE"/>
    <w:rsid w:val="001259A4"/>
    <w:rsid w:val="00125B09"/>
    <w:rsid w:val="00125C08"/>
    <w:rsid w:val="00125FC9"/>
    <w:rsid w:val="001260A0"/>
    <w:rsid w:val="001260D1"/>
    <w:rsid w:val="001260D2"/>
    <w:rsid w:val="001262C5"/>
    <w:rsid w:val="00126A2E"/>
    <w:rsid w:val="00126EC1"/>
    <w:rsid w:val="00127845"/>
    <w:rsid w:val="00127AA1"/>
    <w:rsid w:val="0012BB7D"/>
    <w:rsid w:val="00130DE5"/>
    <w:rsid w:val="001316DA"/>
    <w:rsid w:val="001332A3"/>
    <w:rsid w:val="001337FF"/>
    <w:rsid w:val="00133816"/>
    <w:rsid w:val="00133991"/>
    <w:rsid w:val="001339DB"/>
    <w:rsid w:val="00134ED4"/>
    <w:rsid w:val="00135513"/>
    <w:rsid w:val="001357ED"/>
    <w:rsid w:val="00135F83"/>
    <w:rsid w:val="0013657C"/>
    <w:rsid w:val="00137F4E"/>
    <w:rsid w:val="00141862"/>
    <w:rsid w:val="0014187C"/>
    <w:rsid w:val="00141EAD"/>
    <w:rsid w:val="001420FD"/>
    <w:rsid w:val="0014247A"/>
    <w:rsid w:val="00143635"/>
    <w:rsid w:val="00143B69"/>
    <w:rsid w:val="00144604"/>
    <w:rsid w:val="00144762"/>
    <w:rsid w:val="00145524"/>
    <w:rsid w:val="0014619E"/>
    <w:rsid w:val="001461D4"/>
    <w:rsid w:val="00146A27"/>
    <w:rsid w:val="00146D74"/>
    <w:rsid w:val="00146FC5"/>
    <w:rsid w:val="00147410"/>
    <w:rsid w:val="0014741C"/>
    <w:rsid w:val="001475F2"/>
    <w:rsid w:val="001500A4"/>
    <w:rsid w:val="00150328"/>
    <w:rsid w:val="001504EF"/>
    <w:rsid w:val="00150B1A"/>
    <w:rsid w:val="001516DD"/>
    <w:rsid w:val="00151885"/>
    <w:rsid w:val="00152451"/>
    <w:rsid w:val="001527DD"/>
    <w:rsid w:val="00153200"/>
    <w:rsid w:val="0015334B"/>
    <w:rsid w:val="00153978"/>
    <w:rsid w:val="00153CC1"/>
    <w:rsid w:val="00153D64"/>
    <w:rsid w:val="00154592"/>
    <w:rsid w:val="0015459A"/>
    <w:rsid w:val="0015463B"/>
    <w:rsid w:val="00154A83"/>
    <w:rsid w:val="00154CE1"/>
    <w:rsid w:val="00154E40"/>
    <w:rsid w:val="00154E9E"/>
    <w:rsid w:val="00154F43"/>
    <w:rsid w:val="001551CF"/>
    <w:rsid w:val="0015573D"/>
    <w:rsid w:val="001557BF"/>
    <w:rsid w:val="00155873"/>
    <w:rsid w:val="00155DEC"/>
    <w:rsid w:val="0015644C"/>
    <w:rsid w:val="00156494"/>
    <w:rsid w:val="0015651B"/>
    <w:rsid w:val="001567AC"/>
    <w:rsid w:val="00156A93"/>
    <w:rsid w:val="00156AF9"/>
    <w:rsid w:val="00157677"/>
    <w:rsid w:val="00157699"/>
    <w:rsid w:val="00157705"/>
    <w:rsid w:val="001577FA"/>
    <w:rsid w:val="001579B4"/>
    <w:rsid w:val="00157C14"/>
    <w:rsid w:val="00157C99"/>
    <w:rsid w:val="00162304"/>
    <w:rsid w:val="001628B5"/>
    <w:rsid w:val="0016349F"/>
    <w:rsid w:val="00163E53"/>
    <w:rsid w:val="00163F69"/>
    <w:rsid w:val="0016463A"/>
    <w:rsid w:val="001647D0"/>
    <w:rsid w:val="00164C5A"/>
    <w:rsid w:val="00165A1C"/>
    <w:rsid w:val="00165A57"/>
    <w:rsid w:val="0016605D"/>
    <w:rsid w:val="001662D9"/>
    <w:rsid w:val="001663CD"/>
    <w:rsid w:val="0016665F"/>
    <w:rsid w:val="0016675F"/>
    <w:rsid w:val="00166828"/>
    <w:rsid w:val="00166D56"/>
    <w:rsid w:val="00166F82"/>
    <w:rsid w:val="00167178"/>
    <w:rsid w:val="00167478"/>
    <w:rsid w:val="00167A7D"/>
    <w:rsid w:val="00167C1F"/>
    <w:rsid w:val="00170159"/>
    <w:rsid w:val="00170D71"/>
    <w:rsid w:val="001717B8"/>
    <w:rsid w:val="001718E1"/>
    <w:rsid w:val="00171F35"/>
    <w:rsid w:val="001723E8"/>
    <w:rsid w:val="001730E0"/>
    <w:rsid w:val="00173177"/>
    <w:rsid w:val="00173189"/>
    <w:rsid w:val="001735D5"/>
    <w:rsid w:val="00173975"/>
    <w:rsid w:val="00173F93"/>
    <w:rsid w:val="001740DD"/>
    <w:rsid w:val="00174534"/>
    <w:rsid w:val="00174AB2"/>
    <w:rsid w:val="00174E99"/>
    <w:rsid w:val="00174FB3"/>
    <w:rsid w:val="001752EC"/>
    <w:rsid w:val="00175654"/>
    <w:rsid w:val="0017569F"/>
    <w:rsid w:val="00175762"/>
    <w:rsid w:val="001759A6"/>
    <w:rsid w:val="00175BCF"/>
    <w:rsid w:val="0017604F"/>
    <w:rsid w:val="00176157"/>
    <w:rsid w:val="00176224"/>
    <w:rsid w:val="001764B6"/>
    <w:rsid w:val="00176ADF"/>
    <w:rsid w:val="0017749A"/>
    <w:rsid w:val="0017762D"/>
    <w:rsid w:val="00177684"/>
    <w:rsid w:val="001777B7"/>
    <w:rsid w:val="00177E36"/>
    <w:rsid w:val="0017D6C4"/>
    <w:rsid w:val="00180171"/>
    <w:rsid w:val="00180393"/>
    <w:rsid w:val="00180413"/>
    <w:rsid w:val="0018048B"/>
    <w:rsid w:val="0018088F"/>
    <w:rsid w:val="001808BE"/>
    <w:rsid w:val="00180FBC"/>
    <w:rsid w:val="001811C9"/>
    <w:rsid w:val="00181338"/>
    <w:rsid w:val="001828AE"/>
    <w:rsid w:val="00182BC1"/>
    <w:rsid w:val="0018333D"/>
    <w:rsid w:val="00183BF4"/>
    <w:rsid w:val="00183CA3"/>
    <w:rsid w:val="00184034"/>
    <w:rsid w:val="00184E3C"/>
    <w:rsid w:val="001850E0"/>
    <w:rsid w:val="001850FC"/>
    <w:rsid w:val="001852E3"/>
    <w:rsid w:val="00185E05"/>
    <w:rsid w:val="00186379"/>
    <w:rsid w:val="00186732"/>
    <w:rsid w:val="00186A0F"/>
    <w:rsid w:val="0018775E"/>
    <w:rsid w:val="00187F0D"/>
    <w:rsid w:val="0019033F"/>
    <w:rsid w:val="0019038E"/>
    <w:rsid w:val="0019068E"/>
    <w:rsid w:val="00191074"/>
    <w:rsid w:val="00191319"/>
    <w:rsid w:val="001915E8"/>
    <w:rsid w:val="001917A9"/>
    <w:rsid w:val="00191B5C"/>
    <w:rsid w:val="00191BF2"/>
    <w:rsid w:val="00191C16"/>
    <w:rsid w:val="00191D1E"/>
    <w:rsid w:val="0019216F"/>
    <w:rsid w:val="001929B7"/>
    <w:rsid w:val="00192F68"/>
    <w:rsid w:val="001930E8"/>
    <w:rsid w:val="001931E1"/>
    <w:rsid w:val="00193659"/>
    <w:rsid w:val="00193C2C"/>
    <w:rsid w:val="00193D68"/>
    <w:rsid w:val="00193F54"/>
    <w:rsid w:val="00194206"/>
    <w:rsid w:val="0019444B"/>
    <w:rsid w:val="0019447B"/>
    <w:rsid w:val="00194852"/>
    <w:rsid w:val="001948BE"/>
    <w:rsid w:val="00195542"/>
    <w:rsid w:val="0019554B"/>
    <w:rsid w:val="00195D2D"/>
    <w:rsid w:val="00196259"/>
    <w:rsid w:val="0019645B"/>
    <w:rsid w:val="001966E4"/>
    <w:rsid w:val="00196A39"/>
    <w:rsid w:val="0019700C"/>
    <w:rsid w:val="00197081"/>
    <w:rsid w:val="0019736C"/>
    <w:rsid w:val="00197728"/>
    <w:rsid w:val="00197FDB"/>
    <w:rsid w:val="001A02FD"/>
    <w:rsid w:val="001A0428"/>
    <w:rsid w:val="001A0AA0"/>
    <w:rsid w:val="001A0EAD"/>
    <w:rsid w:val="001A12EA"/>
    <w:rsid w:val="001A1352"/>
    <w:rsid w:val="001A154E"/>
    <w:rsid w:val="001A1648"/>
    <w:rsid w:val="001A177D"/>
    <w:rsid w:val="001A1897"/>
    <w:rsid w:val="001A2BB3"/>
    <w:rsid w:val="001A301E"/>
    <w:rsid w:val="001A34D8"/>
    <w:rsid w:val="001A3687"/>
    <w:rsid w:val="001A3697"/>
    <w:rsid w:val="001A36A0"/>
    <w:rsid w:val="001A3B59"/>
    <w:rsid w:val="001A3CAC"/>
    <w:rsid w:val="001A3DFA"/>
    <w:rsid w:val="001A3E66"/>
    <w:rsid w:val="001A42EE"/>
    <w:rsid w:val="001A44AB"/>
    <w:rsid w:val="001A46C8"/>
    <w:rsid w:val="001A4995"/>
    <w:rsid w:val="001A4CE6"/>
    <w:rsid w:val="001A5347"/>
    <w:rsid w:val="001A54C8"/>
    <w:rsid w:val="001A5537"/>
    <w:rsid w:val="001A633E"/>
    <w:rsid w:val="001A6508"/>
    <w:rsid w:val="001A68E6"/>
    <w:rsid w:val="001A69EF"/>
    <w:rsid w:val="001A6DD8"/>
    <w:rsid w:val="001A749E"/>
    <w:rsid w:val="001A7E22"/>
    <w:rsid w:val="001A7F3B"/>
    <w:rsid w:val="001A7F65"/>
    <w:rsid w:val="001A7FD8"/>
    <w:rsid w:val="001B00DF"/>
    <w:rsid w:val="001B02F0"/>
    <w:rsid w:val="001B043D"/>
    <w:rsid w:val="001B063C"/>
    <w:rsid w:val="001B07E1"/>
    <w:rsid w:val="001B09BF"/>
    <w:rsid w:val="001B15A7"/>
    <w:rsid w:val="001B20BD"/>
    <w:rsid w:val="001B2374"/>
    <w:rsid w:val="001B2B33"/>
    <w:rsid w:val="001B34E2"/>
    <w:rsid w:val="001B402B"/>
    <w:rsid w:val="001B45F6"/>
    <w:rsid w:val="001B4BF0"/>
    <w:rsid w:val="001B5330"/>
    <w:rsid w:val="001B5F33"/>
    <w:rsid w:val="001B63F9"/>
    <w:rsid w:val="001B650F"/>
    <w:rsid w:val="001B663C"/>
    <w:rsid w:val="001B6868"/>
    <w:rsid w:val="001B6AC5"/>
    <w:rsid w:val="001B6D60"/>
    <w:rsid w:val="001B73D7"/>
    <w:rsid w:val="001B7506"/>
    <w:rsid w:val="001B7967"/>
    <w:rsid w:val="001B7D80"/>
    <w:rsid w:val="001C0732"/>
    <w:rsid w:val="001C08CA"/>
    <w:rsid w:val="001C0A8C"/>
    <w:rsid w:val="001C17C1"/>
    <w:rsid w:val="001C21A9"/>
    <w:rsid w:val="001C2271"/>
    <w:rsid w:val="001C269B"/>
    <w:rsid w:val="001C28AC"/>
    <w:rsid w:val="001C29CE"/>
    <w:rsid w:val="001C29FD"/>
    <w:rsid w:val="001C2F0A"/>
    <w:rsid w:val="001C329B"/>
    <w:rsid w:val="001C32AE"/>
    <w:rsid w:val="001C34F9"/>
    <w:rsid w:val="001C3C6C"/>
    <w:rsid w:val="001C3DE2"/>
    <w:rsid w:val="001C4AE3"/>
    <w:rsid w:val="001C4AE6"/>
    <w:rsid w:val="001C4D3F"/>
    <w:rsid w:val="001C4E56"/>
    <w:rsid w:val="001C578C"/>
    <w:rsid w:val="001C6D04"/>
    <w:rsid w:val="001C707C"/>
    <w:rsid w:val="001C7915"/>
    <w:rsid w:val="001C79CA"/>
    <w:rsid w:val="001D024C"/>
    <w:rsid w:val="001D0729"/>
    <w:rsid w:val="001D0F83"/>
    <w:rsid w:val="001D10C9"/>
    <w:rsid w:val="001D11EB"/>
    <w:rsid w:val="001D14D4"/>
    <w:rsid w:val="001D2850"/>
    <w:rsid w:val="001D2A28"/>
    <w:rsid w:val="001D2D57"/>
    <w:rsid w:val="001D3B22"/>
    <w:rsid w:val="001D3C70"/>
    <w:rsid w:val="001D3CB5"/>
    <w:rsid w:val="001D4531"/>
    <w:rsid w:val="001D4BB9"/>
    <w:rsid w:val="001D4C24"/>
    <w:rsid w:val="001D5253"/>
    <w:rsid w:val="001D56D7"/>
    <w:rsid w:val="001D5E0C"/>
    <w:rsid w:val="001D5FB6"/>
    <w:rsid w:val="001D6384"/>
    <w:rsid w:val="001D646E"/>
    <w:rsid w:val="001D6666"/>
    <w:rsid w:val="001D6845"/>
    <w:rsid w:val="001D6DD4"/>
    <w:rsid w:val="001D71C0"/>
    <w:rsid w:val="001D74E5"/>
    <w:rsid w:val="001D788D"/>
    <w:rsid w:val="001D7A64"/>
    <w:rsid w:val="001D7F08"/>
    <w:rsid w:val="001E030D"/>
    <w:rsid w:val="001E032B"/>
    <w:rsid w:val="001E0861"/>
    <w:rsid w:val="001E10CE"/>
    <w:rsid w:val="001E127B"/>
    <w:rsid w:val="001E1508"/>
    <w:rsid w:val="001E1D72"/>
    <w:rsid w:val="001E1D7E"/>
    <w:rsid w:val="001E1FD6"/>
    <w:rsid w:val="001E259E"/>
    <w:rsid w:val="001E26B9"/>
    <w:rsid w:val="001E26BE"/>
    <w:rsid w:val="001E2B7E"/>
    <w:rsid w:val="001E2D41"/>
    <w:rsid w:val="001E2D70"/>
    <w:rsid w:val="001E303E"/>
    <w:rsid w:val="001E35C4"/>
    <w:rsid w:val="001E3A97"/>
    <w:rsid w:val="001E3DEA"/>
    <w:rsid w:val="001E4362"/>
    <w:rsid w:val="001E4688"/>
    <w:rsid w:val="001E4761"/>
    <w:rsid w:val="001E48D0"/>
    <w:rsid w:val="001E48FE"/>
    <w:rsid w:val="001E5103"/>
    <w:rsid w:val="001E5969"/>
    <w:rsid w:val="001E59F6"/>
    <w:rsid w:val="001E5A0D"/>
    <w:rsid w:val="001E5CE9"/>
    <w:rsid w:val="001E5E38"/>
    <w:rsid w:val="001E5E7F"/>
    <w:rsid w:val="001E6813"/>
    <w:rsid w:val="001E6A54"/>
    <w:rsid w:val="001E776B"/>
    <w:rsid w:val="001E7C9F"/>
    <w:rsid w:val="001E7EAF"/>
    <w:rsid w:val="001F01FD"/>
    <w:rsid w:val="001F038A"/>
    <w:rsid w:val="001F06F7"/>
    <w:rsid w:val="001F0B41"/>
    <w:rsid w:val="001F0DCA"/>
    <w:rsid w:val="001F18F2"/>
    <w:rsid w:val="001F1B87"/>
    <w:rsid w:val="001F21A7"/>
    <w:rsid w:val="001F28E2"/>
    <w:rsid w:val="001F28E5"/>
    <w:rsid w:val="001F2EBA"/>
    <w:rsid w:val="001F31CF"/>
    <w:rsid w:val="001F3504"/>
    <w:rsid w:val="001F3692"/>
    <w:rsid w:val="001F3CAE"/>
    <w:rsid w:val="001F3DAE"/>
    <w:rsid w:val="001F4438"/>
    <w:rsid w:val="001F46AF"/>
    <w:rsid w:val="001F48D4"/>
    <w:rsid w:val="001F4DFF"/>
    <w:rsid w:val="001F5200"/>
    <w:rsid w:val="001F546C"/>
    <w:rsid w:val="001F5508"/>
    <w:rsid w:val="001F5CE0"/>
    <w:rsid w:val="001F5E60"/>
    <w:rsid w:val="001F615A"/>
    <w:rsid w:val="001F6876"/>
    <w:rsid w:val="001F69C3"/>
    <w:rsid w:val="001F6D0D"/>
    <w:rsid w:val="001F6D82"/>
    <w:rsid w:val="001F74F2"/>
    <w:rsid w:val="001F77B6"/>
    <w:rsid w:val="001F79C6"/>
    <w:rsid w:val="001F7A69"/>
    <w:rsid w:val="001F7A83"/>
    <w:rsid w:val="001F7A94"/>
    <w:rsid w:val="001F7D1C"/>
    <w:rsid w:val="00200104"/>
    <w:rsid w:val="00200105"/>
    <w:rsid w:val="00200279"/>
    <w:rsid w:val="00200404"/>
    <w:rsid w:val="002006F6"/>
    <w:rsid w:val="00200C75"/>
    <w:rsid w:val="00200CF2"/>
    <w:rsid w:val="00200E8F"/>
    <w:rsid w:val="00200F61"/>
    <w:rsid w:val="002013B4"/>
    <w:rsid w:val="00201687"/>
    <w:rsid w:val="00201E40"/>
    <w:rsid w:val="002022D1"/>
    <w:rsid w:val="00202473"/>
    <w:rsid w:val="002026F0"/>
    <w:rsid w:val="00202815"/>
    <w:rsid w:val="0020287F"/>
    <w:rsid w:val="00202A17"/>
    <w:rsid w:val="00202B87"/>
    <w:rsid w:val="00203D1F"/>
    <w:rsid w:val="00203ED6"/>
    <w:rsid w:val="00204343"/>
    <w:rsid w:val="0020441A"/>
    <w:rsid w:val="002045BB"/>
    <w:rsid w:val="0020486C"/>
    <w:rsid w:val="00204B3F"/>
    <w:rsid w:val="0020515C"/>
    <w:rsid w:val="00205B05"/>
    <w:rsid w:val="002060D5"/>
    <w:rsid w:val="0020614E"/>
    <w:rsid w:val="002063D0"/>
    <w:rsid w:val="002063F6"/>
    <w:rsid w:val="00206D84"/>
    <w:rsid w:val="00206E8F"/>
    <w:rsid w:val="00206ED4"/>
    <w:rsid w:val="00207266"/>
    <w:rsid w:val="00207553"/>
    <w:rsid w:val="00207569"/>
    <w:rsid w:val="00207B00"/>
    <w:rsid w:val="00207D8A"/>
    <w:rsid w:val="00207E18"/>
    <w:rsid w:val="00207F2C"/>
    <w:rsid w:val="002102A1"/>
    <w:rsid w:val="00210CC9"/>
    <w:rsid w:val="00210E6E"/>
    <w:rsid w:val="00211511"/>
    <w:rsid w:val="002115A4"/>
    <w:rsid w:val="002123EA"/>
    <w:rsid w:val="00213890"/>
    <w:rsid w:val="00213E74"/>
    <w:rsid w:val="002140AB"/>
    <w:rsid w:val="00214745"/>
    <w:rsid w:val="00214AF4"/>
    <w:rsid w:val="00214C88"/>
    <w:rsid w:val="00216A8D"/>
    <w:rsid w:val="00216ACB"/>
    <w:rsid w:val="00216F67"/>
    <w:rsid w:val="00217E0B"/>
    <w:rsid w:val="00217F02"/>
    <w:rsid w:val="0022024B"/>
    <w:rsid w:val="00220961"/>
    <w:rsid w:val="00220CEC"/>
    <w:rsid w:val="00221B9F"/>
    <w:rsid w:val="00221F2B"/>
    <w:rsid w:val="002229DA"/>
    <w:rsid w:val="00222C60"/>
    <w:rsid w:val="002231DB"/>
    <w:rsid w:val="00223482"/>
    <w:rsid w:val="00223610"/>
    <w:rsid w:val="002237D1"/>
    <w:rsid w:val="00223934"/>
    <w:rsid w:val="00223AC3"/>
    <w:rsid w:val="00223E7B"/>
    <w:rsid w:val="0022434B"/>
    <w:rsid w:val="00224373"/>
    <w:rsid w:val="00225178"/>
    <w:rsid w:val="002257AA"/>
    <w:rsid w:val="002258A6"/>
    <w:rsid w:val="00225A2C"/>
    <w:rsid w:val="00225AF8"/>
    <w:rsid w:val="00225FE3"/>
    <w:rsid w:val="00226013"/>
    <w:rsid w:val="00226194"/>
    <w:rsid w:val="00226647"/>
    <w:rsid w:val="002269BD"/>
    <w:rsid w:val="00226C36"/>
    <w:rsid w:val="00226E20"/>
    <w:rsid w:val="00226FBF"/>
    <w:rsid w:val="002274D8"/>
    <w:rsid w:val="00227F8B"/>
    <w:rsid w:val="002300A7"/>
    <w:rsid w:val="00230885"/>
    <w:rsid w:val="00231332"/>
    <w:rsid w:val="00231550"/>
    <w:rsid w:val="00231C57"/>
    <w:rsid w:val="00231ED1"/>
    <w:rsid w:val="00232D23"/>
    <w:rsid w:val="00233399"/>
    <w:rsid w:val="002335B8"/>
    <w:rsid w:val="00233611"/>
    <w:rsid w:val="00233C3B"/>
    <w:rsid w:val="002340DD"/>
    <w:rsid w:val="0023487A"/>
    <w:rsid w:val="002357D1"/>
    <w:rsid w:val="002359D9"/>
    <w:rsid w:val="002362D7"/>
    <w:rsid w:val="00236D47"/>
    <w:rsid w:val="002371B9"/>
    <w:rsid w:val="0023763B"/>
    <w:rsid w:val="002400F0"/>
    <w:rsid w:val="002402FA"/>
    <w:rsid w:val="0024037C"/>
    <w:rsid w:val="00240657"/>
    <w:rsid w:val="00240A5E"/>
    <w:rsid w:val="00240BBB"/>
    <w:rsid w:val="00241193"/>
    <w:rsid w:val="00241806"/>
    <w:rsid w:val="0024196D"/>
    <w:rsid w:val="00241E34"/>
    <w:rsid w:val="00241E91"/>
    <w:rsid w:val="0024224B"/>
    <w:rsid w:val="0024247A"/>
    <w:rsid w:val="00242616"/>
    <w:rsid w:val="00242851"/>
    <w:rsid w:val="00242988"/>
    <w:rsid w:val="00242BE9"/>
    <w:rsid w:val="00242E32"/>
    <w:rsid w:val="002433CA"/>
    <w:rsid w:val="00243CE3"/>
    <w:rsid w:val="0024497F"/>
    <w:rsid w:val="00244A13"/>
    <w:rsid w:val="00244B4D"/>
    <w:rsid w:val="00244EA8"/>
    <w:rsid w:val="002450F3"/>
    <w:rsid w:val="002451DB"/>
    <w:rsid w:val="00245573"/>
    <w:rsid w:val="00245875"/>
    <w:rsid w:val="00246192"/>
    <w:rsid w:val="002474A7"/>
    <w:rsid w:val="00247BDC"/>
    <w:rsid w:val="00247E87"/>
    <w:rsid w:val="002504D2"/>
    <w:rsid w:val="00250A22"/>
    <w:rsid w:val="00250BB9"/>
    <w:rsid w:val="00251243"/>
    <w:rsid w:val="002516B2"/>
    <w:rsid w:val="0025178B"/>
    <w:rsid w:val="00251848"/>
    <w:rsid w:val="00251A69"/>
    <w:rsid w:val="00251E14"/>
    <w:rsid w:val="002521A3"/>
    <w:rsid w:val="002522F5"/>
    <w:rsid w:val="0025264B"/>
    <w:rsid w:val="00252A0B"/>
    <w:rsid w:val="00252B70"/>
    <w:rsid w:val="00252D4C"/>
    <w:rsid w:val="00252E10"/>
    <w:rsid w:val="00253396"/>
    <w:rsid w:val="00253697"/>
    <w:rsid w:val="00253B1C"/>
    <w:rsid w:val="00253E72"/>
    <w:rsid w:val="00253FA6"/>
    <w:rsid w:val="002540E8"/>
    <w:rsid w:val="00254287"/>
    <w:rsid w:val="00254949"/>
    <w:rsid w:val="00254C02"/>
    <w:rsid w:val="002550EA"/>
    <w:rsid w:val="00255776"/>
    <w:rsid w:val="00255B71"/>
    <w:rsid w:val="00255D98"/>
    <w:rsid w:val="00255E5A"/>
    <w:rsid w:val="002569FD"/>
    <w:rsid w:val="00256B93"/>
    <w:rsid w:val="00256E21"/>
    <w:rsid w:val="00256EDA"/>
    <w:rsid w:val="002576E7"/>
    <w:rsid w:val="00257770"/>
    <w:rsid w:val="00257B98"/>
    <w:rsid w:val="00257C2D"/>
    <w:rsid w:val="00257EA5"/>
    <w:rsid w:val="0025C8D8"/>
    <w:rsid w:val="00261016"/>
    <w:rsid w:val="002611F3"/>
    <w:rsid w:val="002612F2"/>
    <w:rsid w:val="00261FC1"/>
    <w:rsid w:val="0026275B"/>
    <w:rsid w:val="002634A6"/>
    <w:rsid w:val="00263657"/>
    <w:rsid w:val="00263AD0"/>
    <w:rsid w:val="00264113"/>
    <w:rsid w:val="002644E8"/>
    <w:rsid w:val="002644EB"/>
    <w:rsid w:val="00264841"/>
    <w:rsid w:val="002648DE"/>
    <w:rsid w:val="0026501F"/>
    <w:rsid w:val="00265896"/>
    <w:rsid w:val="00265D9F"/>
    <w:rsid w:val="00265E93"/>
    <w:rsid w:val="0026606A"/>
    <w:rsid w:val="002660DA"/>
    <w:rsid w:val="0026637B"/>
    <w:rsid w:val="00266707"/>
    <w:rsid w:val="002667D5"/>
    <w:rsid w:val="002674FF"/>
    <w:rsid w:val="00267614"/>
    <w:rsid w:val="002678CB"/>
    <w:rsid w:val="00267A48"/>
    <w:rsid w:val="00270D5D"/>
    <w:rsid w:val="002712EE"/>
    <w:rsid w:val="00271534"/>
    <w:rsid w:val="00271828"/>
    <w:rsid w:val="0027188E"/>
    <w:rsid w:val="0027199D"/>
    <w:rsid w:val="00272A52"/>
    <w:rsid w:val="002738F4"/>
    <w:rsid w:val="00273932"/>
    <w:rsid w:val="00273C93"/>
    <w:rsid w:val="00273CCC"/>
    <w:rsid w:val="002752D0"/>
    <w:rsid w:val="002755DE"/>
    <w:rsid w:val="002759C6"/>
    <w:rsid w:val="00275AA6"/>
    <w:rsid w:val="00275CB2"/>
    <w:rsid w:val="00275D4D"/>
    <w:rsid w:val="002762DB"/>
    <w:rsid w:val="002762E1"/>
    <w:rsid w:val="00276543"/>
    <w:rsid w:val="002770F5"/>
    <w:rsid w:val="00277A62"/>
    <w:rsid w:val="00277C75"/>
    <w:rsid w:val="00280846"/>
    <w:rsid w:val="002809B0"/>
    <w:rsid w:val="00281A07"/>
    <w:rsid w:val="00281D66"/>
    <w:rsid w:val="00281F14"/>
    <w:rsid w:val="0028220C"/>
    <w:rsid w:val="002823A8"/>
    <w:rsid w:val="00282470"/>
    <w:rsid w:val="00282508"/>
    <w:rsid w:val="00282B15"/>
    <w:rsid w:val="00282BB8"/>
    <w:rsid w:val="00282C19"/>
    <w:rsid w:val="00282CB9"/>
    <w:rsid w:val="00282D79"/>
    <w:rsid w:val="0028392B"/>
    <w:rsid w:val="00283A14"/>
    <w:rsid w:val="00283C0F"/>
    <w:rsid w:val="0028416D"/>
    <w:rsid w:val="00284400"/>
    <w:rsid w:val="00284403"/>
    <w:rsid w:val="00284BDF"/>
    <w:rsid w:val="00284F0E"/>
    <w:rsid w:val="00285A1C"/>
    <w:rsid w:val="00285BCF"/>
    <w:rsid w:val="00285F28"/>
    <w:rsid w:val="00286211"/>
    <w:rsid w:val="0028634F"/>
    <w:rsid w:val="002863C0"/>
    <w:rsid w:val="002865E0"/>
    <w:rsid w:val="0028694E"/>
    <w:rsid w:val="00287166"/>
    <w:rsid w:val="002871A9"/>
    <w:rsid w:val="00287AD2"/>
    <w:rsid w:val="00287F1C"/>
    <w:rsid w:val="002902CC"/>
    <w:rsid w:val="00291DA7"/>
    <w:rsid w:val="00292066"/>
    <w:rsid w:val="002920B0"/>
    <w:rsid w:val="0029263C"/>
    <w:rsid w:val="00292CE8"/>
    <w:rsid w:val="00292EF8"/>
    <w:rsid w:val="00292F27"/>
    <w:rsid w:val="002931A7"/>
    <w:rsid w:val="00293A77"/>
    <w:rsid w:val="00293B95"/>
    <w:rsid w:val="00293BDE"/>
    <w:rsid w:val="00294509"/>
    <w:rsid w:val="002948FF"/>
    <w:rsid w:val="00294F2C"/>
    <w:rsid w:val="002952E0"/>
    <w:rsid w:val="00295726"/>
    <w:rsid w:val="00295B2A"/>
    <w:rsid w:val="00295CFB"/>
    <w:rsid w:val="00295FFD"/>
    <w:rsid w:val="0029605B"/>
    <w:rsid w:val="00296365"/>
    <w:rsid w:val="00296D88"/>
    <w:rsid w:val="002970C9"/>
    <w:rsid w:val="0029724D"/>
    <w:rsid w:val="00297BCE"/>
    <w:rsid w:val="00297E03"/>
    <w:rsid w:val="002A01C6"/>
    <w:rsid w:val="002A0A87"/>
    <w:rsid w:val="002A1416"/>
    <w:rsid w:val="002A1430"/>
    <w:rsid w:val="002A1A8C"/>
    <w:rsid w:val="002A1DAF"/>
    <w:rsid w:val="002A1DE9"/>
    <w:rsid w:val="002A1E99"/>
    <w:rsid w:val="002A1F5D"/>
    <w:rsid w:val="002A201E"/>
    <w:rsid w:val="002A2878"/>
    <w:rsid w:val="002A2D3B"/>
    <w:rsid w:val="002A2F94"/>
    <w:rsid w:val="002A34E0"/>
    <w:rsid w:val="002A3747"/>
    <w:rsid w:val="002A39B8"/>
    <w:rsid w:val="002A4463"/>
    <w:rsid w:val="002A4888"/>
    <w:rsid w:val="002A50D8"/>
    <w:rsid w:val="002A56E7"/>
    <w:rsid w:val="002A5822"/>
    <w:rsid w:val="002A586D"/>
    <w:rsid w:val="002A5884"/>
    <w:rsid w:val="002A598A"/>
    <w:rsid w:val="002A5A28"/>
    <w:rsid w:val="002A703C"/>
    <w:rsid w:val="002A7DF9"/>
    <w:rsid w:val="002AC0A6"/>
    <w:rsid w:val="002B03B4"/>
    <w:rsid w:val="002B10E2"/>
    <w:rsid w:val="002B2A1E"/>
    <w:rsid w:val="002B340C"/>
    <w:rsid w:val="002B392F"/>
    <w:rsid w:val="002B3CA8"/>
    <w:rsid w:val="002B41F3"/>
    <w:rsid w:val="002B4294"/>
    <w:rsid w:val="002B43F2"/>
    <w:rsid w:val="002B47A1"/>
    <w:rsid w:val="002B4886"/>
    <w:rsid w:val="002B49BD"/>
    <w:rsid w:val="002B4BF7"/>
    <w:rsid w:val="002B5516"/>
    <w:rsid w:val="002B5816"/>
    <w:rsid w:val="002B5909"/>
    <w:rsid w:val="002B61DA"/>
    <w:rsid w:val="002B655F"/>
    <w:rsid w:val="002B6A66"/>
    <w:rsid w:val="002B6E6B"/>
    <w:rsid w:val="002B7729"/>
    <w:rsid w:val="002B799B"/>
    <w:rsid w:val="002B7E04"/>
    <w:rsid w:val="002C0318"/>
    <w:rsid w:val="002C0400"/>
    <w:rsid w:val="002C064F"/>
    <w:rsid w:val="002C0D40"/>
    <w:rsid w:val="002C0EB1"/>
    <w:rsid w:val="002C13B0"/>
    <w:rsid w:val="002C19B9"/>
    <w:rsid w:val="002C1C69"/>
    <w:rsid w:val="002C1E5C"/>
    <w:rsid w:val="002C2094"/>
    <w:rsid w:val="002C2DE8"/>
    <w:rsid w:val="002C2EFE"/>
    <w:rsid w:val="002C330A"/>
    <w:rsid w:val="002C33FF"/>
    <w:rsid w:val="002C3A5F"/>
    <w:rsid w:val="002C3D22"/>
    <w:rsid w:val="002C3F01"/>
    <w:rsid w:val="002C500B"/>
    <w:rsid w:val="002C5619"/>
    <w:rsid w:val="002C56C3"/>
    <w:rsid w:val="002C596E"/>
    <w:rsid w:val="002C5A87"/>
    <w:rsid w:val="002C6412"/>
    <w:rsid w:val="002C66D4"/>
    <w:rsid w:val="002C71C8"/>
    <w:rsid w:val="002D0284"/>
    <w:rsid w:val="002D06A1"/>
    <w:rsid w:val="002D0F15"/>
    <w:rsid w:val="002D12BC"/>
    <w:rsid w:val="002D1676"/>
    <w:rsid w:val="002D17F1"/>
    <w:rsid w:val="002D186F"/>
    <w:rsid w:val="002D1EAE"/>
    <w:rsid w:val="002D2ECA"/>
    <w:rsid w:val="002D3585"/>
    <w:rsid w:val="002D3794"/>
    <w:rsid w:val="002D3AE2"/>
    <w:rsid w:val="002D498D"/>
    <w:rsid w:val="002D5089"/>
    <w:rsid w:val="002D54CF"/>
    <w:rsid w:val="002D5CBA"/>
    <w:rsid w:val="002D5D5D"/>
    <w:rsid w:val="002D5DD4"/>
    <w:rsid w:val="002D61A4"/>
    <w:rsid w:val="002D640F"/>
    <w:rsid w:val="002D6AC7"/>
    <w:rsid w:val="002D7420"/>
    <w:rsid w:val="002D744C"/>
    <w:rsid w:val="002D7BDC"/>
    <w:rsid w:val="002D7D05"/>
    <w:rsid w:val="002D7D6F"/>
    <w:rsid w:val="002D7D8B"/>
    <w:rsid w:val="002E0302"/>
    <w:rsid w:val="002E05AB"/>
    <w:rsid w:val="002E06BB"/>
    <w:rsid w:val="002E0C99"/>
    <w:rsid w:val="002E1823"/>
    <w:rsid w:val="002E19CF"/>
    <w:rsid w:val="002E2570"/>
    <w:rsid w:val="002E305C"/>
    <w:rsid w:val="002E3212"/>
    <w:rsid w:val="002E3229"/>
    <w:rsid w:val="002E32C4"/>
    <w:rsid w:val="002E35C6"/>
    <w:rsid w:val="002E3980"/>
    <w:rsid w:val="002E3B04"/>
    <w:rsid w:val="002E3C63"/>
    <w:rsid w:val="002E3E7B"/>
    <w:rsid w:val="002E40F2"/>
    <w:rsid w:val="002E4221"/>
    <w:rsid w:val="002E49DC"/>
    <w:rsid w:val="002E4E32"/>
    <w:rsid w:val="002E4F76"/>
    <w:rsid w:val="002E5392"/>
    <w:rsid w:val="002E5528"/>
    <w:rsid w:val="002E5944"/>
    <w:rsid w:val="002E5BFE"/>
    <w:rsid w:val="002E5C90"/>
    <w:rsid w:val="002E5F1C"/>
    <w:rsid w:val="002E5F4E"/>
    <w:rsid w:val="002E6232"/>
    <w:rsid w:val="002E6A54"/>
    <w:rsid w:val="002E6B9D"/>
    <w:rsid w:val="002E70A2"/>
    <w:rsid w:val="002E7939"/>
    <w:rsid w:val="002F0097"/>
    <w:rsid w:val="002F013B"/>
    <w:rsid w:val="002F0169"/>
    <w:rsid w:val="002F0626"/>
    <w:rsid w:val="002F082C"/>
    <w:rsid w:val="002F0CE2"/>
    <w:rsid w:val="002F10D6"/>
    <w:rsid w:val="002F1ABE"/>
    <w:rsid w:val="002F1DAD"/>
    <w:rsid w:val="002F22EB"/>
    <w:rsid w:val="002F23F7"/>
    <w:rsid w:val="002F2668"/>
    <w:rsid w:val="002F2770"/>
    <w:rsid w:val="002F2968"/>
    <w:rsid w:val="002F328C"/>
    <w:rsid w:val="002F35BF"/>
    <w:rsid w:val="002F38FE"/>
    <w:rsid w:val="002F3CC0"/>
    <w:rsid w:val="002F3E9C"/>
    <w:rsid w:val="002F43BA"/>
    <w:rsid w:val="002F43D8"/>
    <w:rsid w:val="002F44EE"/>
    <w:rsid w:val="002F46CE"/>
    <w:rsid w:val="002F4EC5"/>
    <w:rsid w:val="002F54BF"/>
    <w:rsid w:val="002F572E"/>
    <w:rsid w:val="002F5C62"/>
    <w:rsid w:val="002F5EFD"/>
    <w:rsid w:val="002F6778"/>
    <w:rsid w:val="002F7C4D"/>
    <w:rsid w:val="00300492"/>
    <w:rsid w:val="0030097F"/>
    <w:rsid w:val="00300BF7"/>
    <w:rsid w:val="003016E4"/>
    <w:rsid w:val="00301A63"/>
    <w:rsid w:val="00301BB4"/>
    <w:rsid w:val="00301C28"/>
    <w:rsid w:val="003029AE"/>
    <w:rsid w:val="00302DC5"/>
    <w:rsid w:val="003036FC"/>
    <w:rsid w:val="00303750"/>
    <w:rsid w:val="003038AE"/>
    <w:rsid w:val="00303A11"/>
    <w:rsid w:val="003040B5"/>
    <w:rsid w:val="0030442D"/>
    <w:rsid w:val="00304495"/>
    <w:rsid w:val="00304565"/>
    <w:rsid w:val="00304849"/>
    <w:rsid w:val="003049AD"/>
    <w:rsid w:val="00304EA2"/>
    <w:rsid w:val="0030538C"/>
    <w:rsid w:val="003062F4"/>
    <w:rsid w:val="00306364"/>
    <w:rsid w:val="0030673B"/>
    <w:rsid w:val="0030673D"/>
    <w:rsid w:val="0030694D"/>
    <w:rsid w:val="00306B86"/>
    <w:rsid w:val="00307597"/>
    <w:rsid w:val="00307677"/>
    <w:rsid w:val="00307DCF"/>
    <w:rsid w:val="00307F3C"/>
    <w:rsid w:val="00307FDE"/>
    <w:rsid w:val="0031077A"/>
    <w:rsid w:val="00310923"/>
    <w:rsid w:val="003109D7"/>
    <w:rsid w:val="00310D2A"/>
    <w:rsid w:val="00310D74"/>
    <w:rsid w:val="00310F44"/>
    <w:rsid w:val="003111AD"/>
    <w:rsid w:val="003114AE"/>
    <w:rsid w:val="003119DB"/>
    <w:rsid w:val="00312C36"/>
    <w:rsid w:val="00312F14"/>
    <w:rsid w:val="0031315C"/>
    <w:rsid w:val="0031352A"/>
    <w:rsid w:val="0031366B"/>
    <w:rsid w:val="003137E0"/>
    <w:rsid w:val="00313A8C"/>
    <w:rsid w:val="00313EC1"/>
    <w:rsid w:val="00314030"/>
    <w:rsid w:val="0031465C"/>
    <w:rsid w:val="0031471C"/>
    <w:rsid w:val="00314A1B"/>
    <w:rsid w:val="00314CB7"/>
    <w:rsid w:val="00314FD1"/>
    <w:rsid w:val="00315012"/>
    <w:rsid w:val="00315095"/>
    <w:rsid w:val="003150E0"/>
    <w:rsid w:val="00315518"/>
    <w:rsid w:val="00315722"/>
    <w:rsid w:val="003159A0"/>
    <w:rsid w:val="00315A9B"/>
    <w:rsid w:val="00315FDD"/>
    <w:rsid w:val="00315FF2"/>
    <w:rsid w:val="00316027"/>
    <w:rsid w:val="0031604E"/>
    <w:rsid w:val="003160D3"/>
    <w:rsid w:val="00316A5E"/>
    <w:rsid w:val="0031707B"/>
    <w:rsid w:val="00317C8D"/>
    <w:rsid w:val="00320168"/>
    <w:rsid w:val="00320181"/>
    <w:rsid w:val="0032037C"/>
    <w:rsid w:val="003209E4"/>
    <w:rsid w:val="00320E50"/>
    <w:rsid w:val="003211F4"/>
    <w:rsid w:val="00321852"/>
    <w:rsid w:val="00321DB6"/>
    <w:rsid w:val="00321E14"/>
    <w:rsid w:val="00321EE0"/>
    <w:rsid w:val="00321FE2"/>
    <w:rsid w:val="00322645"/>
    <w:rsid w:val="003226C1"/>
    <w:rsid w:val="003227EF"/>
    <w:rsid w:val="00322ADF"/>
    <w:rsid w:val="00322B7F"/>
    <w:rsid w:val="00322C66"/>
    <w:rsid w:val="00322CE3"/>
    <w:rsid w:val="003232B5"/>
    <w:rsid w:val="003235D3"/>
    <w:rsid w:val="00323BF2"/>
    <w:rsid w:val="00323C1D"/>
    <w:rsid w:val="00323CBA"/>
    <w:rsid w:val="00323EF0"/>
    <w:rsid w:val="0032403B"/>
    <w:rsid w:val="0032405A"/>
    <w:rsid w:val="003242F9"/>
    <w:rsid w:val="00324708"/>
    <w:rsid w:val="0032498E"/>
    <w:rsid w:val="00324DF2"/>
    <w:rsid w:val="003252E4"/>
    <w:rsid w:val="00325512"/>
    <w:rsid w:val="00325B2F"/>
    <w:rsid w:val="00325BC3"/>
    <w:rsid w:val="00325DFE"/>
    <w:rsid w:val="00325F26"/>
    <w:rsid w:val="00326562"/>
    <w:rsid w:val="003265E9"/>
    <w:rsid w:val="0032697A"/>
    <w:rsid w:val="00326FA1"/>
    <w:rsid w:val="003274CA"/>
    <w:rsid w:val="00327AF9"/>
    <w:rsid w:val="00330099"/>
    <w:rsid w:val="003301A6"/>
    <w:rsid w:val="00330254"/>
    <w:rsid w:val="003308B5"/>
    <w:rsid w:val="0033098B"/>
    <w:rsid w:val="003317EB"/>
    <w:rsid w:val="00332840"/>
    <w:rsid w:val="00332CEB"/>
    <w:rsid w:val="00332FD5"/>
    <w:rsid w:val="003331FD"/>
    <w:rsid w:val="00333721"/>
    <w:rsid w:val="00333812"/>
    <w:rsid w:val="00333D0B"/>
    <w:rsid w:val="00333D19"/>
    <w:rsid w:val="003345B1"/>
    <w:rsid w:val="003346C2"/>
    <w:rsid w:val="0033519B"/>
    <w:rsid w:val="003351D0"/>
    <w:rsid w:val="00335519"/>
    <w:rsid w:val="00335775"/>
    <w:rsid w:val="00335BD6"/>
    <w:rsid w:val="00336A95"/>
    <w:rsid w:val="00336AB7"/>
    <w:rsid w:val="00336E66"/>
    <w:rsid w:val="003375CA"/>
    <w:rsid w:val="003377AC"/>
    <w:rsid w:val="00337A37"/>
    <w:rsid w:val="00337E5A"/>
    <w:rsid w:val="0034049F"/>
    <w:rsid w:val="00340CAE"/>
    <w:rsid w:val="003416B2"/>
    <w:rsid w:val="00342244"/>
    <w:rsid w:val="003429DB"/>
    <w:rsid w:val="00342B68"/>
    <w:rsid w:val="00342CDF"/>
    <w:rsid w:val="003431B0"/>
    <w:rsid w:val="0034346C"/>
    <w:rsid w:val="0034346F"/>
    <w:rsid w:val="00343AE3"/>
    <w:rsid w:val="00343CD0"/>
    <w:rsid w:val="00343D6F"/>
    <w:rsid w:val="00343F22"/>
    <w:rsid w:val="00344A75"/>
    <w:rsid w:val="00344B24"/>
    <w:rsid w:val="00344DD6"/>
    <w:rsid w:val="00345561"/>
    <w:rsid w:val="003456EF"/>
    <w:rsid w:val="00345C27"/>
    <w:rsid w:val="0034669D"/>
    <w:rsid w:val="0034688B"/>
    <w:rsid w:val="00346957"/>
    <w:rsid w:val="00346B03"/>
    <w:rsid w:val="00347A34"/>
    <w:rsid w:val="00347B65"/>
    <w:rsid w:val="00347DB1"/>
    <w:rsid w:val="00347E91"/>
    <w:rsid w:val="00347FCB"/>
    <w:rsid w:val="0035009F"/>
    <w:rsid w:val="00350380"/>
    <w:rsid w:val="0035072E"/>
    <w:rsid w:val="00350A37"/>
    <w:rsid w:val="00350BE5"/>
    <w:rsid w:val="00350CC2"/>
    <w:rsid w:val="003513DF"/>
    <w:rsid w:val="00351B4E"/>
    <w:rsid w:val="00352128"/>
    <w:rsid w:val="003521F8"/>
    <w:rsid w:val="003522A3"/>
    <w:rsid w:val="00352909"/>
    <w:rsid w:val="00352A23"/>
    <w:rsid w:val="00352B64"/>
    <w:rsid w:val="00352D31"/>
    <w:rsid w:val="00352D37"/>
    <w:rsid w:val="00352E8E"/>
    <w:rsid w:val="0035334F"/>
    <w:rsid w:val="003534B3"/>
    <w:rsid w:val="00353A4C"/>
    <w:rsid w:val="00353AE3"/>
    <w:rsid w:val="00353BAC"/>
    <w:rsid w:val="00353EDB"/>
    <w:rsid w:val="0035430F"/>
    <w:rsid w:val="00354574"/>
    <w:rsid w:val="00354BB3"/>
    <w:rsid w:val="00354EFF"/>
    <w:rsid w:val="00354FDF"/>
    <w:rsid w:val="00355331"/>
    <w:rsid w:val="003556FA"/>
    <w:rsid w:val="003558A4"/>
    <w:rsid w:val="00355BA3"/>
    <w:rsid w:val="00355E4C"/>
    <w:rsid w:val="00355F28"/>
    <w:rsid w:val="00355FF7"/>
    <w:rsid w:val="003564AD"/>
    <w:rsid w:val="003565A0"/>
    <w:rsid w:val="003565A2"/>
    <w:rsid w:val="003565F9"/>
    <w:rsid w:val="003567D8"/>
    <w:rsid w:val="003569F3"/>
    <w:rsid w:val="003573EE"/>
    <w:rsid w:val="0035777D"/>
    <w:rsid w:val="00357A04"/>
    <w:rsid w:val="003605EB"/>
    <w:rsid w:val="00360B21"/>
    <w:rsid w:val="003613F6"/>
    <w:rsid w:val="00361DAA"/>
    <w:rsid w:val="00362455"/>
    <w:rsid w:val="003629A9"/>
    <w:rsid w:val="00362AF9"/>
    <w:rsid w:val="00362C97"/>
    <w:rsid w:val="003630EC"/>
    <w:rsid w:val="003634AA"/>
    <w:rsid w:val="003637BC"/>
    <w:rsid w:val="003638C6"/>
    <w:rsid w:val="0036397C"/>
    <w:rsid w:val="00363C3E"/>
    <w:rsid w:val="00363E64"/>
    <w:rsid w:val="00363F8C"/>
    <w:rsid w:val="0036461A"/>
    <w:rsid w:val="003646CB"/>
    <w:rsid w:val="00364CEF"/>
    <w:rsid w:val="00365395"/>
    <w:rsid w:val="0036544B"/>
    <w:rsid w:val="00365553"/>
    <w:rsid w:val="00365574"/>
    <w:rsid w:val="003657E5"/>
    <w:rsid w:val="00365835"/>
    <w:rsid w:val="0036596C"/>
    <w:rsid w:val="00365D61"/>
    <w:rsid w:val="003661BF"/>
    <w:rsid w:val="003662BB"/>
    <w:rsid w:val="003668C8"/>
    <w:rsid w:val="00366A9E"/>
    <w:rsid w:val="00367569"/>
    <w:rsid w:val="00367BEC"/>
    <w:rsid w:val="00367DFC"/>
    <w:rsid w:val="003708B5"/>
    <w:rsid w:val="00371022"/>
    <w:rsid w:val="0037164F"/>
    <w:rsid w:val="00371658"/>
    <w:rsid w:val="00371E62"/>
    <w:rsid w:val="0037272F"/>
    <w:rsid w:val="00372908"/>
    <w:rsid w:val="00372BD3"/>
    <w:rsid w:val="003731C4"/>
    <w:rsid w:val="003731EE"/>
    <w:rsid w:val="00373747"/>
    <w:rsid w:val="00374013"/>
    <w:rsid w:val="00374076"/>
    <w:rsid w:val="00374424"/>
    <w:rsid w:val="00374C9E"/>
    <w:rsid w:val="003754DB"/>
    <w:rsid w:val="00375ADB"/>
    <w:rsid w:val="00375D61"/>
    <w:rsid w:val="003762B1"/>
    <w:rsid w:val="0037633F"/>
    <w:rsid w:val="00376933"/>
    <w:rsid w:val="00376B8B"/>
    <w:rsid w:val="0037777F"/>
    <w:rsid w:val="00380448"/>
    <w:rsid w:val="003804E8"/>
    <w:rsid w:val="00380887"/>
    <w:rsid w:val="00380AC6"/>
    <w:rsid w:val="00380B2B"/>
    <w:rsid w:val="00380C14"/>
    <w:rsid w:val="0038150B"/>
    <w:rsid w:val="00381ABA"/>
    <w:rsid w:val="00381E6E"/>
    <w:rsid w:val="00381FD0"/>
    <w:rsid w:val="00382ED7"/>
    <w:rsid w:val="00383343"/>
    <w:rsid w:val="00383564"/>
    <w:rsid w:val="003836C6"/>
    <w:rsid w:val="0038403B"/>
    <w:rsid w:val="00384117"/>
    <w:rsid w:val="0038433C"/>
    <w:rsid w:val="0038445C"/>
    <w:rsid w:val="00384688"/>
    <w:rsid w:val="00384A29"/>
    <w:rsid w:val="00384BC7"/>
    <w:rsid w:val="00384EF4"/>
    <w:rsid w:val="0038544C"/>
    <w:rsid w:val="00385A7B"/>
    <w:rsid w:val="00385A8F"/>
    <w:rsid w:val="00385F36"/>
    <w:rsid w:val="00386548"/>
    <w:rsid w:val="003869D0"/>
    <w:rsid w:val="00386BF5"/>
    <w:rsid w:val="00386C43"/>
    <w:rsid w:val="00386D35"/>
    <w:rsid w:val="0038740C"/>
    <w:rsid w:val="00387D8F"/>
    <w:rsid w:val="00391036"/>
    <w:rsid w:val="00391053"/>
    <w:rsid w:val="003910B3"/>
    <w:rsid w:val="0039110D"/>
    <w:rsid w:val="00391AF3"/>
    <w:rsid w:val="00391C55"/>
    <w:rsid w:val="003921F8"/>
    <w:rsid w:val="003923F8"/>
    <w:rsid w:val="00392AF6"/>
    <w:rsid w:val="00392F08"/>
    <w:rsid w:val="00393A33"/>
    <w:rsid w:val="00393B1B"/>
    <w:rsid w:val="00393FDD"/>
    <w:rsid w:val="003945E4"/>
    <w:rsid w:val="00394F9E"/>
    <w:rsid w:val="00395122"/>
    <w:rsid w:val="0039521C"/>
    <w:rsid w:val="003958AA"/>
    <w:rsid w:val="00395AF9"/>
    <w:rsid w:val="00395CC0"/>
    <w:rsid w:val="00396D6E"/>
    <w:rsid w:val="0039751F"/>
    <w:rsid w:val="003977E0"/>
    <w:rsid w:val="00397A7C"/>
    <w:rsid w:val="0039D3DA"/>
    <w:rsid w:val="003A02E6"/>
    <w:rsid w:val="003A0321"/>
    <w:rsid w:val="003A03A5"/>
    <w:rsid w:val="003A06EF"/>
    <w:rsid w:val="003A0798"/>
    <w:rsid w:val="003A0AC1"/>
    <w:rsid w:val="003A10F7"/>
    <w:rsid w:val="003A12B9"/>
    <w:rsid w:val="003A1695"/>
    <w:rsid w:val="003A1804"/>
    <w:rsid w:val="003A1DA4"/>
    <w:rsid w:val="003A217E"/>
    <w:rsid w:val="003A262E"/>
    <w:rsid w:val="003A2817"/>
    <w:rsid w:val="003A2B9E"/>
    <w:rsid w:val="003A2BB1"/>
    <w:rsid w:val="003A300E"/>
    <w:rsid w:val="003A356D"/>
    <w:rsid w:val="003A3AA6"/>
    <w:rsid w:val="003A3D84"/>
    <w:rsid w:val="003A3EE4"/>
    <w:rsid w:val="003A4503"/>
    <w:rsid w:val="003A481C"/>
    <w:rsid w:val="003A51A9"/>
    <w:rsid w:val="003A54E4"/>
    <w:rsid w:val="003A56EE"/>
    <w:rsid w:val="003A62C1"/>
    <w:rsid w:val="003A66B1"/>
    <w:rsid w:val="003A6823"/>
    <w:rsid w:val="003A6AEC"/>
    <w:rsid w:val="003A6AF9"/>
    <w:rsid w:val="003A6FCD"/>
    <w:rsid w:val="003A707E"/>
    <w:rsid w:val="003A714C"/>
    <w:rsid w:val="003A7FE4"/>
    <w:rsid w:val="003B0A64"/>
    <w:rsid w:val="003B0BDC"/>
    <w:rsid w:val="003B0D73"/>
    <w:rsid w:val="003B111B"/>
    <w:rsid w:val="003B15E4"/>
    <w:rsid w:val="003B1A5E"/>
    <w:rsid w:val="003B223A"/>
    <w:rsid w:val="003B23D0"/>
    <w:rsid w:val="003B2450"/>
    <w:rsid w:val="003B28DA"/>
    <w:rsid w:val="003B2973"/>
    <w:rsid w:val="003B2E53"/>
    <w:rsid w:val="003B3668"/>
    <w:rsid w:val="003B44FB"/>
    <w:rsid w:val="003B462D"/>
    <w:rsid w:val="003B4B98"/>
    <w:rsid w:val="003B4E12"/>
    <w:rsid w:val="003B6409"/>
    <w:rsid w:val="003B6890"/>
    <w:rsid w:val="003B69F4"/>
    <w:rsid w:val="003B712C"/>
    <w:rsid w:val="003B71F9"/>
    <w:rsid w:val="003B74CA"/>
    <w:rsid w:val="003B7906"/>
    <w:rsid w:val="003B7AD7"/>
    <w:rsid w:val="003C00F4"/>
    <w:rsid w:val="003C0B6E"/>
    <w:rsid w:val="003C0E0C"/>
    <w:rsid w:val="003C0E1C"/>
    <w:rsid w:val="003C0F8C"/>
    <w:rsid w:val="003C1369"/>
    <w:rsid w:val="003C1743"/>
    <w:rsid w:val="003C17F5"/>
    <w:rsid w:val="003C19D5"/>
    <w:rsid w:val="003C1FD4"/>
    <w:rsid w:val="003C210C"/>
    <w:rsid w:val="003C23FE"/>
    <w:rsid w:val="003C250E"/>
    <w:rsid w:val="003C25EA"/>
    <w:rsid w:val="003C274E"/>
    <w:rsid w:val="003C27FA"/>
    <w:rsid w:val="003C2871"/>
    <w:rsid w:val="003C2F0F"/>
    <w:rsid w:val="003C3224"/>
    <w:rsid w:val="003C3BEA"/>
    <w:rsid w:val="003C3E77"/>
    <w:rsid w:val="003C3F6C"/>
    <w:rsid w:val="003C3FC1"/>
    <w:rsid w:val="003C437A"/>
    <w:rsid w:val="003C4C7A"/>
    <w:rsid w:val="003C4D6B"/>
    <w:rsid w:val="003C5928"/>
    <w:rsid w:val="003C5E1F"/>
    <w:rsid w:val="003C5E7F"/>
    <w:rsid w:val="003C6291"/>
    <w:rsid w:val="003C6A44"/>
    <w:rsid w:val="003C6B69"/>
    <w:rsid w:val="003C7453"/>
    <w:rsid w:val="003C7AED"/>
    <w:rsid w:val="003C7EFC"/>
    <w:rsid w:val="003D0080"/>
    <w:rsid w:val="003D06C5"/>
    <w:rsid w:val="003D0821"/>
    <w:rsid w:val="003D0863"/>
    <w:rsid w:val="003D0AE0"/>
    <w:rsid w:val="003D0CF4"/>
    <w:rsid w:val="003D0DC5"/>
    <w:rsid w:val="003D3039"/>
    <w:rsid w:val="003D305B"/>
    <w:rsid w:val="003D3E10"/>
    <w:rsid w:val="003D4149"/>
    <w:rsid w:val="003D4339"/>
    <w:rsid w:val="003D47DC"/>
    <w:rsid w:val="003D4A61"/>
    <w:rsid w:val="003D4AB7"/>
    <w:rsid w:val="003D51CA"/>
    <w:rsid w:val="003D53DD"/>
    <w:rsid w:val="003D5B8C"/>
    <w:rsid w:val="003D6567"/>
    <w:rsid w:val="003D65DD"/>
    <w:rsid w:val="003D6633"/>
    <w:rsid w:val="003D6DAC"/>
    <w:rsid w:val="003D701B"/>
    <w:rsid w:val="003D7BB4"/>
    <w:rsid w:val="003D7D3E"/>
    <w:rsid w:val="003E0145"/>
    <w:rsid w:val="003E0EF3"/>
    <w:rsid w:val="003E1400"/>
    <w:rsid w:val="003E1C84"/>
    <w:rsid w:val="003E277C"/>
    <w:rsid w:val="003E2B08"/>
    <w:rsid w:val="003E2B2B"/>
    <w:rsid w:val="003E324C"/>
    <w:rsid w:val="003E408C"/>
    <w:rsid w:val="003E544E"/>
    <w:rsid w:val="003E5730"/>
    <w:rsid w:val="003E6AB1"/>
    <w:rsid w:val="003E6E3B"/>
    <w:rsid w:val="003E777F"/>
    <w:rsid w:val="003E79AC"/>
    <w:rsid w:val="003F0728"/>
    <w:rsid w:val="003F0950"/>
    <w:rsid w:val="003F0951"/>
    <w:rsid w:val="003F0C59"/>
    <w:rsid w:val="003F1224"/>
    <w:rsid w:val="003F13BC"/>
    <w:rsid w:val="003F1520"/>
    <w:rsid w:val="003F2021"/>
    <w:rsid w:val="003F2151"/>
    <w:rsid w:val="003F2856"/>
    <w:rsid w:val="003F2EC7"/>
    <w:rsid w:val="003F36AE"/>
    <w:rsid w:val="003F4B80"/>
    <w:rsid w:val="003F4B93"/>
    <w:rsid w:val="003F4D51"/>
    <w:rsid w:val="003F508C"/>
    <w:rsid w:val="003F5392"/>
    <w:rsid w:val="003F5AD2"/>
    <w:rsid w:val="003F60A1"/>
    <w:rsid w:val="003F6150"/>
    <w:rsid w:val="003F61A9"/>
    <w:rsid w:val="003F6230"/>
    <w:rsid w:val="003F65EE"/>
    <w:rsid w:val="003F68DA"/>
    <w:rsid w:val="003F6D42"/>
    <w:rsid w:val="003F73AE"/>
    <w:rsid w:val="003F74E1"/>
    <w:rsid w:val="003F792D"/>
    <w:rsid w:val="003F7A57"/>
    <w:rsid w:val="003F7F2A"/>
    <w:rsid w:val="004000BB"/>
    <w:rsid w:val="0040055F"/>
    <w:rsid w:val="00401AB5"/>
    <w:rsid w:val="00401AF1"/>
    <w:rsid w:val="00401C83"/>
    <w:rsid w:val="004023FD"/>
    <w:rsid w:val="00402AE8"/>
    <w:rsid w:val="00402BC3"/>
    <w:rsid w:val="00402CCC"/>
    <w:rsid w:val="00402D60"/>
    <w:rsid w:val="0040318D"/>
    <w:rsid w:val="0040374C"/>
    <w:rsid w:val="00403AF0"/>
    <w:rsid w:val="00403CA7"/>
    <w:rsid w:val="00403E8C"/>
    <w:rsid w:val="00404A18"/>
    <w:rsid w:val="004050B2"/>
    <w:rsid w:val="004055F6"/>
    <w:rsid w:val="00405973"/>
    <w:rsid w:val="00405B25"/>
    <w:rsid w:val="00405D6E"/>
    <w:rsid w:val="00406776"/>
    <w:rsid w:val="004069AF"/>
    <w:rsid w:val="00406C95"/>
    <w:rsid w:val="00406D1A"/>
    <w:rsid w:val="0040725B"/>
    <w:rsid w:val="00407FCA"/>
    <w:rsid w:val="004101DD"/>
    <w:rsid w:val="0041021B"/>
    <w:rsid w:val="0041040A"/>
    <w:rsid w:val="004108AB"/>
    <w:rsid w:val="00410B85"/>
    <w:rsid w:val="00410F6E"/>
    <w:rsid w:val="0041122D"/>
    <w:rsid w:val="004114CC"/>
    <w:rsid w:val="00411B24"/>
    <w:rsid w:val="0041231E"/>
    <w:rsid w:val="0041282E"/>
    <w:rsid w:val="00412B5F"/>
    <w:rsid w:val="004130E0"/>
    <w:rsid w:val="00413224"/>
    <w:rsid w:val="0041351F"/>
    <w:rsid w:val="0041359D"/>
    <w:rsid w:val="00413DBF"/>
    <w:rsid w:val="004149B3"/>
    <w:rsid w:val="004149E3"/>
    <w:rsid w:val="00415B0B"/>
    <w:rsid w:val="00416F43"/>
    <w:rsid w:val="00417519"/>
    <w:rsid w:val="0042076F"/>
    <w:rsid w:val="00420A94"/>
    <w:rsid w:val="00420C61"/>
    <w:rsid w:val="00420D3E"/>
    <w:rsid w:val="00421A3B"/>
    <w:rsid w:val="00421D38"/>
    <w:rsid w:val="00421D90"/>
    <w:rsid w:val="00421FD3"/>
    <w:rsid w:val="0042241B"/>
    <w:rsid w:val="00422FB1"/>
    <w:rsid w:val="00423211"/>
    <w:rsid w:val="00423454"/>
    <w:rsid w:val="0042359C"/>
    <w:rsid w:val="004238DD"/>
    <w:rsid w:val="00423A57"/>
    <w:rsid w:val="00423C67"/>
    <w:rsid w:val="00423D90"/>
    <w:rsid w:val="004241B7"/>
    <w:rsid w:val="00424ACC"/>
    <w:rsid w:val="00424B39"/>
    <w:rsid w:val="00424CBD"/>
    <w:rsid w:val="00424F80"/>
    <w:rsid w:val="004258F1"/>
    <w:rsid w:val="00425DB5"/>
    <w:rsid w:val="004267EF"/>
    <w:rsid w:val="00426CFD"/>
    <w:rsid w:val="00427142"/>
    <w:rsid w:val="00427EAA"/>
    <w:rsid w:val="00430B2C"/>
    <w:rsid w:val="004313E9"/>
    <w:rsid w:val="004319E0"/>
    <w:rsid w:val="004326BA"/>
    <w:rsid w:val="00432949"/>
    <w:rsid w:val="00432D13"/>
    <w:rsid w:val="004335DD"/>
    <w:rsid w:val="00433B27"/>
    <w:rsid w:val="00433D30"/>
    <w:rsid w:val="00434BEE"/>
    <w:rsid w:val="00435460"/>
    <w:rsid w:val="004358F2"/>
    <w:rsid w:val="004365A7"/>
    <w:rsid w:val="004365E9"/>
    <w:rsid w:val="00436670"/>
    <w:rsid w:val="00436E60"/>
    <w:rsid w:val="00436E82"/>
    <w:rsid w:val="00436FCF"/>
    <w:rsid w:val="0043733B"/>
    <w:rsid w:val="004374D4"/>
    <w:rsid w:val="004375AF"/>
    <w:rsid w:val="00437756"/>
    <w:rsid w:val="004379CF"/>
    <w:rsid w:val="00437C31"/>
    <w:rsid w:val="00437DF3"/>
    <w:rsid w:val="0044054C"/>
    <w:rsid w:val="004406B0"/>
    <w:rsid w:val="00440EE9"/>
    <w:rsid w:val="004412A3"/>
    <w:rsid w:val="00441C06"/>
    <w:rsid w:val="00441D70"/>
    <w:rsid w:val="00441E03"/>
    <w:rsid w:val="0044220E"/>
    <w:rsid w:val="00442502"/>
    <w:rsid w:val="00442B71"/>
    <w:rsid w:val="00443E20"/>
    <w:rsid w:val="00443E6B"/>
    <w:rsid w:val="004440C9"/>
    <w:rsid w:val="00444713"/>
    <w:rsid w:val="0044471C"/>
    <w:rsid w:val="004449C2"/>
    <w:rsid w:val="00444BAA"/>
    <w:rsid w:val="00444E81"/>
    <w:rsid w:val="0044507D"/>
    <w:rsid w:val="00445518"/>
    <w:rsid w:val="004455A7"/>
    <w:rsid w:val="004455B0"/>
    <w:rsid w:val="00445C1D"/>
    <w:rsid w:val="004470C6"/>
    <w:rsid w:val="00447946"/>
    <w:rsid w:val="00447986"/>
    <w:rsid w:val="00447A3C"/>
    <w:rsid w:val="00447B2D"/>
    <w:rsid w:val="0045019A"/>
    <w:rsid w:val="0045043E"/>
    <w:rsid w:val="00450C77"/>
    <w:rsid w:val="0045258E"/>
    <w:rsid w:val="00452692"/>
    <w:rsid w:val="004526E4"/>
    <w:rsid w:val="004528B3"/>
    <w:rsid w:val="0045312D"/>
    <w:rsid w:val="00453376"/>
    <w:rsid w:val="004533BC"/>
    <w:rsid w:val="00453403"/>
    <w:rsid w:val="00453BFE"/>
    <w:rsid w:val="00453C30"/>
    <w:rsid w:val="00453DCC"/>
    <w:rsid w:val="00454487"/>
    <w:rsid w:val="0045516A"/>
    <w:rsid w:val="004551BE"/>
    <w:rsid w:val="004559D7"/>
    <w:rsid w:val="004559DB"/>
    <w:rsid w:val="00455D27"/>
    <w:rsid w:val="004562F3"/>
    <w:rsid w:val="00456490"/>
    <w:rsid w:val="0045656C"/>
    <w:rsid w:val="004565D6"/>
    <w:rsid w:val="00456A8F"/>
    <w:rsid w:val="00456ACB"/>
    <w:rsid w:val="00456B21"/>
    <w:rsid w:val="00456F71"/>
    <w:rsid w:val="004573FB"/>
    <w:rsid w:val="004574AC"/>
    <w:rsid w:val="00457889"/>
    <w:rsid w:val="0045790D"/>
    <w:rsid w:val="00457A51"/>
    <w:rsid w:val="004601A1"/>
    <w:rsid w:val="004608DC"/>
    <w:rsid w:val="004612DF"/>
    <w:rsid w:val="00461380"/>
    <w:rsid w:val="00461730"/>
    <w:rsid w:val="004618CC"/>
    <w:rsid w:val="00461D46"/>
    <w:rsid w:val="00462362"/>
    <w:rsid w:val="00462488"/>
    <w:rsid w:val="0046283E"/>
    <w:rsid w:val="00462B9C"/>
    <w:rsid w:val="00462C13"/>
    <w:rsid w:val="00462C97"/>
    <w:rsid w:val="00462E1A"/>
    <w:rsid w:val="00463371"/>
    <w:rsid w:val="00463B98"/>
    <w:rsid w:val="00463BDE"/>
    <w:rsid w:val="00463DE0"/>
    <w:rsid w:val="0046444C"/>
    <w:rsid w:val="00464533"/>
    <w:rsid w:val="00464B86"/>
    <w:rsid w:val="00465194"/>
    <w:rsid w:val="004658B8"/>
    <w:rsid w:val="00465945"/>
    <w:rsid w:val="0046598A"/>
    <w:rsid w:val="00465CAE"/>
    <w:rsid w:val="00465FAA"/>
    <w:rsid w:val="00466276"/>
    <w:rsid w:val="004668AD"/>
    <w:rsid w:val="004669BF"/>
    <w:rsid w:val="00466DAD"/>
    <w:rsid w:val="0046749A"/>
    <w:rsid w:val="00467710"/>
    <w:rsid w:val="00470500"/>
    <w:rsid w:val="00470712"/>
    <w:rsid w:val="00470E3B"/>
    <w:rsid w:val="004715E0"/>
    <w:rsid w:val="00471BE6"/>
    <w:rsid w:val="00471DA2"/>
    <w:rsid w:val="00472296"/>
    <w:rsid w:val="00472ACA"/>
    <w:rsid w:val="00472D39"/>
    <w:rsid w:val="00473399"/>
    <w:rsid w:val="00473539"/>
    <w:rsid w:val="00473BE5"/>
    <w:rsid w:val="00473F06"/>
    <w:rsid w:val="00473F39"/>
    <w:rsid w:val="004745A7"/>
    <w:rsid w:val="00474EBF"/>
    <w:rsid w:val="00474FE1"/>
    <w:rsid w:val="00475090"/>
    <w:rsid w:val="00475B76"/>
    <w:rsid w:val="004763B7"/>
    <w:rsid w:val="00476B35"/>
    <w:rsid w:val="00476C7F"/>
    <w:rsid w:val="004771CA"/>
    <w:rsid w:val="00477228"/>
    <w:rsid w:val="00477295"/>
    <w:rsid w:val="00477CED"/>
    <w:rsid w:val="004803A2"/>
    <w:rsid w:val="00480A54"/>
    <w:rsid w:val="00480BC3"/>
    <w:rsid w:val="004810B4"/>
    <w:rsid w:val="0048118D"/>
    <w:rsid w:val="00481759"/>
    <w:rsid w:val="0048176E"/>
    <w:rsid w:val="00481801"/>
    <w:rsid w:val="00481904"/>
    <w:rsid w:val="00481C0D"/>
    <w:rsid w:val="00481FCE"/>
    <w:rsid w:val="00482177"/>
    <w:rsid w:val="004821CB"/>
    <w:rsid w:val="00482ABC"/>
    <w:rsid w:val="00482C47"/>
    <w:rsid w:val="00483152"/>
    <w:rsid w:val="0048315A"/>
    <w:rsid w:val="0048315F"/>
    <w:rsid w:val="004832AE"/>
    <w:rsid w:val="004838B9"/>
    <w:rsid w:val="00483A17"/>
    <w:rsid w:val="00483AA7"/>
    <w:rsid w:val="00484345"/>
    <w:rsid w:val="00484DDE"/>
    <w:rsid w:val="00485B01"/>
    <w:rsid w:val="0048601D"/>
    <w:rsid w:val="004860F7"/>
    <w:rsid w:val="00486167"/>
    <w:rsid w:val="00486172"/>
    <w:rsid w:val="00486191"/>
    <w:rsid w:val="00486287"/>
    <w:rsid w:val="00486BC9"/>
    <w:rsid w:val="00486EC7"/>
    <w:rsid w:val="0048727D"/>
    <w:rsid w:val="0048769D"/>
    <w:rsid w:val="00487715"/>
    <w:rsid w:val="00487805"/>
    <w:rsid w:val="0048787B"/>
    <w:rsid w:val="00487C02"/>
    <w:rsid w:val="00487C2F"/>
    <w:rsid w:val="00487E53"/>
    <w:rsid w:val="00487FDB"/>
    <w:rsid w:val="004906B5"/>
    <w:rsid w:val="00490BEA"/>
    <w:rsid w:val="0049102A"/>
    <w:rsid w:val="0049151A"/>
    <w:rsid w:val="00491DFE"/>
    <w:rsid w:val="004921D5"/>
    <w:rsid w:val="00492628"/>
    <w:rsid w:val="00492B2C"/>
    <w:rsid w:val="00492D51"/>
    <w:rsid w:val="00493380"/>
    <w:rsid w:val="0049343E"/>
    <w:rsid w:val="00493644"/>
    <w:rsid w:val="00493DC2"/>
    <w:rsid w:val="00493E1F"/>
    <w:rsid w:val="00494295"/>
    <w:rsid w:val="00494399"/>
    <w:rsid w:val="00494DC1"/>
    <w:rsid w:val="00494FE9"/>
    <w:rsid w:val="0049500F"/>
    <w:rsid w:val="00495019"/>
    <w:rsid w:val="00495034"/>
    <w:rsid w:val="004954B8"/>
    <w:rsid w:val="004958D9"/>
    <w:rsid w:val="00496009"/>
    <w:rsid w:val="00496229"/>
    <w:rsid w:val="0049651D"/>
    <w:rsid w:val="004966CA"/>
    <w:rsid w:val="0049717A"/>
    <w:rsid w:val="00497290"/>
    <w:rsid w:val="004A0133"/>
    <w:rsid w:val="004A075A"/>
    <w:rsid w:val="004A0E6C"/>
    <w:rsid w:val="004A235E"/>
    <w:rsid w:val="004A2C32"/>
    <w:rsid w:val="004A2F11"/>
    <w:rsid w:val="004A2F24"/>
    <w:rsid w:val="004A2FFD"/>
    <w:rsid w:val="004A4F3C"/>
    <w:rsid w:val="004A5499"/>
    <w:rsid w:val="004A570E"/>
    <w:rsid w:val="004A58C5"/>
    <w:rsid w:val="004A5E60"/>
    <w:rsid w:val="004A64A1"/>
    <w:rsid w:val="004A655C"/>
    <w:rsid w:val="004A679B"/>
    <w:rsid w:val="004A67E7"/>
    <w:rsid w:val="004A6FB1"/>
    <w:rsid w:val="004A70F8"/>
    <w:rsid w:val="004A7DCD"/>
    <w:rsid w:val="004B03B8"/>
    <w:rsid w:val="004B0DE4"/>
    <w:rsid w:val="004B10C7"/>
    <w:rsid w:val="004B13F1"/>
    <w:rsid w:val="004B1480"/>
    <w:rsid w:val="004B14A4"/>
    <w:rsid w:val="004B18A5"/>
    <w:rsid w:val="004B2166"/>
    <w:rsid w:val="004B243C"/>
    <w:rsid w:val="004B2B08"/>
    <w:rsid w:val="004B2C34"/>
    <w:rsid w:val="004B2E0F"/>
    <w:rsid w:val="004B2E52"/>
    <w:rsid w:val="004B35EB"/>
    <w:rsid w:val="004B3CFD"/>
    <w:rsid w:val="004B3EC6"/>
    <w:rsid w:val="004B4344"/>
    <w:rsid w:val="004B47C3"/>
    <w:rsid w:val="004B505E"/>
    <w:rsid w:val="004B591D"/>
    <w:rsid w:val="004B5F8B"/>
    <w:rsid w:val="004B6022"/>
    <w:rsid w:val="004B615A"/>
    <w:rsid w:val="004B6248"/>
    <w:rsid w:val="004B6658"/>
    <w:rsid w:val="004B66AD"/>
    <w:rsid w:val="004B6A4C"/>
    <w:rsid w:val="004B6B8D"/>
    <w:rsid w:val="004B7671"/>
    <w:rsid w:val="004B7AAE"/>
    <w:rsid w:val="004B7CBF"/>
    <w:rsid w:val="004B7ED2"/>
    <w:rsid w:val="004C0174"/>
    <w:rsid w:val="004C08B3"/>
    <w:rsid w:val="004C0F27"/>
    <w:rsid w:val="004C1332"/>
    <w:rsid w:val="004C1715"/>
    <w:rsid w:val="004C1986"/>
    <w:rsid w:val="004C1A6B"/>
    <w:rsid w:val="004C1CB3"/>
    <w:rsid w:val="004C22DE"/>
    <w:rsid w:val="004C2C1B"/>
    <w:rsid w:val="004C3287"/>
    <w:rsid w:val="004C32CC"/>
    <w:rsid w:val="004C3457"/>
    <w:rsid w:val="004C34E9"/>
    <w:rsid w:val="004C3723"/>
    <w:rsid w:val="004C37BC"/>
    <w:rsid w:val="004C3BD7"/>
    <w:rsid w:val="004C4E3E"/>
    <w:rsid w:val="004C5561"/>
    <w:rsid w:val="004C5624"/>
    <w:rsid w:val="004C581C"/>
    <w:rsid w:val="004C584E"/>
    <w:rsid w:val="004C599C"/>
    <w:rsid w:val="004C5A0D"/>
    <w:rsid w:val="004C5C94"/>
    <w:rsid w:val="004C5CB2"/>
    <w:rsid w:val="004C5CC6"/>
    <w:rsid w:val="004C6470"/>
    <w:rsid w:val="004C6C49"/>
    <w:rsid w:val="004C781B"/>
    <w:rsid w:val="004C799C"/>
    <w:rsid w:val="004D0619"/>
    <w:rsid w:val="004D0AA4"/>
    <w:rsid w:val="004D105B"/>
    <w:rsid w:val="004D133B"/>
    <w:rsid w:val="004D1432"/>
    <w:rsid w:val="004D187A"/>
    <w:rsid w:val="004D1BEF"/>
    <w:rsid w:val="004D1C40"/>
    <w:rsid w:val="004D1C61"/>
    <w:rsid w:val="004D1F71"/>
    <w:rsid w:val="004D292D"/>
    <w:rsid w:val="004D32F5"/>
    <w:rsid w:val="004D347A"/>
    <w:rsid w:val="004D34FD"/>
    <w:rsid w:val="004D37A8"/>
    <w:rsid w:val="004D38E9"/>
    <w:rsid w:val="004D3CD3"/>
    <w:rsid w:val="004D47D2"/>
    <w:rsid w:val="004D4ED2"/>
    <w:rsid w:val="004D53CD"/>
    <w:rsid w:val="004D65DA"/>
    <w:rsid w:val="004D67FA"/>
    <w:rsid w:val="004D6C6E"/>
    <w:rsid w:val="004D796C"/>
    <w:rsid w:val="004E05C8"/>
    <w:rsid w:val="004E0664"/>
    <w:rsid w:val="004E06A0"/>
    <w:rsid w:val="004E074A"/>
    <w:rsid w:val="004E075C"/>
    <w:rsid w:val="004E086F"/>
    <w:rsid w:val="004E18C0"/>
    <w:rsid w:val="004E231E"/>
    <w:rsid w:val="004E2338"/>
    <w:rsid w:val="004E2344"/>
    <w:rsid w:val="004E25ED"/>
    <w:rsid w:val="004E2A94"/>
    <w:rsid w:val="004E2FE5"/>
    <w:rsid w:val="004E30CD"/>
    <w:rsid w:val="004E3C1B"/>
    <w:rsid w:val="004E4978"/>
    <w:rsid w:val="004E4A03"/>
    <w:rsid w:val="004E4AE5"/>
    <w:rsid w:val="004E4DDB"/>
    <w:rsid w:val="004E576B"/>
    <w:rsid w:val="004E5E23"/>
    <w:rsid w:val="004E5E4F"/>
    <w:rsid w:val="004E5FBF"/>
    <w:rsid w:val="004E6581"/>
    <w:rsid w:val="004E65BD"/>
    <w:rsid w:val="004E67F6"/>
    <w:rsid w:val="004E6D00"/>
    <w:rsid w:val="004E71D2"/>
    <w:rsid w:val="004E7795"/>
    <w:rsid w:val="004E7E42"/>
    <w:rsid w:val="004F0020"/>
    <w:rsid w:val="004F0413"/>
    <w:rsid w:val="004F05F9"/>
    <w:rsid w:val="004F0934"/>
    <w:rsid w:val="004F0A29"/>
    <w:rsid w:val="004F10B1"/>
    <w:rsid w:val="004F1426"/>
    <w:rsid w:val="004F18D2"/>
    <w:rsid w:val="004F1F8E"/>
    <w:rsid w:val="004F2D1E"/>
    <w:rsid w:val="004F2D86"/>
    <w:rsid w:val="004F3BCA"/>
    <w:rsid w:val="004F3CCE"/>
    <w:rsid w:val="004F40D4"/>
    <w:rsid w:val="004F51C7"/>
    <w:rsid w:val="004F53AD"/>
    <w:rsid w:val="004F5807"/>
    <w:rsid w:val="004F58AE"/>
    <w:rsid w:val="004F5B22"/>
    <w:rsid w:val="004F5B60"/>
    <w:rsid w:val="004F630A"/>
    <w:rsid w:val="004F6C8F"/>
    <w:rsid w:val="004F7015"/>
    <w:rsid w:val="004F70AF"/>
    <w:rsid w:val="004F788E"/>
    <w:rsid w:val="00500124"/>
    <w:rsid w:val="0050062E"/>
    <w:rsid w:val="00500E4B"/>
    <w:rsid w:val="005011C6"/>
    <w:rsid w:val="005017BC"/>
    <w:rsid w:val="005017C0"/>
    <w:rsid w:val="0050195B"/>
    <w:rsid w:val="00502E25"/>
    <w:rsid w:val="00503140"/>
    <w:rsid w:val="005033DC"/>
    <w:rsid w:val="00504013"/>
    <w:rsid w:val="00504111"/>
    <w:rsid w:val="0050466D"/>
    <w:rsid w:val="00505212"/>
    <w:rsid w:val="0050575A"/>
    <w:rsid w:val="00505FFA"/>
    <w:rsid w:val="005071A2"/>
    <w:rsid w:val="00507211"/>
    <w:rsid w:val="0050726D"/>
    <w:rsid w:val="005072FF"/>
    <w:rsid w:val="00507603"/>
    <w:rsid w:val="0050767D"/>
    <w:rsid w:val="0050789C"/>
    <w:rsid w:val="005078BD"/>
    <w:rsid w:val="00507B61"/>
    <w:rsid w:val="00507E81"/>
    <w:rsid w:val="005101B3"/>
    <w:rsid w:val="00510808"/>
    <w:rsid w:val="0051082D"/>
    <w:rsid w:val="00510E02"/>
    <w:rsid w:val="00511299"/>
    <w:rsid w:val="00511720"/>
    <w:rsid w:val="00511CAE"/>
    <w:rsid w:val="005121AF"/>
    <w:rsid w:val="005121DE"/>
    <w:rsid w:val="005122B3"/>
    <w:rsid w:val="0051247D"/>
    <w:rsid w:val="00512597"/>
    <w:rsid w:val="005126FD"/>
    <w:rsid w:val="00512AED"/>
    <w:rsid w:val="00512CF0"/>
    <w:rsid w:val="0051333B"/>
    <w:rsid w:val="00513382"/>
    <w:rsid w:val="00513438"/>
    <w:rsid w:val="005138E7"/>
    <w:rsid w:val="00513F03"/>
    <w:rsid w:val="005144C1"/>
    <w:rsid w:val="005146AD"/>
    <w:rsid w:val="00514926"/>
    <w:rsid w:val="00514B2B"/>
    <w:rsid w:val="00514F46"/>
    <w:rsid w:val="005155F0"/>
    <w:rsid w:val="0051584B"/>
    <w:rsid w:val="00515993"/>
    <w:rsid w:val="00515A8B"/>
    <w:rsid w:val="00515DE8"/>
    <w:rsid w:val="00516179"/>
    <w:rsid w:val="005168F5"/>
    <w:rsid w:val="00516E0B"/>
    <w:rsid w:val="00516FAA"/>
    <w:rsid w:val="00517182"/>
    <w:rsid w:val="00517A48"/>
    <w:rsid w:val="00517E1E"/>
    <w:rsid w:val="005204FE"/>
    <w:rsid w:val="005209ED"/>
    <w:rsid w:val="00520C13"/>
    <w:rsid w:val="00520EE5"/>
    <w:rsid w:val="005222E6"/>
    <w:rsid w:val="00522879"/>
    <w:rsid w:val="00522E4E"/>
    <w:rsid w:val="00522E6B"/>
    <w:rsid w:val="00522F9A"/>
    <w:rsid w:val="0052325B"/>
    <w:rsid w:val="0052329A"/>
    <w:rsid w:val="00523839"/>
    <w:rsid w:val="00523A0A"/>
    <w:rsid w:val="00523BBF"/>
    <w:rsid w:val="00523DFB"/>
    <w:rsid w:val="005240E4"/>
    <w:rsid w:val="0052425F"/>
    <w:rsid w:val="005243FF"/>
    <w:rsid w:val="00525407"/>
    <w:rsid w:val="005257B2"/>
    <w:rsid w:val="00525CE8"/>
    <w:rsid w:val="00525D08"/>
    <w:rsid w:val="00526382"/>
    <w:rsid w:val="00526441"/>
    <w:rsid w:val="00526818"/>
    <w:rsid w:val="0052706A"/>
    <w:rsid w:val="00527709"/>
    <w:rsid w:val="00527BDD"/>
    <w:rsid w:val="00527D56"/>
    <w:rsid w:val="00527F27"/>
    <w:rsid w:val="005303C7"/>
    <w:rsid w:val="0053084F"/>
    <w:rsid w:val="0053093A"/>
    <w:rsid w:val="00530F6B"/>
    <w:rsid w:val="005314F4"/>
    <w:rsid w:val="0053172C"/>
    <w:rsid w:val="0053173E"/>
    <w:rsid w:val="00531973"/>
    <w:rsid w:val="00531A2B"/>
    <w:rsid w:val="0053252C"/>
    <w:rsid w:val="00532564"/>
    <w:rsid w:val="005326E7"/>
    <w:rsid w:val="0053274D"/>
    <w:rsid w:val="00532CEB"/>
    <w:rsid w:val="00532DFD"/>
    <w:rsid w:val="005339D8"/>
    <w:rsid w:val="0053414D"/>
    <w:rsid w:val="0053429F"/>
    <w:rsid w:val="00534334"/>
    <w:rsid w:val="005349ED"/>
    <w:rsid w:val="00534A4C"/>
    <w:rsid w:val="005350DA"/>
    <w:rsid w:val="00535B92"/>
    <w:rsid w:val="00535E68"/>
    <w:rsid w:val="00535F2E"/>
    <w:rsid w:val="00536251"/>
    <w:rsid w:val="0053651A"/>
    <w:rsid w:val="00536576"/>
    <w:rsid w:val="00536A13"/>
    <w:rsid w:val="0053714A"/>
    <w:rsid w:val="005371CD"/>
    <w:rsid w:val="00537563"/>
    <w:rsid w:val="00537B95"/>
    <w:rsid w:val="00537BBF"/>
    <w:rsid w:val="00540761"/>
    <w:rsid w:val="00541963"/>
    <w:rsid w:val="00541BE9"/>
    <w:rsid w:val="00541CF3"/>
    <w:rsid w:val="00541E01"/>
    <w:rsid w:val="00541E8F"/>
    <w:rsid w:val="00542445"/>
    <w:rsid w:val="00542EF3"/>
    <w:rsid w:val="00543207"/>
    <w:rsid w:val="005433C4"/>
    <w:rsid w:val="005439E7"/>
    <w:rsid w:val="00543CBB"/>
    <w:rsid w:val="00543D38"/>
    <w:rsid w:val="00543E7B"/>
    <w:rsid w:val="00543F80"/>
    <w:rsid w:val="0054421D"/>
    <w:rsid w:val="00544363"/>
    <w:rsid w:val="0054452E"/>
    <w:rsid w:val="00544E30"/>
    <w:rsid w:val="005453C3"/>
    <w:rsid w:val="005455EF"/>
    <w:rsid w:val="0054572C"/>
    <w:rsid w:val="00545AF5"/>
    <w:rsid w:val="00545F42"/>
    <w:rsid w:val="005461D5"/>
    <w:rsid w:val="00546220"/>
    <w:rsid w:val="0054625F"/>
    <w:rsid w:val="0054676A"/>
    <w:rsid w:val="005467AE"/>
    <w:rsid w:val="00546816"/>
    <w:rsid w:val="005469CE"/>
    <w:rsid w:val="00546D0E"/>
    <w:rsid w:val="00547584"/>
    <w:rsid w:val="00547756"/>
    <w:rsid w:val="00547767"/>
    <w:rsid w:val="00550707"/>
    <w:rsid w:val="00550825"/>
    <w:rsid w:val="00551012"/>
    <w:rsid w:val="00551858"/>
    <w:rsid w:val="005527E3"/>
    <w:rsid w:val="005528F8"/>
    <w:rsid w:val="00552A19"/>
    <w:rsid w:val="00552B30"/>
    <w:rsid w:val="00553309"/>
    <w:rsid w:val="005538BC"/>
    <w:rsid w:val="00553B51"/>
    <w:rsid w:val="00553E11"/>
    <w:rsid w:val="005546DF"/>
    <w:rsid w:val="0055491B"/>
    <w:rsid w:val="005550BE"/>
    <w:rsid w:val="005552C1"/>
    <w:rsid w:val="00555584"/>
    <w:rsid w:val="00555E5C"/>
    <w:rsid w:val="005563FB"/>
    <w:rsid w:val="005564D3"/>
    <w:rsid w:val="005567E7"/>
    <w:rsid w:val="00556B3D"/>
    <w:rsid w:val="00556CA7"/>
    <w:rsid w:val="00556E73"/>
    <w:rsid w:val="00556F06"/>
    <w:rsid w:val="005571FF"/>
    <w:rsid w:val="00557B70"/>
    <w:rsid w:val="00560026"/>
    <w:rsid w:val="005603AB"/>
    <w:rsid w:val="00560533"/>
    <w:rsid w:val="00561848"/>
    <w:rsid w:val="0056193A"/>
    <w:rsid w:val="00561A0F"/>
    <w:rsid w:val="005627F9"/>
    <w:rsid w:val="0056291F"/>
    <w:rsid w:val="0056381C"/>
    <w:rsid w:val="0056396E"/>
    <w:rsid w:val="005643C3"/>
    <w:rsid w:val="005643DD"/>
    <w:rsid w:val="00564807"/>
    <w:rsid w:val="00564C3C"/>
    <w:rsid w:val="0056506D"/>
    <w:rsid w:val="0056511C"/>
    <w:rsid w:val="005651ED"/>
    <w:rsid w:val="0056570E"/>
    <w:rsid w:val="005661F2"/>
    <w:rsid w:val="005663B7"/>
    <w:rsid w:val="00566B86"/>
    <w:rsid w:val="00566B8C"/>
    <w:rsid w:val="00566DD2"/>
    <w:rsid w:val="00566F16"/>
    <w:rsid w:val="00567B1F"/>
    <w:rsid w:val="00567E1A"/>
    <w:rsid w:val="00570376"/>
    <w:rsid w:val="005703DD"/>
    <w:rsid w:val="0057051C"/>
    <w:rsid w:val="00570970"/>
    <w:rsid w:val="00570A46"/>
    <w:rsid w:val="00571FD6"/>
    <w:rsid w:val="005720C3"/>
    <w:rsid w:val="0057244E"/>
    <w:rsid w:val="00573508"/>
    <w:rsid w:val="005737C0"/>
    <w:rsid w:val="00573E2D"/>
    <w:rsid w:val="00574299"/>
    <w:rsid w:val="005744F7"/>
    <w:rsid w:val="00574771"/>
    <w:rsid w:val="0057497A"/>
    <w:rsid w:val="0057499E"/>
    <w:rsid w:val="005750F3"/>
    <w:rsid w:val="00575802"/>
    <w:rsid w:val="0057588F"/>
    <w:rsid w:val="00576FDA"/>
    <w:rsid w:val="0057794E"/>
    <w:rsid w:val="00577BB3"/>
    <w:rsid w:val="00577C23"/>
    <w:rsid w:val="00577E61"/>
    <w:rsid w:val="00577E6C"/>
    <w:rsid w:val="00580053"/>
    <w:rsid w:val="0058007F"/>
    <w:rsid w:val="00580587"/>
    <w:rsid w:val="005805D8"/>
    <w:rsid w:val="005806A7"/>
    <w:rsid w:val="00580702"/>
    <w:rsid w:val="00580B8D"/>
    <w:rsid w:val="00580DAB"/>
    <w:rsid w:val="005813E4"/>
    <w:rsid w:val="00581903"/>
    <w:rsid w:val="0058190A"/>
    <w:rsid w:val="00581C31"/>
    <w:rsid w:val="00581DD8"/>
    <w:rsid w:val="00581F5C"/>
    <w:rsid w:val="00582394"/>
    <w:rsid w:val="0058329D"/>
    <w:rsid w:val="00583513"/>
    <w:rsid w:val="00584628"/>
    <w:rsid w:val="005849E2"/>
    <w:rsid w:val="00584BC2"/>
    <w:rsid w:val="00585026"/>
    <w:rsid w:val="005858A1"/>
    <w:rsid w:val="005859BB"/>
    <w:rsid w:val="0058657F"/>
    <w:rsid w:val="00586FE0"/>
    <w:rsid w:val="00587087"/>
    <w:rsid w:val="0058742D"/>
    <w:rsid w:val="0058769E"/>
    <w:rsid w:val="005877EC"/>
    <w:rsid w:val="00587CD5"/>
    <w:rsid w:val="00587CDE"/>
    <w:rsid w:val="0059016C"/>
    <w:rsid w:val="00590434"/>
    <w:rsid w:val="00591716"/>
    <w:rsid w:val="0059177E"/>
    <w:rsid w:val="005918CC"/>
    <w:rsid w:val="005918D4"/>
    <w:rsid w:val="005920A1"/>
    <w:rsid w:val="0059248F"/>
    <w:rsid w:val="005928E1"/>
    <w:rsid w:val="00592F33"/>
    <w:rsid w:val="005930E5"/>
    <w:rsid w:val="00593CAF"/>
    <w:rsid w:val="00593FBB"/>
    <w:rsid w:val="00594B25"/>
    <w:rsid w:val="005958B2"/>
    <w:rsid w:val="00596149"/>
    <w:rsid w:val="0059664B"/>
    <w:rsid w:val="005966D7"/>
    <w:rsid w:val="00596A4A"/>
    <w:rsid w:val="00596D5A"/>
    <w:rsid w:val="005972AC"/>
    <w:rsid w:val="00597BFB"/>
    <w:rsid w:val="00597C55"/>
    <w:rsid w:val="00597E16"/>
    <w:rsid w:val="00597EC8"/>
    <w:rsid w:val="005A0854"/>
    <w:rsid w:val="005A0B8A"/>
    <w:rsid w:val="005A0C8C"/>
    <w:rsid w:val="005A0F56"/>
    <w:rsid w:val="005A1974"/>
    <w:rsid w:val="005A1BB4"/>
    <w:rsid w:val="005A1C5E"/>
    <w:rsid w:val="005A1CBA"/>
    <w:rsid w:val="005A2072"/>
    <w:rsid w:val="005A218B"/>
    <w:rsid w:val="005A227A"/>
    <w:rsid w:val="005A2338"/>
    <w:rsid w:val="005A2451"/>
    <w:rsid w:val="005A2647"/>
    <w:rsid w:val="005A292A"/>
    <w:rsid w:val="005A2EFE"/>
    <w:rsid w:val="005A2FF8"/>
    <w:rsid w:val="005A302D"/>
    <w:rsid w:val="005A342B"/>
    <w:rsid w:val="005A3439"/>
    <w:rsid w:val="005A3877"/>
    <w:rsid w:val="005A3E92"/>
    <w:rsid w:val="005A3EC4"/>
    <w:rsid w:val="005A4518"/>
    <w:rsid w:val="005A47F4"/>
    <w:rsid w:val="005A49FF"/>
    <w:rsid w:val="005A5B56"/>
    <w:rsid w:val="005A5B5B"/>
    <w:rsid w:val="005A5D61"/>
    <w:rsid w:val="005A6195"/>
    <w:rsid w:val="005A6404"/>
    <w:rsid w:val="005A6CA5"/>
    <w:rsid w:val="005A704F"/>
    <w:rsid w:val="005A7193"/>
    <w:rsid w:val="005A71AC"/>
    <w:rsid w:val="005A72A4"/>
    <w:rsid w:val="005A72B6"/>
    <w:rsid w:val="005A7439"/>
    <w:rsid w:val="005A7983"/>
    <w:rsid w:val="005A79EA"/>
    <w:rsid w:val="005A7E6B"/>
    <w:rsid w:val="005B01FF"/>
    <w:rsid w:val="005B08DB"/>
    <w:rsid w:val="005B09DE"/>
    <w:rsid w:val="005B0AA1"/>
    <w:rsid w:val="005B0B58"/>
    <w:rsid w:val="005B0D0D"/>
    <w:rsid w:val="005B1807"/>
    <w:rsid w:val="005B1B14"/>
    <w:rsid w:val="005B3420"/>
    <w:rsid w:val="005B363C"/>
    <w:rsid w:val="005B38E6"/>
    <w:rsid w:val="005B38F3"/>
    <w:rsid w:val="005B42CD"/>
    <w:rsid w:val="005B43F4"/>
    <w:rsid w:val="005B4DA7"/>
    <w:rsid w:val="005B4F2A"/>
    <w:rsid w:val="005B5006"/>
    <w:rsid w:val="005B50A7"/>
    <w:rsid w:val="005B5432"/>
    <w:rsid w:val="005B68F4"/>
    <w:rsid w:val="005B749C"/>
    <w:rsid w:val="005C03D5"/>
    <w:rsid w:val="005C0DDA"/>
    <w:rsid w:val="005C17DB"/>
    <w:rsid w:val="005C19A7"/>
    <w:rsid w:val="005C1BD3"/>
    <w:rsid w:val="005C1C31"/>
    <w:rsid w:val="005C1DDE"/>
    <w:rsid w:val="005C1DE2"/>
    <w:rsid w:val="005C1FAB"/>
    <w:rsid w:val="005C1FB4"/>
    <w:rsid w:val="005C22F4"/>
    <w:rsid w:val="005C2508"/>
    <w:rsid w:val="005C2CE5"/>
    <w:rsid w:val="005C2FD1"/>
    <w:rsid w:val="005C314A"/>
    <w:rsid w:val="005C3242"/>
    <w:rsid w:val="005C3EE7"/>
    <w:rsid w:val="005C427E"/>
    <w:rsid w:val="005C436D"/>
    <w:rsid w:val="005C5098"/>
    <w:rsid w:val="005C5865"/>
    <w:rsid w:val="005C5A05"/>
    <w:rsid w:val="005C5B55"/>
    <w:rsid w:val="005C60E5"/>
    <w:rsid w:val="005C62CD"/>
    <w:rsid w:val="005C6389"/>
    <w:rsid w:val="005C63CD"/>
    <w:rsid w:val="005C6544"/>
    <w:rsid w:val="005C66E8"/>
    <w:rsid w:val="005C7522"/>
    <w:rsid w:val="005C7B4B"/>
    <w:rsid w:val="005D0057"/>
    <w:rsid w:val="005D1377"/>
    <w:rsid w:val="005D14F3"/>
    <w:rsid w:val="005D1572"/>
    <w:rsid w:val="005D1C02"/>
    <w:rsid w:val="005D1D2A"/>
    <w:rsid w:val="005D238E"/>
    <w:rsid w:val="005D23E8"/>
    <w:rsid w:val="005D2593"/>
    <w:rsid w:val="005D263B"/>
    <w:rsid w:val="005D27EA"/>
    <w:rsid w:val="005D2B8F"/>
    <w:rsid w:val="005D2CA4"/>
    <w:rsid w:val="005D368A"/>
    <w:rsid w:val="005D376D"/>
    <w:rsid w:val="005D4026"/>
    <w:rsid w:val="005D4417"/>
    <w:rsid w:val="005D463A"/>
    <w:rsid w:val="005D4BAF"/>
    <w:rsid w:val="005D4EB4"/>
    <w:rsid w:val="005D5015"/>
    <w:rsid w:val="005D52DF"/>
    <w:rsid w:val="005D53E4"/>
    <w:rsid w:val="005D55A5"/>
    <w:rsid w:val="005D5729"/>
    <w:rsid w:val="005D5A14"/>
    <w:rsid w:val="005D5D4A"/>
    <w:rsid w:val="005D61E9"/>
    <w:rsid w:val="005D6905"/>
    <w:rsid w:val="005D6A7E"/>
    <w:rsid w:val="005D6C00"/>
    <w:rsid w:val="005D6F08"/>
    <w:rsid w:val="005D7061"/>
    <w:rsid w:val="005D72B8"/>
    <w:rsid w:val="005D760A"/>
    <w:rsid w:val="005D768F"/>
    <w:rsid w:val="005D76E6"/>
    <w:rsid w:val="005D79E8"/>
    <w:rsid w:val="005E0194"/>
    <w:rsid w:val="005E064B"/>
    <w:rsid w:val="005E0778"/>
    <w:rsid w:val="005E1C52"/>
    <w:rsid w:val="005E1DC0"/>
    <w:rsid w:val="005E1E6F"/>
    <w:rsid w:val="005E223D"/>
    <w:rsid w:val="005E2A18"/>
    <w:rsid w:val="005E2B41"/>
    <w:rsid w:val="005E2C74"/>
    <w:rsid w:val="005E2EE9"/>
    <w:rsid w:val="005E2EF2"/>
    <w:rsid w:val="005E31E9"/>
    <w:rsid w:val="005E3538"/>
    <w:rsid w:val="005E416A"/>
    <w:rsid w:val="005E43AF"/>
    <w:rsid w:val="005E465E"/>
    <w:rsid w:val="005E4D7F"/>
    <w:rsid w:val="005E5804"/>
    <w:rsid w:val="005E5E03"/>
    <w:rsid w:val="005E647D"/>
    <w:rsid w:val="005E6BBA"/>
    <w:rsid w:val="005E6BBE"/>
    <w:rsid w:val="005E6C3F"/>
    <w:rsid w:val="005E6D97"/>
    <w:rsid w:val="005E6F2A"/>
    <w:rsid w:val="005E72F1"/>
    <w:rsid w:val="005E7D28"/>
    <w:rsid w:val="005E7E57"/>
    <w:rsid w:val="005F00D4"/>
    <w:rsid w:val="005F00E2"/>
    <w:rsid w:val="005F029E"/>
    <w:rsid w:val="005F0320"/>
    <w:rsid w:val="005F0346"/>
    <w:rsid w:val="005F045E"/>
    <w:rsid w:val="005F0586"/>
    <w:rsid w:val="005F09DB"/>
    <w:rsid w:val="005F12A5"/>
    <w:rsid w:val="005F1707"/>
    <w:rsid w:val="005F1D97"/>
    <w:rsid w:val="005F21F0"/>
    <w:rsid w:val="005F2BAF"/>
    <w:rsid w:val="005F3189"/>
    <w:rsid w:val="005F32C2"/>
    <w:rsid w:val="005F38FF"/>
    <w:rsid w:val="005F396E"/>
    <w:rsid w:val="005F3D0F"/>
    <w:rsid w:val="005F3F5F"/>
    <w:rsid w:val="005F40A3"/>
    <w:rsid w:val="005F4850"/>
    <w:rsid w:val="005F4C93"/>
    <w:rsid w:val="005F5055"/>
    <w:rsid w:val="005F54A7"/>
    <w:rsid w:val="005F5569"/>
    <w:rsid w:val="005F590F"/>
    <w:rsid w:val="005F62DE"/>
    <w:rsid w:val="005F66AD"/>
    <w:rsid w:val="005F688E"/>
    <w:rsid w:val="005F69A6"/>
    <w:rsid w:val="005F6B0D"/>
    <w:rsid w:val="005F6CF5"/>
    <w:rsid w:val="005F70A1"/>
    <w:rsid w:val="005F756C"/>
    <w:rsid w:val="00600951"/>
    <w:rsid w:val="006010FC"/>
    <w:rsid w:val="00601535"/>
    <w:rsid w:val="00601694"/>
    <w:rsid w:val="00601843"/>
    <w:rsid w:val="006018C8"/>
    <w:rsid w:val="00601C34"/>
    <w:rsid w:val="00601CF0"/>
    <w:rsid w:val="00601F5D"/>
    <w:rsid w:val="00601FF1"/>
    <w:rsid w:val="00602271"/>
    <w:rsid w:val="00602D44"/>
    <w:rsid w:val="006030E8"/>
    <w:rsid w:val="00603156"/>
    <w:rsid w:val="0060380C"/>
    <w:rsid w:val="00603D77"/>
    <w:rsid w:val="00603D92"/>
    <w:rsid w:val="00604067"/>
    <w:rsid w:val="006050B6"/>
    <w:rsid w:val="00605786"/>
    <w:rsid w:val="00605B06"/>
    <w:rsid w:val="00605CE4"/>
    <w:rsid w:val="00605D10"/>
    <w:rsid w:val="00605E45"/>
    <w:rsid w:val="00605EFD"/>
    <w:rsid w:val="00606957"/>
    <w:rsid w:val="00606B4E"/>
    <w:rsid w:val="00606BDE"/>
    <w:rsid w:val="00606DC3"/>
    <w:rsid w:val="00606F3F"/>
    <w:rsid w:val="00607018"/>
    <w:rsid w:val="006072C1"/>
    <w:rsid w:val="00607404"/>
    <w:rsid w:val="00607807"/>
    <w:rsid w:val="006079BC"/>
    <w:rsid w:val="00607A79"/>
    <w:rsid w:val="0060CA0C"/>
    <w:rsid w:val="00610006"/>
    <w:rsid w:val="00610068"/>
    <w:rsid w:val="006103A8"/>
    <w:rsid w:val="006105A9"/>
    <w:rsid w:val="00610682"/>
    <w:rsid w:val="00610BCA"/>
    <w:rsid w:val="00610CC5"/>
    <w:rsid w:val="00610DE5"/>
    <w:rsid w:val="00610ED3"/>
    <w:rsid w:val="0061123C"/>
    <w:rsid w:val="00611308"/>
    <w:rsid w:val="006114FA"/>
    <w:rsid w:val="006134E4"/>
    <w:rsid w:val="0061376D"/>
    <w:rsid w:val="00613F08"/>
    <w:rsid w:val="00614A40"/>
    <w:rsid w:val="00614AA9"/>
    <w:rsid w:val="00614C55"/>
    <w:rsid w:val="00614DF9"/>
    <w:rsid w:val="00615252"/>
    <w:rsid w:val="006169C3"/>
    <w:rsid w:val="00616DD7"/>
    <w:rsid w:val="00616DE1"/>
    <w:rsid w:val="00617500"/>
    <w:rsid w:val="0061765F"/>
    <w:rsid w:val="00617988"/>
    <w:rsid w:val="00617A91"/>
    <w:rsid w:val="00617F48"/>
    <w:rsid w:val="00620A75"/>
    <w:rsid w:val="00620EA0"/>
    <w:rsid w:val="006218A9"/>
    <w:rsid w:val="006220BE"/>
    <w:rsid w:val="00622306"/>
    <w:rsid w:val="0062288D"/>
    <w:rsid w:val="00622B49"/>
    <w:rsid w:val="00622E25"/>
    <w:rsid w:val="006230C4"/>
    <w:rsid w:val="0062317C"/>
    <w:rsid w:val="0062339E"/>
    <w:rsid w:val="00623462"/>
    <w:rsid w:val="00623C66"/>
    <w:rsid w:val="00623E59"/>
    <w:rsid w:val="0062445C"/>
    <w:rsid w:val="00624781"/>
    <w:rsid w:val="00624987"/>
    <w:rsid w:val="00624C97"/>
    <w:rsid w:val="006255EC"/>
    <w:rsid w:val="00625828"/>
    <w:rsid w:val="0062606C"/>
    <w:rsid w:val="006265D4"/>
    <w:rsid w:val="006268AF"/>
    <w:rsid w:val="00626F03"/>
    <w:rsid w:val="0062795D"/>
    <w:rsid w:val="006279BC"/>
    <w:rsid w:val="0063006D"/>
    <w:rsid w:val="006300E8"/>
    <w:rsid w:val="006308BD"/>
    <w:rsid w:val="00630BDD"/>
    <w:rsid w:val="0063198B"/>
    <w:rsid w:val="00631E5E"/>
    <w:rsid w:val="00631F00"/>
    <w:rsid w:val="00632526"/>
    <w:rsid w:val="00632543"/>
    <w:rsid w:val="0063272E"/>
    <w:rsid w:val="0063290D"/>
    <w:rsid w:val="006329DB"/>
    <w:rsid w:val="006331D0"/>
    <w:rsid w:val="006331E2"/>
    <w:rsid w:val="00633A9B"/>
    <w:rsid w:val="00633E68"/>
    <w:rsid w:val="00634050"/>
    <w:rsid w:val="006341ED"/>
    <w:rsid w:val="00634213"/>
    <w:rsid w:val="006347C2"/>
    <w:rsid w:val="0063481A"/>
    <w:rsid w:val="00634862"/>
    <w:rsid w:val="00634B66"/>
    <w:rsid w:val="00634F48"/>
    <w:rsid w:val="00635404"/>
    <w:rsid w:val="00635417"/>
    <w:rsid w:val="006356C3"/>
    <w:rsid w:val="00635B8A"/>
    <w:rsid w:val="00636227"/>
    <w:rsid w:val="00636467"/>
    <w:rsid w:val="00636D8F"/>
    <w:rsid w:val="00637190"/>
    <w:rsid w:val="006373F9"/>
    <w:rsid w:val="00637ACB"/>
    <w:rsid w:val="00637D47"/>
    <w:rsid w:val="0063A514"/>
    <w:rsid w:val="00640276"/>
    <w:rsid w:val="00640A3C"/>
    <w:rsid w:val="00640F59"/>
    <w:rsid w:val="00640FBC"/>
    <w:rsid w:val="00641191"/>
    <w:rsid w:val="006411BD"/>
    <w:rsid w:val="006413BA"/>
    <w:rsid w:val="00641AD6"/>
    <w:rsid w:val="00641F73"/>
    <w:rsid w:val="006421F2"/>
    <w:rsid w:val="00642362"/>
    <w:rsid w:val="00642C06"/>
    <w:rsid w:val="00642F05"/>
    <w:rsid w:val="00643261"/>
    <w:rsid w:val="006446E7"/>
    <w:rsid w:val="0064483F"/>
    <w:rsid w:val="00644C99"/>
    <w:rsid w:val="00644E1C"/>
    <w:rsid w:val="006454E6"/>
    <w:rsid w:val="0064569A"/>
    <w:rsid w:val="00645C04"/>
    <w:rsid w:val="00645F16"/>
    <w:rsid w:val="0064611D"/>
    <w:rsid w:val="00647216"/>
    <w:rsid w:val="0064725C"/>
    <w:rsid w:val="00647537"/>
    <w:rsid w:val="006476B5"/>
    <w:rsid w:val="006476F4"/>
    <w:rsid w:val="0064775F"/>
    <w:rsid w:val="006505F1"/>
    <w:rsid w:val="00650675"/>
    <w:rsid w:val="006506D6"/>
    <w:rsid w:val="006507F2"/>
    <w:rsid w:val="00650BC0"/>
    <w:rsid w:val="00650C03"/>
    <w:rsid w:val="006515D6"/>
    <w:rsid w:val="00651C29"/>
    <w:rsid w:val="00652023"/>
    <w:rsid w:val="0065219A"/>
    <w:rsid w:val="00652760"/>
    <w:rsid w:val="00652915"/>
    <w:rsid w:val="00653009"/>
    <w:rsid w:val="006534E5"/>
    <w:rsid w:val="00653F0A"/>
    <w:rsid w:val="006542B5"/>
    <w:rsid w:val="00654731"/>
    <w:rsid w:val="00654852"/>
    <w:rsid w:val="0065488F"/>
    <w:rsid w:val="00654BBB"/>
    <w:rsid w:val="00654DB4"/>
    <w:rsid w:val="00655269"/>
    <w:rsid w:val="006560A5"/>
    <w:rsid w:val="00656827"/>
    <w:rsid w:val="006568BA"/>
    <w:rsid w:val="00656A52"/>
    <w:rsid w:val="00656EF2"/>
    <w:rsid w:val="0066014C"/>
    <w:rsid w:val="006601EC"/>
    <w:rsid w:val="006604A1"/>
    <w:rsid w:val="006605B0"/>
    <w:rsid w:val="00660A6C"/>
    <w:rsid w:val="00661259"/>
    <w:rsid w:val="00662687"/>
    <w:rsid w:val="00662D1D"/>
    <w:rsid w:val="006637D9"/>
    <w:rsid w:val="0066481F"/>
    <w:rsid w:val="0066493D"/>
    <w:rsid w:val="00664A68"/>
    <w:rsid w:val="00664CFB"/>
    <w:rsid w:val="00664F3D"/>
    <w:rsid w:val="00665439"/>
    <w:rsid w:val="00665947"/>
    <w:rsid w:val="00665AFD"/>
    <w:rsid w:val="00665BE8"/>
    <w:rsid w:val="00665C26"/>
    <w:rsid w:val="00665E0A"/>
    <w:rsid w:val="00666157"/>
    <w:rsid w:val="00666340"/>
    <w:rsid w:val="0066653B"/>
    <w:rsid w:val="00666CF0"/>
    <w:rsid w:val="00666DBE"/>
    <w:rsid w:val="00666DE1"/>
    <w:rsid w:val="0066783A"/>
    <w:rsid w:val="00667900"/>
    <w:rsid w:val="00667E23"/>
    <w:rsid w:val="00670DDC"/>
    <w:rsid w:val="00670E9E"/>
    <w:rsid w:val="00670F19"/>
    <w:rsid w:val="006711F2"/>
    <w:rsid w:val="00671AED"/>
    <w:rsid w:val="00671EAD"/>
    <w:rsid w:val="00671F94"/>
    <w:rsid w:val="00672159"/>
    <w:rsid w:val="006721E1"/>
    <w:rsid w:val="006721F5"/>
    <w:rsid w:val="00672334"/>
    <w:rsid w:val="0067277C"/>
    <w:rsid w:val="00672EE3"/>
    <w:rsid w:val="00672FD4"/>
    <w:rsid w:val="006730B8"/>
    <w:rsid w:val="0067316D"/>
    <w:rsid w:val="00673182"/>
    <w:rsid w:val="0067342B"/>
    <w:rsid w:val="00673B81"/>
    <w:rsid w:val="00673EC2"/>
    <w:rsid w:val="0067414D"/>
    <w:rsid w:val="00674291"/>
    <w:rsid w:val="0067430F"/>
    <w:rsid w:val="006754BF"/>
    <w:rsid w:val="006754DA"/>
    <w:rsid w:val="00675ED0"/>
    <w:rsid w:val="0067602D"/>
    <w:rsid w:val="006768D1"/>
    <w:rsid w:val="00676C7C"/>
    <w:rsid w:val="00677324"/>
    <w:rsid w:val="00677776"/>
    <w:rsid w:val="0067786F"/>
    <w:rsid w:val="00677ACF"/>
    <w:rsid w:val="00677B4E"/>
    <w:rsid w:val="0068020D"/>
    <w:rsid w:val="00680418"/>
    <w:rsid w:val="00681128"/>
    <w:rsid w:val="006811BB"/>
    <w:rsid w:val="006812E0"/>
    <w:rsid w:val="0068135F"/>
    <w:rsid w:val="0068161C"/>
    <w:rsid w:val="00682071"/>
    <w:rsid w:val="00682077"/>
    <w:rsid w:val="006825F3"/>
    <w:rsid w:val="0068264F"/>
    <w:rsid w:val="00682BFB"/>
    <w:rsid w:val="00682EEA"/>
    <w:rsid w:val="00682FB3"/>
    <w:rsid w:val="006830DE"/>
    <w:rsid w:val="00683101"/>
    <w:rsid w:val="006832E2"/>
    <w:rsid w:val="006834A4"/>
    <w:rsid w:val="00683830"/>
    <w:rsid w:val="0068392D"/>
    <w:rsid w:val="00683A81"/>
    <w:rsid w:val="00683FE5"/>
    <w:rsid w:val="006840E3"/>
    <w:rsid w:val="00684222"/>
    <w:rsid w:val="00684255"/>
    <w:rsid w:val="00684529"/>
    <w:rsid w:val="00684A2D"/>
    <w:rsid w:val="00684C1A"/>
    <w:rsid w:val="006855A4"/>
    <w:rsid w:val="0068571B"/>
    <w:rsid w:val="00685A36"/>
    <w:rsid w:val="00685DC8"/>
    <w:rsid w:val="00685FA6"/>
    <w:rsid w:val="00685FEA"/>
    <w:rsid w:val="00686689"/>
    <w:rsid w:val="00686873"/>
    <w:rsid w:val="00686966"/>
    <w:rsid w:val="006871E6"/>
    <w:rsid w:val="0068728C"/>
    <w:rsid w:val="00687879"/>
    <w:rsid w:val="00687B58"/>
    <w:rsid w:val="0069029D"/>
    <w:rsid w:val="00690A2B"/>
    <w:rsid w:val="00690BE0"/>
    <w:rsid w:val="0069156E"/>
    <w:rsid w:val="006916DC"/>
    <w:rsid w:val="00691E2A"/>
    <w:rsid w:val="00691F70"/>
    <w:rsid w:val="0069233E"/>
    <w:rsid w:val="006927A2"/>
    <w:rsid w:val="006928BE"/>
    <w:rsid w:val="006928C6"/>
    <w:rsid w:val="00692939"/>
    <w:rsid w:val="00692961"/>
    <w:rsid w:val="00692BF1"/>
    <w:rsid w:val="006933FE"/>
    <w:rsid w:val="00693487"/>
    <w:rsid w:val="0069359D"/>
    <w:rsid w:val="0069371E"/>
    <w:rsid w:val="00693B26"/>
    <w:rsid w:val="00695173"/>
    <w:rsid w:val="00695212"/>
    <w:rsid w:val="00695269"/>
    <w:rsid w:val="006955C5"/>
    <w:rsid w:val="00695E52"/>
    <w:rsid w:val="00695EC0"/>
    <w:rsid w:val="00696A64"/>
    <w:rsid w:val="00697096"/>
    <w:rsid w:val="00697189"/>
    <w:rsid w:val="0069723A"/>
    <w:rsid w:val="00697662"/>
    <w:rsid w:val="006977AC"/>
    <w:rsid w:val="006977E8"/>
    <w:rsid w:val="006977F1"/>
    <w:rsid w:val="006A03A7"/>
    <w:rsid w:val="006A03AD"/>
    <w:rsid w:val="006A0EF1"/>
    <w:rsid w:val="006A121D"/>
    <w:rsid w:val="006A1D93"/>
    <w:rsid w:val="006A1F0C"/>
    <w:rsid w:val="006A3211"/>
    <w:rsid w:val="006A32AA"/>
    <w:rsid w:val="006A3368"/>
    <w:rsid w:val="006A396D"/>
    <w:rsid w:val="006A3994"/>
    <w:rsid w:val="006A4072"/>
    <w:rsid w:val="006A42E3"/>
    <w:rsid w:val="006A4811"/>
    <w:rsid w:val="006A482C"/>
    <w:rsid w:val="006A4DDA"/>
    <w:rsid w:val="006A523F"/>
    <w:rsid w:val="006A541E"/>
    <w:rsid w:val="006A548C"/>
    <w:rsid w:val="006A54C3"/>
    <w:rsid w:val="006A580E"/>
    <w:rsid w:val="006A5B70"/>
    <w:rsid w:val="006A5D27"/>
    <w:rsid w:val="006A5F29"/>
    <w:rsid w:val="006A6560"/>
    <w:rsid w:val="006A67E3"/>
    <w:rsid w:val="006A6998"/>
    <w:rsid w:val="006A6A59"/>
    <w:rsid w:val="006A6B2C"/>
    <w:rsid w:val="006A7237"/>
    <w:rsid w:val="006A7245"/>
    <w:rsid w:val="006B039D"/>
    <w:rsid w:val="006B09E2"/>
    <w:rsid w:val="006B12E3"/>
    <w:rsid w:val="006B17AB"/>
    <w:rsid w:val="006B1877"/>
    <w:rsid w:val="006B28AA"/>
    <w:rsid w:val="006B3316"/>
    <w:rsid w:val="006B39C3"/>
    <w:rsid w:val="006B3C02"/>
    <w:rsid w:val="006B40B9"/>
    <w:rsid w:val="006B40D8"/>
    <w:rsid w:val="006B43B9"/>
    <w:rsid w:val="006B4524"/>
    <w:rsid w:val="006B4C78"/>
    <w:rsid w:val="006B4E9A"/>
    <w:rsid w:val="006B52B0"/>
    <w:rsid w:val="006B562A"/>
    <w:rsid w:val="006B62D2"/>
    <w:rsid w:val="006B648C"/>
    <w:rsid w:val="006B69E5"/>
    <w:rsid w:val="006B6AF7"/>
    <w:rsid w:val="006B6C60"/>
    <w:rsid w:val="006B6E95"/>
    <w:rsid w:val="006B7D94"/>
    <w:rsid w:val="006C01C8"/>
    <w:rsid w:val="006C075E"/>
    <w:rsid w:val="006C08F7"/>
    <w:rsid w:val="006C238C"/>
    <w:rsid w:val="006C25BA"/>
    <w:rsid w:val="006C2816"/>
    <w:rsid w:val="006C2A06"/>
    <w:rsid w:val="006C2A5E"/>
    <w:rsid w:val="006C2DE5"/>
    <w:rsid w:val="006C306D"/>
    <w:rsid w:val="006C33D5"/>
    <w:rsid w:val="006C3A54"/>
    <w:rsid w:val="006C3BF6"/>
    <w:rsid w:val="006C3EE0"/>
    <w:rsid w:val="006C4076"/>
    <w:rsid w:val="006C40EC"/>
    <w:rsid w:val="006C42E0"/>
    <w:rsid w:val="006C44EE"/>
    <w:rsid w:val="006C44FC"/>
    <w:rsid w:val="006C4990"/>
    <w:rsid w:val="006C4AB5"/>
    <w:rsid w:val="006C4ADB"/>
    <w:rsid w:val="006C4AE1"/>
    <w:rsid w:val="006C4DA9"/>
    <w:rsid w:val="006C56BE"/>
    <w:rsid w:val="006C56DA"/>
    <w:rsid w:val="006C593F"/>
    <w:rsid w:val="006C5BD6"/>
    <w:rsid w:val="006C5D7A"/>
    <w:rsid w:val="006C6A1E"/>
    <w:rsid w:val="006C6F61"/>
    <w:rsid w:val="006C7318"/>
    <w:rsid w:val="006C73B1"/>
    <w:rsid w:val="006D044F"/>
    <w:rsid w:val="006D0862"/>
    <w:rsid w:val="006D0DAF"/>
    <w:rsid w:val="006D11DA"/>
    <w:rsid w:val="006D14E6"/>
    <w:rsid w:val="006D150E"/>
    <w:rsid w:val="006D1549"/>
    <w:rsid w:val="006D179A"/>
    <w:rsid w:val="006D235D"/>
    <w:rsid w:val="006D2749"/>
    <w:rsid w:val="006D2937"/>
    <w:rsid w:val="006D294D"/>
    <w:rsid w:val="006D2959"/>
    <w:rsid w:val="006D35B7"/>
    <w:rsid w:val="006D362B"/>
    <w:rsid w:val="006D3A6D"/>
    <w:rsid w:val="006D3FF7"/>
    <w:rsid w:val="006D4A7E"/>
    <w:rsid w:val="006D4EC1"/>
    <w:rsid w:val="006D547E"/>
    <w:rsid w:val="006D595F"/>
    <w:rsid w:val="006D59E7"/>
    <w:rsid w:val="006D5D84"/>
    <w:rsid w:val="006D66E5"/>
    <w:rsid w:val="006D6C46"/>
    <w:rsid w:val="006D7063"/>
    <w:rsid w:val="006D7496"/>
    <w:rsid w:val="006D7725"/>
    <w:rsid w:val="006D7958"/>
    <w:rsid w:val="006D7995"/>
    <w:rsid w:val="006D7ED7"/>
    <w:rsid w:val="006E03F6"/>
    <w:rsid w:val="006E0FB9"/>
    <w:rsid w:val="006E0FE0"/>
    <w:rsid w:val="006E15AE"/>
    <w:rsid w:val="006E1796"/>
    <w:rsid w:val="006E17E6"/>
    <w:rsid w:val="006E1811"/>
    <w:rsid w:val="006E1BFE"/>
    <w:rsid w:val="006E1CC8"/>
    <w:rsid w:val="006E1EB3"/>
    <w:rsid w:val="006E2208"/>
    <w:rsid w:val="006E2269"/>
    <w:rsid w:val="006E35B0"/>
    <w:rsid w:val="006E3EB3"/>
    <w:rsid w:val="006E47B1"/>
    <w:rsid w:val="006E4DBC"/>
    <w:rsid w:val="006E4EC0"/>
    <w:rsid w:val="006E4F65"/>
    <w:rsid w:val="006E507A"/>
    <w:rsid w:val="006E50DF"/>
    <w:rsid w:val="006E5380"/>
    <w:rsid w:val="006E5DD1"/>
    <w:rsid w:val="006E60EA"/>
    <w:rsid w:val="006E656C"/>
    <w:rsid w:val="006E6E3B"/>
    <w:rsid w:val="006E77C6"/>
    <w:rsid w:val="006F00A2"/>
    <w:rsid w:val="006F06B2"/>
    <w:rsid w:val="006F0B9A"/>
    <w:rsid w:val="006F167F"/>
    <w:rsid w:val="006F1CDC"/>
    <w:rsid w:val="006F1EDE"/>
    <w:rsid w:val="006F32E9"/>
    <w:rsid w:val="006F3AD3"/>
    <w:rsid w:val="006F3C4B"/>
    <w:rsid w:val="006F3FEC"/>
    <w:rsid w:val="006F4012"/>
    <w:rsid w:val="006F42D9"/>
    <w:rsid w:val="006F4D2E"/>
    <w:rsid w:val="006F56D9"/>
    <w:rsid w:val="006F59EF"/>
    <w:rsid w:val="006F61F6"/>
    <w:rsid w:val="006F66F6"/>
    <w:rsid w:val="006F69A2"/>
    <w:rsid w:val="006F79C8"/>
    <w:rsid w:val="006F7F03"/>
    <w:rsid w:val="007000D9"/>
    <w:rsid w:val="00700254"/>
    <w:rsid w:val="00700405"/>
    <w:rsid w:val="00701872"/>
    <w:rsid w:val="0070286D"/>
    <w:rsid w:val="00702A72"/>
    <w:rsid w:val="00702B11"/>
    <w:rsid w:val="00702BBD"/>
    <w:rsid w:val="00702D7E"/>
    <w:rsid w:val="00703431"/>
    <w:rsid w:val="007035FF"/>
    <w:rsid w:val="00703745"/>
    <w:rsid w:val="007037A8"/>
    <w:rsid w:val="00703C40"/>
    <w:rsid w:val="0070406F"/>
    <w:rsid w:val="007041F9"/>
    <w:rsid w:val="0070424B"/>
    <w:rsid w:val="007044BA"/>
    <w:rsid w:val="00704742"/>
    <w:rsid w:val="007049BA"/>
    <w:rsid w:val="00704AFF"/>
    <w:rsid w:val="00704BB8"/>
    <w:rsid w:val="00704BFC"/>
    <w:rsid w:val="00704E6D"/>
    <w:rsid w:val="00705063"/>
    <w:rsid w:val="0070532C"/>
    <w:rsid w:val="0070535E"/>
    <w:rsid w:val="007055DF"/>
    <w:rsid w:val="007055E4"/>
    <w:rsid w:val="007056B5"/>
    <w:rsid w:val="00705934"/>
    <w:rsid w:val="00706092"/>
    <w:rsid w:val="007062FD"/>
    <w:rsid w:val="00706470"/>
    <w:rsid w:val="00706CC1"/>
    <w:rsid w:val="00707D2B"/>
    <w:rsid w:val="007104B1"/>
    <w:rsid w:val="00710728"/>
    <w:rsid w:val="007109C9"/>
    <w:rsid w:val="00710A7E"/>
    <w:rsid w:val="00710E4D"/>
    <w:rsid w:val="007115EC"/>
    <w:rsid w:val="00711D1D"/>
    <w:rsid w:val="0071221F"/>
    <w:rsid w:val="0071229F"/>
    <w:rsid w:val="00712D97"/>
    <w:rsid w:val="007130B0"/>
    <w:rsid w:val="007130BE"/>
    <w:rsid w:val="00713741"/>
    <w:rsid w:val="00713C74"/>
    <w:rsid w:val="00714010"/>
    <w:rsid w:val="007141C4"/>
    <w:rsid w:val="0071439D"/>
    <w:rsid w:val="00714432"/>
    <w:rsid w:val="00715261"/>
    <w:rsid w:val="0071604F"/>
    <w:rsid w:val="007165AD"/>
    <w:rsid w:val="00716A97"/>
    <w:rsid w:val="007171B8"/>
    <w:rsid w:val="00717257"/>
    <w:rsid w:val="0071728E"/>
    <w:rsid w:val="007172A7"/>
    <w:rsid w:val="00717351"/>
    <w:rsid w:val="0071740D"/>
    <w:rsid w:val="00717555"/>
    <w:rsid w:val="00720884"/>
    <w:rsid w:val="00720B79"/>
    <w:rsid w:val="00720CD9"/>
    <w:rsid w:val="00720EEC"/>
    <w:rsid w:val="00721257"/>
    <w:rsid w:val="007213EB"/>
    <w:rsid w:val="00721964"/>
    <w:rsid w:val="00722616"/>
    <w:rsid w:val="007249A3"/>
    <w:rsid w:val="00724ED8"/>
    <w:rsid w:val="00725578"/>
    <w:rsid w:val="0072576E"/>
    <w:rsid w:val="00725A08"/>
    <w:rsid w:val="00725A83"/>
    <w:rsid w:val="00726267"/>
    <w:rsid w:val="0072652F"/>
    <w:rsid w:val="00726596"/>
    <w:rsid w:val="00726C00"/>
    <w:rsid w:val="0072718C"/>
    <w:rsid w:val="007271B2"/>
    <w:rsid w:val="007275C9"/>
    <w:rsid w:val="00727A6B"/>
    <w:rsid w:val="00727B1F"/>
    <w:rsid w:val="00727CF0"/>
    <w:rsid w:val="00727E15"/>
    <w:rsid w:val="00730901"/>
    <w:rsid w:val="00730A7F"/>
    <w:rsid w:val="00730F79"/>
    <w:rsid w:val="007311E9"/>
    <w:rsid w:val="00731283"/>
    <w:rsid w:val="00731549"/>
    <w:rsid w:val="007315FB"/>
    <w:rsid w:val="00731714"/>
    <w:rsid w:val="00731811"/>
    <w:rsid w:val="00732265"/>
    <w:rsid w:val="007326D1"/>
    <w:rsid w:val="0073308F"/>
    <w:rsid w:val="00733106"/>
    <w:rsid w:val="0073351C"/>
    <w:rsid w:val="00733BA3"/>
    <w:rsid w:val="007342BC"/>
    <w:rsid w:val="007343F8"/>
    <w:rsid w:val="00734463"/>
    <w:rsid w:val="007349D1"/>
    <w:rsid w:val="00734B96"/>
    <w:rsid w:val="00735170"/>
    <w:rsid w:val="00735327"/>
    <w:rsid w:val="00735528"/>
    <w:rsid w:val="00735A11"/>
    <w:rsid w:val="00735E3C"/>
    <w:rsid w:val="00735EC9"/>
    <w:rsid w:val="007365E8"/>
    <w:rsid w:val="00736E8E"/>
    <w:rsid w:val="00736EFC"/>
    <w:rsid w:val="00736F3D"/>
    <w:rsid w:val="007372CE"/>
    <w:rsid w:val="00737907"/>
    <w:rsid w:val="00737977"/>
    <w:rsid w:val="00737A8B"/>
    <w:rsid w:val="00740107"/>
    <w:rsid w:val="00740362"/>
    <w:rsid w:val="007403BA"/>
    <w:rsid w:val="00740C29"/>
    <w:rsid w:val="00740D5F"/>
    <w:rsid w:val="00740E8B"/>
    <w:rsid w:val="00740EC2"/>
    <w:rsid w:val="00741658"/>
    <w:rsid w:val="0074175A"/>
    <w:rsid w:val="007417E5"/>
    <w:rsid w:val="007418C2"/>
    <w:rsid w:val="00741969"/>
    <w:rsid w:val="00741B1A"/>
    <w:rsid w:val="00742255"/>
    <w:rsid w:val="0074245D"/>
    <w:rsid w:val="00742559"/>
    <w:rsid w:val="00742572"/>
    <w:rsid w:val="00742BAC"/>
    <w:rsid w:val="00742F76"/>
    <w:rsid w:val="00742FE5"/>
    <w:rsid w:val="0074300D"/>
    <w:rsid w:val="00743511"/>
    <w:rsid w:val="00743AA0"/>
    <w:rsid w:val="00743F69"/>
    <w:rsid w:val="00744245"/>
    <w:rsid w:val="007452D4"/>
    <w:rsid w:val="00745356"/>
    <w:rsid w:val="00745EBA"/>
    <w:rsid w:val="007460DA"/>
    <w:rsid w:val="00746887"/>
    <w:rsid w:val="0074698E"/>
    <w:rsid w:val="00746A57"/>
    <w:rsid w:val="00746CFD"/>
    <w:rsid w:val="007471B3"/>
    <w:rsid w:val="007473D4"/>
    <w:rsid w:val="00747801"/>
    <w:rsid w:val="00747EBC"/>
    <w:rsid w:val="00747FC1"/>
    <w:rsid w:val="00750040"/>
    <w:rsid w:val="007507A7"/>
    <w:rsid w:val="00750A2E"/>
    <w:rsid w:val="00750D10"/>
    <w:rsid w:val="007511F2"/>
    <w:rsid w:val="00751679"/>
    <w:rsid w:val="00751814"/>
    <w:rsid w:val="00751947"/>
    <w:rsid w:val="00751C0E"/>
    <w:rsid w:val="00751C99"/>
    <w:rsid w:val="00751CD1"/>
    <w:rsid w:val="0075216F"/>
    <w:rsid w:val="00752262"/>
    <w:rsid w:val="00752990"/>
    <w:rsid w:val="00753A0F"/>
    <w:rsid w:val="00753D1F"/>
    <w:rsid w:val="00754018"/>
    <w:rsid w:val="0075432F"/>
    <w:rsid w:val="0075434E"/>
    <w:rsid w:val="007548DE"/>
    <w:rsid w:val="00754F16"/>
    <w:rsid w:val="00754F36"/>
    <w:rsid w:val="00755141"/>
    <w:rsid w:val="007551DC"/>
    <w:rsid w:val="00755214"/>
    <w:rsid w:val="007552CF"/>
    <w:rsid w:val="00755E88"/>
    <w:rsid w:val="007560A1"/>
    <w:rsid w:val="00756414"/>
    <w:rsid w:val="0075647B"/>
    <w:rsid w:val="007565E5"/>
    <w:rsid w:val="00756885"/>
    <w:rsid w:val="00756C97"/>
    <w:rsid w:val="00756DF8"/>
    <w:rsid w:val="00756E78"/>
    <w:rsid w:val="00756F12"/>
    <w:rsid w:val="00756F89"/>
    <w:rsid w:val="0075736B"/>
    <w:rsid w:val="007573EC"/>
    <w:rsid w:val="007574FE"/>
    <w:rsid w:val="0075787A"/>
    <w:rsid w:val="00757974"/>
    <w:rsid w:val="00757EFE"/>
    <w:rsid w:val="00757FC5"/>
    <w:rsid w:val="00760558"/>
    <w:rsid w:val="007605ED"/>
    <w:rsid w:val="00760DBC"/>
    <w:rsid w:val="00761B5D"/>
    <w:rsid w:val="00761F4B"/>
    <w:rsid w:val="00762340"/>
    <w:rsid w:val="00762474"/>
    <w:rsid w:val="007624F5"/>
    <w:rsid w:val="007627DB"/>
    <w:rsid w:val="0076432F"/>
    <w:rsid w:val="00764A75"/>
    <w:rsid w:val="00764C88"/>
    <w:rsid w:val="00765CDE"/>
    <w:rsid w:val="00765EC8"/>
    <w:rsid w:val="00766435"/>
    <w:rsid w:val="0076681F"/>
    <w:rsid w:val="00766E1C"/>
    <w:rsid w:val="00767318"/>
    <w:rsid w:val="00770456"/>
    <w:rsid w:val="00770636"/>
    <w:rsid w:val="00770B3D"/>
    <w:rsid w:val="00770EB5"/>
    <w:rsid w:val="00771413"/>
    <w:rsid w:val="007716FD"/>
    <w:rsid w:val="00771C8C"/>
    <w:rsid w:val="007720F4"/>
    <w:rsid w:val="007723E2"/>
    <w:rsid w:val="00772833"/>
    <w:rsid w:val="00772883"/>
    <w:rsid w:val="0077373C"/>
    <w:rsid w:val="00773E95"/>
    <w:rsid w:val="0077430D"/>
    <w:rsid w:val="00774409"/>
    <w:rsid w:val="00774621"/>
    <w:rsid w:val="007746CB"/>
    <w:rsid w:val="007749F9"/>
    <w:rsid w:val="00774A23"/>
    <w:rsid w:val="00775B67"/>
    <w:rsid w:val="0077625C"/>
    <w:rsid w:val="00776818"/>
    <w:rsid w:val="00776A1B"/>
    <w:rsid w:val="007771DC"/>
    <w:rsid w:val="0077753B"/>
    <w:rsid w:val="007777D4"/>
    <w:rsid w:val="00777C82"/>
    <w:rsid w:val="00777DBD"/>
    <w:rsid w:val="007801ED"/>
    <w:rsid w:val="0078020A"/>
    <w:rsid w:val="007805DF"/>
    <w:rsid w:val="00780B4A"/>
    <w:rsid w:val="00780C27"/>
    <w:rsid w:val="007810BB"/>
    <w:rsid w:val="0078132B"/>
    <w:rsid w:val="00781989"/>
    <w:rsid w:val="00781BB7"/>
    <w:rsid w:val="0078268E"/>
    <w:rsid w:val="00782957"/>
    <w:rsid w:val="00782A6A"/>
    <w:rsid w:val="00782AC7"/>
    <w:rsid w:val="00782BE1"/>
    <w:rsid w:val="00782C56"/>
    <w:rsid w:val="00782CF8"/>
    <w:rsid w:val="00782DAE"/>
    <w:rsid w:val="0078308D"/>
    <w:rsid w:val="007832FA"/>
    <w:rsid w:val="00783C00"/>
    <w:rsid w:val="00783D8C"/>
    <w:rsid w:val="007847EB"/>
    <w:rsid w:val="00784A02"/>
    <w:rsid w:val="00784CD5"/>
    <w:rsid w:val="00784F12"/>
    <w:rsid w:val="00785162"/>
    <w:rsid w:val="007853BD"/>
    <w:rsid w:val="00785890"/>
    <w:rsid w:val="00785F7A"/>
    <w:rsid w:val="00786343"/>
    <w:rsid w:val="007868E9"/>
    <w:rsid w:val="00786D58"/>
    <w:rsid w:val="00786DE1"/>
    <w:rsid w:val="00786DF6"/>
    <w:rsid w:val="00787377"/>
    <w:rsid w:val="007875F6"/>
    <w:rsid w:val="007877E2"/>
    <w:rsid w:val="007878F5"/>
    <w:rsid w:val="00787DD5"/>
    <w:rsid w:val="00787EA9"/>
    <w:rsid w:val="00790249"/>
    <w:rsid w:val="007909A9"/>
    <w:rsid w:val="00790BD9"/>
    <w:rsid w:val="00790D79"/>
    <w:rsid w:val="007918D2"/>
    <w:rsid w:val="0079197A"/>
    <w:rsid w:val="00791D7F"/>
    <w:rsid w:val="00791F5B"/>
    <w:rsid w:val="007922C7"/>
    <w:rsid w:val="007926D9"/>
    <w:rsid w:val="00792AB7"/>
    <w:rsid w:val="007930ED"/>
    <w:rsid w:val="00793122"/>
    <w:rsid w:val="00793404"/>
    <w:rsid w:val="007934D5"/>
    <w:rsid w:val="0079380B"/>
    <w:rsid w:val="0079436D"/>
    <w:rsid w:val="0079439A"/>
    <w:rsid w:val="007948B5"/>
    <w:rsid w:val="00794E29"/>
    <w:rsid w:val="007953D6"/>
    <w:rsid w:val="007955A6"/>
    <w:rsid w:val="007962FC"/>
    <w:rsid w:val="007968F0"/>
    <w:rsid w:val="00796D4A"/>
    <w:rsid w:val="00796F7A"/>
    <w:rsid w:val="00796F9D"/>
    <w:rsid w:val="007974FC"/>
    <w:rsid w:val="0079768E"/>
    <w:rsid w:val="00797A2F"/>
    <w:rsid w:val="007A01FF"/>
    <w:rsid w:val="007A0573"/>
    <w:rsid w:val="007A06C3"/>
    <w:rsid w:val="007A107D"/>
    <w:rsid w:val="007A16FA"/>
    <w:rsid w:val="007A23EA"/>
    <w:rsid w:val="007A31FA"/>
    <w:rsid w:val="007A3394"/>
    <w:rsid w:val="007A33CE"/>
    <w:rsid w:val="007A3507"/>
    <w:rsid w:val="007A366E"/>
    <w:rsid w:val="007A37CB"/>
    <w:rsid w:val="007A41F9"/>
    <w:rsid w:val="007A4C4E"/>
    <w:rsid w:val="007A507E"/>
    <w:rsid w:val="007A52D4"/>
    <w:rsid w:val="007A5ACC"/>
    <w:rsid w:val="007A6343"/>
    <w:rsid w:val="007A6D35"/>
    <w:rsid w:val="007A6E8B"/>
    <w:rsid w:val="007A6F29"/>
    <w:rsid w:val="007A6F85"/>
    <w:rsid w:val="007A70F3"/>
    <w:rsid w:val="007B0707"/>
    <w:rsid w:val="007B0775"/>
    <w:rsid w:val="007B0D35"/>
    <w:rsid w:val="007B0EE4"/>
    <w:rsid w:val="007B18DA"/>
    <w:rsid w:val="007B232E"/>
    <w:rsid w:val="007B2CFD"/>
    <w:rsid w:val="007B2F59"/>
    <w:rsid w:val="007B34B6"/>
    <w:rsid w:val="007B34FB"/>
    <w:rsid w:val="007B38AA"/>
    <w:rsid w:val="007B3C86"/>
    <w:rsid w:val="007B4015"/>
    <w:rsid w:val="007B441F"/>
    <w:rsid w:val="007B46F8"/>
    <w:rsid w:val="007B5938"/>
    <w:rsid w:val="007B611D"/>
    <w:rsid w:val="007B6260"/>
    <w:rsid w:val="007B670B"/>
    <w:rsid w:val="007B6957"/>
    <w:rsid w:val="007B6A68"/>
    <w:rsid w:val="007B6BE9"/>
    <w:rsid w:val="007B754A"/>
    <w:rsid w:val="007B7640"/>
    <w:rsid w:val="007C0E50"/>
    <w:rsid w:val="007C100E"/>
    <w:rsid w:val="007C14E3"/>
    <w:rsid w:val="007C1624"/>
    <w:rsid w:val="007C1731"/>
    <w:rsid w:val="007C23CC"/>
    <w:rsid w:val="007C258A"/>
    <w:rsid w:val="007C2D30"/>
    <w:rsid w:val="007C2DC5"/>
    <w:rsid w:val="007C2E14"/>
    <w:rsid w:val="007C333A"/>
    <w:rsid w:val="007C33C3"/>
    <w:rsid w:val="007C3539"/>
    <w:rsid w:val="007C3A65"/>
    <w:rsid w:val="007C4712"/>
    <w:rsid w:val="007C4BFD"/>
    <w:rsid w:val="007C4CB8"/>
    <w:rsid w:val="007C4E96"/>
    <w:rsid w:val="007C4FD2"/>
    <w:rsid w:val="007C5453"/>
    <w:rsid w:val="007C5A27"/>
    <w:rsid w:val="007C688C"/>
    <w:rsid w:val="007C68E4"/>
    <w:rsid w:val="007C7078"/>
    <w:rsid w:val="007C77FB"/>
    <w:rsid w:val="007C79E7"/>
    <w:rsid w:val="007D078A"/>
    <w:rsid w:val="007D0963"/>
    <w:rsid w:val="007D0E22"/>
    <w:rsid w:val="007D0FF4"/>
    <w:rsid w:val="007D1E21"/>
    <w:rsid w:val="007D2EEE"/>
    <w:rsid w:val="007D3785"/>
    <w:rsid w:val="007D3899"/>
    <w:rsid w:val="007D3968"/>
    <w:rsid w:val="007D3AAB"/>
    <w:rsid w:val="007D448F"/>
    <w:rsid w:val="007D4972"/>
    <w:rsid w:val="007D4BF5"/>
    <w:rsid w:val="007D4F65"/>
    <w:rsid w:val="007D59BE"/>
    <w:rsid w:val="007D5A6F"/>
    <w:rsid w:val="007D5B4C"/>
    <w:rsid w:val="007D6083"/>
    <w:rsid w:val="007D67FC"/>
    <w:rsid w:val="007D7192"/>
    <w:rsid w:val="007D739A"/>
    <w:rsid w:val="007D797B"/>
    <w:rsid w:val="007E0031"/>
    <w:rsid w:val="007E0497"/>
    <w:rsid w:val="007E0A0A"/>
    <w:rsid w:val="007E1162"/>
    <w:rsid w:val="007E11AA"/>
    <w:rsid w:val="007E12F7"/>
    <w:rsid w:val="007E21D3"/>
    <w:rsid w:val="007E2B7A"/>
    <w:rsid w:val="007E2D41"/>
    <w:rsid w:val="007E32FA"/>
    <w:rsid w:val="007E38F3"/>
    <w:rsid w:val="007E3D2D"/>
    <w:rsid w:val="007E3EA1"/>
    <w:rsid w:val="007E3EF5"/>
    <w:rsid w:val="007E4786"/>
    <w:rsid w:val="007E49B8"/>
    <w:rsid w:val="007E49D4"/>
    <w:rsid w:val="007E4D7B"/>
    <w:rsid w:val="007E4F7C"/>
    <w:rsid w:val="007E53AB"/>
    <w:rsid w:val="007E5818"/>
    <w:rsid w:val="007E5A7D"/>
    <w:rsid w:val="007E6C3D"/>
    <w:rsid w:val="007E6CB5"/>
    <w:rsid w:val="007E6D0E"/>
    <w:rsid w:val="007E6E67"/>
    <w:rsid w:val="007E71EB"/>
    <w:rsid w:val="007E7622"/>
    <w:rsid w:val="007E7797"/>
    <w:rsid w:val="007E78D0"/>
    <w:rsid w:val="007E7A44"/>
    <w:rsid w:val="007E7A53"/>
    <w:rsid w:val="007F01C9"/>
    <w:rsid w:val="007F023B"/>
    <w:rsid w:val="007F0789"/>
    <w:rsid w:val="007F085E"/>
    <w:rsid w:val="007F0F31"/>
    <w:rsid w:val="007F10DD"/>
    <w:rsid w:val="007F1175"/>
    <w:rsid w:val="007F11AF"/>
    <w:rsid w:val="007F13B6"/>
    <w:rsid w:val="007F157B"/>
    <w:rsid w:val="007F2317"/>
    <w:rsid w:val="007F2576"/>
    <w:rsid w:val="007F2ADA"/>
    <w:rsid w:val="007F32C4"/>
    <w:rsid w:val="007F34BF"/>
    <w:rsid w:val="007F3609"/>
    <w:rsid w:val="007F3803"/>
    <w:rsid w:val="007F3BB2"/>
    <w:rsid w:val="007F428A"/>
    <w:rsid w:val="007F4981"/>
    <w:rsid w:val="007F4D6F"/>
    <w:rsid w:val="007F54BD"/>
    <w:rsid w:val="007F5502"/>
    <w:rsid w:val="007F5E60"/>
    <w:rsid w:val="007F5EBF"/>
    <w:rsid w:val="007F6136"/>
    <w:rsid w:val="007F65EB"/>
    <w:rsid w:val="007F66B8"/>
    <w:rsid w:val="007F6A09"/>
    <w:rsid w:val="007F6A3C"/>
    <w:rsid w:val="007F6C8F"/>
    <w:rsid w:val="007F78A3"/>
    <w:rsid w:val="007F7921"/>
    <w:rsid w:val="007F7957"/>
    <w:rsid w:val="007F7B8F"/>
    <w:rsid w:val="007F7C30"/>
    <w:rsid w:val="0080023F"/>
    <w:rsid w:val="00800DBC"/>
    <w:rsid w:val="00801333"/>
    <w:rsid w:val="0080172C"/>
    <w:rsid w:val="00801FCE"/>
    <w:rsid w:val="008025D9"/>
    <w:rsid w:val="0080269A"/>
    <w:rsid w:val="00802769"/>
    <w:rsid w:val="0080286F"/>
    <w:rsid w:val="00803106"/>
    <w:rsid w:val="00803730"/>
    <w:rsid w:val="00803B21"/>
    <w:rsid w:val="00803F79"/>
    <w:rsid w:val="00804396"/>
    <w:rsid w:val="008045C2"/>
    <w:rsid w:val="00804C38"/>
    <w:rsid w:val="00805706"/>
    <w:rsid w:val="0080580B"/>
    <w:rsid w:val="00805CE4"/>
    <w:rsid w:val="00805E68"/>
    <w:rsid w:val="00805F88"/>
    <w:rsid w:val="008062D3"/>
    <w:rsid w:val="00806582"/>
    <w:rsid w:val="00806676"/>
    <w:rsid w:val="008068A5"/>
    <w:rsid w:val="00806B96"/>
    <w:rsid w:val="00806F50"/>
    <w:rsid w:val="0080730B"/>
    <w:rsid w:val="00807729"/>
    <w:rsid w:val="00807963"/>
    <w:rsid w:val="0080BAE4"/>
    <w:rsid w:val="008100CE"/>
    <w:rsid w:val="008100EE"/>
    <w:rsid w:val="0081020A"/>
    <w:rsid w:val="00810387"/>
    <w:rsid w:val="0081103C"/>
    <w:rsid w:val="0081109A"/>
    <w:rsid w:val="008112C3"/>
    <w:rsid w:val="008114CD"/>
    <w:rsid w:val="00811542"/>
    <w:rsid w:val="008116DA"/>
    <w:rsid w:val="008117D3"/>
    <w:rsid w:val="00811CB7"/>
    <w:rsid w:val="00812962"/>
    <w:rsid w:val="008131AA"/>
    <w:rsid w:val="00813217"/>
    <w:rsid w:val="008136ED"/>
    <w:rsid w:val="00813DA3"/>
    <w:rsid w:val="008142B4"/>
    <w:rsid w:val="00814888"/>
    <w:rsid w:val="00815869"/>
    <w:rsid w:val="00815B58"/>
    <w:rsid w:val="00815DB7"/>
    <w:rsid w:val="00816211"/>
    <w:rsid w:val="0081663A"/>
    <w:rsid w:val="008167A8"/>
    <w:rsid w:val="00816C42"/>
    <w:rsid w:val="00817CA2"/>
    <w:rsid w:val="00817E87"/>
    <w:rsid w:val="00820223"/>
    <w:rsid w:val="0082033C"/>
    <w:rsid w:val="00820679"/>
    <w:rsid w:val="00820AE4"/>
    <w:rsid w:val="00820FFE"/>
    <w:rsid w:val="00821091"/>
    <w:rsid w:val="00821310"/>
    <w:rsid w:val="00821A29"/>
    <w:rsid w:val="00821A5E"/>
    <w:rsid w:val="00822B79"/>
    <w:rsid w:val="00822FB4"/>
    <w:rsid w:val="0082301D"/>
    <w:rsid w:val="008230AC"/>
    <w:rsid w:val="008238E2"/>
    <w:rsid w:val="00823F8B"/>
    <w:rsid w:val="00824584"/>
    <w:rsid w:val="008246E4"/>
    <w:rsid w:val="00824A1C"/>
    <w:rsid w:val="00824AF7"/>
    <w:rsid w:val="0082507E"/>
    <w:rsid w:val="008250F0"/>
    <w:rsid w:val="00825729"/>
    <w:rsid w:val="008259BA"/>
    <w:rsid w:val="00825E71"/>
    <w:rsid w:val="008261A9"/>
    <w:rsid w:val="0082635D"/>
    <w:rsid w:val="00826390"/>
    <w:rsid w:val="008266A3"/>
    <w:rsid w:val="0082742B"/>
    <w:rsid w:val="00827BC5"/>
    <w:rsid w:val="008288C6"/>
    <w:rsid w:val="0083050C"/>
    <w:rsid w:val="00830F37"/>
    <w:rsid w:val="008319D2"/>
    <w:rsid w:val="00831ACF"/>
    <w:rsid w:val="0083254C"/>
    <w:rsid w:val="008325AB"/>
    <w:rsid w:val="00832A73"/>
    <w:rsid w:val="00832E04"/>
    <w:rsid w:val="00833E1F"/>
    <w:rsid w:val="0083433E"/>
    <w:rsid w:val="0083460F"/>
    <w:rsid w:val="0083495A"/>
    <w:rsid w:val="00834A1D"/>
    <w:rsid w:val="0083501B"/>
    <w:rsid w:val="00835553"/>
    <w:rsid w:val="00835E77"/>
    <w:rsid w:val="00836672"/>
    <w:rsid w:val="00836B08"/>
    <w:rsid w:val="00836C66"/>
    <w:rsid w:val="00837337"/>
    <w:rsid w:val="0083793F"/>
    <w:rsid w:val="00837988"/>
    <w:rsid w:val="00837D86"/>
    <w:rsid w:val="00837FAE"/>
    <w:rsid w:val="008400EE"/>
    <w:rsid w:val="00840822"/>
    <w:rsid w:val="0084082D"/>
    <w:rsid w:val="00840A30"/>
    <w:rsid w:val="00840F50"/>
    <w:rsid w:val="00840F8F"/>
    <w:rsid w:val="008425A8"/>
    <w:rsid w:val="00843FF7"/>
    <w:rsid w:val="00844415"/>
    <w:rsid w:val="008446FE"/>
    <w:rsid w:val="00844A34"/>
    <w:rsid w:val="00844ADC"/>
    <w:rsid w:val="00845767"/>
    <w:rsid w:val="008459BD"/>
    <w:rsid w:val="00845C5F"/>
    <w:rsid w:val="00845C8B"/>
    <w:rsid w:val="008460C6"/>
    <w:rsid w:val="0084696B"/>
    <w:rsid w:val="00847598"/>
    <w:rsid w:val="00847A1A"/>
    <w:rsid w:val="00847D30"/>
    <w:rsid w:val="00850BDF"/>
    <w:rsid w:val="00850D8E"/>
    <w:rsid w:val="00850DA2"/>
    <w:rsid w:val="00851121"/>
    <w:rsid w:val="0085156F"/>
    <w:rsid w:val="00851660"/>
    <w:rsid w:val="008519DB"/>
    <w:rsid w:val="00852359"/>
    <w:rsid w:val="00852A11"/>
    <w:rsid w:val="00853100"/>
    <w:rsid w:val="0085357E"/>
    <w:rsid w:val="0085422F"/>
    <w:rsid w:val="008542CB"/>
    <w:rsid w:val="008548E1"/>
    <w:rsid w:val="00854902"/>
    <w:rsid w:val="00854A93"/>
    <w:rsid w:val="00855868"/>
    <w:rsid w:val="008558EB"/>
    <w:rsid w:val="00855C86"/>
    <w:rsid w:val="0085658F"/>
    <w:rsid w:val="00856683"/>
    <w:rsid w:val="008569B2"/>
    <w:rsid w:val="00856FF0"/>
    <w:rsid w:val="00857332"/>
    <w:rsid w:val="00857653"/>
    <w:rsid w:val="008576F4"/>
    <w:rsid w:val="00857931"/>
    <w:rsid w:val="00857E6D"/>
    <w:rsid w:val="0086027A"/>
    <w:rsid w:val="00860A27"/>
    <w:rsid w:val="00860FD8"/>
    <w:rsid w:val="0086111D"/>
    <w:rsid w:val="00861642"/>
    <w:rsid w:val="00861B47"/>
    <w:rsid w:val="008621FB"/>
    <w:rsid w:val="008622E6"/>
    <w:rsid w:val="00863000"/>
    <w:rsid w:val="0086303E"/>
    <w:rsid w:val="008631F9"/>
    <w:rsid w:val="00863271"/>
    <w:rsid w:val="008634D0"/>
    <w:rsid w:val="00863519"/>
    <w:rsid w:val="00863647"/>
    <w:rsid w:val="0086377B"/>
    <w:rsid w:val="00863CEF"/>
    <w:rsid w:val="00863F11"/>
    <w:rsid w:val="008644DB"/>
    <w:rsid w:val="00864631"/>
    <w:rsid w:val="008649E9"/>
    <w:rsid w:val="00864BDA"/>
    <w:rsid w:val="00864DB6"/>
    <w:rsid w:val="008652F8"/>
    <w:rsid w:val="00865759"/>
    <w:rsid w:val="00865B9E"/>
    <w:rsid w:val="00865F1F"/>
    <w:rsid w:val="00865FB9"/>
    <w:rsid w:val="00866EFC"/>
    <w:rsid w:val="00867951"/>
    <w:rsid w:val="008705B5"/>
    <w:rsid w:val="00870CE3"/>
    <w:rsid w:val="008710CC"/>
    <w:rsid w:val="008710FA"/>
    <w:rsid w:val="0087148F"/>
    <w:rsid w:val="00872046"/>
    <w:rsid w:val="0087231E"/>
    <w:rsid w:val="0087268A"/>
    <w:rsid w:val="00872CB6"/>
    <w:rsid w:val="00872D92"/>
    <w:rsid w:val="00872E74"/>
    <w:rsid w:val="0087317E"/>
    <w:rsid w:val="0087331D"/>
    <w:rsid w:val="008736BE"/>
    <w:rsid w:val="00873AF4"/>
    <w:rsid w:val="008744DD"/>
    <w:rsid w:val="00874BE2"/>
    <w:rsid w:val="00874DD2"/>
    <w:rsid w:val="00874E7F"/>
    <w:rsid w:val="008751F6"/>
    <w:rsid w:val="00875351"/>
    <w:rsid w:val="008753B5"/>
    <w:rsid w:val="008755BF"/>
    <w:rsid w:val="0087583F"/>
    <w:rsid w:val="00875956"/>
    <w:rsid w:val="00875BD5"/>
    <w:rsid w:val="008762E4"/>
    <w:rsid w:val="008769C3"/>
    <w:rsid w:val="00876B98"/>
    <w:rsid w:val="0087771F"/>
    <w:rsid w:val="00880939"/>
    <w:rsid w:val="00880BE6"/>
    <w:rsid w:val="00880CF0"/>
    <w:rsid w:val="00880EB7"/>
    <w:rsid w:val="00881497"/>
    <w:rsid w:val="008815FC"/>
    <w:rsid w:val="00881919"/>
    <w:rsid w:val="00881A88"/>
    <w:rsid w:val="00881D27"/>
    <w:rsid w:val="00881FA1"/>
    <w:rsid w:val="008824CD"/>
    <w:rsid w:val="00882F95"/>
    <w:rsid w:val="008833C3"/>
    <w:rsid w:val="00883B89"/>
    <w:rsid w:val="00884A04"/>
    <w:rsid w:val="00885155"/>
    <w:rsid w:val="0088535F"/>
    <w:rsid w:val="00885EA3"/>
    <w:rsid w:val="008860DE"/>
    <w:rsid w:val="0088627F"/>
    <w:rsid w:val="00887EB5"/>
    <w:rsid w:val="0089034B"/>
    <w:rsid w:val="008903FC"/>
    <w:rsid w:val="00890D13"/>
    <w:rsid w:val="00890ED6"/>
    <w:rsid w:val="00891C85"/>
    <w:rsid w:val="00892150"/>
    <w:rsid w:val="008927D9"/>
    <w:rsid w:val="00893196"/>
    <w:rsid w:val="008932C0"/>
    <w:rsid w:val="008940EC"/>
    <w:rsid w:val="00894166"/>
    <w:rsid w:val="00894598"/>
    <w:rsid w:val="00894E74"/>
    <w:rsid w:val="0089504A"/>
    <w:rsid w:val="00895C4A"/>
    <w:rsid w:val="00895C57"/>
    <w:rsid w:val="00895D08"/>
    <w:rsid w:val="00895DE2"/>
    <w:rsid w:val="00896971"/>
    <w:rsid w:val="00896A3C"/>
    <w:rsid w:val="00896AE5"/>
    <w:rsid w:val="00896F05"/>
    <w:rsid w:val="0089770D"/>
    <w:rsid w:val="0089788F"/>
    <w:rsid w:val="00897A3D"/>
    <w:rsid w:val="00897AC6"/>
    <w:rsid w:val="00897B42"/>
    <w:rsid w:val="008A002B"/>
    <w:rsid w:val="008A0054"/>
    <w:rsid w:val="008A013F"/>
    <w:rsid w:val="008A0198"/>
    <w:rsid w:val="008A070C"/>
    <w:rsid w:val="008A0A45"/>
    <w:rsid w:val="008A0EAD"/>
    <w:rsid w:val="008A10F8"/>
    <w:rsid w:val="008A22EB"/>
    <w:rsid w:val="008A2B39"/>
    <w:rsid w:val="008A2C1F"/>
    <w:rsid w:val="008A3A2D"/>
    <w:rsid w:val="008A3C3F"/>
    <w:rsid w:val="008A3CC1"/>
    <w:rsid w:val="008A42AF"/>
    <w:rsid w:val="008A4400"/>
    <w:rsid w:val="008A442E"/>
    <w:rsid w:val="008A4D5E"/>
    <w:rsid w:val="008A54C5"/>
    <w:rsid w:val="008A55C6"/>
    <w:rsid w:val="008A56F2"/>
    <w:rsid w:val="008A632F"/>
    <w:rsid w:val="008A6B4E"/>
    <w:rsid w:val="008A6D10"/>
    <w:rsid w:val="008A7A35"/>
    <w:rsid w:val="008A7A71"/>
    <w:rsid w:val="008A7AF1"/>
    <w:rsid w:val="008A7C61"/>
    <w:rsid w:val="008A7D51"/>
    <w:rsid w:val="008A8E00"/>
    <w:rsid w:val="008B01CD"/>
    <w:rsid w:val="008B0473"/>
    <w:rsid w:val="008B06B3"/>
    <w:rsid w:val="008B0B3C"/>
    <w:rsid w:val="008B0B57"/>
    <w:rsid w:val="008B0CF8"/>
    <w:rsid w:val="008B0D84"/>
    <w:rsid w:val="008B126E"/>
    <w:rsid w:val="008B147C"/>
    <w:rsid w:val="008B17B3"/>
    <w:rsid w:val="008B18D3"/>
    <w:rsid w:val="008B2295"/>
    <w:rsid w:val="008B27A6"/>
    <w:rsid w:val="008B2A4A"/>
    <w:rsid w:val="008B2F7D"/>
    <w:rsid w:val="008B31DA"/>
    <w:rsid w:val="008B32C1"/>
    <w:rsid w:val="008B356A"/>
    <w:rsid w:val="008B38DB"/>
    <w:rsid w:val="008B39AB"/>
    <w:rsid w:val="008B3A83"/>
    <w:rsid w:val="008B3CFE"/>
    <w:rsid w:val="008B3EC6"/>
    <w:rsid w:val="008B4257"/>
    <w:rsid w:val="008B453E"/>
    <w:rsid w:val="008B46F5"/>
    <w:rsid w:val="008B47B9"/>
    <w:rsid w:val="008B4AD4"/>
    <w:rsid w:val="008B4CB5"/>
    <w:rsid w:val="008B4F1E"/>
    <w:rsid w:val="008B50ED"/>
    <w:rsid w:val="008B5292"/>
    <w:rsid w:val="008B5472"/>
    <w:rsid w:val="008B552B"/>
    <w:rsid w:val="008B597A"/>
    <w:rsid w:val="008B5E00"/>
    <w:rsid w:val="008B5E15"/>
    <w:rsid w:val="008B65F4"/>
    <w:rsid w:val="008B6794"/>
    <w:rsid w:val="008B689C"/>
    <w:rsid w:val="008B691D"/>
    <w:rsid w:val="008B6CC9"/>
    <w:rsid w:val="008B6EDC"/>
    <w:rsid w:val="008B78B5"/>
    <w:rsid w:val="008B7CD7"/>
    <w:rsid w:val="008C08C3"/>
    <w:rsid w:val="008C0FEB"/>
    <w:rsid w:val="008C1105"/>
    <w:rsid w:val="008C13D9"/>
    <w:rsid w:val="008C1402"/>
    <w:rsid w:val="008C1555"/>
    <w:rsid w:val="008C1992"/>
    <w:rsid w:val="008C2011"/>
    <w:rsid w:val="008C2B0C"/>
    <w:rsid w:val="008C2B83"/>
    <w:rsid w:val="008C2C7A"/>
    <w:rsid w:val="008C2ED4"/>
    <w:rsid w:val="008C31C2"/>
    <w:rsid w:val="008C31E3"/>
    <w:rsid w:val="008C3379"/>
    <w:rsid w:val="008C33E6"/>
    <w:rsid w:val="008C3A8F"/>
    <w:rsid w:val="008C498E"/>
    <w:rsid w:val="008C4AB4"/>
    <w:rsid w:val="008C5846"/>
    <w:rsid w:val="008C5ED8"/>
    <w:rsid w:val="008C631A"/>
    <w:rsid w:val="008C64D2"/>
    <w:rsid w:val="008C689A"/>
    <w:rsid w:val="008C6AA3"/>
    <w:rsid w:val="008C740E"/>
    <w:rsid w:val="008C7508"/>
    <w:rsid w:val="008C7943"/>
    <w:rsid w:val="008D00B6"/>
    <w:rsid w:val="008D01E8"/>
    <w:rsid w:val="008D032A"/>
    <w:rsid w:val="008D0B81"/>
    <w:rsid w:val="008D0F34"/>
    <w:rsid w:val="008D1452"/>
    <w:rsid w:val="008D160E"/>
    <w:rsid w:val="008D1695"/>
    <w:rsid w:val="008D1EF7"/>
    <w:rsid w:val="008D21FC"/>
    <w:rsid w:val="008D226E"/>
    <w:rsid w:val="008D24E2"/>
    <w:rsid w:val="008D27B3"/>
    <w:rsid w:val="008D27E5"/>
    <w:rsid w:val="008D29A2"/>
    <w:rsid w:val="008D2A07"/>
    <w:rsid w:val="008D2D4C"/>
    <w:rsid w:val="008D2EDE"/>
    <w:rsid w:val="008D32D0"/>
    <w:rsid w:val="008D35BF"/>
    <w:rsid w:val="008D4962"/>
    <w:rsid w:val="008D4BEC"/>
    <w:rsid w:val="008D4D00"/>
    <w:rsid w:val="008D5153"/>
    <w:rsid w:val="008D52DA"/>
    <w:rsid w:val="008D58CE"/>
    <w:rsid w:val="008D69E6"/>
    <w:rsid w:val="008D7414"/>
    <w:rsid w:val="008D7885"/>
    <w:rsid w:val="008D7BBF"/>
    <w:rsid w:val="008D7C43"/>
    <w:rsid w:val="008E03E3"/>
    <w:rsid w:val="008E04D7"/>
    <w:rsid w:val="008E0A74"/>
    <w:rsid w:val="008E12F0"/>
    <w:rsid w:val="008E1488"/>
    <w:rsid w:val="008E150B"/>
    <w:rsid w:val="008E17B4"/>
    <w:rsid w:val="008E1814"/>
    <w:rsid w:val="008E18B2"/>
    <w:rsid w:val="008E24A7"/>
    <w:rsid w:val="008E25D5"/>
    <w:rsid w:val="008E2600"/>
    <w:rsid w:val="008E2BC8"/>
    <w:rsid w:val="008E2EE2"/>
    <w:rsid w:val="008E3315"/>
    <w:rsid w:val="008E3F31"/>
    <w:rsid w:val="008E40C0"/>
    <w:rsid w:val="008E441E"/>
    <w:rsid w:val="008E474B"/>
    <w:rsid w:val="008E47E0"/>
    <w:rsid w:val="008E4B32"/>
    <w:rsid w:val="008E511C"/>
    <w:rsid w:val="008E5503"/>
    <w:rsid w:val="008E588C"/>
    <w:rsid w:val="008E5C4A"/>
    <w:rsid w:val="008E63A3"/>
    <w:rsid w:val="008E67F7"/>
    <w:rsid w:val="008E6AE3"/>
    <w:rsid w:val="008E6CE7"/>
    <w:rsid w:val="008E6EDA"/>
    <w:rsid w:val="008F04A7"/>
    <w:rsid w:val="008F0C35"/>
    <w:rsid w:val="008F18DF"/>
    <w:rsid w:val="008F1ACD"/>
    <w:rsid w:val="008F387C"/>
    <w:rsid w:val="008F3F4E"/>
    <w:rsid w:val="008F3FAB"/>
    <w:rsid w:val="008F41D3"/>
    <w:rsid w:val="008F4350"/>
    <w:rsid w:val="008F46B9"/>
    <w:rsid w:val="008F52C3"/>
    <w:rsid w:val="008F55BA"/>
    <w:rsid w:val="008F56BA"/>
    <w:rsid w:val="008F5BD4"/>
    <w:rsid w:val="008F621B"/>
    <w:rsid w:val="008F665D"/>
    <w:rsid w:val="008F6A60"/>
    <w:rsid w:val="008F6AF1"/>
    <w:rsid w:val="008F6CB0"/>
    <w:rsid w:val="008F7033"/>
    <w:rsid w:val="008F7661"/>
    <w:rsid w:val="008F7A70"/>
    <w:rsid w:val="008F7B09"/>
    <w:rsid w:val="0090000A"/>
    <w:rsid w:val="009003A7"/>
    <w:rsid w:val="009003CA"/>
    <w:rsid w:val="00900A4E"/>
    <w:rsid w:val="0090112E"/>
    <w:rsid w:val="00901496"/>
    <w:rsid w:val="00901746"/>
    <w:rsid w:val="00901789"/>
    <w:rsid w:val="00901DD5"/>
    <w:rsid w:val="00901EA1"/>
    <w:rsid w:val="00903855"/>
    <w:rsid w:val="0090397F"/>
    <w:rsid w:val="00903B17"/>
    <w:rsid w:val="00903CFB"/>
    <w:rsid w:val="009040EB"/>
    <w:rsid w:val="00904130"/>
    <w:rsid w:val="009044A8"/>
    <w:rsid w:val="00904935"/>
    <w:rsid w:val="009049EF"/>
    <w:rsid w:val="009055ED"/>
    <w:rsid w:val="00905E56"/>
    <w:rsid w:val="00906354"/>
    <w:rsid w:val="0090641F"/>
    <w:rsid w:val="00906591"/>
    <w:rsid w:val="009069FC"/>
    <w:rsid w:val="00906ACA"/>
    <w:rsid w:val="00906D8B"/>
    <w:rsid w:val="00906EB2"/>
    <w:rsid w:val="0090723A"/>
    <w:rsid w:val="00907722"/>
    <w:rsid w:val="00910357"/>
    <w:rsid w:val="009109F9"/>
    <w:rsid w:val="00910AA4"/>
    <w:rsid w:val="00910C7C"/>
    <w:rsid w:val="0091124C"/>
    <w:rsid w:val="0091134D"/>
    <w:rsid w:val="009115C7"/>
    <w:rsid w:val="00911611"/>
    <w:rsid w:val="00911A9F"/>
    <w:rsid w:val="0091263C"/>
    <w:rsid w:val="0091338B"/>
    <w:rsid w:val="0091375D"/>
    <w:rsid w:val="00913AB2"/>
    <w:rsid w:val="00913B14"/>
    <w:rsid w:val="0091404A"/>
    <w:rsid w:val="009154A1"/>
    <w:rsid w:val="0091556F"/>
    <w:rsid w:val="00915684"/>
    <w:rsid w:val="00915DDC"/>
    <w:rsid w:val="00916638"/>
    <w:rsid w:val="00916BD9"/>
    <w:rsid w:val="0091759A"/>
    <w:rsid w:val="00917874"/>
    <w:rsid w:val="009179D0"/>
    <w:rsid w:val="00917A2E"/>
    <w:rsid w:val="00917D41"/>
    <w:rsid w:val="00917E74"/>
    <w:rsid w:val="0092017C"/>
    <w:rsid w:val="009204DB"/>
    <w:rsid w:val="009205C1"/>
    <w:rsid w:val="00920F4A"/>
    <w:rsid w:val="00921080"/>
    <w:rsid w:val="00921099"/>
    <w:rsid w:val="00921C6F"/>
    <w:rsid w:val="00921D78"/>
    <w:rsid w:val="00921E78"/>
    <w:rsid w:val="00922228"/>
    <w:rsid w:val="00922676"/>
    <w:rsid w:val="00922B61"/>
    <w:rsid w:val="009233B5"/>
    <w:rsid w:val="0092394E"/>
    <w:rsid w:val="009242E4"/>
    <w:rsid w:val="00924518"/>
    <w:rsid w:val="00924939"/>
    <w:rsid w:val="00924941"/>
    <w:rsid w:val="00924FEA"/>
    <w:rsid w:val="009251AE"/>
    <w:rsid w:val="00925558"/>
    <w:rsid w:val="009258E0"/>
    <w:rsid w:val="009264CA"/>
    <w:rsid w:val="00926648"/>
    <w:rsid w:val="0092679E"/>
    <w:rsid w:val="00926FA8"/>
    <w:rsid w:val="00926FED"/>
    <w:rsid w:val="00927635"/>
    <w:rsid w:val="00927715"/>
    <w:rsid w:val="00930762"/>
    <w:rsid w:val="0093092C"/>
    <w:rsid w:val="009310D3"/>
    <w:rsid w:val="00931263"/>
    <w:rsid w:val="0093160B"/>
    <w:rsid w:val="00931920"/>
    <w:rsid w:val="00931BEA"/>
    <w:rsid w:val="00931E9F"/>
    <w:rsid w:val="0093220B"/>
    <w:rsid w:val="009322C1"/>
    <w:rsid w:val="0093279F"/>
    <w:rsid w:val="00932888"/>
    <w:rsid w:val="00932939"/>
    <w:rsid w:val="00932AAC"/>
    <w:rsid w:val="00932BCE"/>
    <w:rsid w:val="009333C6"/>
    <w:rsid w:val="00933503"/>
    <w:rsid w:val="00933645"/>
    <w:rsid w:val="009336A3"/>
    <w:rsid w:val="00933961"/>
    <w:rsid w:val="00933C74"/>
    <w:rsid w:val="00933FA6"/>
    <w:rsid w:val="00934B2E"/>
    <w:rsid w:val="00934C14"/>
    <w:rsid w:val="00934D7C"/>
    <w:rsid w:val="009352FC"/>
    <w:rsid w:val="00935DD9"/>
    <w:rsid w:val="0093740F"/>
    <w:rsid w:val="0093751D"/>
    <w:rsid w:val="009378A4"/>
    <w:rsid w:val="009378BA"/>
    <w:rsid w:val="00937B12"/>
    <w:rsid w:val="00937C34"/>
    <w:rsid w:val="0094068A"/>
    <w:rsid w:val="0094100D"/>
    <w:rsid w:val="0094104C"/>
    <w:rsid w:val="00941129"/>
    <w:rsid w:val="00941571"/>
    <w:rsid w:val="00941799"/>
    <w:rsid w:val="00941C20"/>
    <w:rsid w:val="00941CED"/>
    <w:rsid w:val="00941D3E"/>
    <w:rsid w:val="00941FF2"/>
    <w:rsid w:val="00942246"/>
    <w:rsid w:val="00942CA9"/>
    <w:rsid w:val="00942ED5"/>
    <w:rsid w:val="00942FA5"/>
    <w:rsid w:val="009431EF"/>
    <w:rsid w:val="009436D7"/>
    <w:rsid w:val="0094411E"/>
    <w:rsid w:val="00944217"/>
    <w:rsid w:val="00944709"/>
    <w:rsid w:val="00945331"/>
    <w:rsid w:val="009454E9"/>
    <w:rsid w:val="0094553C"/>
    <w:rsid w:val="00945564"/>
    <w:rsid w:val="00945CF2"/>
    <w:rsid w:val="00945D08"/>
    <w:rsid w:val="00945F9C"/>
    <w:rsid w:val="0094626A"/>
    <w:rsid w:val="009463D3"/>
    <w:rsid w:val="0094686D"/>
    <w:rsid w:val="00946AAC"/>
    <w:rsid w:val="009502BD"/>
    <w:rsid w:val="00950941"/>
    <w:rsid w:val="00950B0E"/>
    <w:rsid w:val="00950D24"/>
    <w:rsid w:val="00950EEC"/>
    <w:rsid w:val="00950FFC"/>
    <w:rsid w:val="00951A49"/>
    <w:rsid w:val="00951EE9"/>
    <w:rsid w:val="0095244D"/>
    <w:rsid w:val="00952A57"/>
    <w:rsid w:val="00953334"/>
    <w:rsid w:val="00953563"/>
    <w:rsid w:val="0095377B"/>
    <w:rsid w:val="00953952"/>
    <w:rsid w:val="00954041"/>
    <w:rsid w:val="0095420F"/>
    <w:rsid w:val="0095455A"/>
    <w:rsid w:val="00954F3E"/>
    <w:rsid w:val="009552D8"/>
    <w:rsid w:val="00955858"/>
    <w:rsid w:val="00955E54"/>
    <w:rsid w:val="00956059"/>
    <w:rsid w:val="00956643"/>
    <w:rsid w:val="00956914"/>
    <w:rsid w:val="00956B0E"/>
    <w:rsid w:val="00956B98"/>
    <w:rsid w:val="00957083"/>
    <w:rsid w:val="009571F0"/>
    <w:rsid w:val="00957C34"/>
    <w:rsid w:val="00960154"/>
    <w:rsid w:val="0096038B"/>
    <w:rsid w:val="0096051D"/>
    <w:rsid w:val="009605BA"/>
    <w:rsid w:val="009609FE"/>
    <w:rsid w:val="00960B54"/>
    <w:rsid w:val="00960D3B"/>
    <w:rsid w:val="00961025"/>
    <w:rsid w:val="00961032"/>
    <w:rsid w:val="0096131E"/>
    <w:rsid w:val="009618A8"/>
    <w:rsid w:val="00961ED2"/>
    <w:rsid w:val="009622D3"/>
    <w:rsid w:val="0096283A"/>
    <w:rsid w:val="0096356B"/>
    <w:rsid w:val="009636E5"/>
    <w:rsid w:val="00963731"/>
    <w:rsid w:val="00963CF2"/>
    <w:rsid w:val="00963DF4"/>
    <w:rsid w:val="00964029"/>
    <w:rsid w:val="009647E2"/>
    <w:rsid w:val="00965406"/>
    <w:rsid w:val="0096570D"/>
    <w:rsid w:val="0096574D"/>
    <w:rsid w:val="0096655C"/>
    <w:rsid w:val="00966689"/>
    <w:rsid w:val="00966BEF"/>
    <w:rsid w:val="00966CB0"/>
    <w:rsid w:val="00967238"/>
    <w:rsid w:val="009676D6"/>
    <w:rsid w:val="0096785A"/>
    <w:rsid w:val="00967B82"/>
    <w:rsid w:val="00967E54"/>
    <w:rsid w:val="009701AE"/>
    <w:rsid w:val="009706D9"/>
    <w:rsid w:val="009708BC"/>
    <w:rsid w:val="00970907"/>
    <w:rsid w:val="00970F40"/>
    <w:rsid w:val="009715D3"/>
    <w:rsid w:val="009716AB"/>
    <w:rsid w:val="009717B9"/>
    <w:rsid w:val="0097209A"/>
    <w:rsid w:val="00973124"/>
    <w:rsid w:val="009734E0"/>
    <w:rsid w:val="009734FD"/>
    <w:rsid w:val="0097350A"/>
    <w:rsid w:val="00973626"/>
    <w:rsid w:val="00973CCA"/>
    <w:rsid w:val="009741DE"/>
    <w:rsid w:val="009745FD"/>
    <w:rsid w:val="00974F27"/>
    <w:rsid w:val="00975023"/>
    <w:rsid w:val="0097505D"/>
    <w:rsid w:val="00975D53"/>
    <w:rsid w:val="00976061"/>
    <w:rsid w:val="0097617F"/>
    <w:rsid w:val="00976313"/>
    <w:rsid w:val="009768FA"/>
    <w:rsid w:val="00976AFC"/>
    <w:rsid w:val="00976E2C"/>
    <w:rsid w:val="00980977"/>
    <w:rsid w:val="009809B9"/>
    <w:rsid w:val="00981C6F"/>
    <w:rsid w:val="00982175"/>
    <w:rsid w:val="00982A37"/>
    <w:rsid w:val="00982B0D"/>
    <w:rsid w:val="00982BE9"/>
    <w:rsid w:val="00982F16"/>
    <w:rsid w:val="009835B5"/>
    <w:rsid w:val="009837C3"/>
    <w:rsid w:val="00983C01"/>
    <w:rsid w:val="00983D45"/>
    <w:rsid w:val="009841DA"/>
    <w:rsid w:val="009844DB"/>
    <w:rsid w:val="00984957"/>
    <w:rsid w:val="00985F76"/>
    <w:rsid w:val="00985FCC"/>
    <w:rsid w:val="009863E4"/>
    <w:rsid w:val="0098668C"/>
    <w:rsid w:val="00986992"/>
    <w:rsid w:val="00986EE0"/>
    <w:rsid w:val="00986FCD"/>
    <w:rsid w:val="0098718F"/>
    <w:rsid w:val="009871EF"/>
    <w:rsid w:val="00987609"/>
    <w:rsid w:val="009903CA"/>
    <w:rsid w:val="009904AF"/>
    <w:rsid w:val="00990E17"/>
    <w:rsid w:val="00990F6C"/>
    <w:rsid w:val="0099160B"/>
    <w:rsid w:val="009916DC"/>
    <w:rsid w:val="0099176E"/>
    <w:rsid w:val="0099182E"/>
    <w:rsid w:val="009918C1"/>
    <w:rsid w:val="009919E3"/>
    <w:rsid w:val="00991A64"/>
    <w:rsid w:val="00991B55"/>
    <w:rsid w:val="00991C65"/>
    <w:rsid w:val="00991FDE"/>
    <w:rsid w:val="00992B18"/>
    <w:rsid w:val="00992DEB"/>
    <w:rsid w:val="00992F85"/>
    <w:rsid w:val="00993729"/>
    <w:rsid w:val="00993FBC"/>
    <w:rsid w:val="009942DA"/>
    <w:rsid w:val="00994EF4"/>
    <w:rsid w:val="00994F97"/>
    <w:rsid w:val="00995215"/>
    <w:rsid w:val="00995338"/>
    <w:rsid w:val="00995553"/>
    <w:rsid w:val="00995697"/>
    <w:rsid w:val="00995D0E"/>
    <w:rsid w:val="00995E24"/>
    <w:rsid w:val="00995FA2"/>
    <w:rsid w:val="00996037"/>
    <w:rsid w:val="009963B8"/>
    <w:rsid w:val="009963EF"/>
    <w:rsid w:val="009965DF"/>
    <w:rsid w:val="0099683D"/>
    <w:rsid w:val="00996C2F"/>
    <w:rsid w:val="00997179"/>
    <w:rsid w:val="00997279"/>
    <w:rsid w:val="009A010F"/>
    <w:rsid w:val="009A0153"/>
    <w:rsid w:val="009A0158"/>
    <w:rsid w:val="009A0389"/>
    <w:rsid w:val="009A0462"/>
    <w:rsid w:val="009A1139"/>
    <w:rsid w:val="009A114E"/>
    <w:rsid w:val="009A1214"/>
    <w:rsid w:val="009A1D37"/>
    <w:rsid w:val="009A1D70"/>
    <w:rsid w:val="009A218E"/>
    <w:rsid w:val="009A40E6"/>
    <w:rsid w:val="009A439C"/>
    <w:rsid w:val="009A43F7"/>
    <w:rsid w:val="009A4470"/>
    <w:rsid w:val="009A52DC"/>
    <w:rsid w:val="009A5AA1"/>
    <w:rsid w:val="009A5ECE"/>
    <w:rsid w:val="009A65D3"/>
    <w:rsid w:val="009A67C8"/>
    <w:rsid w:val="009A70D2"/>
    <w:rsid w:val="009A7586"/>
    <w:rsid w:val="009A77A8"/>
    <w:rsid w:val="009B0733"/>
    <w:rsid w:val="009B0AB4"/>
    <w:rsid w:val="009B19B1"/>
    <w:rsid w:val="009B23A3"/>
    <w:rsid w:val="009B2FD0"/>
    <w:rsid w:val="009B3257"/>
    <w:rsid w:val="009B3359"/>
    <w:rsid w:val="009B3497"/>
    <w:rsid w:val="009B3AF4"/>
    <w:rsid w:val="009B3C01"/>
    <w:rsid w:val="009B3D3C"/>
    <w:rsid w:val="009B424E"/>
    <w:rsid w:val="009B4A20"/>
    <w:rsid w:val="009B4C02"/>
    <w:rsid w:val="009B4F3E"/>
    <w:rsid w:val="009B5041"/>
    <w:rsid w:val="009B53A3"/>
    <w:rsid w:val="009B587D"/>
    <w:rsid w:val="009B69B2"/>
    <w:rsid w:val="009B7B0B"/>
    <w:rsid w:val="009B7E72"/>
    <w:rsid w:val="009C0280"/>
    <w:rsid w:val="009C02DD"/>
    <w:rsid w:val="009C0BAF"/>
    <w:rsid w:val="009C0CB4"/>
    <w:rsid w:val="009C1124"/>
    <w:rsid w:val="009C15AB"/>
    <w:rsid w:val="009C19F5"/>
    <w:rsid w:val="009C1C91"/>
    <w:rsid w:val="009C1FD9"/>
    <w:rsid w:val="009C2175"/>
    <w:rsid w:val="009C247C"/>
    <w:rsid w:val="009C271C"/>
    <w:rsid w:val="009C281B"/>
    <w:rsid w:val="009C2AFE"/>
    <w:rsid w:val="009C2C83"/>
    <w:rsid w:val="009C2F06"/>
    <w:rsid w:val="009C2FDD"/>
    <w:rsid w:val="009C3098"/>
    <w:rsid w:val="009C3443"/>
    <w:rsid w:val="009C357B"/>
    <w:rsid w:val="009C3F53"/>
    <w:rsid w:val="009C419E"/>
    <w:rsid w:val="009C4375"/>
    <w:rsid w:val="009C46AD"/>
    <w:rsid w:val="009C4776"/>
    <w:rsid w:val="009C509D"/>
    <w:rsid w:val="009C5D61"/>
    <w:rsid w:val="009C5F0C"/>
    <w:rsid w:val="009C607C"/>
    <w:rsid w:val="009C63D6"/>
    <w:rsid w:val="009C6513"/>
    <w:rsid w:val="009C65E2"/>
    <w:rsid w:val="009C684D"/>
    <w:rsid w:val="009C6CD6"/>
    <w:rsid w:val="009C78F2"/>
    <w:rsid w:val="009C8D30"/>
    <w:rsid w:val="009D01FF"/>
    <w:rsid w:val="009D0469"/>
    <w:rsid w:val="009D0C45"/>
    <w:rsid w:val="009D0D54"/>
    <w:rsid w:val="009D0D99"/>
    <w:rsid w:val="009D1200"/>
    <w:rsid w:val="009D14A6"/>
    <w:rsid w:val="009D152D"/>
    <w:rsid w:val="009D1613"/>
    <w:rsid w:val="009D19F2"/>
    <w:rsid w:val="009D201A"/>
    <w:rsid w:val="009D2276"/>
    <w:rsid w:val="009D2362"/>
    <w:rsid w:val="009D24C7"/>
    <w:rsid w:val="009D29C7"/>
    <w:rsid w:val="009D2B6F"/>
    <w:rsid w:val="009D315E"/>
    <w:rsid w:val="009D36F9"/>
    <w:rsid w:val="009D3A93"/>
    <w:rsid w:val="009D4676"/>
    <w:rsid w:val="009D4697"/>
    <w:rsid w:val="009D4D77"/>
    <w:rsid w:val="009D5EF5"/>
    <w:rsid w:val="009D64A1"/>
    <w:rsid w:val="009D679A"/>
    <w:rsid w:val="009D68F5"/>
    <w:rsid w:val="009D6A31"/>
    <w:rsid w:val="009D6EBA"/>
    <w:rsid w:val="009D6F1F"/>
    <w:rsid w:val="009D6F79"/>
    <w:rsid w:val="009D7202"/>
    <w:rsid w:val="009D77EB"/>
    <w:rsid w:val="009D794A"/>
    <w:rsid w:val="009D79C6"/>
    <w:rsid w:val="009D7A82"/>
    <w:rsid w:val="009DF6C2"/>
    <w:rsid w:val="009E0387"/>
    <w:rsid w:val="009E055A"/>
    <w:rsid w:val="009E1768"/>
    <w:rsid w:val="009E196F"/>
    <w:rsid w:val="009E1DBB"/>
    <w:rsid w:val="009E1E26"/>
    <w:rsid w:val="009E2663"/>
    <w:rsid w:val="009E26E5"/>
    <w:rsid w:val="009E2738"/>
    <w:rsid w:val="009E2866"/>
    <w:rsid w:val="009E2C18"/>
    <w:rsid w:val="009E2CF2"/>
    <w:rsid w:val="009E390E"/>
    <w:rsid w:val="009E3B7E"/>
    <w:rsid w:val="009E401C"/>
    <w:rsid w:val="009E41EA"/>
    <w:rsid w:val="009E49C2"/>
    <w:rsid w:val="009E4A20"/>
    <w:rsid w:val="009E4B32"/>
    <w:rsid w:val="009E4FFF"/>
    <w:rsid w:val="009E5A65"/>
    <w:rsid w:val="009E5D9A"/>
    <w:rsid w:val="009E5E81"/>
    <w:rsid w:val="009E67E0"/>
    <w:rsid w:val="009E68DA"/>
    <w:rsid w:val="009E6B67"/>
    <w:rsid w:val="009E7419"/>
    <w:rsid w:val="009E74F3"/>
    <w:rsid w:val="009E7BBA"/>
    <w:rsid w:val="009F084D"/>
    <w:rsid w:val="009F0DCA"/>
    <w:rsid w:val="009F144B"/>
    <w:rsid w:val="009F1857"/>
    <w:rsid w:val="009F1A0A"/>
    <w:rsid w:val="009F1EBD"/>
    <w:rsid w:val="009F1ECA"/>
    <w:rsid w:val="009F248E"/>
    <w:rsid w:val="009F3457"/>
    <w:rsid w:val="009F36E2"/>
    <w:rsid w:val="009F410C"/>
    <w:rsid w:val="009F4921"/>
    <w:rsid w:val="009F5261"/>
    <w:rsid w:val="009F6167"/>
    <w:rsid w:val="009F6786"/>
    <w:rsid w:val="009F6B77"/>
    <w:rsid w:val="009F6F91"/>
    <w:rsid w:val="009F751E"/>
    <w:rsid w:val="009F7CCB"/>
    <w:rsid w:val="009F7ED1"/>
    <w:rsid w:val="00A00A96"/>
    <w:rsid w:val="00A00B36"/>
    <w:rsid w:val="00A00C6B"/>
    <w:rsid w:val="00A0119E"/>
    <w:rsid w:val="00A01452"/>
    <w:rsid w:val="00A01985"/>
    <w:rsid w:val="00A019AC"/>
    <w:rsid w:val="00A01C69"/>
    <w:rsid w:val="00A01F05"/>
    <w:rsid w:val="00A02898"/>
    <w:rsid w:val="00A02B23"/>
    <w:rsid w:val="00A02E23"/>
    <w:rsid w:val="00A03950"/>
    <w:rsid w:val="00A03C33"/>
    <w:rsid w:val="00A04378"/>
    <w:rsid w:val="00A0482D"/>
    <w:rsid w:val="00A04BEF"/>
    <w:rsid w:val="00A04CA9"/>
    <w:rsid w:val="00A0502C"/>
    <w:rsid w:val="00A05344"/>
    <w:rsid w:val="00A0557F"/>
    <w:rsid w:val="00A05852"/>
    <w:rsid w:val="00A058C2"/>
    <w:rsid w:val="00A05F3D"/>
    <w:rsid w:val="00A05FC5"/>
    <w:rsid w:val="00A063F2"/>
    <w:rsid w:val="00A06748"/>
    <w:rsid w:val="00A06CD3"/>
    <w:rsid w:val="00A06E02"/>
    <w:rsid w:val="00A071F5"/>
    <w:rsid w:val="00A0729D"/>
    <w:rsid w:val="00A076E7"/>
    <w:rsid w:val="00A07CB6"/>
    <w:rsid w:val="00A07DEC"/>
    <w:rsid w:val="00A101A1"/>
    <w:rsid w:val="00A1023A"/>
    <w:rsid w:val="00A1067F"/>
    <w:rsid w:val="00A10E4D"/>
    <w:rsid w:val="00A110F1"/>
    <w:rsid w:val="00A11227"/>
    <w:rsid w:val="00A112FB"/>
    <w:rsid w:val="00A11ABA"/>
    <w:rsid w:val="00A11B95"/>
    <w:rsid w:val="00A11C0C"/>
    <w:rsid w:val="00A1269F"/>
    <w:rsid w:val="00A12793"/>
    <w:rsid w:val="00A12832"/>
    <w:rsid w:val="00A1311D"/>
    <w:rsid w:val="00A13471"/>
    <w:rsid w:val="00A1373C"/>
    <w:rsid w:val="00A1394F"/>
    <w:rsid w:val="00A14782"/>
    <w:rsid w:val="00A14857"/>
    <w:rsid w:val="00A14C00"/>
    <w:rsid w:val="00A14C96"/>
    <w:rsid w:val="00A14F1B"/>
    <w:rsid w:val="00A152C2"/>
    <w:rsid w:val="00A15605"/>
    <w:rsid w:val="00A15B3C"/>
    <w:rsid w:val="00A15C6F"/>
    <w:rsid w:val="00A165FB"/>
    <w:rsid w:val="00A1667D"/>
    <w:rsid w:val="00A16F48"/>
    <w:rsid w:val="00A177F4"/>
    <w:rsid w:val="00A17AED"/>
    <w:rsid w:val="00A17DAE"/>
    <w:rsid w:val="00A17E67"/>
    <w:rsid w:val="00A2018D"/>
    <w:rsid w:val="00A20C37"/>
    <w:rsid w:val="00A2149F"/>
    <w:rsid w:val="00A215C1"/>
    <w:rsid w:val="00A2201E"/>
    <w:rsid w:val="00A22020"/>
    <w:rsid w:val="00A22258"/>
    <w:rsid w:val="00A229E2"/>
    <w:rsid w:val="00A22D89"/>
    <w:rsid w:val="00A233A1"/>
    <w:rsid w:val="00A234D3"/>
    <w:rsid w:val="00A23AE7"/>
    <w:rsid w:val="00A2401C"/>
    <w:rsid w:val="00A246A3"/>
    <w:rsid w:val="00A24936"/>
    <w:rsid w:val="00A24EE8"/>
    <w:rsid w:val="00A25395"/>
    <w:rsid w:val="00A25964"/>
    <w:rsid w:val="00A25F13"/>
    <w:rsid w:val="00A26FE4"/>
    <w:rsid w:val="00A271D4"/>
    <w:rsid w:val="00A2750A"/>
    <w:rsid w:val="00A2760D"/>
    <w:rsid w:val="00A2795B"/>
    <w:rsid w:val="00A27C51"/>
    <w:rsid w:val="00A27D8E"/>
    <w:rsid w:val="00A3066A"/>
    <w:rsid w:val="00A307DD"/>
    <w:rsid w:val="00A3096F"/>
    <w:rsid w:val="00A309E2"/>
    <w:rsid w:val="00A30C86"/>
    <w:rsid w:val="00A3109E"/>
    <w:rsid w:val="00A310BF"/>
    <w:rsid w:val="00A312A5"/>
    <w:rsid w:val="00A31320"/>
    <w:rsid w:val="00A313B7"/>
    <w:rsid w:val="00A317A0"/>
    <w:rsid w:val="00A31875"/>
    <w:rsid w:val="00A31A3D"/>
    <w:rsid w:val="00A31C64"/>
    <w:rsid w:val="00A31FDB"/>
    <w:rsid w:val="00A3251E"/>
    <w:rsid w:val="00A325B1"/>
    <w:rsid w:val="00A32AE6"/>
    <w:rsid w:val="00A32C33"/>
    <w:rsid w:val="00A32DE7"/>
    <w:rsid w:val="00A3324C"/>
    <w:rsid w:val="00A3356D"/>
    <w:rsid w:val="00A33B74"/>
    <w:rsid w:val="00A343A5"/>
    <w:rsid w:val="00A34AED"/>
    <w:rsid w:val="00A34C78"/>
    <w:rsid w:val="00A34DD5"/>
    <w:rsid w:val="00A357F7"/>
    <w:rsid w:val="00A35F7F"/>
    <w:rsid w:val="00A36219"/>
    <w:rsid w:val="00A36298"/>
    <w:rsid w:val="00A36894"/>
    <w:rsid w:val="00A36A88"/>
    <w:rsid w:val="00A36D92"/>
    <w:rsid w:val="00A36FCE"/>
    <w:rsid w:val="00A37146"/>
    <w:rsid w:val="00A37345"/>
    <w:rsid w:val="00A37763"/>
    <w:rsid w:val="00A40168"/>
    <w:rsid w:val="00A40A1C"/>
    <w:rsid w:val="00A40FF8"/>
    <w:rsid w:val="00A4163B"/>
    <w:rsid w:val="00A42A32"/>
    <w:rsid w:val="00A42F29"/>
    <w:rsid w:val="00A42FF4"/>
    <w:rsid w:val="00A43502"/>
    <w:rsid w:val="00A43BA2"/>
    <w:rsid w:val="00A43E54"/>
    <w:rsid w:val="00A43EFA"/>
    <w:rsid w:val="00A44BEC"/>
    <w:rsid w:val="00A458F2"/>
    <w:rsid w:val="00A45A79"/>
    <w:rsid w:val="00A46879"/>
    <w:rsid w:val="00A46C8B"/>
    <w:rsid w:val="00A46D65"/>
    <w:rsid w:val="00A475F5"/>
    <w:rsid w:val="00A4791A"/>
    <w:rsid w:val="00A47923"/>
    <w:rsid w:val="00A479DF"/>
    <w:rsid w:val="00A47C91"/>
    <w:rsid w:val="00A47E49"/>
    <w:rsid w:val="00A47F1B"/>
    <w:rsid w:val="00A47F59"/>
    <w:rsid w:val="00A5000F"/>
    <w:rsid w:val="00A50439"/>
    <w:rsid w:val="00A507E2"/>
    <w:rsid w:val="00A50D38"/>
    <w:rsid w:val="00A50ED0"/>
    <w:rsid w:val="00A511BF"/>
    <w:rsid w:val="00A519BC"/>
    <w:rsid w:val="00A51C1B"/>
    <w:rsid w:val="00A5278A"/>
    <w:rsid w:val="00A5302E"/>
    <w:rsid w:val="00A53A4C"/>
    <w:rsid w:val="00A53BD0"/>
    <w:rsid w:val="00A53F88"/>
    <w:rsid w:val="00A54362"/>
    <w:rsid w:val="00A5445E"/>
    <w:rsid w:val="00A54722"/>
    <w:rsid w:val="00A54A37"/>
    <w:rsid w:val="00A55765"/>
    <w:rsid w:val="00A55CD6"/>
    <w:rsid w:val="00A55FF0"/>
    <w:rsid w:val="00A5624E"/>
    <w:rsid w:val="00A56A6B"/>
    <w:rsid w:val="00A56C5D"/>
    <w:rsid w:val="00A56ECD"/>
    <w:rsid w:val="00A5724E"/>
    <w:rsid w:val="00A578F8"/>
    <w:rsid w:val="00A57AA2"/>
    <w:rsid w:val="00A57B21"/>
    <w:rsid w:val="00A602B2"/>
    <w:rsid w:val="00A604E6"/>
    <w:rsid w:val="00A60B12"/>
    <w:rsid w:val="00A61034"/>
    <w:rsid w:val="00A611B0"/>
    <w:rsid w:val="00A61688"/>
    <w:rsid w:val="00A61922"/>
    <w:rsid w:val="00A62B5C"/>
    <w:rsid w:val="00A62C52"/>
    <w:rsid w:val="00A62D8E"/>
    <w:rsid w:val="00A63145"/>
    <w:rsid w:val="00A633D8"/>
    <w:rsid w:val="00A636A1"/>
    <w:rsid w:val="00A63759"/>
    <w:rsid w:val="00A63A4F"/>
    <w:rsid w:val="00A640DF"/>
    <w:rsid w:val="00A64642"/>
    <w:rsid w:val="00A652FF"/>
    <w:rsid w:val="00A653E8"/>
    <w:rsid w:val="00A65457"/>
    <w:rsid w:val="00A6563B"/>
    <w:rsid w:val="00A65E83"/>
    <w:rsid w:val="00A66064"/>
    <w:rsid w:val="00A66B44"/>
    <w:rsid w:val="00A66B9E"/>
    <w:rsid w:val="00A66F56"/>
    <w:rsid w:val="00A67208"/>
    <w:rsid w:val="00A67271"/>
    <w:rsid w:val="00A67318"/>
    <w:rsid w:val="00A67E4C"/>
    <w:rsid w:val="00A67F30"/>
    <w:rsid w:val="00A68D2C"/>
    <w:rsid w:val="00A704D2"/>
    <w:rsid w:val="00A71312"/>
    <w:rsid w:val="00A713F8"/>
    <w:rsid w:val="00A7144C"/>
    <w:rsid w:val="00A71738"/>
    <w:rsid w:val="00A71B0B"/>
    <w:rsid w:val="00A729BC"/>
    <w:rsid w:val="00A733D2"/>
    <w:rsid w:val="00A736FF"/>
    <w:rsid w:val="00A73894"/>
    <w:rsid w:val="00A73BB3"/>
    <w:rsid w:val="00A74083"/>
    <w:rsid w:val="00A7434A"/>
    <w:rsid w:val="00A74D6D"/>
    <w:rsid w:val="00A7534F"/>
    <w:rsid w:val="00A75402"/>
    <w:rsid w:val="00A764E2"/>
    <w:rsid w:val="00A76979"/>
    <w:rsid w:val="00A771EE"/>
    <w:rsid w:val="00A7735C"/>
    <w:rsid w:val="00A773FB"/>
    <w:rsid w:val="00A779D0"/>
    <w:rsid w:val="00A77EA9"/>
    <w:rsid w:val="00A7BCE9"/>
    <w:rsid w:val="00A802BA"/>
    <w:rsid w:val="00A80645"/>
    <w:rsid w:val="00A807BC"/>
    <w:rsid w:val="00A81185"/>
    <w:rsid w:val="00A81571"/>
    <w:rsid w:val="00A8190F"/>
    <w:rsid w:val="00A81FB7"/>
    <w:rsid w:val="00A8271C"/>
    <w:rsid w:val="00A82DED"/>
    <w:rsid w:val="00A834AE"/>
    <w:rsid w:val="00A83692"/>
    <w:rsid w:val="00A837AA"/>
    <w:rsid w:val="00A83FA9"/>
    <w:rsid w:val="00A8407E"/>
    <w:rsid w:val="00A84977"/>
    <w:rsid w:val="00A849AE"/>
    <w:rsid w:val="00A84F6D"/>
    <w:rsid w:val="00A8629D"/>
    <w:rsid w:val="00A86854"/>
    <w:rsid w:val="00A86FD7"/>
    <w:rsid w:val="00A870F7"/>
    <w:rsid w:val="00A872F3"/>
    <w:rsid w:val="00A8779F"/>
    <w:rsid w:val="00A87980"/>
    <w:rsid w:val="00A879BF"/>
    <w:rsid w:val="00A87AC0"/>
    <w:rsid w:val="00A87B2B"/>
    <w:rsid w:val="00A87BAB"/>
    <w:rsid w:val="00A904A5"/>
    <w:rsid w:val="00A90AD9"/>
    <w:rsid w:val="00A90D5D"/>
    <w:rsid w:val="00A90E72"/>
    <w:rsid w:val="00A911D9"/>
    <w:rsid w:val="00A91618"/>
    <w:rsid w:val="00A91BD7"/>
    <w:rsid w:val="00A91CEA"/>
    <w:rsid w:val="00A92331"/>
    <w:rsid w:val="00A929D7"/>
    <w:rsid w:val="00A92A41"/>
    <w:rsid w:val="00A92A93"/>
    <w:rsid w:val="00A92E97"/>
    <w:rsid w:val="00A93924"/>
    <w:rsid w:val="00A9394F"/>
    <w:rsid w:val="00A939D1"/>
    <w:rsid w:val="00A93BF7"/>
    <w:rsid w:val="00A93FA3"/>
    <w:rsid w:val="00A9419A"/>
    <w:rsid w:val="00A94AA1"/>
    <w:rsid w:val="00A950C0"/>
    <w:rsid w:val="00A954FF"/>
    <w:rsid w:val="00A955D8"/>
    <w:rsid w:val="00A95828"/>
    <w:rsid w:val="00A95972"/>
    <w:rsid w:val="00A96533"/>
    <w:rsid w:val="00A9667A"/>
    <w:rsid w:val="00A967DA"/>
    <w:rsid w:val="00A975DB"/>
    <w:rsid w:val="00A97670"/>
    <w:rsid w:val="00A97A63"/>
    <w:rsid w:val="00A97C14"/>
    <w:rsid w:val="00AA0226"/>
    <w:rsid w:val="00AA0A82"/>
    <w:rsid w:val="00AA10DC"/>
    <w:rsid w:val="00AA12F4"/>
    <w:rsid w:val="00AA1303"/>
    <w:rsid w:val="00AA13A0"/>
    <w:rsid w:val="00AA1D4B"/>
    <w:rsid w:val="00AA25D7"/>
    <w:rsid w:val="00AA2F03"/>
    <w:rsid w:val="00AA2F2C"/>
    <w:rsid w:val="00AA34F3"/>
    <w:rsid w:val="00AA369E"/>
    <w:rsid w:val="00AA3D22"/>
    <w:rsid w:val="00AA3D59"/>
    <w:rsid w:val="00AA3F83"/>
    <w:rsid w:val="00AA419D"/>
    <w:rsid w:val="00AA4C9B"/>
    <w:rsid w:val="00AA5537"/>
    <w:rsid w:val="00AA5826"/>
    <w:rsid w:val="00AA5DF9"/>
    <w:rsid w:val="00AA6009"/>
    <w:rsid w:val="00AA6DF1"/>
    <w:rsid w:val="00AA7039"/>
    <w:rsid w:val="00AA79F4"/>
    <w:rsid w:val="00AA7B3E"/>
    <w:rsid w:val="00AB07D1"/>
    <w:rsid w:val="00AB09ED"/>
    <w:rsid w:val="00AB0D2D"/>
    <w:rsid w:val="00AB0E8A"/>
    <w:rsid w:val="00AB1511"/>
    <w:rsid w:val="00AB1E01"/>
    <w:rsid w:val="00AB1F06"/>
    <w:rsid w:val="00AB1FFE"/>
    <w:rsid w:val="00AB2083"/>
    <w:rsid w:val="00AB229A"/>
    <w:rsid w:val="00AB2418"/>
    <w:rsid w:val="00AB2566"/>
    <w:rsid w:val="00AB2578"/>
    <w:rsid w:val="00AB2705"/>
    <w:rsid w:val="00AB283F"/>
    <w:rsid w:val="00AB2CA3"/>
    <w:rsid w:val="00AB3597"/>
    <w:rsid w:val="00AB359E"/>
    <w:rsid w:val="00AB37B1"/>
    <w:rsid w:val="00AB3881"/>
    <w:rsid w:val="00AB3F98"/>
    <w:rsid w:val="00AB4B28"/>
    <w:rsid w:val="00AB4C5E"/>
    <w:rsid w:val="00AB4E95"/>
    <w:rsid w:val="00AB50A6"/>
    <w:rsid w:val="00AB50CF"/>
    <w:rsid w:val="00AB5472"/>
    <w:rsid w:val="00AB5B24"/>
    <w:rsid w:val="00AB5C9D"/>
    <w:rsid w:val="00AB5CA3"/>
    <w:rsid w:val="00AB5D57"/>
    <w:rsid w:val="00AB6AA7"/>
    <w:rsid w:val="00AB6E61"/>
    <w:rsid w:val="00AB7190"/>
    <w:rsid w:val="00AB7239"/>
    <w:rsid w:val="00AB733B"/>
    <w:rsid w:val="00AB7869"/>
    <w:rsid w:val="00AB7B41"/>
    <w:rsid w:val="00AC07F0"/>
    <w:rsid w:val="00AC0A88"/>
    <w:rsid w:val="00AC1C34"/>
    <w:rsid w:val="00AC1F6A"/>
    <w:rsid w:val="00AC205B"/>
    <w:rsid w:val="00AC24B8"/>
    <w:rsid w:val="00AC251C"/>
    <w:rsid w:val="00AC256D"/>
    <w:rsid w:val="00AC2B63"/>
    <w:rsid w:val="00AC2CF7"/>
    <w:rsid w:val="00AC2F0E"/>
    <w:rsid w:val="00AC3807"/>
    <w:rsid w:val="00AC3A36"/>
    <w:rsid w:val="00AC3CEE"/>
    <w:rsid w:val="00AC3D8B"/>
    <w:rsid w:val="00AC3E80"/>
    <w:rsid w:val="00AC3E87"/>
    <w:rsid w:val="00AC4226"/>
    <w:rsid w:val="00AC4742"/>
    <w:rsid w:val="00AC4AC1"/>
    <w:rsid w:val="00AC4C25"/>
    <w:rsid w:val="00AC5116"/>
    <w:rsid w:val="00AC5E96"/>
    <w:rsid w:val="00AC6DD9"/>
    <w:rsid w:val="00AC6DFF"/>
    <w:rsid w:val="00AC6F3A"/>
    <w:rsid w:val="00AC7830"/>
    <w:rsid w:val="00AC7D17"/>
    <w:rsid w:val="00AC7FB7"/>
    <w:rsid w:val="00AD010A"/>
    <w:rsid w:val="00AD01D8"/>
    <w:rsid w:val="00AD027E"/>
    <w:rsid w:val="00AD0654"/>
    <w:rsid w:val="00AD0A28"/>
    <w:rsid w:val="00AD1444"/>
    <w:rsid w:val="00AD1A42"/>
    <w:rsid w:val="00AD1E22"/>
    <w:rsid w:val="00AD1EE9"/>
    <w:rsid w:val="00AD245D"/>
    <w:rsid w:val="00AD24C1"/>
    <w:rsid w:val="00AD2656"/>
    <w:rsid w:val="00AD2B24"/>
    <w:rsid w:val="00AD33FB"/>
    <w:rsid w:val="00AD3422"/>
    <w:rsid w:val="00AD3E72"/>
    <w:rsid w:val="00AD43F9"/>
    <w:rsid w:val="00AD47D8"/>
    <w:rsid w:val="00AD4A57"/>
    <w:rsid w:val="00AD61E5"/>
    <w:rsid w:val="00AD7A0F"/>
    <w:rsid w:val="00AD7E58"/>
    <w:rsid w:val="00AD7F52"/>
    <w:rsid w:val="00AE036E"/>
    <w:rsid w:val="00AE0870"/>
    <w:rsid w:val="00AE0977"/>
    <w:rsid w:val="00AE0A37"/>
    <w:rsid w:val="00AE0B60"/>
    <w:rsid w:val="00AE0CB2"/>
    <w:rsid w:val="00AE0D30"/>
    <w:rsid w:val="00AE10A4"/>
    <w:rsid w:val="00AE1186"/>
    <w:rsid w:val="00AE1204"/>
    <w:rsid w:val="00AE1239"/>
    <w:rsid w:val="00AE12A7"/>
    <w:rsid w:val="00AE1B43"/>
    <w:rsid w:val="00AE1DED"/>
    <w:rsid w:val="00AE1FB7"/>
    <w:rsid w:val="00AE1FCA"/>
    <w:rsid w:val="00AE1FF7"/>
    <w:rsid w:val="00AE201F"/>
    <w:rsid w:val="00AE24C5"/>
    <w:rsid w:val="00AE270C"/>
    <w:rsid w:val="00AE2DA6"/>
    <w:rsid w:val="00AE31CC"/>
    <w:rsid w:val="00AE32E5"/>
    <w:rsid w:val="00AE331B"/>
    <w:rsid w:val="00AE34D2"/>
    <w:rsid w:val="00AE34D4"/>
    <w:rsid w:val="00AE3C78"/>
    <w:rsid w:val="00AE3E2E"/>
    <w:rsid w:val="00AE40A6"/>
    <w:rsid w:val="00AE41F6"/>
    <w:rsid w:val="00AE45CF"/>
    <w:rsid w:val="00AE4BE5"/>
    <w:rsid w:val="00AE50C4"/>
    <w:rsid w:val="00AE55FC"/>
    <w:rsid w:val="00AE5CAC"/>
    <w:rsid w:val="00AE5F6C"/>
    <w:rsid w:val="00AE605D"/>
    <w:rsid w:val="00AE624F"/>
    <w:rsid w:val="00AE6645"/>
    <w:rsid w:val="00AE6AE8"/>
    <w:rsid w:val="00AE6FD3"/>
    <w:rsid w:val="00AE715C"/>
    <w:rsid w:val="00AE7331"/>
    <w:rsid w:val="00AE75F4"/>
    <w:rsid w:val="00AE7790"/>
    <w:rsid w:val="00AE7FCA"/>
    <w:rsid w:val="00AF03D0"/>
    <w:rsid w:val="00AF061A"/>
    <w:rsid w:val="00AF06A7"/>
    <w:rsid w:val="00AF0AF9"/>
    <w:rsid w:val="00AF184A"/>
    <w:rsid w:val="00AF1852"/>
    <w:rsid w:val="00AF1DCE"/>
    <w:rsid w:val="00AF1E85"/>
    <w:rsid w:val="00AF21CB"/>
    <w:rsid w:val="00AF374D"/>
    <w:rsid w:val="00AF3B46"/>
    <w:rsid w:val="00AF4AD8"/>
    <w:rsid w:val="00AF4B69"/>
    <w:rsid w:val="00AF4BE5"/>
    <w:rsid w:val="00AF4CB2"/>
    <w:rsid w:val="00AF4FA0"/>
    <w:rsid w:val="00AF5425"/>
    <w:rsid w:val="00AF5516"/>
    <w:rsid w:val="00AF56D3"/>
    <w:rsid w:val="00AF5CB5"/>
    <w:rsid w:val="00AF5DAA"/>
    <w:rsid w:val="00AF63D2"/>
    <w:rsid w:val="00AF6652"/>
    <w:rsid w:val="00AF6759"/>
    <w:rsid w:val="00AF68E7"/>
    <w:rsid w:val="00AF69F6"/>
    <w:rsid w:val="00AF6B0A"/>
    <w:rsid w:val="00AF6D05"/>
    <w:rsid w:val="00AF78F4"/>
    <w:rsid w:val="00AF7A06"/>
    <w:rsid w:val="00AF7A58"/>
    <w:rsid w:val="00AF7C1B"/>
    <w:rsid w:val="00AF7D03"/>
    <w:rsid w:val="00AF7DA3"/>
    <w:rsid w:val="00B00014"/>
    <w:rsid w:val="00B000FB"/>
    <w:rsid w:val="00B0014C"/>
    <w:rsid w:val="00B00357"/>
    <w:rsid w:val="00B003CA"/>
    <w:rsid w:val="00B003DF"/>
    <w:rsid w:val="00B00A0C"/>
    <w:rsid w:val="00B01581"/>
    <w:rsid w:val="00B017D3"/>
    <w:rsid w:val="00B025D0"/>
    <w:rsid w:val="00B028E5"/>
    <w:rsid w:val="00B037EE"/>
    <w:rsid w:val="00B039AC"/>
    <w:rsid w:val="00B03A13"/>
    <w:rsid w:val="00B04BAB"/>
    <w:rsid w:val="00B04BB5"/>
    <w:rsid w:val="00B04CE7"/>
    <w:rsid w:val="00B05030"/>
    <w:rsid w:val="00B0517A"/>
    <w:rsid w:val="00B05F81"/>
    <w:rsid w:val="00B062B7"/>
    <w:rsid w:val="00B07263"/>
    <w:rsid w:val="00B07C60"/>
    <w:rsid w:val="00B07D9A"/>
    <w:rsid w:val="00B103A0"/>
    <w:rsid w:val="00B10460"/>
    <w:rsid w:val="00B109CC"/>
    <w:rsid w:val="00B10A10"/>
    <w:rsid w:val="00B10A78"/>
    <w:rsid w:val="00B10AF4"/>
    <w:rsid w:val="00B10B89"/>
    <w:rsid w:val="00B10BDD"/>
    <w:rsid w:val="00B11421"/>
    <w:rsid w:val="00B1292F"/>
    <w:rsid w:val="00B12BD3"/>
    <w:rsid w:val="00B12C79"/>
    <w:rsid w:val="00B12E44"/>
    <w:rsid w:val="00B1303A"/>
    <w:rsid w:val="00B13B47"/>
    <w:rsid w:val="00B13CF9"/>
    <w:rsid w:val="00B13CFE"/>
    <w:rsid w:val="00B13D54"/>
    <w:rsid w:val="00B13F99"/>
    <w:rsid w:val="00B14244"/>
    <w:rsid w:val="00B148C0"/>
    <w:rsid w:val="00B14C0A"/>
    <w:rsid w:val="00B151F6"/>
    <w:rsid w:val="00B154F1"/>
    <w:rsid w:val="00B15958"/>
    <w:rsid w:val="00B15C58"/>
    <w:rsid w:val="00B16148"/>
    <w:rsid w:val="00B16B3E"/>
    <w:rsid w:val="00B16C6A"/>
    <w:rsid w:val="00B16F16"/>
    <w:rsid w:val="00B172EE"/>
    <w:rsid w:val="00B1774F"/>
    <w:rsid w:val="00B17889"/>
    <w:rsid w:val="00B20107"/>
    <w:rsid w:val="00B2051C"/>
    <w:rsid w:val="00B20540"/>
    <w:rsid w:val="00B20776"/>
    <w:rsid w:val="00B20E2E"/>
    <w:rsid w:val="00B20EFA"/>
    <w:rsid w:val="00B21B32"/>
    <w:rsid w:val="00B21B55"/>
    <w:rsid w:val="00B21BF0"/>
    <w:rsid w:val="00B21C9F"/>
    <w:rsid w:val="00B224CE"/>
    <w:rsid w:val="00B22711"/>
    <w:rsid w:val="00B227C9"/>
    <w:rsid w:val="00B22C7C"/>
    <w:rsid w:val="00B22D00"/>
    <w:rsid w:val="00B2357F"/>
    <w:rsid w:val="00B2379D"/>
    <w:rsid w:val="00B237B1"/>
    <w:rsid w:val="00B23A7C"/>
    <w:rsid w:val="00B23A9B"/>
    <w:rsid w:val="00B23C01"/>
    <w:rsid w:val="00B23DF8"/>
    <w:rsid w:val="00B2438D"/>
    <w:rsid w:val="00B247E5"/>
    <w:rsid w:val="00B2518E"/>
    <w:rsid w:val="00B262E0"/>
    <w:rsid w:val="00B26412"/>
    <w:rsid w:val="00B26497"/>
    <w:rsid w:val="00B26610"/>
    <w:rsid w:val="00B269CC"/>
    <w:rsid w:val="00B26E20"/>
    <w:rsid w:val="00B30383"/>
    <w:rsid w:val="00B30EE2"/>
    <w:rsid w:val="00B31263"/>
    <w:rsid w:val="00B318B3"/>
    <w:rsid w:val="00B319E6"/>
    <w:rsid w:val="00B32455"/>
    <w:rsid w:val="00B32B58"/>
    <w:rsid w:val="00B32BEE"/>
    <w:rsid w:val="00B331FB"/>
    <w:rsid w:val="00B332A5"/>
    <w:rsid w:val="00B33368"/>
    <w:rsid w:val="00B33660"/>
    <w:rsid w:val="00B337A8"/>
    <w:rsid w:val="00B33879"/>
    <w:rsid w:val="00B342CE"/>
    <w:rsid w:val="00B344A5"/>
    <w:rsid w:val="00B349A8"/>
    <w:rsid w:val="00B34CA2"/>
    <w:rsid w:val="00B34D58"/>
    <w:rsid w:val="00B34EAA"/>
    <w:rsid w:val="00B357DB"/>
    <w:rsid w:val="00B3586D"/>
    <w:rsid w:val="00B359C3"/>
    <w:rsid w:val="00B362A6"/>
    <w:rsid w:val="00B3655B"/>
    <w:rsid w:val="00B36776"/>
    <w:rsid w:val="00B36A61"/>
    <w:rsid w:val="00B36AA4"/>
    <w:rsid w:val="00B36F3E"/>
    <w:rsid w:val="00B36FCD"/>
    <w:rsid w:val="00B3702F"/>
    <w:rsid w:val="00B370C9"/>
    <w:rsid w:val="00B37CC0"/>
    <w:rsid w:val="00B37E10"/>
    <w:rsid w:val="00B403D6"/>
    <w:rsid w:val="00B4042B"/>
    <w:rsid w:val="00B4109D"/>
    <w:rsid w:val="00B413C5"/>
    <w:rsid w:val="00B414B2"/>
    <w:rsid w:val="00B41CB7"/>
    <w:rsid w:val="00B421AB"/>
    <w:rsid w:val="00B42766"/>
    <w:rsid w:val="00B42C0E"/>
    <w:rsid w:val="00B42DCE"/>
    <w:rsid w:val="00B42F3C"/>
    <w:rsid w:val="00B43289"/>
    <w:rsid w:val="00B43392"/>
    <w:rsid w:val="00B433D1"/>
    <w:rsid w:val="00B43B24"/>
    <w:rsid w:val="00B43B75"/>
    <w:rsid w:val="00B43E08"/>
    <w:rsid w:val="00B43FA4"/>
    <w:rsid w:val="00B43FD7"/>
    <w:rsid w:val="00B44417"/>
    <w:rsid w:val="00B44434"/>
    <w:rsid w:val="00B44548"/>
    <w:rsid w:val="00B447F3"/>
    <w:rsid w:val="00B44CFE"/>
    <w:rsid w:val="00B44EA8"/>
    <w:rsid w:val="00B44F03"/>
    <w:rsid w:val="00B44F5C"/>
    <w:rsid w:val="00B452FC"/>
    <w:rsid w:val="00B4589B"/>
    <w:rsid w:val="00B45EBB"/>
    <w:rsid w:val="00B45F2B"/>
    <w:rsid w:val="00B4610B"/>
    <w:rsid w:val="00B463BA"/>
    <w:rsid w:val="00B46956"/>
    <w:rsid w:val="00B47066"/>
    <w:rsid w:val="00B470E4"/>
    <w:rsid w:val="00B47AAB"/>
    <w:rsid w:val="00B47CCB"/>
    <w:rsid w:val="00B5005A"/>
    <w:rsid w:val="00B50153"/>
    <w:rsid w:val="00B50AF7"/>
    <w:rsid w:val="00B50E19"/>
    <w:rsid w:val="00B51024"/>
    <w:rsid w:val="00B51412"/>
    <w:rsid w:val="00B5193D"/>
    <w:rsid w:val="00B51CB8"/>
    <w:rsid w:val="00B51CDB"/>
    <w:rsid w:val="00B51FAF"/>
    <w:rsid w:val="00B5227F"/>
    <w:rsid w:val="00B5272C"/>
    <w:rsid w:val="00B527CC"/>
    <w:rsid w:val="00B52EA2"/>
    <w:rsid w:val="00B52F3C"/>
    <w:rsid w:val="00B5309A"/>
    <w:rsid w:val="00B532B5"/>
    <w:rsid w:val="00B532F6"/>
    <w:rsid w:val="00B5345A"/>
    <w:rsid w:val="00B5376B"/>
    <w:rsid w:val="00B53826"/>
    <w:rsid w:val="00B5386E"/>
    <w:rsid w:val="00B53DF4"/>
    <w:rsid w:val="00B54A84"/>
    <w:rsid w:val="00B5542A"/>
    <w:rsid w:val="00B5563A"/>
    <w:rsid w:val="00B5590B"/>
    <w:rsid w:val="00B55B9B"/>
    <w:rsid w:val="00B55F39"/>
    <w:rsid w:val="00B567B9"/>
    <w:rsid w:val="00B574AD"/>
    <w:rsid w:val="00B578B7"/>
    <w:rsid w:val="00B57909"/>
    <w:rsid w:val="00B60256"/>
    <w:rsid w:val="00B6087D"/>
    <w:rsid w:val="00B60924"/>
    <w:rsid w:val="00B60A6D"/>
    <w:rsid w:val="00B60DA0"/>
    <w:rsid w:val="00B60E1B"/>
    <w:rsid w:val="00B612FF"/>
    <w:rsid w:val="00B61601"/>
    <w:rsid w:val="00B619A5"/>
    <w:rsid w:val="00B61DC1"/>
    <w:rsid w:val="00B62FDF"/>
    <w:rsid w:val="00B636D0"/>
    <w:rsid w:val="00B64051"/>
    <w:rsid w:val="00B64460"/>
    <w:rsid w:val="00B646B2"/>
    <w:rsid w:val="00B64DD6"/>
    <w:rsid w:val="00B64E73"/>
    <w:rsid w:val="00B65761"/>
    <w:rsid w:val="00B66163"/>
    <w:rsid w:val="00B6655E"/>
    <w:rsid w:val="00B669F1"/>
    <w:rsid w:val="00B669FA"/>
    <w:rsid w:val="00B6756F"/>
    <w:rsid w:val="00B67635"/>
    <w:rsid w:val="00B68FD3"/>
    <w:rsid w:val="00B704F5"/>
    <w:rsid w:val="00B70D3D"/>
    <w:rsid w:val="00B70DCF"/>
    <w:rsid w:val="00B70F9A"/>
    <w:rsid w:val="00B717AF"/>
    <w:rsid w:val="00B717E4"/>
    <w:rsid w:val="00B71800"/>
    <w:rsid w:val="00B71EBA"/>
    <w:rsid w:val="00B7230E"/>
    <w:rsid w:val="00B723FD"/>
    <w:rsid w:val="00B72ACC"/>
    <w:rsid w:val="00B72B75"/>
    <w:rsid w:val="00B72BB2"/>
    <w:rsid w:val="00B732E5"/>
    <w:rsid w:val="00B73459"/>
    <w:rsid w:val="00B73F9E"/>
    <w:rsid w:val="00B740BE"/>
    <w:rsid w:val="00B741CF"/>
    <w:rsid w:val="00B746D1"/>
    <w:rsid w:val="00B749C7"/>
    <w:rsid w:val="00B75496"/>
    <w:rsid w:val="00B75905"/>
    <w:rsid w:val="00B75F27"/>
    <w:rsid w:val="00B76420"/>
    <w:rsid w:val="00B76739"/>
    <w:rsid w:val="00B76760"/>
    <w:rsid w:val="00B76AF5"/>
    <w:rsid w:val="00B76F96"/>
    <w:rsid w:val="00B770DA"/>
    <w:rsid w:val="00B779E8"/>
    <w:rsid w:val="00B77B37"/>
    <w:rsid w:val="00B77E49"/>
    <w:rsid w:val="00B80641"/>
    <w:rsid w:val="00B80A7B"/>
    <w:rsid w:val="00B80C0D"/>
    <w:rsid w:val="00B80C8D"/>
    <w:rsid w:val="00B80E4E"/>
    <w:rsid w:val="00B80F5F"/>
    <w:rsid w:val="00B80FBD"/>
    <w:rsid w:val="00B817B7"/>
    <w:rsid w:val="00B81B7B"/>
    <w:rsid w:val="00B81CE1"/>
    <w:rsid w:val="00B81DA6"/>
    <w:rsid w:val="00B82F61"/>
    <w:rsid w:val="00B830B8"/>
    <w:rsid w:val="00B8355B"/>
    <w:rsid w:val="00B8364F"/>
    <w:rsid w:val="00B83BA5"/>
    <w:rsid w:val="00B8441F"/>
    <w:rsid w:val="00B846CD"/>
    <w:rsid w:val="00B84721"/>
    <w:rsid w:val="00B8595D"/>
    <w:rsid w:val="00B85B31"/>
    <w:rsid w:val="00B85B4B"/>
    <w:rsid w:val="00B85CBC"/>
    <w:rsid w:val="00B85D60"/>
    <w:rsid w:val="00B861B8"/>
    <w:rsid w:val="00B86548"/>
    <w:rsid w:val="00B86792"/>
    <w:rsid w:val="00B86A75"/>
    <w:rsid w:val="00B86CD4"/>
    <w:rsid w:val="00B86E4D"/>
    <w:rsid w:val="00B8727C"/>
    <w:rsid w:val="00B87C9F"/>
    <w:rsid w:val="00B90421"/>
    <w:rsid w:val="00B90F22"/>
    <w:rsid w:val="00B91D25"/>
    <w:rsid w:val="00B91EAA"/>
    <w:rsid w:val="00B92001"/>
    <w:rsid w:val="00B92F10"/>
    <w:rsid w:val="00B9341E"/>
    <w:rsid w:val="00B938C8"/>
    <w:rsid w:val="00B93C08"/>
    <w:rsid w:val="00B93D7E"/>
    <w:rsid w:val="00B9409C"/>
    <w:rsid w:val="00B94226"/>
    <w:rsid w:val="00B94840"/>
    <w:rsid w:val="00B94AD4"/>
    <w:rsid w:val="00B950AF"/>
    <w:rsid w:val="00B95500"/>
    <w:rsid w:val="00B95B6F"/>
    <w:rsid w:val="00B962E7"/>
    <w:rsid w:val="00B96855"/>
    <w:rsid w:val="00B96A42"/>
    <w:rsid w:val="00B96C19"/>
    <w:rsid w:val="00B96CCF"/>
    <w:rsid w:val="00B970E5"/>
    <w:rsid w:val="00B978E6"/>
    <w:rsid w:val="00B97AB3"/>
    <w:rsid w:val="00BA0237"/>
    <w:rsid w:val="00BA02DB"/>
    <w:rsid w:val="00BA0521"/>
    <w:rsid w:val="00BA0BCE"/>
    <w:rsid w:val="00BA0C14"/>
    <w:rsid w:val="00BA1CA8"/>
    <w:rsid w:val="00BA1F59"/>
    <w:rsid w:val="00BA2001"/>
    <w:rsid w:val="00BA2088"/>
    <w:rsid w:val="00BA2207"/>
    <w:rsid w:val="00BA241B"/>
    <w:rsid w:val="00BA346E"/>
    <w:rsid w:val="00BA34D1"/>
    <w:rsid w:val="00BA3542"/>
    <w:rsid w:val="00BA38D0"/>
    <w:rsid w:val="00BA38F1"/>
    <w:rsid w:val="00BA3FE4"/>
    <w:rsid w:val="00BA490F"/>
    <w:rsid w:val="00BA521A"/>
    <w:rsid w:val="00BA52A0"/>
    <w:rsid w:val="00BA5840"/>
    <w:rsid w:val="00BA5954"/>
    <w:rsid w:val="00BA5989"/>
    <w:rsid w:val="00BA62F5"/>
    <w:rsid w:val="00BA6350"/>
    <w:rsid w:val="00BA6366"/>
    <w:rsid w:val="00BA6FB7"/>
    <w:rsid w:val="00BA7044"/>
    <w:rsid w:val="00BA7C4B"/>
    <w:rsid w:val="00BB0063"/>
    <w:rsid w:val="00BB0448"/>
    <w:rsid w:val="00BB09F1"/>
    <w:rsid w:val="00BB0E86"/>
    <w:rsid w:val="00BB124D"/>
    <w:rsid w:val="00BB144D"/>
    <w:rsid w:val="00BB144E"/>
    <w:rsid w:val="00BB1FF8"/>
    <w:rsid w:val="00BB2125"/>
    <w:rsid w:val="00BB268F"/>
    <w:rsid w:val="00BB2B49"/>
    <w:rsid w:val="00BB3387"/>
    <w:rsid w:val="00BB41A2"/>
    <w:rsid w:val="00BB41F8"/>
    <w:rsid w:val="00BB4407"/>
    <w:rsid w:val="00BB5733"/>
    <w:rsid w:val="00BB5BCC"/>
    <w:rsid w:val="00BB5EE9"/>
    <w:rsid w:val="00BB6067"/>
    <w:rsid w:val="00BB61FC"/>
    <w:rsid w:val="00BB6627"/>
    <w:rsid w:val="00BB6677"/>
    <w:rsid w:val="00BB66C8"/>
    <w:rsid w:val="00BB67F1"/>
    <w:rsid w:val="00BB69D7"/>
    <w:rsid w:val="00BB6A4D"/>
    <w:rsid w:val="00BB6C42"/>
    <w:rsid w:val="00BB6D8B"/>
    <w:rsid w:val="00BB72B4"/>
    <w:rsid w:val="00BB749C"/>
    <w:rsid w:val="00BB7E07"/>
    <w:rsid w:val="00BC00BC"/>
    <w:rsid w:val="00BC00D7"/>
    <w:rsid w:val="00BC0DFA"/>
    <w:rsid w:val="00BC0ECB"/>
    <w:rsid w:val="00BC11D2"/>
    <w:rsid w:val="00BC11D3"/>
    <w:rsid w:val="00BC1421"/>
    <w:rsid w:val="00BC16FF"/>
    <w:rsid w:val="00BC1768"/>
    <w:rsid w:val="00BC1799"/>
    <w:rsid w:val="00BC1A22"/>
    <w:rsid w:val="00BC1ABB"/>
    <w:rsid w:val="00BC1DDA"/>
    <w:rsid w:val="00BC1F03"/>
    <w:rsid w:val="00BC1FF1"/>
    <w:rsid w:val="00BC201B"/>
    <w:rsid w:val="00BC21BB"/>
    <w:rsid w:val="00BC2913"/>
    <w:rsid w:val="00BC2B10"/>
    <w:rsid w:val="00BC2B13"/>
    <w:rsid w:val="00BC2BC7"/>
    <w:rsid w:val="00BC2D84"/>
    <w:rsid w:val="00BC2D88"/>
    <w:rsid w:val="00BC3203"/>
    <w:rsid w:val="00BC32AE"/>
    <w:rsid w:val="00BC32FA"/>
    <w:rsid w:val="00BC34CC"/>
    <w:rsid w:val="00BC386E"/>
    <w:rsid w:val="00BC3EAC"/>
    <w:rsid w:val="00BC3FC9"/>
    <w:rsid w:val="00BC4000"/>
    <w:rsid w:val="00BC4599"/>
    <w:rsid w:val="00BC4629"/>
    <w:rsid w:val="00BC4634"/>
    <w:rsid w:val="00BC5CC9"/>
    <w:rsid w:val="00BC5E5E"/>
    <w:rsid w:val="00BC61C4"/>
    <w:rsid w:val="00BC63E6"/>
    <w:rsid w:val="00BC6D61"/>
    <w:rsid w:val="00BC701F"/>
    <w:rsid w:val="00BC70AB"/>
    <w:rsid w:val="00BC782E"/>
    <w:rsid w:val="00BC79D8"/>
    <w:rsid w:val="00BC7A2D"/>
    <w:rsid w:val="00BD0693"/>
    <w:rsid w:val="00BD0885"/>
    <w:rsid w:val="00BD08FE"/>
    <w:rsid w:val="00BD11F2"/>
    <w:rsid w:val="00BD1264"/>
    <w:rsid w:val="00BD1418"/>
    <w:rsid w:val="00BD1A67"/>
    <w:rsid w:val="00BD1FFD"/>
    <w:rsid w:val="00BD234D"/>
    <w:rsid w:val="00BD2B97"/>
    <w:rsid w:val="00BD2C39"/>
    <w:rsid w:val="00BD32D2"/>
    <w:rsid w:val="00BD387A"/>
    <w:rsid w:val="00BD3EB0"/>
    <w:rsid w:val="00BD45D7"/>
    <w:rsid w:val="00BD485E"/>
    <w:rsid w:val="00BD4AD4"/>
    <w:rsid w:val="00BD4C96"/>
    <w:rsid w:val="00BD5CCB"/>
    <w:rsid w:val="00BD5EC2"/>
    <w:rsid w:val="00BD657F"/>
    <w:rsid w:val="00BD66CB"/>
    <w:rsid w:val="00BD684E"/>
    <w:rsid w:val="00BD6AE4"/>
    <w:rsid w:val="00BD78F7"/>
    <w:rsid w:val="00BD7FE3"/>
    <w:rsid w:val="00BE0292"/>
    <w:rsid w:val="00BE0895"/>
    <w:rsid w:val="00BE0A9E"/>
    <w:rsid w:val="00BE10C9"/>
    <w:rsid w:val="00BE1607"/>
    <w:rsid w:val="00BE1610"/>
    <w:rsid w:val="00BE1AEB"/>
    <w:rsid w:val="00BE1BEC"/>
    <w:rsid w:val="00BE1E2D"/>
    <w:rsid w:val="00BE1FB7"/>
    <w:rsid w:val="00BE1FF0"/>
    <w:rsid w:val="00BE25A9"/>
    <w:rsid w:val="00BE2A35"/>
    <w:rsid w:val="00BE2B21"/>
    <w:rsid w:val="00BE3909"/>
    <w:rsid w:val="00BE39EA"/>
    <w:rsid w:val="00BE3B8D"/>
    <w:rsid w:val="00BE3E7D"/>
    <w:rsid w:val="00BE4546"/>
    <w:rsid w:val="00BE46C5"/>
    <w:rsid w:val="00BE4971"/>
    <w:rsid w:val="00BE497F"/>
    <w:rsid w:val="00BE49F1"/>
    <w:rsid w:val="00BE56CA"/>
    <w:rsid w:val="00BE5C09"/>
    <w:rsid w:val="00BE61B8"/>
    <w:rsid w:val="00BE6860"/>
    <w:rsid w:val="00BE6D16"/>
    <w:rsid w:val="00BE6D56"/>
    <w:rsid w:val="00BE6D9B"/>
    <w:rsid w:val="00BE7AE7"/>
    <w:rsid w:val="00BE7EA4"/>
    <w:rsid w:val="00BF0BD3"/>
    <w:rsid w:val="00BF169B"/>
    <w:rsid w:val="00BF196E"/>
    <w:rsid w:val="00BF1DA5"/>
    <w:rsid w:val="00BF1E1E"/>
    <w:rsid w:val="00BF212E"/>
    <w:rsid w:val="00BF243C"/>
    <w:rsid w:val="00BF24D1"/>
    <w:rsid w:val="00BF2699"/>
    <w:rsid w:val="00BF2A00"/>
    <w:rsid w:val="00BF2ACC"/>
    <w:rsid w:val="00BF2DB3"/>
    <w:rsid w:val="00BF2FB0"/>
    <w:rsid w:val="00BF3864"/>
    <w:rsid w:val="00BF39AA"/>
    <w:rsid w:val="00BF3EF4"/>
    <w:rsid w:val="00BF553F"/>
    <w:rsid w:val="00BF56A1"/>
    <w:rsid w:val="00BF5824"/>
    <w:rsid w:val="00BF58D5"/>
    <w:rsid w:val="00BF5BB9"/>
    <w:rsid w:val="00BF6938"/>
    <w:rsid w:val="00BF69DC"/>
    <w:rsid w:val="00BF6A2E"/>
    <w:rsid w:val="00BF6AE9"/>
    <w:rsid w:val="00BF6B30"/>
    <w:rsid w:val="00BF71A4"/>
    <w:rsid w:val="00BF79AD"/>
    <w:rsid w:val="00C0065F"/>
    <w:rsid w:val="00C009C1"/>
    <w:rsid w:val="00C00B39"/>
    <w:rsid w:val="00C00C8A"/>
    <w:rsid w:val="00C00E34"/>
    <w:rsid w:val="00C01580"/>
    <w:rsid w:val="00C01CF9"/>
    <w:rsid w:val="00C01DFA"/>
    <w:rsid w:val="00C01E91"/>
    <w:rsid w:val="00C01F23"/>
    <w:rsid w:val="00C026BD"/>
    <w:rsid w:val="00C02D48"/>
    <w:rsid w:val="00C032B8"/>
    <w:rsid w:val="00C0337B"/>
    <w:rsid w:val="00C0376E"/>
    <w:rsid w:val="00C0380D"/>
    <w:rsid w:val="00C04368"/>
    <w:rsid w:val="00C04C0D"/>
    <w:rsid w:val="00C04C85"/>
    <w:rsid w:val="00C054DE"/>
    <w:rsid w:val="00C05663"/>
    <w:rsid w:val="00C05FE8"/>
    <w:rsid w:val="00C0616E"/>
    <w:rsid w:val="00C06901"/>
    <w:rsid w:val="00C06CAA"/>
    <w:rsid w:val="00C06E91"/>
    <w:rsid w:val="00C06FCE"/>
    <w:rsid w:val="00C0740C"/>
    <w:rsid w:val="00C075D6"/>
    <w:rsid w:val="00C1008D"/>
    <w:rsid w:val="00C10848"/>
    <w:rsid w:val="00C10A10"/>
    <w:rsid w:val="00C10B45"/>
    <w:rsid w:val="00C10D8C"/>
    <w:rsid w:val="00C10DEB"/>
    <w:rsid w:val="00C117E6"/>
    <w:rsid w:val="00C11822"/>
    <w:rsid w:val="00C12A17"/>
    <w:rsid w:val="00C12BB0"/>
    <w:rsid w:val="00C12CD5"/>
    <w:rsid w:val="00C12E72"/>
    <w:rsid w:val="00C1388A"/>
    <w:rsid w:val="00C138E7"/>
    <w:rsid w:val="00C13A03"/>
    <w:rsid w:val="00C1420A"/>
    <w:rsid w:val="00C14688"/>
    <w:rsid w:val="00C14C48"/>
    <w:rsid w:val="00C14E2A"/>
    <w:rsid w:val="00C14FB5"/>
    <w:rsid w:val="00C151F0"/>
    <w:rsid w:val="00C1569D"/>
    <w:rsid w:val="00C158A9"/>
    <w:rsid w:val="00C16A82"/>
    <w:rsid w:val="00C16CBE"/>
    <w:rsid w:val="00C17328"/>
    <w:rsid w:val="00C1746C"/>
    <w:rsid w:val="00C17CCA"/>
    <w:rsid w:val="00C201CD"/>
    <w:rsid w:val="00C20451"/>
    <w:rsid w:val="00C207D8"/>
    <w:rsid w:val="00C20970"/>
    <w:rsid w:val="00C20C62"/>
    <w:rsid w:val="00C20DCE"/>
    <w:rsid w:val="00C21486"/>
    <w:rsid w:val="00C221E9"/>
    <w:rsid w:val="00C225B7"/>
    <w:rsid w:val="00C22DF1"/>
    <w:rsid w:val="00C23014"/>
    <w:rsid w:val="00C23903"/>
    <w:rsid w:val="00C2448D"/>
    <w:rsid w:val="00C24840"/>
    <w:rsid w:val="00C24F72"/>
    <w:rsid w:val="00C24FE6"/>
    <w:rsid w:val="00C252A7"/>
    <w:rsid w:val="00C255E8"/>
    <w:rsid w:val="00C25692"/>
    <w:rsid w:val="00C25805"/>
    <w:rsid w:val="00C25965"/>
    <w:rsid w:val="00C26D3E"/>
    <w:rsid w:val="00C270D0"/>
    <w:rsid w:val="00C277CD"/>
    <w:rsid w:val="00C27A3F"/>
    <w:rsid w:val="00C2BC0E"/>
    <w:rsid w:val="00C30BD4"/>
    <w:rsid w:val="00C30F39"/>
    <w:rsid w:val="00C30F44"/>
    <w:rsid w:val="00C3198F"/>
    <w:rsid w:val="00C321A0"/>
    <w:rsid w:val="00C32550"/>
    <w:rsid w:val="00C3259E"/>
    <w:rsid w:val="00C32ABD"/>
    <w:rsid w:val="00C32CEE"/>
    <w:rsid w:val="00C331D4"/>
    <w:rsid w:val="00C33758"/>
    <w:rsid w:val="00C33BC4"/>
    <w:rsid w:val="00C33F34"/>
    <w:rsid w:val="00C346E3"/>
    <w:rsid w:val="00C3520F"/>
    <w:rsid w:val="00C35414"/>
    <w:rsid w:val="00C35455"/>
    <w:rsid w:val="00C35576"/>
    <w:rsid w:val="00C35B0E"/>
    <w:rsid w:val="00C360EB"/>
    <w:rsid w:val="00C36401"/>
    <w:rsid w:val="00C36695"/>
    <w:rsid w:val="00C36AF2"/>
    <w:rsid w:val="00C36D11"/>
    <w:rsid w:val="00C36F16"/>
    <w:rsid w:val="00C3778D"/>
    <w:rsid w:val="00C4043B"/>
    <w:rsid w:val="00C40637"/>
    <w:rsid w:val="00C40C64"/>
    <w:rsid w:val="00C419EE"/>
    <w:rsid w:val="00C41C44"/>
    <w:rsid w:val="00C41F5F"/>
    <w:rsid w:val="00C41FEF"/>
    <w:rsid w:val="00C42013"/>
    <w:rsid w:val="00C421A8"/>
    <w:rsid w:val="00C42645"/>
    <w:rsid w:val="00C434D6"/>
    <w:rsid w:val="00C43547"/>
    <w:rsid w:val="00C43ACC"/>
    <w:rsid w:val="00C43F30"/>
    <w:rsid w:val="00C4489C"/>
    <w:rsid w:val="00C45199"/>
    <w:rsid w:val="00C46077"/>
    <w:rsid w:val="00C4615F"/>
    <w:rsid w:val="00C47213"/>
    <w:rsid w:val="00C501BE"/>
    <w:rsid w:val="00C50451"/>
    <w:rsid w:val="00C50AB8"/>
    <w:rsid w:val="00C50F8F"/>
    <w:rsid w:val="00C514E3"/>
    <w:rsid w:val="00C5166F"/>
    <w:rsid w:val="00C51A84"/>
    <w:rsid w:val="00C51D00"/>
    <w:rsid w:val="00C52262"/>
    <w:rsid w:val="00C52DE4"/>
    <w:rsid w:val="00C52E9F"/>
    <w:rsid w:val="00C5362D"/>
    <w:rsid w:val="00C539C0"/>
    <w:rsid w:val="00C53AB3"/>
    <w:rsid w:val="00C53ADB"/>
    <w:rsid w:val="00C53EB5"/>
    <w:rsid w:val="00C53FF7"/>
    <w:rsid w:val="00C541F1"/>
    <w:rsid w:val="00C543E4"/>
    <w:rsid w:val="00C54553"/>
    <w:rsid w:val="00C54B0B"/>
    <w:rsid w:val="00C55554"/>
    <w:rsid w:val="00C563A9"/>
    <w:rsid w:val="00C56F79"/>
    <w:rsid w:val="00C57BA4"/>
    <w:rsid w:val="00C57DA4"/>
    <w:rsid w:val="00C57F01"/>
    <w:rsid w:val="00C60171"/>
    <w:rsid w:val="00C6023A"/>
    <w:rsid w:val="00C6061A"/>
    <w:rsid w:val="00C60A09"/>
    <w:rsid w:val="00C60A49"/>
    <w:rsid w:val="00C616C0"/>
    <w:rsid w:val="00C61D1A"/>
    <w:rsid w:val="00C61DD0"/>
    <w:rsid w:val="00C61F91"/>
    <w:rsid w:val="00C62833"/>
    <w:rsid w:val="00C62987"/>
    <w:rsid w:val="00C6301E"/>
    <w:rsid w:val="00C632D7"/>
    <w:rsid w:val="00C63425"/>
    <w:rsid w:val="00C63616"/>
    <w:rsid w:val="00C646A3"/>
    <w:rsid w:val="00C65266"/>
    <w:rsid w:val="00C655A2"/>
    <w:rsid w:val="00C66404"/>
    <w:rsid w:val="00C669B4"/>
    <w:rsid w:val="00C66E59"/>
    <w:rsid w:val="00C66F9F"/>
    <w:rsid w:val="00C671C8"/>
    <w:rsid w:val="00C673B5"/>
    <w:rsid w:val="00C67AD4"/>
    <w:rsid w:val="00C67CA3"/>
    <w:rsid w:val="00C700A6"/>
    <w:rsid w:val="00C70AE3"/>
    <w:rsid w:val="00C70EC8"/>
    <w:rsid w:val="00C72271"/>
    <w:rsid w:val="00C73653"/>
    <w:rsid w:val="00C73E89"/>
    <w:rsid w:val="00C748D9"/>
    <w:rsid w:val="00C74DE8"/>
    <w:rsid w:val="00C74FF4"/>
    <w:rsid w:val="00C76227"/>
    <w:rsid w:val="00C76585"/>
    <w:rsid w:val="00C769CA"/>
    <w:rsid w:val="00C769E1"/>
    <w:rsid w:val="00C76CE6"/>
    <w:rsid w:val="00C7714E"/>
    <w:rsid w:val="00C77F08"/>
    <w:rsid w:val="00C80079"/>
    <w:rsid w:val="00C80145"/>
    <w:rsid w:val="00C80816"/>
    <w:rsid w:val="00C80965"/>
    <w:rsid w:val="00C80C04"/>
    <w:rsid w:val="00C80FF6"/>
    <w:rsid w:val="00C8122B"/>
    <w:rsid w:val="00C82044"/>
    <w:rsid w:val="00C82374"/>
    <w:rsid w:val="00C83392"/>
    <w:rsid w:val="00C83AF9"/>
    <w:rsid w:val="00C83C1E"/>
    <w:rsid w:val="00C83CAE"/>
    <w:rsid w:val="00C83E5A"/>
    <w:rsid w:val="00C843AC"/>
    <w:rsid w:val="00C849EE"/>
    <w:rsid w:val="00C84AA5"/>
    <w:rsid w:val="00C85657"/>
    <w:rsid w:val="00C856D0"/>
    <w:rsid w:val="00C8606E"/>
    <w:rsid w:val="00C86153"/>
    <w:rsid w:val="00C8652B"/>
    <w:rsid w:val="00C8697A"/>
    <w:rsid w:val="00C86BB6"/>
    <w:rsid w:val="00C86BB8"/>
    <w:rsid w:val="00C86CE0"/>
    <w:rsid w:val="00C87722"/>
    <w:rsid w:val="00C87783"/>
    <w:rsid w:val="00C901D5"/>
    <w:rsid w:val="00C901FE"/>
    <w:rsid w:val="00C9038D"/>
    <w:rsid w:val="00C90574"/>
    <w:rsid w:val="00C905E7"/>
    <w:rsid w:val="00C90928"/>
    <w:rsid w:val="00C90B04"/>
    <w:rsid w:val="00C90DD7"/>
    <w:rsid w:val="00C911D0"/>
    <w:rsid w:val="00C914EB"/>
    <w:rsid w:val="00C916BB"/>
    <w:rsid w:val="00C9172C"/>
    <w:rsid w:val="00C918BE"/>
    <w:rsid w:val="00C9195D"/>
    <w:rsid w:val="00C92751"/>
    <w:rsid w:val="00C930FE"/>
    <w:rsid w:val="00C93323"/>
    <w:rsid w:val="00C937CC"/>
    <w:rsid w:val="00C9393C"/>
    <w:rsid w:val="00C93B38"/>
    <w:rsid w:val="00C94511"/>
    <w:rsid w:val="00C94544"/>
    <w:rsid w:val="00C95805"/>
    <w:rsid w:val="00C958CB"/>
    <w:rsid w:val="00C9650A"/>
    <w:rsid w:val="00C96843"/>
    <w:rsid w:val="00C968C1"/>
    <w:rsid w:val="00C969A5"/>
    <w:rsid w:val="00C96C70"/>
    <w:rsid w:val="00C96D05"/>
    <w:rsid w:val="00C96F81"/>
    <w:rsid w:val="00C97300"/>
    <w:rsid w:val="00C975ED"/>
    <w:rsid w:val="00C97A38"/>
    <w:rsid w:val="00CA01D3"/>
    <w:rsid w:val="00CA0565"/>
    <w:rsid w:val="00CA0DA8"/>
    <w:rsid w:val="00CA16D7"/>
    <w:rsid w:val="00CA1A2F"/>
    <w:rsid w:val="00CA1CB1"/>
    <w:rsid w:val="00CA1D0A"/>
    <w:rsid w:val="00CA1EBF"/>
    <w:rsid w:val="00CA222B"/>
    <w:rsid w:val="00CA2664"/>
    <w:rsid w:val="00CA296B"/>
    <w:rsid w:val="00CA2AD0"/>
    <w:rsid w:val="00CA302D"/>
    <w:rsid w:val="00CA310F"/>
    <w:rsid w:val="00CA332E"/>
    <w:rsid w:val="00CA35EF"/>
    <w:rsid w:val="00CA3805"/>
    <w:rsid w:val="00CA3CBD"/>
    <w:rsid w:val="00CA402F"/>
    <w:rsid w:val="00CA415B"/>
    <w:rsid w:val="00CA45CF"/>
    <w:rsid w:val="00CA4B76"/>
    <w:rsid w:val="00CA53F3"/>
    <w:rsid w:val="00CA5789"/>
    <w:rsid w:val="00CA5FD4"/>
    <w:rsid w:val="00CA6671"/>
    <w:rsid w:val="00CA7ABE"/>
    <w:rsid w:val="00CB02C4"/>
    <w:rsid w:val="00CB0CA7"/>
    <w:rsid w:val="00CB159F"/>
    <w:rsid w:val="00CB16EF"/>
    <w:rsid w:val="00CB1BB8"/>
    <w:rsid w:val="00CB1CE0"/>
    <w:rsid w:val="00CB222F"/>
    <w:rsid w:val="00CB2262"/>
    <w:rsid w:val="00CB25D9"/>
    <w:rsid w:val="00CB2ED5"/>
    <w:rsid w:val="00CB3917"/>
    <w:rsid w:val="00CB3945"/>
    <w:rsid w:val="00CB3ABB"/>
    <w:rsid w:val="00CB41DF"/>
    <w:rsid w:val="00CB4387"/>
    <w:rsid w:val="00CB47B2"/>
    <w:rsid w:val="00CB4A38"/>
    <w:rsid w:val="00CB4D42"/>
    <w:rsid w:val="00CB522C"/>
    <w:rsid w:val="00CB53F8"/>
    <w:rsid w:val="00CB5588"/>
    <w:rsid w:val="00CB5682"/>
    <w:rsid w:val="00CB56FC"/>
    <w:rsid w:val="00CB5C7A"/>
    <w:rsid w:val="00CB5D3E"/>
    <w:rsid w:val="00CB60E5"/>
    <w:rsid w:val="00CB6449"/>
    <w:rsid w:val="00CB6A00"/>
    <w:rsid w:val="00CB6E07"/>
    <w:rsid w:val="00CB7320"/>
    <w:rsid w:val="00CB762D"/>
    <w:rsid w:val="00CB77E7"/>
    <w:rsid w:val="00CB79AC"/>
    <w:rsid w:val="00CB7AD2"/>
    <w:rsid w:val="00CB7CA2"/>
    <w:rsid w:val="00CB7FCA"/>
    <w:rsid w:val="00CC0C0A"/>
    <w:rsid w:val="00CC1779"/>
    <w:rsid w:val="00CC1888"/>
    <w:rsid w:val="00CC224B"/>
    <w:rsid w:val="00CC2338"/>
    <w:rsid w:val="00CC2A93"/>
    <w:rsid w:val="00CC2C87"/>
    <w:rsid w:val="00CC36AE"/>
    <w:rsid w:val="00CC3A60"/>
    <w:rsid w:val="00CC42A2"/>
    <w:rsid w:val="00CC4335"/>
    <w:rsid w:val="00CC4B68"/>
    <w:rsid w:val="00CC52D8"/>
    <w:rsid w:val="00CC5EB6"/>
    <w:rsid w:val="00CC5FDC"/>
    <w:rsid w:val="00CC67A0"/>
    <w:rsid w:val="00CC67F0"/>
    <w:rsid w:val="00CC6BAC"/>
    <w:rsid w:val="00CC7377"/>
    <w:rsid w:val="00CC7485"/>
    <w:rsid w:val="00CC79AA"/>
    <w:rsid w:val="00CD085A"/>
    <w:rsid w:val="00CD0D66"/>
    <w:rsid w:val="00CD0DF2"/>
    <w:rsid w:val="00CD0E6F"/>
    <w:rsid w:val="00CD11E7"/>
    <w:rsid w:val="00CD146B"/>
    <w:rsid w:val="00CD1862"/>
    <w:rsid w:val="00CD255D"/>
    <w:rsid w:val="00CD287E"/>
    <w:rsid w:val="00CD2988"/>
    <w:rsid w:val="00CD2B00"/>
    <w:rsid w:val="00CD2EB5"/>
    <w:rsid w:val="00CD30D7"/>
    <w:rsid w:val="00CD312A"/>
    <w:rsid w:val="00CD33C8"/>
    <w:rsid w:val="00CD3870"/>
    <w:rsid w:val="00CD3980"/>
    <w:rsid w:val="00CD4009"/>
    <w:rsid w:val="00CD4082"/>
    <w:rsid w:val="00CD4325"/>
    <w:rsid w:val="00CD4BA4"/>
    <w:rsid w:val="00CD56F9"/>
    <w:rsid w:val="00CD5AC4"/>
    <w:rsid w:val="00CD5B66"/>
    <w:rsid w:val="00CD66A3"/>
    <w:rsid w:val="00CD693B"/>
    <w:rsid w:val="00CD6F38"/>
    <w:rsid w:val="00CD7086"/>
    <w:rsid w:val="00CD71F6"/>
    <w:rsid w:val="00CD735F"/>
    <w:rsid w:val="00CD7846"/>
    <w:rsid w:val="00CD7E1E"/>
    <w:rsid w:val="00CDE020"/>
    <w:rsid w:val="00CE084F"/>
    <w:rsid w:val="00CE0E98"/>
    <w:rsid w:val="00CE18F7"/>
    <w:rsid w:val="00CE2049"/>
    <w:rsid w:val="00CE2141"/>
    <w:rsid w:val="00CE245F"/>
    <w:rsid w:val="00CE25BE"/>
    <w:rsid w:val="00CE25C3"/>
    <w:rsid w:val="00CE26B8"/>
    <w:rsid w:val="00CE285F"/>
    <w:rsid w:val="00CE2BBF"/>
    <w:rsid w:val="00CE2C6E"/>
    <w:rsid w:val="00CE2CBF"/>
    <w:rsid w:val="00CE302E"/>
    <w:rsid w:val="00CE314A"/>
    <w:rsid w:val="00CE326F"/>
    <w:rsid w:val="00CE36F0"/>
    <w:rsid w:val="00CE3767"/>
    <w:rsid w:val="00CE3869"/>
    <w:rsid w:val="00CE429D"/>
    <w:rsid w:val="00CE46EC"/>
    <w:rsid w:val="00CE53C9"/>
    <w:rsid w:val="00CE53DA"/>
    <w:rsid w:val="00CE5AE2"/>
    <w:rsid w:val="00CE5C6A"/>
    <w:rsid w:val="00CE5D37"/>
    <w:rsid w:val="00CE6DC8"/>
    <w:rsid w:val="00CE6FB9"/>
    <w:rsid w:val="00CE7063"/>
    <w:rsid w:val="00CE7367"/>
    <w:rsid w:val="00CE75C4"/>
    <w:rsid w:val="00CE7B90"/>
    <w:rsid w:val="00CE7B9B"/>
    <w:rsid w:val="00CE7D1D"/>
    <w:rsid w:val="00CF0048"/>
    <w:rsid w:val="00CF0173"/>
    <w:rsid w:val="00CF01DB"/>
    <w:rsid w:val="00CF06A7"/>
    <w:rsid w:val="00CF0D99"/>
    <w:rsid w:val="00CF1503"/>
    <w:rsid w:val="00CF1B0E"/>
    <w:rsid w:val="00CF1C87"/>
    <w:rsid w:val="00CF2BF6"/>
    <w:rsid w:val="00CF2FCC"/>
    <w:rsid w:val="00CF3BCD"/>
    <w:rsid w:val="00CF3F4D"/>
    <w:rsid w:val="00CF3FC0"/>
    <w:rsid w:val="00CF443E"/>
    <w:rsid w:val="00CF44E8"/>
    <w:rsid w:val="00CF5AB3"/>
    <w:rsid w:val="00CF674A"/>
    <w:rsid w:val="00CF6A7C"/>
    <w:rsid w:val="00CF70DA"/>
    <w:rsid w:val="00CF7726"/>
    <w:rsid w:val="00CF7C8F"/>
    <w:rsid w:val="00D0018B"/>
    <w:rsid w:val="00D00A20"/>
    <w:rsid w:val="00D00B96"/>
    <w:rsid w:val="00D01402"/>
    <w:rsid w:val="00D01565"/>
    <w:rsid w:val="00D01EF1"/>
    <w:rsid w:val="00D02374"/>
    <w:rsid w:val="00D02981"/>
    <w:rsid w:val="00D02A7F"/>
    <w:rsid w:val="00D03283"/>
    <w:rsid w:val="00D03886"/>
    <w:rsid w:val="00D040E1"/>
    <w:rsid w:val="00D043CA"/>
    <w:rsid w:val="00D04643"/>
    <w:rsid w:val="00D04C03"/>
    <w:rsid w:val="00D05481"/>
    <w:rsid w:val="00D05622"/>
    <w:rsid w:val="00D06526"/>
    <w:rsid w:val="00D066F5"/>
    <w:rsid w:val="00D06A39"/>
    <w:rsid w:val="00D06E27"/>
    <w:rsid w:val="00D0722B"/>
    <w:rsid w:val="00D07D77"/>
    <w:rsid w:val="00D07F1B"/>
    <w:rsid w:val="00D0C4DA"/>
    <w:rsid w:val="00D106BC"/>
    <w:rsid w:val="00D10CC0"/>
    <w:rsid w:val="00D11070"/>
    <w:rsid w:val="00D113E2"/>
    <w:rsid w:val="00D11A3D"/>
    <w:rsid w:val="00D11B5E"/>
    <w:rsid w:val="00D12D0D"/>
    <w:rsid w:val="00D13435"/>
    <w:rsid w:val="00D1352E"/>
    <w:rsid w:val="00D13596"/>
    <w:rsid w:val="00D13720"/>
    <w:rsid w:val="00D138E7"/>
    <w:rsid w:val="00D14981"/>
    <w:rsid w:val="00D149A0"/>
    <w:rsid w:val="00D14E78"/>
    <w:rsid w:val="00D15270"/>
    <w:rsid w:val="00D154EE"/>
    <w:rsid w:val="00D15514"/>
    <w:rsid w:val="00D155A8"/>
    <w:rsid w:val="00D15C66"/>
    <w:rsid w:val="00D15E2E"/>
    <w:rsid w:val="00D161AE"/>
    <w:rsid w:val="00D16221"/>
    <w:rsid w:val="00D16305"/>
    <w:rsid w:val="00D16779"/>
    <w:rsid w:val="00D168AE"/>
    <w:rsid w:val="00D16F7B"/>
    <w:rsid w:val="00D17BC6"/>
    <w:rsid w:val="00D17D88"/>
    <w:rsid w:val="00D213E5"/>
    <w:rsid w:val="00D21599"/>
    <w:rsid w:val="00D216D4"/>
    <w:rsid w:val="00D21B2C"/>
    <w:rsid w:val="00D21BF1"/>
    <w:rsid w:val="00D21FC0"/>
    <w:rsid w:val="00D22010"/>
    <w:rsid w:val="00D225AD"/>
    <w:rsid w:val="00D22C8C"/>
    <w:rsid w:val="00D23008"/>
    <w:rsid w:val="00D23136"/>
    <w:rsid w:val="00D231C1"/>
    <w:rsid w:val="00D23498"/>
    <w:rsid w:val="00D236B3"/>
    <w:rsid w:val="00D23721"/>
    <w:rsid w:val="00D23901"/>
    <w:rsid w:val="00D23B25"/>
    <w:rsid w:val="00D23C24"/>
    <w:rsid w:val="00D23C51"/>
    <w:rsid w:val="00D23D43"/>
    <w:rsid w:val="00D23DCA"/>
    <w:rsid w:val="00D2410E"/>
    <w:rsid w:val="00D241AE"/>
    <w:rsid w:val="00D24380"/>
    <w:rsid w:val="00D24CE6"/>
    <w:rsid w:val="00D2508A"/>
    <w:rsid w:val="00D254A3"/>
    <w:rsid w:val="00D25CA9"/>
    <w:rsid w:val="00D25E12"/>
    <w:rsid w:val="00D2602A"/>
    <w:rsid w:val="00D26522"/>
    <w:rsid w:val="00D26A6E"/>
    <w:rsid w:val="00D273B0"/>
    <w:rsid w:val="00D27641"/>
    <w:rsid w:val="00D279C9"/>
    <w:rsid w:val="00D27ABD"/>
    <w:rsid w:val="00D27D3A"/>
    <w:rsid w:val="00D27EB6"/>
    <w:rsid w:val="00D301A8"/>
    <w:rsid w:val="00D304E2"/>
    <w:rsid w:val="00D30A18"/>
    <w:rsid w:val="00D30AFE"/>
    <w:rsid w:val="00D30F68"/>
    <w:rsid w:val="00D311A5"/>
    <w:rsid w:val="00D319C4"/>
    <w:rsid w:val="00D31A53"/>
    <w:rsid w:val="00D31F7F"/>
    <w:rsid w:val="00D32CBB"/>
    <w:rsid w:val="00D331BA"/>
    <w:rsid w:val="00D3351E"/>
    <w:rsid w:val="00D340A0"/>
    <w:rsid w:val="00D34139"/>
    <w:rsid w:val="00D3420D"/>
    <w:rsid w:val="00D343EC"/>
    <w:rsid w:val="00D3483D"/>
    <w:rsid w:val="00D34A17"/>
    <w:rsid w:val="00D34F0F"/>
    <w:rsid w:val="00D35027"/>
    <w:rsid w:val="00D35315"/>
    <w:rsid w:val="00D35364"/>
    <w:rsid w:val="00D35E17"/>
    <w:rsid w:val="00D35FF0"/>
    <w:rsid w:val="00D3630B"/>
    <w:rsid w:val="00D36780"/>
    <w:rsid w:val="00D36C19"/>
    <w:rsid w:val="00D372E6"/>
    <w:rsid w:val="00D3789F"/>
    <w:rsid w:val="00D3892D"/>
    <w:rsid w:val="00D40163"/>
    <w:rsid w:val="00D40763"/>
    <w:rsid w:val="00D40EC3"/>
    <w:rsid w:val="00D4179B"/>
    <w:rsid w:val="00D41952"/>
    <w:rsid w:val="00D41E1B"/>
    <w:rsid w:val="00D41EEE"/>
    <w:rsid w:val="00D42128"/>
    <w:rsid w:val="00D422B9"/>
    <w:rsid w:val="00D4237D"/>
    <w:rsid w:val="00D42A77"/>
    <w:rsid w:val="00D42E48"/>
    <w:rsid w:val="00D42FE7"/>
    <w:rsid w:val="00D43111"/>
    <w:rsid w:val="00D438F0"/>
    <w:rsid w:val="00D43BC7"/>
    <w:rsid w:val="00D44B34"/>
    <w:rsid w:val="00D44D0E"/>
    <w:rsid w:val="00D45707"/>
    <w:rsid w:val="00D45A87"/>
    <w:rsid w:val="00D45B71"/>
    <w:rsid w:val="00D45EC2"/>
    <w:rsid w:val="00D46508"/>
    <w:rsid w:val="00D4656E"/>
    <w:rsid w:val="00D4662C"/>
    <w:rsid w:val="00D468E2"/>
    <w:rsid w:val="00D4720E"/>
    <w:rsid w:val="00D4732E"/>
    <w:rsid w:val="00D4738B"/>
    <w:rsid w:val="00D47426"/>
    <w:rsid w:val="00D47855"/>
    <w:rsid w:val="00D47962"/>
    <w:rsid w:val="00D479ED"/>
    <w:rsid w:val="00D501A7"/>
    <w:rsid w:val="00D509E9"/>
    <w:rsid w:val="00D50C6D"/>
    <w:rsid w:val="00D51043"/>
    <w:rsid w:val="00D51134"/>
    <w:rsid w:val="00D51354"/>
    <w:rsid w:val="00D515C3"/>
    <w:rsid w:val="00D51692"/>
    <w:rsid w:val="00D51866"/>
    <w:rsid w:val="00D518E5"/>
    <w:rsid w:val="00D519A5"/>
    <w:rsid w:val="00D51C55"/>
    <w:rsid w:val="00D5233C"/>
    <w:rsid w:val="00D52418"/>
    <w:rsid w:val="00D52440"/>
    <w:rsid w:val="00D528BA"/>
    <w:rsid w:val="00D533CB"/>
    <w:rsid w:val="00D54570"/>
    <w:rsid w:val="00D55564"/>
    <w:rsid w:val="00D559B0"/>
    <w:rsid w:val="00D55DCA"/>
    <w:rsid w:val="00D55DCD"/>
    <w:rsid w:val="00D56174"/>
    <w:rsid w:val="00D5669D"/>
    <w:rsid w:val="00D56B37"/>
    <w:rsid w:val="00D56CDF"/>
    <w:rsid w:val="00D56F11"/>
    <w:rsid w:val="00D57681"/>
    <w:rsid w:val="00D57E27"/>
    <w:rsid w:val="00D57F49"/>
    <w:rsid w:val="00D60B56"/>
    <w:rsid w:val="00D6111E"/>
    <w:rsid w:val="00D61CE8"/>
    <w:rsid w:val="00D61D80"/>
    <w:rsid w:val="00D62ECC"/>
    <w:rsid w:val="00D63426"/>
    <w:rsid w:val="00D638E7"/>
    <w:rsid w:val="00D63934"/>
    <w:rsid w:val="00D63B99"/>
    <w:rsid w:val="00D64522"/>
    <w:rsid w:val="00D64E63"/>
    <w:rsid w:val="00D652DF"/>
    <w:rsid w:val="00D654CE"/>
    <w:rsid w:val="00D658B2"/>
    <w:rsid w:val="00D66425"/>
    <w:rsid w:val="00D66FC0"/>
    <w:rsid w:val="00D67C82"/>
    <w:rsid w:val="00D67DB5"/>
    <w:rsid w:val="00D70248"/>
    <w:rsid w:val="00D70952"/>
    <w:rsid w:val="00D711A3"/>
    <w:rsid w:val="00D711F9"/>
    <w:rsid w:val="00D71331"/>
    <w:rsid w:val="00D71D0C"/>
    <w:rsid w:val="00D71FDE"/>
    <w:rsid w:val="00D72997"/>
    <w:rsid w:val="00D72AA3"/>
    <w:rsid w:val="00D72E5E"/>
    <w:rsid w:val="00D72E81"/>
    <w:rsid w:val="00D736A7"/>
    <w:rsid w:val="00D73B04"/>
    <w:rsid w:val="00D73D76"/>
    <w:rsid w:val="00D747F2"/>
    <w:rsid w:val="00D74B5E"/>
    <w:rsid w:val="00D74B80"/>
    <w:rsid w:val="00D7572C"/>
    <w:rsid w:val="00D75C42"/>
    <w:rsid w:val="00D75E0C"/>
    <w:rsid w:val="00D76127"/>
    <w:rsid w:val="00D762D2"/>
    <w:rsid w:val="00D765DE"/>
    <w:rsid w:val="00D76FE9"/>
    <w:rsid w:val="00D77167"/>
    <w:rsid w:val="00D771CA"/>
    <w:rsid w:val="00D77585"/>
    <w:rsid w:val="00D77BA0"/>
    <w:rsid w:val="00D77F6B"/>
    <w:rsid w:val="00D8062F"/>
    <w:rsid w:val="00D806B5"/>
    <w:rsid w:val="00D8079B"/>
    <w:rsid w:val="00D80958"/>
    <w:rsid w:val="00D80B81"/>
    <w:rsid w:val="00D80DAF"/>
    <w:rsid w:val="00D80E39"/>
    <w:rsid w:val="00D80EF8"/>
    <w:rsid w:val="00D810D4"/>
    <w:rsid w:val="00D811B3"/>
    <w:rsid w:val="00D81336"/>
    <w:rsid w:val="00D8176A"/>
    <w:rsid w:val="00D81781"/>
    <w:rsid w:val="00D819D2"/>
    <w:rsid w:val="00D81A87"/>
    <w:rsid w:val="00D81DD9"/>
    <w:rsid w:val="00D824C3"/>
    <w:rsid w:val="00D8264F"/>
    <w:rsid w:val="00D82871"/>
    <w:rsid w:val="00D82BCB"/>
    <w:rsid w:val="00D82D61"/>
    <w:rsid w:val="00D83762"/>
    <w:rsid w:val="00D83874"/>
    <w:rsid w:val="00D8407C"/>
    <w:rsid w:val="00D8544B"/>
    <w:rsid w:val="00D85788"/>
    <w:rsid w:val="00D85CD9"/>
    <w:rsid w:val="00D86044"/>
    <w:rsid w:val="00D864AE"/>
    <w:rsid w:val="00D868F2"/>
    <w:rsid w:val="00D86D86"/>
    <w:rsid w:val="00D87320"/>
    <w:rsid w:val="00D873D1"/>
    <w:rsid w:val="00D87411"/>
    <w:rsid w:val="00D874F0"/>
    <w:rsid w:val="00D87C17"/>
    <w:rsid w:val="00D87E4C"/>
    <w:rsid w:val="00D90003"/>
    <w:rsid w:val="00D90038"/>
    <w:rsid w:val="00D903BE"/>
    <w:rsid w:val="00D90472"/>
    <w:rsid w:val="00D904BC"/>
    <w:rsid w:val="00D90735"/>
    <w:rsid w:val="00D90796"/>
    <w:rsid w:val="00D90D32"/>
    <w:rsid w:val="00D924B0"/>
    <w:rsid w:val="00D92A6C"/>
    <w:rsid w:val="00D92AFC"/>
    <w:rsid w:val="00D92B8E"/>
    <w:rsid w:val="00D93B19"/>
    <w:rsid w:val="00D93C47"/>
    <w:rsid w:val="00D94061"/>
    <w:rsid w:val="00D943B9"/>
    <w:rsid w:val="00D94486"/>
    <w:rsid w:val="00D946AE"/>
    <w:rsid w:val="00D946F4"/>
    <w:rsid w:val="00D94A1B"/>
    <w:rsid w:val="00D95147"/>
    <w:rsid w:val="00D952BA"/>
    <w:rsid w:val="00D952CC"/>
    <w:rsid w:val="00D95A1A"/>
    <w:rsid w:val="00D95BCC"/>
    <w:rsid w:val="00D95FB3"/>
    <w:rsid w:val="00D96E98"/>
    <w:rsid w:val="00D97028"/>
    <w:rsid w:val="00D974C5"/>
    <w:rsid w:val="00D976F4"/>
    <w:rsid w:val="00D9783E"/>
    <w:rsid w:val="00D97889"/>
    <w:rsid w:val="00D97D48"/>
    <w:rsid w:val="00DA03DD"/>
    <w:rsid w:val="00DA057E"/>
    <w:rsid w:val="00DA085F"/>
    <w:rsid w:val="00DA1664"/>
    <w:rsid w:val="00DA1AC4"/>
    <w:rsid w:val="00DA1D4D"/>
    <w:rsid w:val="00DA1D7A"/>
    <w:rsid w:val="00DA228F"/>
    <w:rsid w:val="00DA2474"/>
    <w:rsid w:val="00DA2FCE"/>
    <w:rsid w:val="00DA33DB"/>
    <w:rsid w:val="00DA37C3"/>
    <w:rsid w:val="00DA380D"/>
    <w:rsid w:val="00DA3F16"/>
    <w:rsid w:val="00DA4818"/>
    <w:rsid w:val="00DA4A05"/>
    <w:rsid w:val="00DA4A9E"/>
    <w:rsid w:val="00DA4C93"/>
    <w:rsid w:val="00DA4E42"/>
    <w:rsid w:val="00DA4FD1"/>
    <w:rsid w:val="00DA5014"/>
    <w:rsid w:val="00DA5583"/>
    <w:rsid w:val="00DA566E"/>
    <w:rsid w:val="00DA59D8"/>
    <w:rsid w:val="00DA5D64"/>
    <w:rsid w:val="00DA5F8B"/>
    <w:rsid w:val="00DA67D2"/>
    <w:rsid w:val="00DA680B"/>
    <w:rsid w:val="00DA775B"/>
    <w:rsid w:val="00DB05FB"/>
    <w:rsid w:val="00DB0721"/>
    <w:rsid w:val="00DB0838"/>
    <w:rsid w:val="00DB1037"/>
    <w:rsid w:val="00DB104C"/>
    <w:rsid w:val="00DB136D"/>
    <w:rsid w:val="00DB1658"/>
    <w:rsid w:val="00DB16A9"/>
    <w:rsid w:val="00DB265D"/>
    <w:rsid w:val="00DB26A3"/>
    <w:rsid w:val="00DB2B75"/>
    <w:rsid w:val="00DB2D48"/>
    <w:rsid w:val="00DB2F66"/>
    <w:rsid w:val="00DB3190"/>
    <w:rsid w:val="00DB334E"/>
    <w:rsid w:val="00DB3A18"/>
    <w:rsid w:val="00DB3E78"/>
    <w:rsid w:val="00DB405B"/>
    <w:rsid w:val="00DB4D14"/>
    <w:rsid w:val="00DB4D93"/>
    <w:rsid w:val="00DB4FCF"/>
    <w:rsid w:val="00DB51B9"/>
    <w:rsid w:val="00DB5357"/>
    <w:rsid w:val="00DB5639"/>
    <w:rsid w:val="00DB58E1"/>
    <w:rsid w:val="00DB5A9D"/>
    <w:rsid w:val="00DB6CAA"/>
    <w:rsid w:val="00DB75BA"/>
    <w:rsid w:val="00DB7663"/>
    <w:rsid w:val="00DC01E3"/>
    <w:rsid w:val="00DC0375"/>
    <w:rsid w:val="00DC0890"/>
    <w:rsid w:val="00DC0923"/>
    <w:rsid w:val="00DC0A72"/>
    <w:rsid w:val="00DC0A73"/>
    <w:rsid w:val="00DC0D41"/>
    <w:rsid w:val="00DC0DEA"/>
    <w:rsid w:val="00DC1C70"/>
    <w:rsid w:val="00DC20CF"/>
    <w:rsid w:val="00DC256B"/>
    <w:rsid w:val="00DC2BA6"/>
    <w:rsid w:val="00DC2EEC"/>
    <w:rsid w:val="00DC3889"/>
    <w:rsid w:val="00DC3B38"/>
    <w:rsid w:val="00DC3E92"/>
    <w:rsid w:val="00DC3EC9"/>
    <w:rsid w:val="00DC50D2"/>
    <w:rsid w:val="00DC5184"/>
    <w:rsid w:val="00DC530E"/>
    <w:rsid w:val="00DC58C7"/>
    <w:rsid w:val="00DC6350"/>
    <w:rsid w:val="00DC6653"/>
    <w:rsid w:val="00DC72D5"/>
    <w:rsid w:val="00DC7384"/>
    <w:rsid w:val="00DC773C"/>
    <w:rsid w:val="00DC782E"/>
    <w:rsid w:val="00DC7C34"/>
    <w:rsid w:val="00DD0E15"/>
    <w:rsid w:val="00DD0E42"/>
    <w:rsid w:val="00DD0EB6"/>
    <w:rsid w:val="00DD0F64"/>
    <w:rsid w:val="00DD12ED"/>
    <w:rsid w:val="00DD141B"/>
    <w:rsid w:val="00DD1592"/>
    <w:rsid w:val="00DD1F35"/>
    <w:rsid w:val="00DD20A5"/>
    <w:rsid w:val="00DD2567"/>
    <w:rsid w:val="00DD2E48"/>
    <w:rsid w:val="00DD38AD"/>
    <w:rsid w:val="00DD3977"/>
    <w:rsid w:val="00DD3C1F"/>
    <w:rsid w:val="00DD3EC8"/>
    <w:rsid w:val="00DD4546"/>
    <w:rsid w:val="00DD4621"/>
    <w:rsid w:val="00DD4C10"/>
    <w:rsid w:val="00DD5427"/>
    <w:rsid w:val="00DD55ED"/>
    <w:rsid w:val="00DD5673"/>
    <w:rsid w:val="00DD5993"/>
    <w:rsid w:val="00DD5FD0"/>
    <w:rsid w:val="00DD643D"/>
    <w:rsid w:val="00DD6592"/>
    <w:rsid w:val="00DD65E8"/>
    <w:rsid w:val="00DD6780"/>
    <w:rsid w:val="00DD70B2"/>
    <w:rsid w:val="00DD7248"/>
    <w:rsid w:val="00DD7623"/>
    <w:rsid w:val="00DD78DA"/>
    <w:rsid w:val="00DD7A71"/>
    <w:rsid w:val="00DD7D31"/>
    <w:rsid w:val="00DE01B1"/>
    <w:rsid w:val="00DE08B6"/>
    <w:rsid w:val="00DE0D0B"/>
    <w:rsid w:val="00DE11D4"/>
    <w:rsid w:val="00DE1210"/>
    <w:rsid w:val="00DE1281"/>
    <w:rsid w:val="00DE13BA"/>
    <w:rsid w:val="00DE13D6"/>
    <w:rsid w:val="00DE2797"/>
    <w:rsid w:val="00DE29F8"/>
    <w:rsid w:val="00DE2AD1"/>
    <w:rsid w:val="00DE2E66"/>
    <w:rsid w:val="00DE33EA"/>
    <w:rsid w:val="00DE3680"/>
    <w:rsid w:val="00DE3929"/>
    <w:rsid w:val="00DE4053"/>
    <w:rsid w:val="00DE4E02"/>
    <w:rsid w:val="00DE4EDB"/>
    <w:rsid w:val="00DE51A3"/>
    <w:rsid w:val="00DE5367"/>
    <w:rsid w:val="00DE53D8"/>
    <w:rsid w:val="00DE5850"/>
    <w:rsid w:val="00DE58F5"/>
    <w:rsid w:val="00DE5A91"/>
    <w:rsid w:val="00DE6338"/>
    <w:rsid w:val="00DE652A"/>
    <w:rsid w:val="00DE68C4"/>
    <w:rsid w:val="00DE6FF6"/>
    <w:rsid w:val="00DE78A4"/>
    <w:rsid w:val="00DE7947"/>
    <w:rsid w:val="00DF06FC"/>
    <w:rsid w:val="00DF1147"/>
    <w:rsid w:val="00DF118D"/>
    <w:rsid w:val="00DF136E"/>
    <w:rsid w:val="00DF1557"/>
    <w:rsid w:val="00DF204D"/>
    <w:rsid w:val="00DF25DA"/>
    <w:rsid w:val="00DF28EA"/>
    <w:rsid w:val="00DF2F55"/>
    <w:rsid w:val="00DF3024"/>
    <w:rsid w:val="00DF3143"/>
    <w:rsid w:val="00DF334C"/>
    <w:rsid w:val="00DF3465"/>
    <w:rsid w:val="00DF3589"/>
    <w:rsid w:val="00DF3705"/>
    <w:rsid w:val="00DF3790"/>
    <w:rsid w:val="00DF425C"/>
    <w:rsid w:val="00DF4600"/>
    <w:rsid w:val="00DF4AB2"/>
    <w:rsid w:val="00DF4D4B"/>
    <w:rsid w:val="00DF57F4"/>
    <w:rsid w:val="00DF5A69"/>
    <w:rsid w:val="00DF5D43"/>
    <w:rsid w:val="00DF5F78"/>
    <w:rsid w:val="00DF5FC8"/>
    <w:rsid w:val="00DF6436"/>
    <w:rsid w:val="00DF734E"/>
    <w:rsid w:val="00DF76A6"/>
    <w:rsid w:val="00DF7B57"/>
    <w:rsid w:val="00DF7C80"/>
    <w:rsid w:val="00E00518"/>
    <w:rsid w:val="00E006EC"/>
    <w:rsid w:val="00E00DEF"/>
    <w:rsid w:val="00E013B4"/>
    <w:rsid w:val="00E0142E"/>
    <w:rsid w:val="00E01959"/>
    <w:rsid w:val="00E01FAB"/>
    <w:rsid w:val="00E033F6"/>
    <w:rsid w:val="00E03684"/>
    <w:rsid w:val="00E03759"/>
    <w:rsid w:val="00E03C41"/>
    <w:rsid w:val="00E0418D"/>
    <w:rsid w:val="00E04336"/>
    <w:rsid w:val="00E043DA"/>
    <w:rsid w:val="00E049C1"/>
    <w:rsid w:val="00E06470"/>
    <w:rsid w:val="00E064BB"/>
    <w:rsid w:val="00E0679E"/>
    <w:rsid w:val="00E0685E"/>
    <w:rsid w:val="00E06AAD"/>
    <w:rsid w:val="00E06E83"/>
    <w:rsid w:val="00E06FE5"/>
    <w:rsid w:val="00E07D03"/>
    <w:rsid w:val="00E10FDE"/>
    <w:rsid w:val="00E1196A"/>
    <w:rsid w:val="00E119A5"/>
    <w:rsid w:val="00E119F0"/>
    <w:rsid w:val="00E11B56"/>
    <w:rsid w:val="00E126AD"/>
    <w:rsid w:val="00E131FA"/>
    <w:rsid w:val="00E13661"/>
    <w:rsid w:val="00E1382D"/>
    <w:rsid w:val="00E13D05"/>
    <w:rsid w:val="00E141F3"/>
    <w:rsid w:val="00E1420F"/>
    <w:rsid w:val="00E14335"/>
    <w:rsid w:val="00E14A21"/>
    <w:rsid w:val="00E14C7C"/>
    <w:rsid w:val="00E155E4"/>
    <w:rsid w:val="00E1632C"/>
    <w:rsid w:val="00E16B74"/>
    <w:rsid w:val="00E16E7D"/>
    <w:rsid w:val="00E17228"/>
    <w:rsid w:val="00E1747E"/>
    <w:rsid w:val="00E2013F"/>
    <w:rsid w:val="00E205D3"/>
    <w:rsid w:val="00E212E1"/>
    <w:rsid w:val="00E2269D"/>
    <w:rsid w:val="00E22809"/>
    <w:rsid w:val="00E228D3"/>
    <w:rsid w:val="00E22A93"/>
    <w:rsid w:val="00E234FA"/>
    <w:rsid w:val="00E239BB"/>
    <w:rsid w:val="00E24D91"/>
    <w:rsid w:val="00E2511F"/>
    <w:rsid w:val="00E2525A"/>
    <w:rsid w:val="00E25924"/>
    <w:rsid w:val="00E2597A"/>
    <w:rsid w:val="00E25A03"/>
    <w:rsid w:val="00E25B3D"/>
    <w:rsid w:val="00E25CF6"/>
    <w:rsid w:val="00E25D40"/>
    <w:rsid w:val="00E2616A"/>
    <w:rsid w:val="00E262B7"/>
    <w:rsid w:val="00E26331"/>
    <w:rsid w:val="00E26BC6"/>
    <w:rsid w:val="00E26DC5"/>
    <w:rsid w:val="00E275D1"/>
    <w:rsid w:val="00E27665"/>
    <w:rsid w:val="00E27F6B"/>
    <w:rsid w:val="00E3004A"/>
    <w:rsid w:val="00E310F2"/>
    <w:rsid w:val="00E3122C"/>
    <w:rsid w:val="00E312AF"/>
    <w:rsid w:val="00E31671"/>
    <w:rsid w:val="00E31A52"/>
    <w:rsid w:val="00E31E2F"/>
    <w:rsid w:val="00E32575"/>
    <w:rsid w:val="00E32674"/>
    <w:rsid w:val="00E32A8E"/>
    <w:rsid w:val="00E32B8C"/>
    <w:rsid w:val="00E32ED1"/>
    <w:rsid w:val="00E33062"/>
    <w:rsid w:val="00E3358A"/>
    <w:rsid w:val="00E33F62"/>
    <w:rsid w:val="00E33F6F"/>
    <w:rsid w:val="00E34611"/>
    <w:rsid w:val="00E3482B"/>
    <w:rsid w:val="00E34A8D"/>
    <w:rsid w:val="00E34DB4"/>
    <w:rsid w:val="00E34F0B"/>
    <w:rsid w:val="00E34F89"/>
    <w:rsid w:val="00E357DF"/>
    <w:rsid w:val="00E35841"/>
    <w:rsid w:val="00E35848"/>
    <w:rsid w:val="00E35897"/>
    <w:rsid w:val="00E35AEA"/>
    <w:rsid w:val="00E35B02"/>
    <w:rsid w:val="00E36C4F"/>
    <w:rsid w:val="00E37560"/>
    <w:rsid w:val="00E3764A"/>
    <w:rsid w:val="00E37A77"/>
    <w:rsid w:val="00E37BF9"/>
    <w:rsid w:val="00E37E8A"/>
    <w:rsid w:val="00E4027A"/>
    <w:rsid w:val="00E40C67"/>
    <w:rsid w:val="00E412D2"/>
    <w:rsid w:val="00E41329"/>
    <w:rsid w:val="00E415E2"/>
    <w:rsid w:val="00E419DC"/>
    <w:rsid w:val="00E41A62"/>
    <w:rsid w:val="00E423B2"/>
    <w:rsid w:val="00E43088"/>
    <w:rsid w:val="00E4363B"/>
    <w:rsid w:val="00E44B46"/>
    <w:rsid w:val="00E452E9"/>
    <w:rsid w:val="00E4538C"/>
    <w:rsid w:val="00E45856"/>
    <w:rsid w:val="00E45C47"/>
    <w:rsid w:val="00E4647E"/>
    <w:rsid w:val="00E464F0"/>
    <w:rsid w:val="00E46692"/>
    <w:rsid w:val="00E46D26"/>
    <w:rsid w:val="00E4705D"/>
    <w:rsid w:val="00E47226"/>
    <w:rsid w:val="00E4736F"/>
    <w:rsid w:val="00E502DE"/>
    <w:rsid w:val="00E505B5"/>
    <w:rsid w:val="00E5082F"/>
    <w:rsid w:val="00E50DB6"/>
    <w:rsid w:val="00E51422"/>
    <w:rsid w:val="00E5171C"/>
    <w:rsid w:val="00E520E9"/>
    <w:rsid w:val="00E522B3"/>
    <w:rsid w:val="00E529D3"/>
    <w:rsid w:val="00E52C19"/>
    <w:rsid w:val="00E52F44"/>
    <w:rsid w:val="00E52F46"/>
    <w:rsid w:val="00E536F7"/>
    <w:rsid w:val="00E53827"/>
    <w:rsid w:val="00E53841"/>
    <w:rsid w:val="00E53989"/>
    <w:rsid w:val="00E53B7A"/>
    <w:rsid w:val="00E53C9F"/>
    <w:rsid w:val="00E5422C"/>
    <w:rsid w:val="00E546A6"/>
    <w:rsid w:val="00E54ED1"/>
    <w:rsid w:val="00E55167"/>
    <w:rsid w:val="00E55F23"/>
    <w:rsid w:val="00E560AF"/>
    <w:rsid w:val="00E56637"/>
    <w:rsid w:val="00E5687D"/>
    <w:rsid w:val="00E56A77"/>
    <w:rsid w:val="00E56D13"/>
    <w:rsid w:val="00E56D9C"/>
    <w:rsid w:val="00E600C9"/>
    <w:rsid w:val="00E60205"/>
    <w:rsid w:val="00E60295"/>
    <w:rsid w:val="00E603E8"/>
    <w:rsid w:val="00E607F1"/>
    <w:rsid w:val="00E613BA"/>
    <w:rsid w:val="00E61611"/>
    <w:rsid w:val="00E61FFB"/>
    <w:rsid w:val="00E62722"/>
    <w:rsid w:val="00E62AC5"/>
    <w:rsid w:val="00E62D51"/>
    <w:rsid w:val="00E62F3A"/>
    <w:rsid w:val="00E630C7"/>
    <w:rsid w:val="00E6340E"/>
    <w:rsid w:val="00E63570"/>
    <w:rsid w:val="00E63739"/>
    <w:rsid w:val="00E63A8A"/>
    <w:rsid w:val="00E63C0E"/>
    <w:rsid w:val="00E63E90"/>
    <w:rsid w:val="00E63ECB"/>
    <w:rsid w:val="00E63FBC"/>
    <w:rsid w:val="00E641FD"/>
    <w:rsid w:val="00E64438"/>
    <w:rsid w:val="00E64477"/>
    <w:rsid w:val="00E64953"/>
    <w:rsid w:val="00E64B13"/>
    <w:rsid w:val="00E64BB2"/>
    <w:rsid w:val="00E65247"/>
    <w:rsid w:val="00E65487"/>
    <w:rsid w:val="00E65606"/>
    <w:rsid w:val="00E65C10"/>
    <w:rsid w:val="00E65CBB"/>
    <w:rsid w:val="00E66012"/>
    <w:rsid w:val="00E662EA"/>
    <w:rsid w:val="00E665ED"/>
    <w:rsid w:val="00E665F5"/>
    <w:rsid w:val="00E66CC0"/>
    <w:rsid w:val="00E670D3"/>
    <w:rsid w:val="00E6735E"/>
    <w:rsid w:val="00E67E14"/>
    <w:rsid w:val="00E67FE8"/>
    <w:rsid w:val="00E70C36"/>
    <w:rsid w:val="00E70EF0"/>
    <w:rsid w:val="00E71011"/>
    <w:rsid w:val="00E712A8"/>
    <w:rsid w:val="00E712D8"/>
    <w:rsid w:val="00E71DAA"/>
    <w:rsid w:val="00E7228C"/>
    <w:rsid w:val="00E72396"/>
    <w:rsid w:val="00E72C89"/>
    <w:rsid w:val="00E7374F"/>
    <w:rsid w:val="00E73970"/>
    <w:rsid w:val="00E73B9B"/>
    <w:rsid w:val="00E73C5A"/>
    <w:rsid w:val="00E74463"/>
    <w:rsid w:val="00E744CA"/>
    <w:rsid w:val="00E7455C"/>
    <w:rsid w:val="00E746E0"/>
    <w:rsid w:val="00E7554D"/>
    <w:rsid w:val="00E75971"/>
    <w:rsid w:val="00E769C8"/>
    <w:rsid w:val="00E771FE"/>
    <w:rsid w:val="00E77434"/>
    <w:rsid w:val="00E777AC"/>
    <w:rsid w:val="00E7C172"/>
    <w:rsid w:val="00E8043C"/>
    <w:rsid w:val="00E8043D"/>
    <w:rsid w:val="00E80766"/>
    <w:rsid w:val="00E80AC2"/>
    <w:rsid w:val="00E80C36"/>
    <w:rsid w:val="00E80F7B"/>
    <w:rsid w:val="00E81587"/>
    <w:rsid w:val="00E81659"/>
    <w:rsid w:val="00E817AE"/>
    <w:rsid w:val="00E819D0"/>
    <w:rsid w:val="00E81A4B"/>
    <w:rsid w:val="00E81DD4"/>
    <w:rsid w:val="00E820DA"/>
    <w:rsid w:val="00E82136"/>
    <w:rsid w:val="00E822AE"/>
    <w:rsid w:val="00E828E5"/>
    <w:rsid w:val="00E82C8A"/>
    <w:rsid w:val="00E83512"/>
    <w:rsid w:val="00E83829"/>
    <w:rsid w:val="00E843EB"/>
    <w:rsid w:val="00E84447"/>
    <w:rsid w:val="00E846CB"/>
    <w:rsid w:val="00E84A9B"/>
    <w:rsid w:val="00E84BD2"/>
    <w:rsid w:val="00E85457"/>
    <w:rsid w:val="00E85DB5"/>
    <w:rsid w:val="00E86D57"/>
    <w:rsid w:val="00E87054"/>
    <w:rsid w:val="00E874B8"/>
    <w:rsid w:val="00E87527"/>
    <w:rsid w:val="00E876B8"/>
    <w:rsid w:val="00E878A2"/>
    <w:rsid w:val="00E878EE"/>
    <w:rsid w:val="00E878F6"/>
    <w:rsid w:val="00E87D3E"/>
    <w:rsid w:val="00E908C0"/>
    <w:rsid w:val="00E908ED"/>
    <w:rsid w:val="00E919E7"/>
    <w:rsid w:val="00E91CF4"/>
    <w:rsid w:val="00E92880"/>
    <w:rsid w:val="00E92A8F"/>
    <w:rsid w:val="00E92AEE"/>
    <w:rsid w:val="00E92BD5"/>
    <w:rsid w:val="00E930BD"/>
    <w:rsid w:val="00E936EA"/>
    <w:rsid w:val="00E94277"/>
    <w:rsid w:val="00E94969"/>
    <w:rsid w:val="00E94B0E"/>
    <w:rsid w:val="00E94B31"/>
    <w:rsid w:val="00E94E2E"/>
    <w:rsid w:val="00E95C5C"/>
    <w:rsid w:val="00E95E38"/>
    <w:rsid w:val="00E95ECB"/>
    <w:rsid w:val="00E96435"/>
    <w:rsid w:val="00E967C8"/>
    <w:rsid w:val="00E96923"/>
    <w:rsid w:val="00E9697E"/>
    <w:rsid w:val="00E96E93"/>
    <w:rsid w:val="00E96F64"/>
    <w:rsid w:val="00E97049"/>
    <w:rsid w:val="00E97801"/>
    <w:rsid w:val="00E97862"/>
    <w:rsid w:val="00E97B00"/>
    <w:rsid w:val="00EA03A5"/>
    <w:rsid w:val="00EA03BC"/>
    <w:rsid w:val="00EA0B41"/>
    <w:rsid w:val="00EA0B68"/>
    <w:rsid w:val="00EA1411"/>
    <w:rsid w:val="00EA1602"/>
    <w:rsid w:val="00EA1750"/>
    <w:rsid w:val="00EA184E"/>
    <w:rsid w:val="00EA25CD"/>
    <w:rsid w:val="00EA264D"/>
    <w:rsid w:val="00EA2B5F"/>
    <w:rsid w:val="00EA3807"/>
    <w:rsid w:val="00EA3FB7"/>
    <w:rsid w:val="00EA523F"/>
    <w:rsid w:val="00EA686A"/>
    <w:rsid w:val="00EA6A87"/>
    <w:rsid w:val="00EA6C67"/>
    <w:rsid w:val="00EA7202"/>
    <w:rsid w:val="00EA77C5"/>
    <w:rsid w:val="00EA7A22"/>
    <w:rsid w:val="00EA7C61"/>
    <w:rsid w:val="00EB0254"/>
    <w:rsid w:val="00EB03F5"/>
    <w:rsid w:val="00EB046F"/>
    <w:rsid w:val="00EB0792"/>
    <w:rsid w:val="00EB0AB8"/>
    <w:rsid w:val="00EB0F71"/>
    <w:rsid w:val="00EB170A"/>
    <w:rsid w:val="00EB1C9C"/>
    <w:rsid w:val="00EB1CD3"/>
    <w:rsid w:val="00EB1E0E"/>
    <w:rsid w:val="00EB21AF"/>
    <w:rsid w:val="00EB2582"/>
    <w:rsid w:val="00EB26FB"/>
    <w:rsid w:val="00EB2BF2"/>
    <w:rsid w:val="00EB2DAE"/>
    <w:rsid w:val="00EB348F"/>
    <w:rsid w:val="00EB3C6D"/>
    <w:rsid w:val="00EB4F62"/>
    <w:rsid w:val="00EB5648"/>
    <w:rsid w:val="00EB574A"/>
    <w:rsid w:val="00EB5ADC"/>
    <w:rsid w:val="00EB5B07"/>
    <w:rsid w:val="00EB5D91"/>
    <w:rsid w:val="00EB6255"/>
    <w:rsid w:val="00EB6651"/>
    <w:rsid w:val="00EB6717"/>
    <w:rsid w:val="00EB6A2C"/>
    <w:rsid w:val="00EB6ADA"/>
    <w:rsid w:val="00EB6C44"/>
    <w:rsid w:val="00EB7296"/>
    <w:rsid w:val="00EB7D8B"/>
    <w:rsid w:val="00EB7FA5"/>
    <w:rsid w:val="00EC05BD"/>
    <w:rsid w:val="00EC06A4"/>
    <w:rsid w:val="00EC0B72"/>
    <w:rsid w:val="00EC0DF7"/>
    <w:rsid w:val="00EC13B3"/>
    <w:rsid w:val="00EC2545"/>
    <w:rsid w:val="00EC316E"/>
    <w:rsid w:val="00EC31FB"/>
    <w:rsid w:val="00EC32FF"/>
    <w:rsid w:val="00EC3874"/>
    <w:rsid w:val="00EC3973"/>
    <w:rsid w:val="00EC3D3F"/>
    <w:rsid w:val="00EC3F02"/>
    <w:rsid w:val="00EC4114"/>
    <w:rsid w:val="00EC41C2"/>
    <w:rsid w:val="00EC4409"/>
    <w:rsid w:val="00EC444D"/>
    <w:rsid w:val="00EC4663"/>
    <w:rsid w:val="00EC4A4F"/>
    <w:rsid w:val="00EC4A61"/>
    <w:rsid w:val="00EC4AD3"/>
    <w:rsid w:val="00EC5223"/>
    <w:rsid w:val="00EC5562"/>
    <w:rsid w:val="00EC5B81"/>
    <w:rsid w:val="00EC6EF5"/>
    <w:rsid w:val="00EC6F7D"/>
    <w:rsid w:val="00EC708F"/>
    <w:rsid w:val="00EC71B2"/>
    <w:rsid w:val="00EC74BF"/>
    <w:rsid w:val="00EC7BD8"/>
    <w:rsid w:val="00ED0110"/>
    <w:rsid w:val="00ED082A"/>
    <w:rsid w:val="00ED0A9E"/>
    <w:rsid w:val="00ED13FD"/>
    <w:rsid w:val="00ED188C"/>
    <w:rsid w:val="00ED1A5B"/>
    <w:rsid w:val="00ED1E1A"/>
    <w:rsid w:val="00ED26B7"/>
    <w:rsid w:val="00ED2932"/>
    <w:rsid w:val="00ED2C57"/>
    <w:rsid w:val="00ED2C9D"/>
    <w:rsid w:val="00ED32F3"/>
    <w:rsid w:val="00ED385E"/>
    <w:rsid w:val="00ED4488"/>
    <w:rsid w:val="00ED46A1"/>
    <w:rsid w:val="00ED496E"/>
    <w:rsid w:val="00ED545D"/>
    <w:rsid w:val="00ED5B6C"/>
    <w:rsid w:val="00ED5EB2"/>
    <w:rsid w:val="00ED6EE0"/>
    <w:rsid w:val="00ED6FBF"/>
    <w:rsid w:val="00ED6FD6"/>
    <w:rsid w:val="00ED71FB"/>
    <w:rsid w:val="00ED7ADD"/>
    <w:rsid w:val="00ED7B99"/>
    <w:rsid w:val="00ED7F9A"/>
    <w:rsid w:val="00ED7FBE"/>
    <w:rsid w:val="00EE0250"/>
    <w:rsid w:val="00EE0605"/>
    <w:rsid w:val="00EE0881"/>
    <w:rsid w:val="00EE0B83"/>
    <w:rsid w:val="00EE0E56"/>
    <w:rsid w:val="00EE1073"/>
    <w:rsid w:val="00EE1108"/>
    <w:rsid w:val="00EE11A5"/>
    <w:rsid w:val="00EE1489"/>
    <w:rsid w:val="00EE1540"/>
    <w:rsid w:val="00EE1581"/>
    <w:rsid w:val="00EE1858"/>
    <w:rsid w:val="00EE1E9B"/>
    <w:rsid w:val="00EE2645"/>
    <w:rsid w:val="00EE2751"/>
    <w:rsid w:val="00EE2867"/>
    <w:rsid w:val="00EE29D3"/>
    <w:rsid w:val="00EE2A07"/>
    <w:rsid w:val="00EE2B40"/>
    <w:rsid w:val="00EE2DB9"/>
    <w:rsid w:val="00EE4A61"/>
    <w:rsid w:val="00EE4C77"/>
    <w:rsid w:val="00EE4CAA"/>
    <w:rsid w:val="00EE54D1"/>
    <w:rsid w:val="00EE56AC"/>
    <w:rsid w:val="00EE5736"/>
    <w:rsid w:val="00EE5A01"/>
    <w:rsid w:val="00EE5DB8"/>
    <w:rsid w:val="00EE639C"/>
    <w:rsid w:val="00EE680D"/>
    <w:rsid w:val="00EE7327"/>
    <w:rsid w:val="00EE73B1"/>
    <w:rsid w:val="00EE7C6E"/>
    <w:rsid w:val="00EE7D6E"/>
    <w:rsid w:val="00EF0572"/>
    <w:rsid w:val="00EF0A3D"/>
    <w:rsid w:val="00EF0DE1"/>
    <w:rsid w:val="00EF1645"/>
    <w:rsid w:val="00EF1D38"/>
    <w:rsid w:val="00EF1EE5"/>
    <w:rsid w:val="00EF22FA"/>
    <w:rsid w:val="00EF2C20"/>
    <w:rsid w:val="00EF2E33"/>
    <w:rsid w:val="00EF2F73"/>
    <w:rsid w:val="00EF3476"/>
    <w:rsid w:val="00EF3A02"/>
    <w:rsid w:val="00EF411A"/>
    <w:rsid w:val="00EF4371"/>
    <w:rsid w:val="00EF4803"/>
    <w:rsid w:val="00EF4D2F"/>
    <w:rsid w:val="00EF4DD2"/>
    <w:rsid w:val="00EF507B"/>
    <w:rsid w:val="00EF5355"/>
    <w:rsid w:val="00EF53D2"/>
    <w:rsid w:val="00EF54FA"/>
    <w:rsid w:val="00EF5554"/>
    <w:rsid w:val="00EF59EE"/>
    <w:rsid w:val="00EF5C32"/>
    <w:rsid w:val="00EF5E12"/>
    <w:rsid w:val="00EF62D9"/>
    <w:rsid w:val="00EF6443"/>
    <w:rsid w:val="00EF6675"/>
    <w:rsid w:val="00EF670E"/>
    <w:rsid w:val="00EF6DB4"/>
    <w:rsid w:val="00EF6FD2"/>
    <w:rsid w:val="00EF743E"/>
    <w:rsid w:val="00EF74AB"/>
    <w:rsid w:val="00EF75F7"/>
    <w:rsid w:val="00EF7686"/>
    <w:rsid w:val="00EF789B"/>
    <w:rsid w:val="00F0077D"/>
    <w:rsid w:val="00F007F0"/>
    <w:rsid w:val="00F0089D"/>
    <w:rsid w:val="00F00BC8"/>
    <w:rsid w:val="00F01378"/>
    <w:rsid w:val="00F01A57"/>
    <w:rsid w:val="00F01FDC"/>
    <w:rsid w:val="00F021FD"/>
    <w:rsid w:val="00F0306C"/>
    <w:rsid w:val="00F030E9"/>
    <w:rsid w:val="00F03245"/>
    <w:rsid w:val="00F03A74"/>
    <w:rsid w:val="00F0430E"/>
    <w:rsid w:val="00F04511"/>
    <w:rsid w:val="00F04713"/>
    <w:rsid w:val="00F0476D"/>
    <w:rsid w:val="00F04E39"/>
    <w:rsid w:val="00F04EAE"/>
    <w:rsid w:val="00F05296"/>
    <w:rsid w:val="00F05550"/>
    <w:rsid w:val="00F05C9A"/>
    <w:rsid w:val="00F05EBE"/>
    <w:rsid w:val="00F05FCB"/>
    <w:rsid w:val="00F0613E"/>
    <w:rsid w:val="00F06666"/>
    <w:rsid w:val="00F06E60"/>
    <w:rsid w:val="00F077D7"/>
    <w:rsid w:val="00F07929"/>
    <w:rsid w:val="00F07D5C"/>
    <w:rsid w:val="00F107DF"/>
    <w:rsid w:val="00F10B43"/>
    <w:rsid w:val="00F10E53"/>
    <w:rsid w:val="00F1147A"/>
    <w:rsid w:val="00F11A9B"/>
    <w:rsid w:val="00F11B05"/>
    <w:rsid w:val="00F11D4D"/>
    <w:rsid w:val="00F11D9B"/>
    <w:rsid w:val="00F1240B"/>
    <w:rsid w:val="00F12543"/>
    <w:rsid w:val="00F12856"/>
    <w:rsid w:val="00F12B76"/>
    <w:rsid w:val="00F12C52"/>
    <w:rsid w:val="00F12F68"/>
    <w:rsid w:val="00F130A9"/>
    <w:rsid w:val="00F1373D"/>
    <w:rsid w:val="00F14302"/>
    <w:rsid w:val="00F14E61"/>
    <w:rsid w:val="00F1536E"/>
    <w:rsid w:val="00F15783"/>
    <w:rsid w:val="00F157A4"/>
    <w:rsid w:val="00F15896"/>
    <w:rsid w:val="00F15955"/>
    <w:rsid w:val="00F15C1B"/>
    <w:rsid w:val="00F15D0A"/>
    <w:rsid w:val="00F1643A"/>
    <w:rsid w:val="00F16C0E"/>
    <w:rsid w:val="00F16D15"/>
    <w:rsid w:val="00F171C5"/>
    <w:rsid w:val="00F176E1"/>
    <w:rsid w:val="00F178DF"/>
    <w:rsid w:val="00F17A6E"/>
    <w:rsid w:val="00F17F1A"/>
    <w:rsid w:val="00F17F4D"/>
    <w:rsid w:val="00F20437"/>
    <w:rsid w:val="00F20517"/>
    <w:rsid w:val="00F205A5"/>
    <w:rsid w:val="00F20921"/>
    <w:rsid w:val="00F20B73"/>
    <w:rsid w:val="00F20E15"/>
    <w:rsid w:val="00F21CDE"/>
    <w:rsid w:val="00F22950"/>
    <w:rsid w:val="00F23155"/>
    <w:rsid w:val="00F232E3"/>
    <w:rsid w:val="00F23D12"/>
    <w:rsid w:val="00F23D50"/>
    <w:rsid w:val="00F2421B"/>
    <w:rsid w:val="00F24300"/>
    <w:rsid w:val="00F246A0"/>
    <w:rsid w:val="00F24988"/>
    <w:rsid w:val="00F24B60"/>
    <w:rsid w:val="00F24DBB"/>
    <w:rsid w:val="00F2581B"/>
    <w:rsid w:val="00F25A1A"/>
    <w:rsid w:val="00F25E15"/>
    <w:rsid w:val="00F26331"/>
    <w:rsid w:val="00F26618"/>
    <w:rsid w:val="00F26705"/>
    <w:rsid w:val="00F268DD"/>
    <w:rsid w:val="00F26C77"/>
    <w:rsid w:val="00F26D23"/>
    <w:rsid w:val="00F26E9D"/>
    <w:rsid w:val="00F277D7"/>
    <w:rsid w:val="00F27D86"/>
    <w:rsid w:val="00F27FBE"/>
    <w:rsid w:val="00F305FD"/>
    <w:rsid w:val="00F30890"/>
    <w:rsid w:val="00F308D2"/>
    <w:rsid w:val="00F30C3C"/>
    <w:rsid w:val="00F30F56"/>
    <w:rsid w:val="00F31713"/>
    <w:rsid w:val="00F31CAD"/>
    <w:rsid w:val="00F32953"/>
    <w:rsid w:val="00F32F5F"/>
    <w:rsid w:val="00F333C3"/>
    <w:rsid w:val="00F338F8"/>
    <w:rsid w:val="00F35373"/>
    <w:rsid w:val="00F357D5"/>
    <w:rsid w:val="00F35E6D"/>
    <w:rsid w:val="00F375D1"/>
    <w:rsid w:val="00F3776F"/>
    <w:rsid w:val="00F4007E"/>
    <w:rsid w:val="00F403C3"/>
    <w:rsid w:val="00F414D6"/>
    <w:rsid w:val="00F41951"/>
    <w:rsid w:val="00F41B45"/>
    <w:rsid w:val="00F41CE8"/>
    <w:rsid w:val="00F42411"/>
    <w:rsid w:val="00F4257E"/>
    <w:rsid w:val="00F42D68"/>
    <w:rsid w:val="00F42F03"/>
    <w:rsid w:val="00F43231"/>
    <w:rsid w:val="00F43F89"/>
    <w:rsid w:val="00F44204"/>
    <w:rsid w:val="00F44233"/>
    <w:rsid w:val="00F44443"/>
    <w:rsid w:val="00F44B63"/>
    <w:rsid w:val="00F44E46"/>
    <w:rsid w:val="00F44EF3"/>
    <w:rsid w:val="00F453FD"/>
    <w:rsid w:val="00F4576E"/>
    <w:rsid w:val="00F45DED"/>
    <w:rsid w:val="00F45EE0"/>
    <w:rsid w:val="00F461C0"/>
    <w:rsid w:val="00F469A2"/>
    <w:rsid w:val="00F46BAD"/>
    <w:rsid w:val="00F46C4E"/>
    <w:rsid w:val="00F46E1F"/>
    <w:rsid w:val="00F473B7"/>
    <w:rsid w:val="00F4740E"/>
    <w:rsid w:val="00F4757B"/>
    <w:rsid w:val="00F47BFE"/>
    <w:rsid w:val="00F4C34A"/>
    <w:rsid w:val="00F5007F"/>
    <w:rsid w:val="00F5032F"/>
    <w:rsid w:val="00F52277"/>
    <w:rsid w:val="00F52957"/>
    <w:rsid w:val="00F53156"/>
    <w:rsid w:val="00F5386E"/>
    <w:rsid w:val="00F539BF"/>
    <w:rsid w:val="00F53BBE"/>
    <w:rsid w:val="00F53F5C"/>
    <w:rsid w:val="00F547B5"/>
    <w:rsid w:val="00F54990"/>
    <w:rsid w:val="00F54A90"/>
    <w:rsid w:val="00F5506E"/>
    <w:rsid w:val="00F553C3"/>
    <w:rsid w:val="00F55408"/>
    <w:rsid w:val="00F55468"/>
    <w:rsid w:val="00F556AB"/>
    <w:rsid w:val="00F55EE0"/>
    <w:rsid w:val="00F55FA0"/>
    <w:rsid w:val="00F56097"/>
    <w:rsid w:val="00F5635D"/>
    <w:rsid w:val="00F563E3"/>
    <w:rsid w:val="00F564CE"/>
    <w:rsid w:val="00F56973"/>
    <w:rsid w:val="00F56D7A"/>
    <w:rsid w:val="00F56F97"/>
    <w:rsid w:val="00F5705C"/>
    <w:rsid w:val="00F571E2"/>
    <w:rsid w:val="00F5773F"/>
    <w:rsid w:val="00F57771"/>
    <w:rsid w:val="00F57EEB"/>
    <w:rsid w:val="00F605CC"/>
    <w:rsid w:val="00F607B4"/>
    <w:rsid w:val="00F60BDE"/>
    <w:rsid w:val="00F60C3B"/>
    <w:rsid w:val="00F612BE"/>
    <w:rsid w:val="00F61483"/>
    <w:rsid w:val="00F614D2"/>
    <w:rsid w:val="00F61B88"/>
    <w:rsid w:val="00F620BB"/>
    <w:rsid w:val="00F62503"/>
    <w:rsid w:val="00F628F7"/>
    <w:rsid w:val="00F6389B"/>
    <w:rsid w:val="00F63BA0"/>
    <w:rsid w:val="00F63E5F"/>
    <w:rsid w:val="00F63EEF"/>
    <w:rsid w:val="00F642DF"/>
    <w:rsid w:val="00F64F60"/>
    <w:rsid w:val="00F65052"/>
    <w:rsid w:val="00F65081"/>
    <w:rsid w:val="00F6521E"/>
    <w:rsid w:val="00F6547B"/>
    <w:rsid w:val="00F655D3"/>
    <w:rsid w:val="00F655E8"/>
    <w:rsid w:val="00F658E8"/>
    <w:rsid w:val="00F65BAA"/>
    <w:rsid w:val="00F676D6"/>
    <w:rsid w:val="00F71E0F"/>
    <w:rsid w:val="00F71F79"/>
    <w:rsid w:val="00F724D8"/>
    <w:rsid w:val="00F72676"/>
    <w:rsid w:val="00F72744"/>
    <w:rsid w:val="00F72909"/>
    <w:rsid w:val="00F72BAA"/>
    <w:rsid w:val="00F72CB0"/>
    <w:rsid w:val="00F72FB1"/>
    <w:rsid w:val="00F7319A"/>
    <w:rsid w:val="00F7324B"/>
    <w:rsid w:val="00F7357C"/>
    <w:rsid w:val="00F73AB7"/>
    <w:rsid w:val="00F73CD2"/>
    <w:rsid w:val="00F73FCD"/>
    <w:rsid w:val="00F741E8"/>
    <w:rsid w:val="00F74385"/>
    <w:rsid w:val="00F743B4"/>
    <w:rsid w:val="00F745F1"/>
    <w:rsid w:val="00F746F1"/>
    <w:rsid w:val="00F7561B"/>
    <w:rsid w:val="00F757C9"/>
    <w:rsid w:val="00F7587C"/>
    <w:rsid w:val="00F75AE7"/>
    <w:rsid w:val="00F7649B"/>
    <w:rsid w:val="00F76C88"/>
    <w:rsid w:val="00F76D96"/>
    <w:rsid w:val="00F76F10"/>
    <w:rsid w:val="00F770CE"/>
    <w:rsid w:val="00F772BA"/>
    <w:rsid w:val="00F775FF"/>
    <w:rsid w:val="00F7776B"/>
    <w:rsid w:val="00F77DD5"/>
    <w:rsid w:val="00F8003E"/>
    <w:rsid w:val="00F801C5"/>
    <w:rsid w:val="00F80738"/>
    <w:rsid w:val="00F8081F"/>
    <w:rsid w:val="00F80E30"/>
    <w:rsid w:val="00F81293"/>
    <w:rsid w:val="00F81A48"/>
    <w:rsid w:val="00F81BA0"/>
    <w:rsid w:val="00F82511"/>
    <w:rsid w:val="00F829D4"/>
    <w:rsid w:val="00F82FFE"/>
    <w:rsid w:val="00F83492"/>
    <w:rsid w:val="00F835DB"/>
    <w:rsid w:val="00F83B40"/>
    <w:rsid w:val="00F84240"/>
    <w:rsid w:val="00F842DA"/>
    <w:rsid w:val="00F843C9"/>
    <w:rsid w:val="00F8493E"/>
    <w:rsid w:val="00F84965"/>
    <w:rsid w:val="00F84A9E"/>
    <w:rsid w:val="00F84DAE"/>
    <w:rsid w:val="00F85012"/>
    <w:rsid w:val="00F851D5"/>
    <w:rsid w:val="00F85305"/>
    <w:rsid w:val="00F85631"/>
    <w:rsid w:val="00F85C23"/>
    <w:rsid w:val="00F85C31"/>
    <w:rsid w:val="00F85D0D"/>
    <w:rsid w:val="00F85E38"/>
    <w:rsid w:val="00F879E9"/>
    <w:rsid w:val="00F87B5A"/>
    <w:rsid w:val="00F87E4D"/>
    <w:rsid w:val="00F87EA2"/>
    <w:rsid w:val="00F87F5F"/>
    <w:rsid w:val="00F90C0D"/>
    <w:rsid w:val="00F915D5"/>
    <w:rsid w:val="00F918A1"/>
    <w:rsid w:val="00F91A31"/>
    <w:rsid w:val="00F91E74"/>
    <w:rsid w:val="00F928EE"/>
    <w:rsid w:val="00F92AF6"/>
    <w:rsid w:val="00F93AF8"/>
    <w:rsid w:val="00F93D83"/>
    <w:rsid w:val="00F9452F"/>
    <w:rsid w:val="00F945A6"/>
    <w:rsid w:val="00F94CDD"/>
    <w:rsid w:val="00F94CFC"/>
    <w:rsid w:val="00F96051"/>
    <w:rsid w:val="00F960A6"/>
    <w:rsid w:val="00F963A3"/>
    <w:rsid w:val="00F96884"/>
    <w:rsid w:val="00F9710C"/>
    <w:rsid w:val="00F9717D"/>
    <w:rsid w:val="00F97295"/>
    <w:rsid w:val="00F97CC5"/>
    <w:rsid w:val="00F97D48"/>
    <w:rsid w:val="00FA034C"/>
    <w:rsid w:val="00FA04C8"/>
    <w:rsid w:val="00FA0CB0"/>
    <w:rsid w:val="00FA0D6A"/>
    <w:rsid w:val="00FA0DCF"/>
    <w:rsid w:val="00FA1327"/>
    <w:rsid w:val="00FA1520"/>
    <w:rsid w:val="00FA207A"/>
    <w:rsid w:val="00FA2253"/>
    <w:rsid w:val="00FA26AB"/>
    <w:rsid w:val="00FA2DDF"/>
    <w:rsid w:val="00FA4288"/>
    <w:rsid w:val="00FA4500"/>
    <w:rsid w:val="00FA4B80"/>
    <w:rsid w:val="00FA4D33"/>
    <w:rsid w:val="00FA4E26"/>
    <w:rsid w:val="00FA5843"/>
    <w:rsid w:val="00FA591D"/>
    <w:rsid w:val="00FA5A4C"/>
    <w:rsid w:val="00FA5ADE"/>
    <w:rsid w:val="00FA6129"/>
    <w:rsid w:val="00FA64E6"/>
    <w:rsid w:val="00FA684B"/>
    <w:rsid w:val="00FA6AE6"/>
    <w:rsid w:val="00FA6BC6"/>
    <w:rsid w:val="00FA6FDA"/>
    <w:rsid w:val="00FA70CA"/>
    <w:rsid w:val="00FA7DD5"/>
    <w:rsid w:val="00FB0022"/>
    <w:rsid w:val="00FB06E3"/>
    <w:rsid w:val="00FB092F"/>
    <w:rsid w:val="00FB0F76"/>
    <w:rsid w:val="00FB1197"/>
    <w:rsid w:val="00FB1312"/>
    <w:rsid w:val="00FB176E"/>
    <w:rsid w:val="00FB17F1"/>
    <w:rsid w:val="00FB22A8"/>
    <w:rsid w:val="00FB2339"/>
    <w:rsid w:val="00FB2C5A"/>
    <w:rsid w:val="00FB2EBB"/>
    <w:rsid w:val="00FB2EDE"/>
    <w:rsid w:val="00FB30CC"/>
    <w:rsid w:val="00FB3260"/>
    <w:rsid w:val="00FB32BB"/>
    <w:rsid w:val="00FB38E4"/>
    <w:rsid w:val="00FB3E72"/>
    <w:rsid w:val="00FB4595"/>
    <w:rsid w:val="00FB46C9"/>
    <w:rsid w:val="00FB5033"/>
    <w:rsid w:val="00FB5169"/>
    <w:rsid w:val="00FB5544"/>
    <w:rsid w:val="00FB5857"/>
    <w:rsid w:val="00FB5B7A"/>
    <w:rsid w:val="00FB6596"/>
    <w:rsid w:val="00FB6AC2"/>
    <w:rsid w:val="00FB6AFB"/>
    <w:rsid w:val="00FB73F4"/>
    <w:rsid w:val="00FB74C2"/>
    <w:rsid w:val="00FB7AAE"/>
    <w:rsid w:val="00FB7E2A"/>
    <w:rsid w:val="00FC090C"/>
    <w:rsid w:val="00FC0BFC"/>
    <w:rsid w:val="00FC1B41"/>
    <w:rsid w:val="00FC1CBD"/>
    <w:rsid w:val="00FC2C2C"/>
    <w:rsid w:val="00FC2CDB"/>
    <w:rsid w:val="00FC32BE"/>
    <w:rsid w:val="00FC3652"/>
    <w:rsid w:val="00FC3829"/>
    <w:rsid w:val="00FC39C6"/>
    <w:rsid w:val="00FC4526"/>
    <w:rsid w:val="00FC46D1"/>
    <w:rsid w:val="00FC4E5B"/>
    <w:rsid w:val="00FC50C9"/>
    <w:rsid w:val="00FC51A9"/>
    <w:rsid w:val="00FC534D"/>
    <w:rsid w:val="00FC54F4"/>
    <w:rsid w:val="00FC5CC3"/>
    <w:rsid w:val="00FC63B4"/>
    <w:rsid w:val="00FC6600"/>
    <w:rsid w:val="00FC6649"/>
    <w:rsid w:val="00FC7546"/>
    <w:rsid w:val="00FC7658"/>
    <w:rsid w:val="00FC775C"/>
    <w:rsid w:val="00FC780A"/>
    <w:rsid w:val="00FC7A85"/>
    <w:rsid w:val="00FC7EC6"/>
    <w:rsid w:val="00FCC641"/>
    <w:rsid w:val="00FD0383"/>
    <w:rsid w:val="00FD0934"/>
    <w:rsid w:val="00FD0C7B"/>
    <w:rsid w:val="00FD1108"/>
    <w:rsid w:val="00FD140D"/>
    <w:rsid w:val="00FD1F0A"/>
    <w:rsid w:val="00FD218C"/>
    <w:rsid w:val="00FD2353"/>
    <w:rsid w:val="00FD2403"/>
    <w:rsid w:val="00FD2637"/>
    <w:rsid w:val="00FD26AF"/>
    <w:rsid w:val="00FD2BED"/>
    <w:rsid w:val="00FD2EAC"/>
    <w:rsid w:val="00FD3735"/>
    <w:rsid w:val="00FD3A92"/>
    <w:rsid w:val="00FD3BE0"/>
    <w:rsid w:val="00FD4284"/>
    <w:rsid w:val="00FD457E"/>
    <w:rsid w:val="00FD4D44"/>
    <w:rsid w:val="00FD5029"/>
    <w:rsid w:val="00FD5226"/>
    <w:rsid w:val="00FD533E"/>
    <w:rsid w:val="00FD5497"/>
    <w:rsid w:val="00FD56B1"/>
    <w:rsid w:val="00FD6CFD"/>
    <w:rsid w:val="00FD7D96"/>
    <w:rsid w:val="00FD7EA0"/>
    <w:rsid w:val="00FE00B2"/>
    <w:rsid w:val="00FE01B2"/>
    <w:rsid w:val="00FE05C4"/>
    <w:rsid w:val="00FE0A56"/>
    <w:rsid w:val="00FE12F7"/>
    <w:rsid w:val="00FE133A"/>
    <w:rsid w:val="00FE149B"/>
    <w:rsid w:val="00FE15B3"/>
    <w:rsid w:val="00FE163D"/>
    <w:rsid w:val="00FE1F29"/>
    <w:rsid w:val="00FE3173"/>
    <w:rsid w:val="00FE361D"/>
    <w:rsid w:val="00FE38FE"/>
    <w:rsid w:val="00FE4595"/>
    <w:rsid w:val="00FE4D0C"/>
    <w:rsid w:val="00FE52C5"/>
    <w:rsid w:val="00FE5AD1"/>
    <w:rsid w:val="00FE6C2E"/>
    <w:rsid w:val="00FE709D"/>
    <w:rsid w:val="00FE71D8"/>
    <w:rsid w:val="00FE720C"/>
    <w:rsid w:val="00FE7E16"/>
    <w:rsid w:val="00FF0A45"/>
    <w:rsid w:val="00FF14EC"/>
    <w:rsid w:val="00FF1D99"/>
    <w:rsid w:val="00FF27D5"/>
    <w:rsid w:val="00FF3251"/>
    <w:rsid w:val="00FF3DA4"/>
    <w:rsid w:val="00FF3DAE"/>
    <w:rsid w:val="00FF3E22"/>
    <w:rsid w:val="00FF3F2B"/>
    <w:rsid w:val="00FF4162"/>
    <w:rsid w:val="00FF41D4"/>
    <w:rsid w:val="00FF4737"/>
    <w:rsid w:val="00FF4907"/>
    <w:rsid w:val="00FF4A01"/>
    <w:rsid w:val="00FF4E43"/>
    <w:rsid w:val="00FF57EB"/>
    <w:rsid w:val="00FF58D6"/>
    <w:rsid w:val="00FF58D8"/>
    <w:rsid w:val="00FF5B04"/>
    <w:rsid w:val="00FF5E8B"/>
    <w:rsid w:val="00FF5E9F"/>
    <w:rsid w:val="00FF5FF8"/>
    <w:rsid w:val="00FF64AC"/>
    <w:rsid w:val="00FF6918"/>
    <w:rsid w:val="00FF6999"/>
    <w:rsid w:val="00FF6A21"/>
    <w:rsid w:val="00FF6C77"/>
    <w:rsid w:val="00FF6D86"/>
    <w:rsid w:val="00FF6DA0"/>
    <w:rsid w:val="00FF72AC"/>
    <w:rsid w:val="010D8022"/>
    <w:rsid w:val="010EA369"/>
    <w:rsid w:val="010FBCBE"/>
    <w:rsid w:val="0110CFF9"/>
    <w:rsid w:val="012367DC"/>
    <w:rsid w:val="012E43A0"/>
    <w:rsid w:val="01311CE9"/>
    <w:rsid w:val="0139800C"/>
    <w:rsid w:val="0142067B"/>
    <w:rsid w:val="0149AFE7"/>
    <w:rsid w:val="014A5CD0"/>
    <w:rsid w:val="014BF324"/>
    <w:rsid w:val="014C6015"/>
    <w:rsid w:val="0154031C"/>
    <w:rsid w:val="0158730F"/>
    <w:rsid w:val="015AB6CB"/>
    <w:rsid w:val="015C4074"/>
    <w:rsid w:val="015C5A83"/>
    <w:rsid w:val="01638430"/>
    <w:rsid w:val="016DE963"/>
    <w:rsid w:val="016ECB64"/>
    <w:rsid w:val="017463D6"/>
    <w:rsid w:val="0175902A"/>
    <w:rsid w:val="0179690A"/>
    <w:rsid w:val="017DC966"/>
    <w:rsid w:val="017F17FB"/>
    <w:rsid w:val="018B0BC7"/>
    <w:rsid w:val="018B3880"/>
    <w:rsid w:val="018E8551"/>
    <w:rsid w:val="0196615E"/>
    <w:rsid w:val="0198F460"/>
    <w:rsid w:val="019964E0"/>
    <w:rsid w:val="019A6AFC"/>
    <w:rsid w:val="019E9770"/>
    <w:rsid w:val="019EDA0A"/>
    <w:rsid w:val="01B52129"/>
    <w:rsid w:val="01C0210F"/>
    <w:rsid w:val="01C3A217"/>
    <w:rsid w:val="01C439EA"/>
    <w:rsid w:val="01C7D344"/>
    <w:rsid w:val="01CA4975"/>
    <w:rsid w:val="01CAC798"/>
    <w:rsid w:val="01CC2F2C"/>
    <w:rsid w:val="01CD81FA"/>
    <w:rsid w:val="01D3D020"/>
    <w:rsid w:val="01D943E5"/>
    <w:rsid w:val="01EA882E"/>
    <w:rsid w:val="01EF3717"/>
    <w:rsid w:val="0200A53B"/>
    <w:rsid w:val="020C1FB8"/>
    <w:rsid w:val="021A1D4D"/>
    <w:rsid w:val="02208A66"/>
    <w:rsid w:val="02231532"/>
    <w:rsid w:val="0225030E"/>
    <w:rsid w:val="022D9FFC"/>
    <w:rsid w:val="023504DA"/>
    <w:rsid w:val="0235AFB0"/>
    <w:rsid w:val="02396061"/>
    <w:rsid w:val="02437622"/>
    <w:rsid w:val="0246D0B8"/>
    <w:rsid w:val="024EDBB7"/>
    <w:rsid w:val="025235FF"/>
    <w:rsid w:val="0252F979"/>
    <w:rsid w:val="02562257"/>
    <w:rsid w:val="025765A6"/>
    <w:rsid w:val="0266A073"/>
    <w:rsid w:val="026CB1F0"/>
    <w:rsid w:val="026E5A4C"/>
    <w:rsid w:val="027157B7"/>
    <w:rsid w:val="027B8F12"/>
    <w:rsid w:val="0281AFB9"/>
    <w:rsid w:val="0287273C"/>
    <w:rsid w:val="02979682"/>
    <w:rsid w:val="0297CDB5"/>
    <w:rsid w:val="02A0CE6B"/>
    <w:rsid w:val="02A31367"/>
    <w:rsid w:val="02AC6C08"/>
    <w:rsid w:val="02AD4D02"/>
    <w:rsid w:val="02AE444C"/>
    <w:rsid w:val="02AEC55B"/>
    <w:rsid w:val="02C00F3E"/>
    <w:rsid w:val="02C01E02"/>
    <w:rsid w:val="02C2FE66"/>
    <w:rsid w:val="02C96A80"/>
    <w:rsid w:val="02CB5DA7"/>
    <w:rsid w:val="02CDCFAF"/>
    <w:rsid w:val="02D0C39A"/>
    <w:rsid w:val="02D44D26"/>
    <w:rsid w:val="02D94854"/>
    <w:rsid w:val="02DDCE5D"/>
    <w:rsid w:val="02DFA332"/>
    <w:rsid w:val="02E3468E"/>
    <w:rsid w:val="02EABC09"/>
    <w:rsid w:val="02ED5A67"/>
    <w:rsid w:val="02F453A2"/>
    <w:rsid w:val="02F94BCF"/>
    <w:rsid w:val="02FA9D86"/>
    <w:rsid w:val="02FD030F"/>
    <w:rsid w:val="02FD3670"/>
    <w:rsid w:val="02FDA205"/>
    <w:rsid w:val="0302CC6D"/>
    <w:rsid w:val="03062256"/>
    <w:rsid w:val="030D6D5F"/>
    <w:rsid w:val="030E25DE"/>
    <w:rsid w:val="0320594B"/>
    <w:rsid w:val="03263657"/>
    <w:rsid w:val="032B24ED"/>
    <w:rsid w:val="033CFE2B"/>
    <w:rsid w:val="0341D240"/>
    <w:rsid w:val="034B1161"/>
    <w:rsid w:val="034F5882"/>
    <w:rsid w:val="0351E4D0"/>
    <w:rsid w:val="0364A1BB"/>
    <w:rsid w:val="0364DEF3"/>
    <w:rsid w:val="0364E1D4"/>
    <w:rsid w:val="03681EA2"/>
    <w:rsid w:val="036AC45E"/>
    <w:rsid w:val="036E6B23"/>
    <w:rsid w:val="037C8B60"/>
    <w:rsid w:val="037CA5B1"/>
    <w:rsid w:val="03812C8D"/>
    <w:rsid w:val="0382BFF3"/>
    <w:rsid w:val="03866DAD"/>
    <w:rsid w:val="03886D5A"/>
    <w:rsid w:val="038AA384"/>
    <w:rsid w:val="038C9409"/>
    <w:rsid w:val="038FA8E6"/>
    <w:rsid w:val="03A43337"/>
    <w:rsid w:val="03ADFFF8"/>
    <w:rsid w:val="03BB4B09"/>
    <w:rsid w:val="03BB8BEE"/>
    <w:rsid w:val="03C4FF8B"/>
    <w:rsid w:val="03C79A14"/>
    <w:rsid w:val="03C8E0E2"/>
    <w:rsid w:val="03D1EF5F"/>
    <w:rsid w:val="03D45A9E"/>
    <w:rsid w:val="03D96510"/>
    <w:rsid w:val="03DC37E6"/>
    <w:rsid w:val="03E14BAA"/>
    <w:rsid w:val="03E259EB"/>
    <w:rsid w:val="03EEB7E8"/>
    <w:rsid w:val="03F39FF3"/>
    <w:rsid w:val="03F3EB69"/>
    <w:rsid w:val="03F5501F"/>
    <w:rsid w:val="03F7692B"/>
    <w:rsid w:val="03FFDD79"/>
    <w:rsid w:val="040C3B06"/>
    <w:rsid w:val="04110F84"/>
    <w:rsid w:val="0412D163"/>
    <w:rsid w:val="0415C678"/>
    <w:rsid w:val="0418AF31"/>
    <w:rsid w:val="041B5445"/>
    <w:rsid w:val="04249DD4"/>
    <w:rsid w:val="042A360C"/>
    <w:rsid w:val="042B4BDA"/>
    <w:rsid w:val="0437BE47"/>
    <w:rsid w:val="043BA0BD"/>
    <w:rsid w:val="043BEC7D"/>
    <w:rsid w:val="0440AD3E"/>
    <w:rsid w:val="0446084F"/>
    <w:rsid w:val="0448B8A7"/>
    <w:rsid w:val="044CC333"/>
    <w:rsid w:val="04535E57"/>
    <w:rsid w:val="04631157"/>
    <w:rsid w:val="0465084E"/>
    <w:rsid w:val="046EF958"/>
    <w:rsid w:val="04708052"/>
    <w:rsid w:val="0485BF21"/>
    <w:rsid w:val="0487681E"/>
    <w:rsid w:val="0488B2A9"/>
    <w:rsid w:val="048B65A9"/>
    <w:rsid w:val="04982C08"/>
    <w:rsid w:val="049FB926"/>
    <w:rsid w:val="04A89143"/>
    <w:rsid w:val="04AAD916"/>
    <w:rsid w:val="04AE69AC"/>
    <w:rsid w:val="04B22D9B"/>
    <w:rsid w:val="04BA3838"/>
    <w:rsid w:val="04BB01F5"/>
    <w:rsid w:val="04BF3851"/>
    <w:rsid w:val="04C67910"/>
    <w:rsid w:val="04C7FA19"/>
    <w:rsid w:val="04D246B4"/>
    <w:rsid w:val="04D2703D"/>
    <w:rsid w:val="04DAE3A6"/>
    <w:rsid w:val="04DDAF89"/>
    <w:rsid w:val="04DFED05"/>
    <w:rsid w:val="04E415AC"/>
    <w:rsid w:val="04E80DEB"/>
    <w:rsid w:val="04E8ACC6"/>
    <w:rsid w:val="04E968C4"/>
    <w:rsid w:val="04EB7799"/>
    <w:rsid w:val="04F10BEF"/>
    <w:rsid w:val="04F35ABD"/>
    <w:rsid w:val="05001C15"/>
    <w:rsid w:val="0502F524"/>
    <w:rsid w:val="0504849E"/>
    <w:rsid w:val="05049A07"/>
    <w:rsid w:val="050A153B"/>
    <w:rsid w:val="050B770A"/>
    <w:rsid w:val="050B909C"/>
    <w:rsid w:val="050C823E"/>
    <w:rsid w:val="050F4AE7"/>
    <w:rsid w:val="05108D74"/>
    <w:rsid w:val="051E8DF0"/>
    <w:rsid w:val="052725D6"/>
    <w:rsid w:val="0530AD3F"/>
    <w:rsid w:val="05335362"/>
    <w:rsid w:val="0533DB46"/>
    <w:rsid w:val="0534C085"/>
    <w:rsid w:val="05360CEA"/>
    <w:rsid w:val="05377DB1"/>
    <w:rsid w:val="05386362"/>
    <w:rsid w:val="053A7F8E"/>
    <w:rsid w:val="0551D887"/>
    <w:rsid w:val="05556844"/>
    <w:rsid w:val="0557F469"/>
    <w:rsid w:val="05580BB5"/>
    <w:rsid w:val="055B972C"/>
    <w:rsid w:val="055C93D2"/>
    <w:rsid w:val="05636D1C"/>
    <w:rsid w:val="0565B53A"/>
    <w:rsid w:val="056754AD"/>
    <w:rsid w:val="056A1AF6"/>
    <w:rsid w:val="057AEC43"/>
    <w:rsid w:val="057D1C0B"/>
    <w:rsid w:val="057E675C"/>
    <w:rsid w:val="0586943A"/>
    <w:rsid w:val="0586F062"/>
    <w:rsid w:val="05872553"/>
    <w:rsid w:val="058825AC"/>
    <w:rsid w:val="05883A2E"/>
    <w:rsid w:val="058E6737"/>
    <w:rsid w:val="058EF7FC"/>
    <w:rsid w:val="05998772"/>
    <w:rsid w:val="05A9DC24"/>
    <w:rsid w:val="05AFC8BB"/>
    <w:rsid w:val="05B33478"/>
    <w:rsid w:val="05B6AC75"/>
    <w:rsid w:val="05B7F1E5"/>
    <w:rsid w:val="05BC2129"/>
    <w:rsid w:val="05BE2B38"/>
    <w:rsid w:val="05C3136B"/>
    <w:rsid w:val="05C7F9BE"/>
    <w:rsid w:val="05D44A48"/>
    <w:rsid w:val="05D4FBB2"/>
    <w:rsid w:val="05D5813D"/>
    <w:rsid w:val="05DC4D83"/>
    <w:rsid w:val="05E1DDC2"/>
    <w:rsid w:val="05E8DCE8"/>
    <w:rsid w:val="05EA9833"/>
    <w:rsid w:val="05EE3555"/>
    <w:rsid w:val="05F985EF"/>
    <w:rsid w:val="05FD1ACF"/>
    <w:rsid w:val="060C0BD9"/>
    <w:rsid w:val="0614217A"/>
    <w:rsid w:val="0616C6F6"/>
    <w:rsid w:val="061A9DF1"/>
    <w:rsid w:val="0621D8CC"/>
    <w:rsid w:val="062A3855"/>
    <w:rsid w:val="063B969D"/>
    <w:rsid w:val="063F0AA7"/>
    <w:rsid w:val="0651BA0E"/>
    <w:rsid w:val="06584C25"/>
    <w:rsid w:val="065C7166"/>
    <w:rsid w:val="065F6985"/>
    <w:rsid w:val="066590E5"/>
    <w:rsid w:val="0666034F"/>
    <w:rsid w:val="0669BD14"/>
    <w:rsid w:val="066AED87"/>
    <w:rsid w:val="066F66B3"/>
    <w:rsid w:val="0670BE45"/>
    <w:rsid w:val="067B52C4"/>
    <w:rsid w:val="06819E64"/>
    <w:rsid w:val="0682D7E6"/>
    <w:rsid w:val="0683B54C"/>
    <w:rsid w:val="06841BB5"/>
    <w:rsid w:val="068F4CD9"/>
    <w:rsid w:val="06900196"/>
    <w:rsid w:val="06933E57"/>
    <w:rsid w:val="06992837"/>
    <w:rsid w:val="069C5146"/>
    <w:rsid w:val="069F94EA"/>
    <w:rsid w:val="06ACB127"/>
    <w:rsid w:val="06BFC957"/>
    <w:rsid w:val="06D1A89F"/>
    <w:rsid w:val="06D33373"/>
    <w:rsid w:val="06DC86BE"/>
    <w:rsid w:val="06DDF18A"/>
    <w:rsid w:val="06E03A84"/>
    <w:rsid w:val="06E49C99"/>
    <w:rsid w:val="06EA9E6E"/>
    <w:rsid w:val="06F3F5DD"/>
    <w:rsid w:val="06F63238"/>
    <w:rsid w:val="06F9487E"/>
    <w:rsid w:val="06FA0CB6"/>
    <w:rsid w:val="07004C6B"/>
    <w:rsid w:val="0702D9CA"/>
    <w:rsid w:val="0708D4F2"/>
    <w:rsid w:val="07101232"/>
    <w:rsid w:val="071C9987"/>
    <w:rsid w:val="072BFFA3"/>
    <w:rsid w:val="073D98AF"/>
    <w:rsid w:val="073F8107"/>
    <w:rsid w:val="07442D41"/>
    <w:rsid w:val="07636007"/>
    <w:rsid w:val="076B1CE0"/>
    <w:rsid w:val="076CC68A"/>
    <w:rsid w:val="076E7648"/>
    <w:rsid w:val="076FD904"/>
    <w:rsid w:val="0772091F"/>
    <w:rsid w:val="077A8D0D"/>
    <w:rsid w:val="077AE8BE"/>
    <w:rsid w:val="077C8AEB"/>
    <w:rsid w:val="078A17B1"/>
    <w:rsid w:val="0798F8AA"/>
    <w:rsid w:val="079CD948"/>
    <w:rsid w:val="079D8F5B"/>
    <w:rsid w:val="07A85F61"/>
    <w:rsid w:val="07AB889C"/>
    <w:rsid w:val="07AE732E"/>
    <w:rsid w:val="07B47182"/>
    <w:rsid w:val="07B7F3BD"/>
    <w:rsid w:val="07C35327"/>
    <w:rsid w:val="07C5B212"/>
    <w:rsid w:val="07C62293"/>
    <w:rsid w:val="07CBF967"/>
    <w:rsid w:val="07CD6A04"/>
    <w:rsid w:val="07E58F60"/>
    <w:rsid w:val="07F2498E"/>
    <w:rsid w:val="07F4779D"/>
    <w:rsid w:val="07F49077"/>
    <w:rsid w:val="07F79480"/>
    <w:rsid w:val="07FF9F5C"/>
    <w:rsid w:val="08100BD3"/>
    <w:rsid w:val="08111C64"/>
    <w:rsid w:val="0827A150"/>
    <w:rsid w:val="082E285C"/>
    <w:rsid w:val="0846A10E"/>
    <w:rsid w:val="0849C798"/>
    <w:rsid w:val="084CED8A"/>
    <w:rsid w:val="084E2A80"/>
    <w:rsid w:val="0852E545"/>
    <w:rsid w:val="085EF256"/>
    <w:rsid w:val="086E4194"/>
    <w:rsid w:val="0871E81B"/>
    <w:rsid w:val="0872A46C"/>
    <w:rsid w:val="0876AF50"/>
    <w:rsid w:val="087ADB33"/>
    <w:rsid w:val="0882D0BF"/>
    <w:rsid w:val="088E3F89"/>
    <w:rsid w:val="0895B554"/>
    <w:rsid w:val="0898CCED"/>
    <w:rsid w:val="089DD8DB"/>
    <w:rsid w:val="08A7AA18"/>
    <w:rsid w:val="08B03F73"/>
    <w:rsid w:val="08B363F9"/>
    <w:rsid w:val="08C067FE"/>
    <w:rsid w:val="08C9C895"/>
    <w:rsid w:val="08D4453B"/>
    <w:rsid w:val="08DFBA6A"/>
    <w:rsid w:val="08DFE770"/>
    <w:rsid w:val="08E309D3"/>
    <w:rsid w:val="08E4FC96"/>
    <w:rsid w:val="08E7A566"/>
    <w:rsid w:val="08F7F919"/>
    <w:rsid w:val="09095899"/>
    <w:rsid w:val="090D6712"/>
    <w:rsid w:val="090E15C1"/>
    <w:rsid w:val="0916351D"/>
    <w:rsid w:val="0917D979"/>
    <w:rsid w:val="09182624"/>
    <w:rsid w:val="091ADAC6"/>
    <w:rsid w:val="09228C96"/>
    <w:rsid w:val="0924F5D9"/>
    <w:rsid w:val="0925BF0F"/>
    <w:rsid w:val="092E059E"/>
    <w:rsid w:val="0930A2CD"/>
    <w:rsid w:val="0936561C"/>
    <w:rsid w:val="093BBCE4"/>
    <w:rsid w:val="093D1133"/>
    <w:rsid w:val="0942D237"/>
    <w:rsid w:val="0943309B"/>
    <w:rsid w:val="0950454B"/>
    <w:rsid w:val="095150A6"/>
    <w:rsid w:val="095546F8"/>
    <w:rsid w:val="09645060"/>
    <w:rsid w:val="096608EB"/>
    <w:rsid w:val="096673A9"/>
    <w:rsid w:val="0966E044"/>
    <w:rsid w:val="09694849"/>
    <w:rsid w:val="096A574C"/>
    <w:rsid w:val="096EBBEF"/>
    <w:rsid w:val="097920F1"/>
    <w:rsid w:val="097DC193"/>
    <w:rsid w:val="0984ED1B"/>
    <w:rsid w:val="098A0A5D"/>
    <w:rsid w:val="099670E4"/>
    <w:rsid w:val="0996E902"/>
    <w:rsid w:val="099DFDF0"/>
    <w:rsid w:val="09A044B4"/>
    <w:rsid w:val="09A10C44"/>
    <w:rsid w:val="09A23843"/>
    <w:rsid w:val="09A8DD44"/>
    <w:rsid w:val="09AEE0D2"/>
    <w:rsid w:val="09B4A982"/>
    <w:rsid w:val="09B826E1"/>
    <w:rsid w:val="09C16BD1"/>
    <w:rsid w:val="09C56615"/>
    <w:rsid w:val="09CFD9BE"/>
    <w:rsid w:val="09D459DE"/>
    <w:rsid w:val="09DA3AF4"/>
    <w:rsid w:val="09DE80B9"/>
    <w:rsid w:val="09E772E4"/>
    <w:rsid w:val="09E862B6"/>
    <w:rsid w:val="09E99A57"/>
    <w:rsid w:val="09F0D582"/>
    <w:rsid w:val="09FBB196"/>
    <w:rsid w:val="09FE7B99"/>
    <w:rsid w:val="0A0367A1"/>
    <w:rsid w:val="0A06E0E9"/>
    <w:rsid w:val="0A0E2309"/>
    <w:rsid w:val="0A0F4C4C"/>
    <w:rsid w:val="0A1E977E"/>
    <w:rsid w:val="0A20E92C"/>
    <w:rsid w:val="0A250D0A"/>
    <w:rsid w:val="0A299400"/>
    <w:rsid w:val="0A2EA365"/>
    <w:rsid w:val="0A3D1882"/>
    <w:rsid w:val="0A413FB5"/>
    <w:rsid w:val="0A4C9192"/>
    <w:rsid w:val="0A4DAA77"/>
    <w:rsid w:val="0A4EF956"/>
    <w:rsid w:val="0A500DC3"/>
    <w:rsid w:val="0A5772A8"/>
    <w:rsid w:val="0A5F5806"/>
    <w:rsid w:val="0A62CA5C"/>
    <w:rsid w:val="0A6ADBF8"/>
    <w:rsid w:val="0A6E2B15"/>
    <w:rsid w:val="0A72420B"/>
    <w:rsid w:val="0A783D59"/>
    <w:rsid w:val="0A79C426"/>
    <w:rsid w:val="0A909C29"/>
    <w:rsid w:val="0A9617EE"/>
    <w:rsid w:val="0A9836DB"/>
    <w:rsid w:val="0A9B3612"/>
    <w:rsid w:val="0A9CE764"/>
    <w:rsid w:val="0AA9F417"/>
    <w:rsid w:val="0AAD4021"/>
    <w:rsid w:val="0AB1797B"/>
    <w:rsid w:val="0AB498D3"/>
    <w:rsid w:val="0ABA8628"/>
    <w:rsid w:val="0ABF2551"/>
    <w:rsid w:val="0AC36C57"/>
    <w:rsid w:val="0ACA3104"/>
    <w:rsid w:val="0ACB784A"/>
    <w:rsid w:val="0ACD6ECB"/>
    <w:rsid w:val="0AD2DB02"/>
    <w:rsid w:val="0AD30A04"/>
    <w:rsid w:val="0AD3B399"/>
    <w:rsid w:val="0AF27D59"/>
    <w:rsid w:val="0AFA730C"/>
    <w:rsid w:val="0B03B6E1"/>
    <w:rsid w:val="0B070E06"/>
    <w:rsid w:val="0B0956F4"/>
    <w:rsid w:val="0B0AE294"/>
    <w:rsid w:val="0B0C2068"/>
    <w:rsid w:val="0B0C7A0E"/>
    <w:rsid w:val="0B0E2968"/>
    <w:rsid w:val="0B164443"/>
    <w:rsid w:val="0B17EECE"/>
    <w:rsid w:val="0B1D79A0"/>
    <w:rsid w:val="0B1F7875"/>
    <w:rsid w:val="0B226D72"/>
    <w:rsid w:val="0B24BBB6"/>
    <w:rsid w:val="0B253875"/>
    <w:rsid w:val="0B26266E"/>
    <w:rsid w:val="0B283AF1"/>
    <w:rsid w:val="0B2CB642"/>
    <w:rsid w:val="0B33257F"/>
    <w:rsid w:val="0B38FA55"/>
    <w:rsid w:val="0B3F6CCC"/>
    <w:rsid w:val="0B3FFEDF"/>
    <w:rsid w:val="0B4117D8"/>
    <w:rsid w:val="0B49AB36"/>
    <w:rsid w:val="0B4A2E7C"/>
    <w:rsid w:val="0B4C0429"/>
    <w:rsid w:val="0B4DEB1B"/>
    <w:rsid w:val="0B4EC3DB"/>
    <w:rsid w:val="0B54CD53"/>
    <w:rsid w:val="0B6820E9"/>
    <w:rsid w:val="0B6CAD5C"/>
    <w:rsid w:val="0B6F684D"/>
    <w:rsid w:val="0B723CC4"/>
    <w:rsid w:val="0B730EB0"/>
    <w:rsid w:val="0B785E89"/>
    <w:rsid w:val="0B806E71"/>
    <w:rsid w:val="0B81C032"/>
    <w:rsid w:val="0B83FF1C"/>
    <w:rsid w:val="0B8AE657"/>
    <w:rsid w:val="0B912384"/>
    <w:rsid w:val="0B979125"/>
    <w:rsid w:val="0B9ACBE7"/>
    <w:rsid w:val="0B9B7AC6"/>
    <w:rsid w:val="0B9E4A3A"/>
    <w:rsid w:val="0BAC662B"/>
    <w:rsid w:val="0BAD7718"/>
    <w:rsid w:val="0BAEB222"/>
    <w:rsid w:val="0BB1C1E0"/>
    <w:rsid w:val="0BBB4DA9"/>
    <w:rsid w:val="0BC947A1"/>
    <w:rsid w:val="0BC95080"/>
    <w:rsid w:val="0BCA1330"/>
    <w:rsid w:val="0BD348F5"/>
    <w:rsid w:val="0BD9E2DF"/>
    <w:rsid w:val="0BE634E0"/>
    <w:rsid w:val="0BEE5192"/>
    <w:rsid w:val="0BFE030E"/>
    <w:rsid w:val="0C041111"/>
    <w:rsid w:val="0C046016"/>
    <w:rsid w:val="0C114C5E"/>
    <w:rsid w:val="0C12DB4A"/>
    <w:rsid w:val="0C1688D2"/>
    <w:rsid w:val="0C16E038"/>
    <w:rsid w:val="0C1BBC54"/>
    <w:rsid w:val="0C1D396E"/>
    <w:rsid w:val="0C21979A"/>
    <w:rsid w:val="0C253EC5"/>
    <w:rsid w:val="0C3B67B8"/>
    <w:rsid w:val="0C3ED3CE"/>
    <w:rsid w:val="0C4C9B1C"/>
    <w:rsid w:val="0C5818C3"/>
    <w:rsid w:val="0C6E01DB"/>
    <w:rsid w:val="0C7303D0"/>
    <w:rsid w:val="0C731EE4"/>
    <w:rsid w:val="0C762351"/>
    <w:rsid w:val="0C8154D1"/>
    <w:rsid w:val="0C8579C6"/>
    <w:rsid w:val="0C8E31C9"/>
    <w:rsid w:val="0C94318A"/>
    <w:rsid w:val="0C986A29"/>
    <w:rsid w:val="0C9E0C6D"/>
    <w:rsid w:val="0CA95882"/>
    <w:rsid w:val="0CA9BD88"/>
    <w:rsid w:val="0CAF9FEB"/>
    <w:rsid w:val="0CBD4DDB"/>
    <w:rsid w:val="0CC65635"/>
    <w:rsid w:val="0CCB4609"/>
    <w:rsid w:val="0CCFA057"/>
    <w:rsid w:val="0CD1D0ED"/>
    <w:rsid w:val="0CD42B59"/>
    <w:rsid w:val="0CD604FA"/>
    <w:rsid w:val="0CEB1E8F"/>
    <w:rsid w:val="0CED8CC0"/>
    <w:rsid w:val="0CEFB274"/>
    <w:rsid w:val="0D01A303"/>
    <w:rsid w:val="0D04DD3D"/>
    <w:rsid w:val="0D09A570"/>
    <w:rsid w:val="0D0A3A49"/>
    <w:rsid w:val="0D18133F"/>
    <w:rsid w:val="0D192CF8"/>
    <w:rsid w:val="0D27928E"/>
    <w:rsid w:val="0D2FE0C9"/>
    <w:rsid w:val="0D30CF59"/>
    <w:rsid w:val="0D33CDBF"/>
    <w:rsid w:val="0D342055"/>
    <w:rsid w:val="0D3C4BB2"/>
    <w:rsid w:val="0D3FE6BD"/>
    <w:rsid w:val="0D408DB4"/>
    <w:rsid w:val="0D448D67"/>
    <w:rsid w:val="0D490CFE"/>
    <w:rsid w:val="0D4B02AB"/>
    <w:rsid w:val="0D5430C9"/>
    <w:rsid w:val="0D594D39"/>
    <w:rsid w:val="0D6C0C4B"/>
    <w:rsid w:val="0D6DECEB"/>
    <w:rsid w:val="0D78778F"/>
    <w:rsid w:val="0D79047A"/>
    <w:rsid w:val="0D7A05AE"/>
    <w:rsid w:val="0D7B0011"/>
    <w:rsid w:val="0D7D34D6"/>
    <w:rsid w:val="0D833DFA"/>
    <w:rsid w:val="0D84D1E3"/>
    <w:rsid w:val="0D857FF2"/>
    <w:rsid w:val="0D900656"/>
    <w:rsid w:val="0D935FF1"/>
    <w:rsid w:val="0DA048B7"/>
    <w:rsid w:val="0DA4E747"/>
    <w:rsid w:val="0DA6899F"/>
    <w:rsid w:val="0DAAC62D"/>
    <w:rsid w:val="0DB921D6"/>
    <w:rsid w:val="0DB9C6A2"/>
    <w:rsid w:val="0DBCAB6B"/>
    <w:rsid w:val="0DC3C2D0"/>
    <w:rsid w:val="0DC5686B"/>
    <w:rsid w:val="0DCFC563"/>
    <w:rsid w:val="0DDF0771"/>
    <w:rsid w:val="0DF235B4"/>
    <w:rsid w:val="0DFBB413"/>
    <w:rsid w:val="0DFC317C"/>
    <w:rsid w:val="0E007718"/>
    <w:rsid w:val="0E01DD56"/>
    <w:rsid w:val="0E04E1CF"/>
    <w:rsid w:val="0E0A3FDD"/>
    <w:rsid w:val="0E0C8470"/>
    <w:rsid w:val="0E0DA7DA"/>
    <w:rsid w:val="0E10305A"/>
    <w:rsid w:val="0E152207"/>
    <w:rsid w:val="0E156473"/>
    <w:rsid w:val="0E15841B"/>
    <w:rsid w:val="0E1C26C9"/>
    <w:rsid w:val="0E213DB8"/>
    <w:rsid w:val="0E293E53"/>
    <w:rsid w:val="0E30DC78"/>
    <w:rsid w:val="0E347085"/>
    <w:rsid w:val="0E35EABB"/>
    <w:rsid w:val="0E3B83D5"/>
    <w:rsid w:val="0E409086"/>
    <w:rsid w:val="0E45CC96"/>
    <w:rsid w:val="0E49BDDC"/>
    <w:rsid w:val="0E49EC28"/>
    <w:rsid w:val="0E4B616E"/>
    <w:rsid w:val="0E4D0A30"/>
    <w:rsid w:val="0E55E61B"/>
    <w:rsid w:val="0E5AD5BA"/>
    <w:rsid w:val="0E5BD682"/>
    <w:rsid w:val="0E70A57D"/>
    <w:rsid w:val="0E775D5C"/>
    <w:rsid w:val="0E789574"/>
    <w:rsid w:val="0E7D6CE3"/>
    <w:rsid w:val="0E81F603"/>
    <w:rsid w:val="0E84E58B"/>
    <w:rsid w:val="0E86E646"/>
    <w:rsid w:val="0E8AC4E9"/>
    <w:rsid w:val="0E8F859F"/>
    <w:rsid w:val="0EA2BCF2"/>
    <w:rsid w:val="0EAABD15"/>
    <w:rsid w:val="0EAEBE96"/>
    <w:rsid w:val="0EB3C392"/>
    <w:rsid w:val="0EB94CD4"/>
    <w:rsid w:val="0EC4BC97"/>
    <w:rsid w:val="0ECD511A"/>
    <w:rsid w:val="0ECD9C17"/>
    <w:rsid w:val="0ED98738"/>
    <w:rsid w:val="0EDF25B2"/>
    <w:rsid w:val="0EE03F48"/>
    <w:rsid w:val="0EEA2D91"/>
    <w:rsid w:val="0EECBE16"/>
    <w:rsid w:val="0EF2EF68"/>
    <w:rsid w:val="0EFB6375"/>
    <w:rsid w:val="0EFBE2EB"/>
    <w:rsid w:val="0F0691BA"/>
    <w:rsid w:val="0F06BA31"/>
    <w:rsid w:val="0F0A7B08"/>
    <w:rsid w:val="0F0EB116"/>
    <w:rsid w:val="0F16E43B"/>
    <w:rsid w:val="0F1C9BBB"/>
    <w:rsid w:val="0F1FCDC5"/>
    <w:rsid w:val="0F2E6873"/>
    <w:rsid w:val="0F3BCB1E"/>
    <w:rsid w:val="0F3C5C6E"/>
    <w:rsid w:val="0F40C5BA"/>
    <w:rsid w:val="0F41D8F1"/>
    <w:rsid w:val="0F466073"/>
    <w:rsid w:val="0F4DEC33"/>
    <w:rsid w:val="0F5075A0"/>
    <w:rsid w:val="0F541683"/>
    <w:rsid w:val="0F7630EA"/>
    <w:rsid w:val="0F8969E8"/>
    <w:rsid w:val="0F8ABB11"/>
    <w:rsid w:val="0F8F279D"/>
    <w:rsid w:val="0F98DA2F"/>
    <w:rsid w:val="0F9CA281"/>
    <w:rsid w:val="0FA70BBB"/>
    <w:rsid w:val="0FA74F15"/>
    <w:rsid w:val="0FAB4AD4"/>
    <w:rsid w:val="0FB39EA5"/>
    <w:rsid w:val="0FB4A409"/>
    <w:rsid w:val="0FB6532E"/>
    <w:rsid w:val="0FB8D591"/>
    <w:rsid w:val="0FBA6987"/>
    <w:rsid w:val="0FC144D7"/>
    <w:rsid w:val="0FC4A498"/>
    <w:rsid w:val="0FCA292B"/>
    <w:rsid w:val="0FCCF8C9"/>
    <w:rsid w:val="0FDC2C65"/>
    <w:rsid w:val="0FE39BCF"/>
    <w:rsid w:val="0FE970AC"/>
    <w:rsid w:val="0FEB691A"/>
    <w:rsid w:val="0FF1F010"/>
    <w:rsid w:val="0FF61A97"/>
    <w:rsid w:val="100769EB"/>
    <w:rsid w:val="1008A9DE"/>
    <w:rsid w:val="100A9B96"/>
    <w:rsid w:val="100C9B2C"/>
    <w:rsid w:val="100D9D63"/>
    <w:rsid w:val="100FF022"/>
    <w:rsid w:val="101415E7"/>
    <w:rsid w:val="101CB005"/>
    <w:rsid w:val="101D118B"/>
    <w:rsid w:val="10221F07"/>
    <w:rsid w:val="10233801"/>
    <w:rsid w:val="10236B85"/>
    <w:rsid w:val="1023E063"/>
    <w:rsid w:val="1024842E"/>
    <w:rsid w:val="1032197D"/>
    <w:rsid w:val="1036ABB7"/>
    <w:rsid w:val="10374A36"/>
    <w:rsid w:val="103ACC64"/>
    <w:rsid w:val="103B48B3"/>
    <w:rsid w:val="1042369A"/>
    <w:rsid w:val="10491628"/>
    <w:rsid w:val="104B9922"/>
    <w:rsid w:val="105460B0"/>
    <w:rsid w:val="1055875F"/>
    <w:rsid w:val="1057D840"/>
    <w:rsid w:val="10619533"/>
    <w:rsid w:val="10672FED"/>
    <w:rsid w:val="10676516"/>
    <w:rsid w:val="1068B612"/>
    <w:rsid w:val="106A7764"/>
    <w:rsid w:val="106B4802"/>
    <w:rsid w:val="10748113"/>
    <w:rsid w:val="1074BA47"/>
    <w:rsid w:val="1076321D"/>
    <w:rsid w:val="107AD127"/>
    <w:rsid w:val="107DE073"/>
    <w:rsid w:val="1083D4C0"/>
    <w:rsid w:val="1089619D"/>
    <w:rsid w:val="108D1062"/>
    <w:rsid w:val="108D2FF5"/>
    <w:rsid w:val="109568AE"/>
    <w:rsid w:val="109A3041"/>
    <w:rsid w:val="109DD47C"/>
    <w:rsid w:val="10A3DE1C"/>
    <w:rsid w:val="10A5E907"/>
    <w:rsid w:val="10B2621D"/>
    <w:rsid w:val="10B3A8C1"/>
    <w:rsid w:val="10B3C741"/>
    <w:rsid w:val="10B7E103"/>
    <w:rsid w:val="10B9905D"/>
    <w:rsid w:val="10BC312F"/>
    <w:rsid w:val="10BEBBAB"/>
    <w:rsid w:val="10C5FF67"/>
    <w:rsid w:val="10C9D64C"/>
    <w:rsid w:val="10D33838"/>
    <w:rsid w:val="10DDA952"/>
    <w:rsid w:val="10E5E9B6"/>
    <w:rsid w:val="10E63D2D"/>
    <w:rsid w:val="10E6634D"/>
    <w:rsid w:val="10E863F7"/>
    <w:rsid w:val="10EF3598"/>
    <w:rsid w:val="10F31EED"/>
    <w:rsid w:val="10F6D47B"/>
    <w:rsid w:val="10F8958B"/>
    <w:rsid w:val="10FB5354"/>
    <w:rsid w:val="10FC753E"/>
    <w:rsid w:val="10FCB1EC"/>
    <w:rsid w:val="110694C2"/>
    <w:rsid w:val="11079D22"/>
    <w:rsid w:val="110B3C4D"/>
    <w:rsid w:val="110E8046"/>
    <w:rsid w:val="111500CF"/>
    <w:rsid w:val="1117B4DB"/>
    <w:rsid w:val="11267048"/>
    <w:rsid w:val="1135276C"/>
    <w:rsid w:val="113E74FC"/>
    <w:rsid w:val="11495F92"/>
    <w:rsid w:val="114E44C7"/>
    <w:rsid w:val="11580CDF"/>
    <w:rsid w:val="115DE614"/>
    <w:rsid w:val="1161C81F"/>
    <w:rsid w:val="11632BDA"/>
    <w:rsid w:val="116722D9"/>
    <w:rsid w:val="11688F32"/>
    <w:rsid w:val="116D5D31"/>
    <w:rsid w:val="11749980"/>
    <w:rsid w:val="117622C4"/>
    <w:rsid w:val="117A019B"/>
    <w:rsid w:val="117A78B8"/>
    <w:rsid w:val="117CABA5"/>
    <w:rsid w:val="1184BAA1"/>
    <w:rsid w:val="11900B78"/>
    <w:rsid w:val="1193C8D2"/>
    <w:rsid w:val="11970310"/>
    <w:rsid w:val="119F3655"/>
    <w:rsid w:val="11A6818A"/>
    <w:rsid w:val="11A86E6D"/>
    <w:rsid w:val="11AD4404"/>
    <w:rsid w:val="11ADEEE5"/>
    <w:rsid w:val="11B3D4ED"/>
    <w:rsid w:val="11B54564"/>
    <w:rsid w:val="11C1FF5D"/>
    <w:rsid w:val="11C3B8C2"/>
    <w:rsid w:val="11C61B23"/>
    <w:rsid w:val="11CE16E7"/>
    <w:rsid w:val="11D017EC"/>
    <w:rsid w:val="11D110C1"/>
    <w:rsid w:val="11D9B592"/>
    <w:rsid w:val="11DC427C"/>
    <w:rsid w:val="11DE6505"/>
    <w:rsid w:val="11E8FE91"/>
    <w:rsid w:val="11FC94DA"/>
    <w:rsid w:val="11FC9F42"/>
    <w:rsid w:val="12074115"/>
    <w:rsid w:val="120C645C"/>
    <w:rsid w:val="121A8264"/>
    <w:rsid w:val="121DEE3F"/>
    <w:rsid w:val="121F3D2D"/>
    <w:rsid w:val="1220B90D"/>
    <w:rsid w:val="12228F23"/>
    <w:rsid w:val="12331470"/>
    <w:rsid w:val="1233B2D0"/>
    <w:rsid w:val="12351449"/>
    <w:rsid w:val="123BE60B"/>
    <w:rsid w:val="123DDEE2"/>
    <w:rsid w:val="12425392"/>
    <w:rsid w:val="1242C05F"/>
    <w:rsid w:val="1258A4E7"/>
    <w:rsid w:val="1261D0A5"/>
    <w:rsid w:val="12678A19"/>
    <w:rsid w:val="126C311F"/>
    <w:rsid w:val="1273CCB6"/>
    <w:rsid w:val="1273D3DA"/>
    <w:rsid w:val="1274BAF6"/>
    <w:rsid w:val="12783426"/>
    <w:rsid w:val="1282DFDF"/>
    <w:rsid w:val="12848E89"/>
    <w:rsid w:val="1286FAF3"/>
    <w:rsid w:val="128AE33E"/>
    <w:rsid w:val="128C7F1C"/>
    <w:rsid w:val="128F1B99"/>
    <w:rsid w:val="1294D1A4"/>
    <w:rsid w:val="12974C02"/>
    <w:rsid w:val="1298C00F"/>
    <w:rsid w:val="129CCCC0"/>
    <w:rsid w:val="12A86215"/>
    <w:rsid w:val="12AD8662"/>
    <w:rsid w:val="12B34BE9"/>
    <w:rsid w:val="12B37D68"/>
    <w:rsid w:val="12BBA6F3"/>
    <w:rsid w:val="12BEB592"/>
    <w:rsid w:val="12BF5C45"/>
    <w:rsid w:val="12BFA918"/>
    <w:rsid w:val="12C14379"/>
    <w:rsid w:val="12D4EA65"/>
    <w:rsid w:val="12D8B448"/>
    <w:rsid w:val="12DF66D5"/>
    <w:rsid w:val="12E05080"/>
    <w:rsid w:val="12E4882E"/>
    <w:rsid w:val="12EF95EC"/>
    <w:rsid w:val="12FAEC0D"/>
    <w:rsid w:val="13053A1B"/>
    <w:rsid w:val="130F0C9F"/>
    <w:rsid w:val="13138369"/>
    <w:rsid w:val="131A6ECF"/>
    <w:rsid w:val="131B2FF1"/>
    <w:rsid w:val="1322B1F4"/>
    <w:rsid w:val="1325B621"/>
    <w:rsid w:val="13292431"/>
    <w:rsid w:val="132AB6B0"/>
    <w:rsid w:val="132D4A94"/>
    <w:rsid w:val="1332794A"/>
    <w:rsid w:val="1336470C"/>
    <w:rsid w:val="133B7F8F"/>
    <w:rsid w:val="1345C4E5"/>
    <w:rsid w:val="1354A75A"/>
    <w:rsid w:val="135656F8"/>
    <w:rsid w:val="1356713D"/>
    <w:rsid w:val="13568F0B"/>
    <w:rsid w:val="13572EDD"/>
    <w:rsid w:val="136AEBC6"/>
    <w:rsid w:val="136FA51F"/>
    <w:rsid w:val="1382CA7E"/>
    <w:rsid w:val="13854F8F"/>
    <w:rsid w:val="13864F43"/>
    <w:rsid w:val="138F893A"/>
    <w:rsid w:val="13A00964"/>
    <w:rsid w:val="13A294F2"/>
    <w:rsid w:val="13ADE4FE"/>
    <w:rsid w:val="13B16F8B"/>
    <w:rsid w:val="13BB66E5"/>
    <w:rsid w:val="13BEE81B"/>
    <w:rsid w:val="13C516A8"/>
    <w:rsid w:val="13CDDE89"/>
    <w:rsid w:val="13CEACBE"/>
    <w:rsid w:val="13D276CE"/>
    <w:rsid w:val="13D310C2"/>
    <w:rsid w:val="13D338CD"/>
    <w:rsid w:val="13D4EE18"/>
    <w:rsid w:val="13D86962"/>
    <w:rsid w:val="13E230CF"/>
    <w:rsid w:val="13E7D48B"/>
    <w:rsid w:val="13F539CD"/>
    <w:rsid w:val="1408093B"/>
    <w:rsid w:val="140EE6EA"/>
    <w:rsid w:val="14155A74"/>
    <w:rsid w:val="141F57DC"/>
    <w:rsid w:val="1426E115"/>
    <w:rsid w:val="14283143"/>
    <w:rsid w:val="142DEE3D"/>
    <w:rsid w:val="14323351"/>
    <w:rsid w:val="1435D498"/>
    <w:rsid w:val="1439B8EB"/>
    <w:rsid w:val="1447ADEB"/>
    <w:rsid w:val="1458B4DE"/>
    <w:rsid w:val="146197D5"/>
    <w:rsid w:val="1461989F"/>
    <w:rsid w:val="14642FA5"/>
    <w:rsid w:val="146477EA"/>
    <w:rsid w:val="146DB181"/>
    <w:rsid w:val="146DFAA3"/>
    <w:rsid w:val="1470E131"/>
    <w:rsid w:val="1473FC03"/>
    <w:rsid w:val="14745534"/>
    <w:rsid w:val="147C07E4"/>
    <w:rsid w:val="147E9315"/>
    <w:rsid w:val="1485A808"/>
    <w:rsid w:val="149A300F"/>
    <w:rsid w:val="14A43859"/>
    <w:rsid w:val="14A60726"/>
    <w:rsid w:val="14A60B93"/>
    <w:rsid w:val="14AE99DE"/>
    <w:rsid w:val="14AF6F84"/>
    <w:rsid w:val="14B5010F"/>
    <w:rsid w:val="14B747C9"/>
    <w:rsid w:val="14BCE991"/>
    <w:rsid w:val="14C2C7ED"/>
    <w:rsid w:val="14CF5D24"/>
    <w:rsid w:val="14F3E1B0"/>
    <w:rsid w:val="14F89EA5"/>
    <w:rsid w:val="14FA12BD"/>
    <w:rsid w:val="14FE7377"/>
    <w:rsid w:val="15058299"/>
    <w:rsid w:val="15065BEF"/>
    <w:rsid w:val="150FCAA8"/>
    <w:rsid w:val="1518AF92"/>
    <w:rsid w:val="151E0514"/>
    <w:rsid w:val="15265E3F"/>
    <w:rsid w:val="15293864"/>
    <w:rsid w:val="152DC716"/>
    <w:rsid w:val="15316546"/>
    <w:rsid w:val="153D67D8"/>
    <w:rsid w:val="15482B6A"/>
    <w:rsid w:val="154993B0"/>
    <w:rsid w:val="154CDDA7"/>
    <w:rsid w:val="154E4D87"/>
    <w:rsid w:val="1570FF23"/>
    <w:rsid w:val="15742F1B"/>
    <w:rsid w:val="15754638"/>
    <w:rsid w:val="1576C734"/>
    <w:rsid w:val="1578FE72"/>
    <w:rsid w:val="157A5996"/>
    <w:rsid w:val="15812C9E"/>
    <w:rsid w:val="158C45D8"/>
    <w:rsid w:val="158FB859"/>
    <w:rsid w:val="1598FE38"/>
    <w:rsid w:val="1599BAD9"/>
    <w:rsid w:val="15A68D3C"/>
    <w:rsid w:val="15AD4B78"/>
    <w:rsid w:val="15B1C588"/>
    <w:rsid w:val="15C2A054"/>
    <w:rsid w:val="15C4CE24"/>
    <w:rsid w:val="15C6270C"/>
    <w:rsid w:val="15C921A1"/>
    <w:rsid w:val="15D4BCF8"/>
    <w:rsid w:val="15E7D9FF"/>
    <w:rsid w:val="15EA368D"/>
    <w:rsid w:val="15EC9E36"/>
    <w:rsid w:val="15F97117"/>
    <w:rsid w:val="15FB7BFA"/>
    <w:rsid w:val="15FCDEC6"/>
    <w:rsid w:val="16088D8D"/>
    <w:rsid w:val="160CAB2B"/>
    <w:rsid w:val="1615BF27"/>
    <w:rsid w:val="161A0CC3"/>
    <w:rsid w:val="161C8535"/>
    <w:rsid w:val="162AF00C"/>
    <w:rsid w:val="162B8816"/>
    <w:rsid w:val="162C3653"/>
    <w:rsid w:val="16376587"/>
    <w:rsid w:val="163B738B"/>
    <w:rsid w:val="163CD380"/>
    <w:rsid w:val="1640AA1E"/>
    <w:rsid w:val="1643564A"/>
    <w:rsid w:val="16486A84"/>
    <w:rsid w:val="16510B77"/>
    <w:rsid w:val="165141A5"/>
    <w:rsid w:val="1651A4A5"/>
    <w:rsid w:val="1669CF64"/>
    <w:rsid w:val="166B7FD0"/>
    <w:rsid w:val="1670AE70"/>
    <w:rsid w:val="16782F29"/>
    <w:rsid w:val="167ABB3E"/>
    <w:rsid w:val="167BE92E"/>
    <w:rsid w:val="167E2B64"/>
    <w:rsid w:val="16876043"/>
    <w:rsid w:val="16892D82"/>
    <w:rsid w:val="1690C1C2"/>
    <w:rsid w:val="1692E5FC"/>
    <w:rsid w:val="169672C9"/>
    <w:rsid w:val="1698E35C"/>
    <w:rsid w:val="169A3058"/>
    <w:rsid w:val="16A8FD78"/>
    <w:rsid w:val="16AE1F15"/>
    <w:rsid w:val="16C25982"/>
    <w:rsid w:val="16C705B3"/>
    <w:rsid w:val="16CAF6E2"/>
    <w:rsid w:val="16CDA74A"/>
    <w:rsid w:val="16CE739A"/>
    <w:rsid w:val="16CE896D"/>
    <w:rsid w:val="16D047FB"/>
    <w:rsid w:val="16D5E76E"/>
    <w:rsid w:val="16D6A1FA"/>
    <w:rsid w:val="16DD8412"/>
    <w:rsid w:val="16E4A329"/>
    <w:rsid w:val="16E4D154"/>
    <w:rsid w:val="16E7D833"/>
    <w:rsid w:val="16ED66A7"/>
    <w:rsid w:val="16F1A192"/>
    <w:rsid w:val="16F44A4A"/>
    <w:rsid w:val="16F6379C"/>
    <w:rsid w:val="16FD371B"/>
    <w:rsid w:val="17000D3D"/>
    <w:rsid w:val="170588ED"/>
    <w:rsid w:val="17087C8A"/>
    <w:rsid w:val="170BAC78"/>
    <w:rsid w:val="170CD5F6"/>
    <w:rsid w:val="17123852"/>
    <w:rsid w:val="171755BB"/>
    <w:rsid w:val="17193185"/>
    <w:rsid w:val="17223E1F"/>
    <w:rsid w:val="1722E0A4"/>
    <w:rsid w:val="1727405D"/>
    <w:rsid w:val="17287B48"/>
    <w:rsid w:val="17296209"/>
    <w:rsid w:val="173A276E"/>
    <w:rsid w:val="1741A4EF"/>
    <w:rsid w:val="17438467"/>
    <w:rsid w:val="174469FA"/>
    <w:rsid w:val="174514F7"/>
    <w:rsid w:val="1745433B"/>
    <w:rsid w:val="1745A82D"/>
    <w:rsid w:val="174AB044"/>
    <w:rsid w:val="174DD1F7"/>
    <w:rsid w:val="17552F1B"/>
    <w:rsid w:val="1758FACB"/>
    <w:rsid w:val="175BFBC4"/>
    <w:rsid w:val="175D95D0"/>
    <w:rsid w:val="175E770E"/>
    <w:rsid w:val="175EEFF6"/>
    <w:rsid w:val="1761A61B"/>
    <w:rsid w:val="17652D4B"/>
    <w:rsid w:val="1766D4C4"/>
    <w:rsid w:val="176719C6"/>
    <w:rsid w:val="176B57DD"/>
    <w:rsid w:val="177215B0"/>
    <w:rsid w:val="17789010"/>
    <w:rsid w:val="1781D1C3"/>
    <w:rsid w:val="1782F06A"/>
    <w:rsid w:val="17886BA5"/>
    <w:rsid w:val="17940032"/>
    <w:rsid w:val="1795946D"/>
    <w:rsid w:val="1799F170"/>
    <w:rsid w:val="179BD5DB"/>
    <w:rsid w:val="179DBB82"/>
    <w:rsid w:val="17A6AEC4"/>
    <w:rsid w:val="17A93F9D"/>
    <w:rsid w:val="17AACE62"/>
    <w:rsid w:val="17AAD751"/>
    <w:rsid w:val="17ADBE20"/>
    <w:rsid w:val="17B032FF"/>
    <w:rsid w:val="17B50871"/>
    <w:rsid w:val="17B9A354"/>
    <w:rsid w:val="17B9EE5C"/>
    <w:rsid w:val="17BA752D"/>
    <w:rsid w:val="17C3D49F"/>
    <w:rsid w:val="17C9B776"/>
    <w:rsid w:val="17CFB15A"/>
    <w:rsid w:val="17EAC132"/>
    <w:rsid w:val="17FC98A3"/>
    <w:rsid w:val="17FF3999"/>
    <w:rsid w:val="18000EB4"/>
    <w:rsid w:val="1804EEC3"/>
    <w:rsid w:val="18058257"/>
    <w:rsid w:val="1815DC04"/>
    <w:rsid w:val="1817ADB4"/>
    <w:rsid w:val="18180B1F"/>
    <w:rsid w:val="18188291"/>
    <w:rsid w:val="18197C67"/>
    <w:rsid w:val="18289014"/>
    <w:rsid w:val="182A3093"/>
    <w:rsid w:val="18331532"/>
    <w:rsid w:val="1834A689"/>
    <w:rsid w:val="1837288F"/>
    <w:rsid w:val="183C9785"/>
    <w:rsid w:val="183FE0C6"/>
    <w:rsid w:val="1846021B"/>
    <w:rsid w:val="1848B871"/>
    <w:rsid w:val="1851F038"/>
    <w:rsid w:val="1852D0B7"/>
    <w:rsid w:val="1862B4B8"/>
    <w:rsid w:val="18676176"/>
    <w:rsid w:val="186CCBED"/>
    <w:rsid w:val="187047F2"/>
    <w:rsid w:val="187437AF"/>
    <w:rsid w:val="187517F5"/>
    <w:rsid w:val="187BE8E9"/>
    <w:rsid w:val="187CF56B"/>
    <w:rsid w:val="187DEC0D"/>
    <w:rsid w:val="18888D3E"/>
    <w:rsid w:val="1888E242"/>
    <w:rsid w:val="189D0482"/>
    <w:rsid w:val="18A8C9A8"/>
    <w:rsid w:val="18ACB427"/>
    <w:rsid w:val="18AEAFF8"/>
    <w:rsid w:val="18B6C416"/>
    <w:rsid w:val="18B6E2BE"/>
    <w:rsid w:val="18BC225C"/>
    <w:rsid w:val="18BE6995"/>
    <w:rsid w:val="18BE96D2"/>
    <w:rsid w:val="18D5D9BA"/>
    <w:rsid w:val="18D5FFAD"/>
    <w:rsid w:val="18EA918C"/>
    <w:rsid w:val="18EE7A4D"/>
    <w:rsid w:val="18F449C9"/>
    <w:rsid w:val="18F9FA11"/>
    <w:rsid w:val="18FB2670"/>
    <w:rsid w:val="18FED187"/>
    <w:rsid w:val="18FEDF87"/>
    <w:rsid w:val="190AFB02"/>
    <w:rsid w:val="1911B96A"/>
    <w:rsid w:val="19138DAA"/>
    <w:rsid w:val="1917A593"/>
    <w:rsid w:val="19231513"/>
    <w:rsid w:val="192439CE"/>
    <w:rsid w:val="1929451D"/>
    <w:rsid w:val="192B21ED"/>
    <w:rsid w:val="192CF697"/>
    <w:rsid w:val="192EDA0D"/>
    <w:rsid w:val="193E4AD0"/>
    <w:rsid w:val="194CC060"/>
    <w:rsid w:val="194CEC9B"/>
    <w:rsid w:val="19556864"/>
    <w:rsid w:val="195BC44C"/>
    <w:rsid w:val="195DD467"/>
    <w:rsid w:val="19653D28"/>
    <w:rsid w:val="196A7835"/>
    <w:rsid w:val="196F18A6"/>
    <w:rsid w:val="1972DA17"/>
    <w:rsid w:val="1977591C"/>
    <w:rsid w:val="19824C8F"/>
    <w:rsid w:val="1982C0F9"/>
    <w:rsid w:val="19868E79"/>
    <w:rsid w:val="1987EDFC"/>
    <w:rsid w:val="198B8F49"/>
    <w:rsid w:val="19924FE0"/>
    <w:rsid w:val="1994E6B4"/>
    <w:rsid w:val="1998D1FD"/>
    <w:rsid w:val="199BDF15"/>
    <w:rsid w:val="199D4F4B"/>
    <w:rsid w:val="19A5CAD1"/>
    <w:rsid w:val="19B64946"/>
    <w:rsid w:val="19B6A56C"/>
    <w:rsid w:val="19B9F185"/>
    <w:rsid w:val="19BCC871"/>
    <w:rsid w:val="19BE640C"/>
    <w:rsid w:val="19C6D973"/>
    <w:rsid w:val="19CFBD9E"/>
    <w:rsid w:val="19D0AB2E"/>
    <w:rsid w:val="19D4D526"/>
    <w:rsid w:val="19D7DD33"/>
    <w:rsid w:val="19DA30F4"/>
    <w:rsid w:val="19E55A3A"/>
    <w:rsid w:val="19ED0533"/>
    <w:rsid w:val="19F15EE8"/>
    <w:rsid w:val="19FA25A3"/>
    <w:rsid w:val="19FBA191"/>
    <w:rsid w:val="19FD1497"/>
    <w:rsid w:val="1A0101E8"/>
    <w:rsid w:val="1A0C37FC"/>
    <w:rsid w:val="1A127183"/>
    <w:rsid w:val="1A1F0556"/>
    <w:rsid w:val="1A28216D"/>
    <w:rsid w:val="1A3A5AF5"/>
    <w:rsid w:val="1A404F92"/>
    <w:rsid w:val="1A40B3B6"/>
    <w:rsid w:val="1A4153B4"/>
    <w:rsid w:val="1A421806"/>
    <w:rsid w:val="1A445446"/>
    <w:rsid w:val="1A49B3AE"/>
    <w:rsid w:val="1A53C651"/>
    <w:rsid w:val="1A5B19D8"/>
    <w:rsid w:val="1A5CAC26"/>
    <w:rsid w:val="1A5FBDEB"/>
    <w:rsid w:val="1A66459A"/>
    <w:rsid w:val="1A677A96"/>
    <w:rsid w:val="1A681D09"/>
    <w:rsid w:val="1A70B8F3"/>
    <w:rsid w:val="1A7A7E11"/>
    <w:rsid w:val="1A7CCCC6"/>
    <w:rsid w:val="1A7E63F2"/>
    <w:rsid w:val="1A84C31C"/>
    <w:rsid w:val="1A8545CB"/>
    <w:rsid w:val="1A8B19B2"/>
    <w:rsid w:val="1A8F1DE9"/>
    <w:rsid w:val="1A9185AD"/>
    <w:rsid w:val="1A91BF4B"/>
    <w:rsid w:val="1A92326C"/>
    <w:rsid w:val="1A93D17C"/>
    <w:rsid w:val="1A9C8E31"/>
    <w:rsid w:val="1AB90F1B"/>
    <w:rsid w:val="1AC1A81B"/>
    <w:rsid w:val="1AC23C48"/>
    <w:rsid w:val="1AC24D68"/>
    <w:rsid w:val="1AC2B032"/>
    <w:rsid w:val="1AC325E3"/>
    <w:rsid w:val="1AC3B4AC"/>
    <w:rsid w:val="1AC690F6"/>
    <w:rsid w:val="1AC6CBB1"/>
    <w:rsid w:val="1ACC6B80"/>
    <w:rsid w:val="1ACC852F"/>
    <w:rsid w:val="1AD03D37"/>
    <w:rsid w:val="1AD96D7B"/>
    <w:rsid w:val="1ADB3BFC"/>
    <w:rsid w:val="1ADF07A0"/>
    <w:rsid w:val="1AE1E080"/>
    <w:rsid w:val="1AE28342"/>
    <w:rsid w:val="1AE385C8"/>
    <w:rsid w:val="1AE9E040"/>
    <w:rsid w:val="1AF15371"/>
    <w:rsid w:val="1AFE500E"/>
    <w:rsid w:val="1B006A8B"/>
    <w:rsid w:val="1B063254"/>
    <w:rsid w:val="1B080D22"/>
    <w:rsid w:val="1B0AEE93"/>
    <w:rsid w:val="1B16C35D"/>
    <w:rsid w:val="1B17BA2D"/>
    <w:rsid w:val="1B18CE82"/>
    <w:rsid w:val="1B1B0EA5"/>
    <w:rsid w:val="1B1E77F2"/>
    <w:rsid w:val="1B1F7C1F"/>
    <w:rsid w:val="1B23C387"/>
    <w:rsid w:val="1B265DEE"/>
    <w:rsid w:val="1B298ACC"/>
    <w:rsid w:val="1B2D7FB0"/>
    <w:rsid w:val="1B2EE271"/>
    <w:rsid w:val="1B313FD1"/>
    <w:rsid w:val="1B4264B7"/>
    <w:rsid w:val="1B4DBFF9"/>
    <w:rsid w:val="1B58F496"/>
    <w:rsid w:val="1B631D56"/>
    <w:rsid w:val="1B65107D"/>
    <w:rsid w:val="1B655FBA"/>
    <w:rsid w:val="1B675A2E"/>
    <w:rsid w:val="1B6FC570"/>
    <w:rsid w:val="1B7390F8"/>
    <w:rsid w:val="1B751863"/>
    <w:rsid w:val="1B7811F9"/>
    <w:rsid w:val="1B832002"/>
    <w:rsid w:val="1B90D311"/>
    <w:rsid w:val="1B925DCE"/>
    <w:rsid w:val="1B965A84"/>
    <w:rsid w:val="1B9F20D2"/>
    <w:rsid w:val="1BA4AEC3"/>
    <w:rsid w:val="1BA947F4"/>
    <w:rsid w:val="1BAF1899"/>
    <w:rsid w:val="1BB84476"/>
    <w:rsid w:val="1BBCCCF8"/>
    <w:rsid w:val="1BBEC77F"/>
    <w:rsid w:val="1BC03730"/>
    <w:rsid w:val="1BC8CB56"/>
    <w:rsid w:val="1BCB3DBF"/>
    <w:rsid w:val="1BCD9651"/>
    <w:rsid w:val="1BE3B063"/>
    <w:rsid w:val="1BE55C38"/>
    <w:rsid w:val="1BE5F11A"/>
    <w:rsid w:val="1BEA21A0"/>
    <w:rsid w:val="1BF1AA5D"/>
    <w:rsid w:val="1BF6DC5A"/>
    <w:rsid w:val="1C06D777"/>
    <w:rsid w:val="1C09E76E"/>
    <w:rsid w:val="1C1340BF"/>
    <w:rsid w:val="1C135EB7"/>
    <w:rsid w:val="1C1FF31C"/>
    <w:rsid w:val="1C204E37"/>
    <w:rsid w:val="1C23DBC2"/>
    <w:rsid w:val="1C26DC54"/>
    <w:rsid w:val="1C2C861D"/>
    <w:rsid w:val="1C475083"/>
    <w:rsid w:val="1C48ED04"/>
    <w:rsid w:val="1C49D1FC"/>
    <w:rsid w:val="1C4E06C9"/>
    <w:rsid w:val="1C51ECF4"/>
    <w:rsid w:val="1C5319FC"/>
    <w:rsid w:val="1C572080"/>
    <w:rsid w:val="1C5B3E24"/>
    <w:rsid w:val="1C5C971F"/>
    <w:rsid w:val="1C5DAFF0"/>
    <w:rsid w:val="1C5E8C2E"/>
    <w:rsid w:val="1C649759"/>
    <w:rsid w:val="1C6B7046"/>
    <w:rsid w:val="1C7D4462"/>
    <w:rsid w:val="1C7DDAA2"/>
    <w:rsid w:val="1C7F1E05"/>
    <w:rsid w:val="1C86C113"/>
    <w:rsid w:val="1C8B1C2F"/>
    <w:rsid w:val="1C8C4E6B"/>
    <w:rsid w:val="1C913034"/>
    <w:rsid w:val="1C9CB2D5"/>
    <w:rsid w:val="1C9CEDF1"/>
    <w:rsid w:val="1C9EFF2E"/>
    <w:rsid w:val="1CA48DA6"/>
    <w:rsid w:val="1CA570F4"/>
    <w:rsid w:val="1CB02C07"/>
    <w:rsid w:val="1CB65FBD"/>
    <w:rsid w:val="1CB6AF23"/>
    <w:rsid w:val="1CB99C29"/>
    <w:rsid w:val="1CBA2752"/>
    <w:rsid w:val="1CC41F94"/>
    <w:rsid w:val="1CC52072"/>
    <w:rsid w:val="1CC71632"/>
    <w:rsid w:val="1CD082C3"/>
    <w:rsid w:val="1CD3612A"/>
    <w:rsid w:val="1CD51E2B"/>
    <w:rsid w:val="1CDDA04D"/>
    <w:rsid w:val="1CE8A863"/>
    <w:rsid w:val="1CF4144E"/>
    <w:rsid w:val="1CFBF19C"/>
    <w:rsid w:val="1D0516CB"/>
    <w:rsid w:val="1D0B0AF0"/>
    <w:rsid w:val="1D0E3296"/>
    <w:rsid w:val="1D17C2FC"/>
    <w:rsid w:val="1D1F2741"/>
    <w:rsid w:val="1D202C0F"/>
    <w:rsid w:val="1D202E15"/>
    <w:rsid w:val="1D2FDD57"/>
    <w:rsid w:val="1D31A898"/>
    <w:rsid w:val="1D35DA7F"/>
    <w:rsid w:val="1D3CDF7A"/>
    <w:rsid w:val="1D412D9C"/>
    <w:rsid w:val="1D448300"/>
    <w:rsid w:val="1D53D40B"/>
    <w:rsid w:val="1D5E46CA"/>
    <w:rsid w:val="1D67389E"/>
    <w:rsid w:val="1D6A50E0"/>
    <w:rsid w:val="1D6E245B"/>
    <w:rsid w:val="1D7780E9"/>
    <w:rsid w:val="1D7C1A12"/>
    <w:rsid w:val="1D7CEBEE"/>
    <w:rsid w:val="1D8D1BF0"/>
    <w:rsid w:val="1D8EAB26"/>
    <w:rsid w:val="1D9552BA"/>
    <w:rsid w:val="1D966F1D"/>
    <w:rsid w:val="1D9C79FD"/>
    <w:rsid w:val="1DA73210"/>
    <w:rsid w:val="1DAC1FB1"/>
    <w:rsid w:val="1DB0704D"/>
    <w:rsid w:val="1DB26BA1"/>
    <w:rsid w:val="1DBBA826"/>
    <w:rsid w:val="1DCD8677"/>
    <w:rsid w:val="1DCE5264"/>
    <w:rsid w:val="1DD1BC1F"/>
    <w:rsid w:val="1DD7B780"/>
    <w:rsid w:val="1DD99EE5"/>
    <w:rsid w:val="1DDCC897"/>
    <w:rsid w:val="1DE36A4A"/>
    <w:rsid w:val="1DE53575"/>
    <w:rsid w:val="1DE6D09F"/>
    <w:rsid w:val="1DEC214B"/>
    <w:rsid w:val="1DEEE698"/>
    <w:rsid w:val="1DF039DB"/>
    <w:rsid w:val="1DF27968"/>
    <w:rsid w:val="1DF29491"/>
    <w:rsid w:val="1DFDF239"/>
    <w:rsid w:val="1E0F0A09"/>
    <w:rsid w:val="1E0FB3D0"/>
    <w:rsid w:val="1E139F72"/>
    <w:rsid w:val="1E174AA5"/>
    <w:rsid w:val="1E2125FC"/>
    <w:rsid w:val="1E266E87"/>
    <w:rsid w:val="1E353FD2"/>
    <w:rsid w:val="1E3AB4BD"/>
    <w:rsid w:val="1E3D676E"/>
    <w:rsid w:val="1E40BF60"/>
    <w:rsid w:val="1E421D08"/>
    <w:rsid w:val="1E480E7B"/>
    <w:rsid w:val="1E5587B5"/>
    <w:rsid w:val="1E5930CA"/>
    <w:rsid w:val="1E59C50E"/>
    <w:rsid w:val="1E5D0DF5"/>
    <w:rsid w:val="1E650532"/>
    <w:rsid w:val="1E653724"/>
    <w:rsid w:val="1E7250DF"/>
    <w:rsid w:val="1E743F41"/>
    <w:rsid w:val="1E75EC0B"/>
    <w:rsid w:val="1E764048"/>
    <w:rsid w:val="1E77BC41"/>
    <w:rsid w:val="1E7C53EE"/>
    <w:rsid w:val="1E7CB76A"/>
    <w:rsid w:val="1E81272D"/>
    <w:rsid w:val="1E8580C8"/>
    <w:rsid w:val="1E8613FF"/>
    <w:rsid w:val="1E889BD1"/>
    <w:rsid w:val="1E8A0D93"/>
    <w:rsid w:val="1E8A2FFD"/>
    <w:rsid w:val="1E8CDA77"/>
    <w:rsid w:val="1E8FF308"/>
    <w:rsid w:val="1EA77ED4"/>
    <w:rsid w:val="1EA7E550"/>
    <w:rsid w:val="1EB13625"/>
    <w:rsid w:val="1EB65A17"/>
    <w:rsid w:val="1EB8C152"/>
    <w:rsid w:val="1EBB784F"/>
    <w:rsid w:val="1EBC24CC"/>
    <w:rsid w:val="1EBF7F0C"/>
    <w:rsid w:val="1EBFCAF0"/>
    <w:rsid w:val="1EC25FC2"/>
    <w:rsid w:val="1EC4362D"/>
    <w:rsid w:val="1EC655E0"/>
    <w:rsid w:val="1EC8C58B"/>
    <w:rsid w:val="1ECEF606"/>
    <w:rsid w:val="1EE29F96"/>
    <w:rsid w:val="1EE65431"/>
    <w:rsid w:val="1EEEE316"/>
    <w:rsid w:val="1EF38778"/>
    <w:rsid w:val="1EF71C5C"/>
    <w:rsid w:val="1EFA3BEB"/>
    <w:rsid w:val="1F0049AA"/>
    <w:rsid w:val="1F0A2885"/>
    <w:rsid w:val="1F0EDFC4"/>
    <w:rsid w:val="1F0F1CD7"/>
    <w:rsid w:val="1F1658EA"/>
    <w:rsid w:val="1F1AD3B9"/>
    <w:rsid w:val="1F1E32A7"/>
    <w:rsid w:val="1F2ACCC4"/>
    <w:rsid w:val="1F2B9CDE"/>
    <w:rsid w:val="1F2BA61B"/>
    <w:rsid w:val="1F334A62"/>
    <w:rsid w:val="1F3D84C6"/>
    <w:rsid w:val="1F44D98B"/>
    <w:rsid w:val="1F567160"/>
    <w:rsid w:val="1F5C273E"/>
    <w:rsid w:val="1F5DE5EB"/>
    <w:rsid w:val="1F6BE882"/>
    <w:rsid w:val="1F6D799A"/>
    <w:rsid w:val="1F74395A"/>
    <w:rsid w:val="1F75B6CF"/>
    <w:rsid w:val="1F7769F8"/>
    <w:rsid w:val="1F7D15A2"/>
    <w:rsid w:val="1F814700"/>
    <w:rsid w:val="1F8173EB"/>
    <w:rsid w:val="1F845C6E"/>
    <w:rsid w:val="1F8A755C"/>
    <w:rsid w:val="1F8A82AC"/>
    <w:rsid w:val="1F8B3F2C"/>
    <w:rsid w:val="1F8F3636"/>
    <w:rsid w:val="1F8FB38D"/>
    <w:rsid w:val="1F9D39CD"/>
    <w:rsid w:val="1F9F8D63"/>
    <w:rsid w:val="1FA25970"/>
    <w:rsid w:val="1FADEDE6"/>
    <w:rsid w:val="1FB282E3"/>
    <w:rsid w:val="1FBB0CF3"/>
    <w:rsid w:val="1FBE4C1F"/>
    <w:rsid w:val="1FC1B219"/>
    <w:rsid w:val="1FC4B51D"/>
    <w:rsid w:val="1FCB97DD"/>
    <w:rsid w:val="1FD396B2"/>
    <w:rsid w:val="1FDA9545"/>
    <w:rsid w:val="1FE8E07B"/>
    <w:rsid w:val="1FF10211"/>
    <w:rsid w:val="1FF4541F"/>
    <w:rsid w:val="1FF6605F"/>
    <w:rsid w:val="1FF851A0"/>
    <w:rsid w:val="20011962"/>
    <w:rsid w:val="2003DEDC"/>
    <w:rsid w:val="200EB295"/>
    <w:rsid w:val="201160B9"/>
    <w:rsid w:val="2021F640"/>
    <w:rsid w:val="20250A8D"/>
    <w:rsid w:val="202DF0E4"/>
    <w:rsid w:val="2035C520"/>
    <w:rsid w:val="20427EA4"/>
    <w:rsid w:val="20446BD0"/>
    <w:rsid w:val="20450613"/>
    <w:rsid w:val="2047150B"/>
    <w:rsid w:val="2050D843"/>
    <w:rsid w:val="20521392"/>
    <w:rsid w:val="205BE183"/>
    <w:rsid w:val="205F38C1"/>
    <w:rsid w:val="205F6AC7"/>
    <w:rsid w:val="206ADDF6"/>
    <w:rsid w:val="206EDBB1"/>
    <w:rsid w:val="206FE2EC"/>
    <w:rsid w:val="207DBEDA"/>
    <w:rsid w:val="20829164"/>
    <w:rsid w:val="2086998C"/>
    <w:rsid w:val="2089C052"/>
    <w:rsid w:val="208F1872"/>
    <w:rsid w:val="209404C5"/>
    <w:rsid w:val="2094F970"/>
    <w:rsid w:val="20959FA7"/>
    <w:rsid w:val="2099035B"/>
    <w:rsid w:val="209E1035"/>
    <w:rsid w:val="209E6002"/>
    <w:rsid w:val="20A0B6B7"/>
    <w:rsid w:val="20A577D1"/>
    <w:rsid w:val="20AFCA05"/>
    <w:rsid w:val="20B379E6"/>
    <w:rsid w:val="20B3976D"/>
    <w:rsid w:val="20B7D500"/>
    <w:rsid w:val="20B84897"/>
    <w:rsid w:val="20C52E61"/>
    <w:rsid w:val="20C61419"/>
    <w:rsid w:val="20CAB7E4"/>
    <w:rsid w:val="20CB0967"/>
    <w:rsid w:val="20D9A437"/>
    <w:rsid w:val="20DBCB3E"/>
    <w:rsid w:val="20DCAEF1"/>
    <w:rsid w:val="20DD3098"/>
    <w:rsid w:val="20E0CF85"/>
    <w:rsid w:val="20E4DE9C"/>
    <w:rsid w:val="20E769EE"/>
    <w:rsid w:val="20EA0036"/>
    <w:rsid w:val="20EA5778"/>
    <w:rsid w:val="20EBFBC1"/>
    <w:rsid w:val="20ED95B0"/>
    <w:rsid w:val="2104EF99"/>
    <w:rsid w:val="21053529"/>
    <w:rsid w:val="210FC70D"/>
    <w:rsid w:val="2115629B"/>
    <w:rsid w:val="211E89CB"/>
    <w:rsid w:val="212A88FE"/>
    <w:rsid w:val="21350E3E"/>
    <w:rsid w:val="2142CCF0"/>
    <w:rsid w:val="2146D0DD"/>
    <w:rsid w:val="21478652"/>
    <w:rsid w:val="214C6FFD"/>
    <w:rsid w:val="214E1D29"/>
    <w:rsid w:val="21509866"/>
    <w:rsid w:val="2158856F"/>
    <w:rsid w:val="215A1287"/>
    <w:rsid w:val="215F9D8B"/>
    <w:rsid w:val="2161E39B"/>
    <w:rsid w:val="216EDBF5"/>
    <w:rsid w:val="217F95BF"/>
    <w:rsid w:val="2184144B"/>
    <w:rsid w:val="2199AD8D"/>
    <w:rsid w:val="219DDF13"/>
    <w:rsid w:val="21A0329E"/>
    <w:rsid w:val="21A6A25F"/>
    <w:rsid w:val="21B20E8A"/>
    <w:rsid w:val="21BB55E3"/>
    <w:rsid w:val="21D4A84D"/>
    <w:rsid w:val="21DBA461"/>
    <w:rsid w:val="21E26A47"/>
    <w:rsid w:val="21E6625B"/>
    <w:rsid w:val="21F47F07"/>
    <w:rsid w:val="21F70008"/>
    <w:rsid w:val="21FB7AE8"/>
    <w:rsid w:val="21FDB3A7"/>
    <w:rsid w:val="21FDE483"/>
    <w:rsid w:val="21FFE0D1"/>
    <w:rsid w:val="2202CC37"/>
    <w:rsid w:val="220FE341"/>
    <w:rsid w:val="22175DCF"/>
    <w:rsid w:val="221AAF33"/>
    <w:rsid w:val="221FBE55"/>
    <w:rsid w:val="2221F41B"/>
    <w:rsid w:val="2223032C"/>
    <w:rsid w:val="22237750"/>
    <w:rsid w:val="22284C77"/>
    <w:rsid w:val="222FAC0F"/>
    <w:rsid w:val="22314358"/>
    <w:rsid w:val="2232F9A4"/>
    <w:rsid w:val="2233EA5F"/>
    <w:rsid w:val="2239BC3D"/>
    <w:rsid w:val="223C61D5"/>
    <w:rsid w:val="223CD9F7"/>
    <w:rsid w:val="223D21D0"/>
    <w:rsid w:val="223DAA00"/>
    <w:rsid w:val="224DD1AD"/>
    <w:rsid w:val="22540805"/>
    <w:rsid w:val="2258A977"/>
    <w:rsid w:val="225CCCB5"/>
    <w:rsid w:val="225D6862"/>
    <w:rsid w:val="22605783"/>
    <w:rsid w:val="226846A4"/>
    <w:rsid w:val="22694EB5"/>
    <w:rsid w:val="226C21C3"/>
    <w:rsid w:val="2270B8BE"/>
    <w:rsid w:val="22796F54"/>
    <w:rsid w:val="22797394"/>
    <w:rsid w:val="227B9E1F"/>
    <w:rsid w:val="227E0F4C"/>
    <w:rsid w:val="227E9577"/>
    <w:rsid w:val="2281AD7E"/>
    <w:rsid w:val="228C3C52"/>
    <w:rsid w:val="228D81B7"/>
    <w:rsid w:val="22928E00"/>
    <w:rsid w:val="2298D159"/>
    <w:rsid w:val="229F72BA"/>
    <w:rsid w:val="22A34645"/>
    <w:rsid w:val="22ACF3BF"/>
    <w:rsid w:val="22B37B67"/>
    <w:rsid w:val="22BAB080"/>
    <w:rsid w:val="22C280FF"/>
    <w:rsid w:val="22C35273"/>
    <w:rsid w:val="22CD947B"/>
    <w:rsid w:val="22D1CAA2"/>
    <w:rsid w:val="22D64A32"/>
    <w:rsid w:val="22D6F7D5"/>
    <w:rsid w:val="22DE892E"/>
    <w:rsid w:val="22DF78FF"/>
    <w:rsid w:val="22E1BEFA"/>
    <w:rsid w:val="22E69F3F"/>
    <w:rsid w:val="22ECF57A"/>
    <w:rsid w:val="22F54821"/>
    <w:rsid w:val="22F98351"/>
    <w:rsid w:val="22FC7AAB"/>
    <w:rsid w:val="230A44A5"/>
    <w:rsid w:val="230A4512"/>
    <w:rsid w:val="2311A58C"/>
    <w:rsid w:val="2314C536"/>
    <w:rsid w:val="2318355F"/>
    <w:rsid w:val="23281485"/>
    <w:rsid w:val="2331CD7F"/>
    <w:rsid w:val="233277C8"/>
    <w:rsid w:val="2333E2F1"/>
    <w:rsid w:val="233F84BF"/>
    <w:rsid w:val="234017A7"/>
    <w:rsid w:val="2340B3C7"/>
    <w:rsid w:val="2342D9BC"/>
    <w:rsid w:val="234B17E6"/>
    <w:rsid w:val="2355EFF3"/>
    <w:rsid w:val="235A75FC"/>
    <w:rsid w:val="235B85E5"/>
    <w:rsid w:val="235C48A7"/>
    <w:rsid w:val="235F8738"/>
    <w:rsid w:val="23614121"/>
    <w:rsid w:val="236A46DA"/>
    <w:rsid w:val="236EFC93"/>
    <w:rsid w:val="237BC9FE"/>
    <w:rsid w:val="23872BED"/>
    <w:rsid w:val="238D2CB5"/>
    <w:rsid w:val="2393A6E4"/>
    <w:rsid w:val="23A165A6"/>
    <w:rsid w:val="23A1DA4A"/>
    <w:rsid w:val="23A2F65B"/>
    <w:rsid w:val="23A91FB8"/>
    <w:rsid w:val="23AC99B3"/>
    <w:rsid w:val="23AD7716"/>
    <w:rsid w:val="23AF4246"/>
    <w:rsid w:val="23B818A7"/>
    <w:rsid w:val="23CA6C59"/>
    <w:rsid w:val="23CE3610"/>
    <w:rsid w:val="23CED734"/>
    <w:rsid w:val="23D14C5F"/>
    <w:rsid w:val="23D52821"/>
    <w:rsid w:val="23D941F6"/>
    <w:rsid w:val="23E002DF"/>
    <w:rsid w:val="23E626F5"/>
    <w:rsid w:val="23E8E11B"/>
    <w:rsid w:val="23F4DC34"/>
    <w:rsid w:val="23F600F0"/>
    <w:rsid w:val="23F7418E"/>
    <w:rsid w:val="23F8940D"/>
    <w:rsid w:val="23FE0A92"/>
    <w:rsid w:val="240385B2"/>
    <w:rsid w:val="24082FDC"/>
    <w:rsid w:val="240B12CB"/>
    <w:rsid w:val="2416705F"/>
    <w:rsid w:val="241A88F1"/>
    <w:rsid w:val="241DDE16"/>
    <w:rsid w:val="24222337"/>
    <w:rsid w:val="2422ED02"/>
    <w:rsid w:val="24240755"/>
    <w:rsid w:val="242A749B"/>
    <w:rsid w:val="242BB4A0"/>
    <w:rsid w:val="2430651C"/>
    <w:rsid w:val="243194FC"/>
    <w:rsid w:val="24321D07"/>
    <w:rsid w:val="24412263"/>
    <w:rsid w:val="24466D1D"/>
    <w:rsid w:val="244BF920"/>
    <w:rsid w:val="245B904F"/>
    <w:rsid w:val="245D65B2"/>
    <w:rsid w:val="2463D7AE"/>
    <w:rsid w:val="24724F1A"/>
    <w:rsid w:val="24819132"/>
    <w:rsid w:val="248DAA0B"/>
    <w:rsid w:val="2493A71E"/>
    <w:rsid w:val="2496743E"/>
    <w:rsid w:val="2498FB30"/>
    <w:rsid w:val="249A888A"/>
    <w:rsid w:val="249D08BA"/>
    <w:rsid w:val="24A159A7"/>
    <w:rsid w:val="24A294D5"/>
    <w:rsid w:val="24A30875"/>
    <w:rsid w:val="24A34716"/>
    <w:rsid w:val="24B31FBF"/>
    <w:rsid w:val="24B36E45"/>
    <w:rsid w:val="24BF725F"/>
    <w:rsid w:val="24BFA50E"/>
    <w:rsid w:val="24C0077B"/>
    <w:rsid w:val="24CA3A19"/>
    <w:rsid w:val="24CC1689"/>
    <w:rsid w:val="24D7490E"/>
    <w:rsid w:val="24D8404F"/>
    <w:rsid w:val="24D84EB4"/>
    <w:rsid w:val="24E63CDA"/>
    <w:rsid w:val="24E6A559"/>
    <w:rsid w:val="24ECA732"/>
    <w:rsid w:val="24ED7E50"/>
    <w:rsid w:val="24EE6B8A"/>
    <w:rsid w:val="24F0A3F7"/>
    <w:rsid w:val="24F4B7A1"/>
    <w:rsid w:val="24F94760"/>
    <w:rsid w:val="25016989"/>
    <w:rsid w:val="250B7F47"/>
    <w:rsid w:val="25107DAD"/>
    <w:rsid w:val="2510B503"/>
    <w:rsid w:val="251579D2"/>
    <w:rsid w:val="251E41FE"/>
    <w:rsid w:val="2526794A"/>
    <w:rsid w:val="252E792F"/>
    <w:rsid w:val="252EB43A"/>
    <w:rsid w:val="253501A1"/>
    <w:rsid w:val="25426750"/>
    <w:rsid w:val="2548288D"/>
    <w:rsid w:val="254B12A7"/>
    <w:rsid w:val="254D0EF5"/>
    <w:rsid w:val="254F3963"/>
    <w:rsid w:val="2551E086"/>
    <w:rsid w:val="255340AD"/>
    <w:rsid w:val="25609200"/>
    <w:rsid w:val="25611DB3"/>
    <w:rsid w:val="256CD4EC"/>
    <w:rsid w:val="256FCB77"/>
    <w:rsid w:val="25712E94"/>
    <w:rsid w:val="25734481"/>
    <w:rsid w:val="257988EC"/>
    <w:rsid w:val="25817F7E"/>
    <w:rsid w:val="2591E630"/>
    <w:rsid w:val="2592456E"/>
    <w:rsid w:val="259674B6"/>
    <w:rsid w:val="25A1B208"/>
    <w:rsid w:val="25A1B4BB"/>
    <w:rsid w:val="25A25776"/>
    <w:rsid w:val="25A9C1FA"/>
    <w:rsid w:val="25B1E5C4"/>
    <w:rsid w:val="25B7D182"/>
    <w:rsid w:val="25BD872F"/>
    <w:rsid w:val="25BEDF78"/>
    <w:rsid w:val="25D7275E"/>
    <w:rsid w:val="25D8B7F4"/>
    <w:rsid w:val="25D8FE26"/>
    <w:rsid w:val="25E0E009"/>
    <w:rsid w:val="25E87795"/>
    <w:rsid w:val="25E9D894"/>
    <w:rsid w:val="25FE4D88"/>
    <w:rsid w:val="26047B26"/>
    <w:rsid w:val="2609B2DB"/>
    <w:rsid w:val="2610218D"/>
    <w:rsid w:val="2618B7BF"/>
    <w:rsid w:val="2620DD16"/>
    <w:rsid w:val="26229008"/>
    <w:rsid w:val="262ADC86"/>
    <w:rsid w:val="2632D60C"/>
    <w:rsid w:val="26347867"/>
    <w:rsid w:val="26354895"/>
    <w:rsid w:val="2639AD12"/>
    <w:rsid w:val="263F4825"/>
    <w:rsid w:val="2640AB77"/>
    <w:rsid w:val="264E2668"/>
    <w:rsid w:val="26546ED9"/>
    <w:rsid w:val="265C6977"/>
    <w:rsid w:val="265E33DD"/>
    <w:rsid w:val="26613350"/>
    <w:rsid w:val="26693187"/>
    <w:rsid w:val="26699EC1"/>
    <w:rsid w:val="2674509C"/>
    <w:rsid w:val="267BB6AD"/>
    <w:rsid w:val="267C2114"/>
    <w:rsid w:val="26853F47"/>
    <w:rsid w:val="268D5A81"/>
    <w:rsid w:val="26952059"/>
    <w:rsid w:val="269742D5"/>
    <w:rsid w:val="269B672A"/>
    <w:rsid w:val="269F7A8C"/>
    <w:rsid w:val="26A205A1"/>
    <w:rsid w:val="26A24C36"/>
    <w:rsid w:val="26AF83BA"/>
    <w:rsid w:val="26B36E69"/>
    <w:rsid w:val="26B5EB79"/>
    <w:rsid w:val="26BAD1C7"/>
    <w:rsid w:val="26C182B4"/>
    <w:rsid w:val="26DC04A0"/>
    <w:rsid w:val="26DC79FA"/>
    <w:rsid w:val="26DF2645"/>
    <w:rsid w:val="26E0EBCB"/>
    <w:rsid w:val="26E2FBD6"/>
    <w:rsid w:val="26EB5FF7"/>
    <w:rsid w:val="26EFE093"/>
    <w:rsid w:val="26F6C43E"/>
    <w:rsid w:val="26F7B838"/>
    <w:rsid w:val="26FC20E3"/>
    <w:rsid w:val="26FF4FD7"/>
    <w:rsid w:val="26FFC3D1"/>
    <w:rsid w:val="27014C26"/>
    <w:rsid w:val="27045D71"/>
    <w:rsid w:val="270C437D"/>
    <w:rsid w:val="270FC355"/>
    <w:rsid w:val="2711388F"/>
    <w:rsid w:val="27170360"/>
    <w:rsid w:val="27188B66"/>
    <w:rsid w:val="271BF524"/>
    <w:rsid w:val="271DF62B"/>
    <w:rsid w:val="27222595"/>
    <w:rsid w:val="272271D0"/>
    <w:rsid w:val="2735558E"/>
    <w:rsid w:val="2737C3D8"/>
    <w:rsid w:val="27382041"/>
    <w:rsid w:val="273E47F3"/>
    <w:rsid w:val="27424AF4"/>
    <w:rsid w:val="27467D9C"/>
    <w:rsid w:val="27468A4D"/>
    <w:rsid w:val="27497701"/>
    <w:rsid w:val="2751DC09"/>
    <w:rsid w:val="275CE825"/>
    <w:rsid w:val="2765DB3A"/>
    <w:rsid w:val="27671B8E"/>
    <w:rsid w:val="2773C1D3"/>
    <w:rsid w:val="277484E8"/>
    <w:rsid w:val="27778029"/>
    <w:rsid w:val="2777C697"/>
    <w:rsid w:val="277A3DC4"/>
    <w:rsid w:val="277ADE64"/>
    <w:rsid w:val="27816DDF"/>
    <w:rsid w:val="2786BABF"/>
    <w:rsid w:val="2787C795"/>
    <w:rsid w:val="278A50B6"/>
    <w:rsid w:val="278CD1B0"/>
    <w:rsid w:val="278F6F4B"/>
    <w:rsid w:val="279E29A9"/>
    <w:rsid w:val="27AC7454"/>
    <w:rsid w:val="27AF3B89"/>
    <w:rsid w:val="27B5E882"/>
    <w:rsid w:val="27B6D3D1"/>
    <w:rsid w:val="27C09F6C"/>
    <w:rsid w:val="27C440E0"/>
    <w:rsid w:val="27C62EEB"/>
    <w:rsid w:val="27C9CD2B"/>
    <w:rsid w:val="27DCF11E"/>
    <w:rsid w:val="27DD7960"/>
    <w:rsid w:val="27EB2D60"/>
    <w:rsid w:val="27F184E2"/>
    <w:rsid w:val="27F71237"/>
    <w:rsid w:val="280E79EB"/>
    <w:rsid w:val="28127CDF"/>
    <w:rsid w:val="2818089A"/>
    <w:rsid w:val="281EC429"/>
    <w:rsid w:val="2822F00E"/>
    <w:rsid w:val="282A6B17"/>
    <w:rsid w:val="282B1024"/>
    <w:rsid w:val="28374B0A"/>
    <w:rsid w:val="283D6388"/>
    <w:rsid w:val="28470D05"/>
    <w:rsid w:val="2847B6FE"/>
    <w:rsid w:val="284D7F11"/>
    <w:rsid w:val="28547CD0"/>
    <w:rsid w:val="285769D6"/>
    <w:rsid w:val="285A5A67"/>
    <w:rsid w:val="2862C388"/>
    <w:rsid w:val="286D198E"/>
    <w:rsid w:val="28708509"/>
    <w:rsid w:val="28709CB3"/>
    <w:rsid w:val="28715706"/>
    <w:rsid w:val="287325AA"/>
    <w:rsid w:val="287C0F0A"/>
    <w:rsid w:val="2881CFE8"/>
    <w:rsid w:val="288247D4"/>
    <w:rsid w:val="288BAEFA"/>
    <w:rsid w:val="288E6356"/>
    <w:rsid w:val="289367A0"/>
    <w:rsid w:val="2897F8E4"/>
    <w:rsid w:val="289B95B1"/>
    <w:rsid w:val="289EFC92"/>
    <w:rsid w:val="28A11C10"/>
    <w:rsid w:val="28A7AB08"/>
    <w:rsid w:val="28A9686E"/>
    <w:rsid w:val="28B1650B"/>
    <w:rsid w:val="28B4C259"/>
    <w:rsid w:val="28BFD774"/>
    <w:rsid w:val="28C36EFF"/>
    <w:rsid w:val="28C87D1E"/>
    <w:rsid w:val="28E48915"/>
    <w:rsid w:val="28E7455D"/>
    <w:rsid w:val="28F3C8BC"/>
    <w:rsid w:val="28F869C1"/>
    <w:rsid w:val="28FD7099"/>
    <w:rsid w:val="28FFB6B9"/>
    <w:rsid w:val="2903F71C"/>
    <w:rsid w:val="2907566A"/>
    <w:rsid w:val="290CDE9A"/>
    <w:rsid w:val="2917050D"/>
    <w:rsid w:val="291BD816"/>
    <w:rsid w:val="2927D1BF"/>
    <w:rsid w:val="2929C529"/>
    <w:rsid w:val="2929F782"/>
    <w:rsid w:val="292A04FA"/>
    <w:rsid w:val="29327FB1"/>
    <w:rsid w:val="2932C799"/>
    <w:rsid w:val="293D3EC7"/>
    <w:rsid w:val="2940050C"/>
    <w:rsid w:val="2944C9F7"/>
    <w:rsid w:val="2947CD84"/>
    <w:rsid w:val="294E69A0"/>
    <w:rsid w:val="295192FA"/>
    <w:rsid w:val="29568ADF"/>
    <w:rsid w:val="2958BE56"/>
    <w:rsid w:val="295B2A6A"/>
    <w:rsid w:val="295BF5CF"/>
    <w:rsid w:val="295E3553"/>
    <w:rsid w:val="2961810E"/>
    <w:rsid w:val="2961930D"/>
    <w:rsid w:val="2965A0F1"/>
    <w:rsid w:val="296882ED"/>
    <w:rsid w:val="29714E4E"/>
    <w:rsid w:val="297B98E9"/>
    <w:rsid w:val="297DF930"/>
    <w:rsid w:val="2985DC7E"/>
    <w:rsid w:val="2987A9EC"/>
    <w:rsid w:val="298993F0"/>
    <w:rsid w:val="298D789A"/>
    <w:rsid w:val="29932872"/>
    <w:rsid w:val="2996E20D"/>
    <w:rsid w:val="29971FE0"/>
    <w:rsid w:val="299F1FE3"/>
    <w:rsid w:val="29A4A5A5"/>
    <w:rsid w:val="29A55B65"/>
    <w:rsid w:val="29A6000E"/>
    <w:rsid w:val="29A77883"/>
    <w:rsid w:val="29AB5F99"/>
    <w:rsid w:val="29AE3316"/>
    <w:rsid w:val="29B0E576"/>
    <w:rsid w:val="29B39BAE"/>
    <w:rsid w:val="29BA71AC"/>
    <w:rsid w:val="29BC4986"/>
    <w:rsid w:val="29C7A9BC"/>
    <w:rsid w:val="29CAC4CC"/>
    <w:rsid w:val="29D3607B"/>
    <w:rsid w:val="29D38E3A"/>
    <w:rsid w:val="29DFFF24"/>
    <w:rsid w:val="29E07E42"/>
    <w:rsid w:val="29E35411"/>
    <w:rsid w:val="29E7BD0A"/>
    <w:rsid w:val="29E94F72"/>
    <w:rsid w:val="29EC0A61"/>
    <w:rsid w:val="29F613E4"/>
    <w:rsid w:val="29FA3D48"/>
    <w:rsid w:val="2A00864E"/>
    <w:rsid w:val="2A00D1B0"/>
    <w:rsid w:val="2A06E4B9"/>
    <w:rsid w:val="2A07BE04"/>
    <w:rsid w:val="2A10E4A5"/>
    <w:rsid w:val="2A14AE6E"/>
    <w:rsid w:val="2A1A046C"/>
    <w:rsid w:val="2A1E885E"/>
    <w:rsid w:val="2A27AF65"/>
    <w:rsid w:val="2A296880"/>
    <w:rsid w:val="2A2A187C"/>
    <w:rsid w:val="2A2B56E3"/>
    <w:rsid w:val="2A2CA7C5"/>
    <w:rsid w:val="2A31E4E3"/>
    <w:rsid w:val="2A378E77"/>
    <w:rsid w:val="2A3E7652"/>
    <w:rsid w:val="2A404B1D"/>
    <w:rsid w:val="2A40D21B"/>
    <w:rsid w:val="2A47C11A"/>
    <w:rsid w:val="2A487668"/>
    <w:rsid w:val="2A4AA2CE"/>
    <w:rsid w:val="2A4BAA59"/>
    <w:rsid w:val="2A4F9B10"/>
    <w:rsid w:val="2A550D23"/>
    <w:rsid w:val="2A5E28F5"/>
    <w:rsid w:val="2A5F17E3"/>
    <w:rsid w:val="2A676CDA"/>
    <w:rsid w:val="2A6BB56C"/>
    <w:rsid w:val="2A6F25C0"/>
    <w:rsid w:val="2A72DFD8"/>
    <w:rsid w:val="2A73E6D1"/>
    <w:rsid w:val="2A768412"/>
    <w:rsid w:val="2A7C4241"/>
    <w:rsid w:val="2A7D60EA"/>
    <w:rsid w:val="2A7D6E91"/>
    <w:rsid w:val="2A84A993"/>
    <w:rsid w:val="2A884898"/>
    <w:rsid w:val="2A88A771"/>
    <w:rsid w:val="2A88C27A"/>
    <w:rsid w:val="2A94AFB1"/>
    <w:rsid w:val="2AA68E8E"/>
    <w:rsid w:val="2AA83B83"/>
    <w:rsid w:val="2AC56A05"/>
    <w:rsid w:val="2AC86461"/>
    <w:rsid w:val="2ACC843A"/>
    <w:rsid w:val="2ACD36AA"/>
    <w:rsid w:val="2AD1A50A"/>
    <w:rsid w:val="2AD7215A"/>
    <w:rsid w:val="2AD8FCE7"/>
    <w:rsid w:val="2ADC10CD"/>
    <w:rsid w:val="2ADF9DFD"/>
    <w:rsid w:val="2AE4F92C"/>
    <w:rsid w:val="2AE5A42C"/>
    <w:rsid w:val="2AE7EFBB"/>
    <w:rsid w:val="2AEE4392"/>
    <w:rsid w:val="2B02A6D9"/>
    <w:rsid w:val="2B04F276"/>
    <w:rsid w:val="2B055004"/>
    <w:rsid w:val="2B1811CA"/>
    <w:rsid w:val="2B1A7D12"/>
    <w:rsid w:val="2B1B98D4"/>
    <w:rsid w:val="2B214F57"/>
    <w:rsid w:val="2B237A4D"/>
    <w:rsid w:val="2B270798"/>
    <w:rsid w:val="2B2A7309"/>
    <w:rsid w:val="2B2D71DE"/>
    <w:rsid w:val="2B3398A7"/>
    <w:rsid w:val="2B43C00B"/>
    <w:rsid w:val="2B4C878E"/>
    <w:rsid w:val="2B55DAA8"/>
    <w:rsid w:val="2B65D247"/>
    <w:rsid w:val="2B6635DF"/>
    <w:rsid w:val="2B6C4C68"/>
    <w:rsid w:val="2B6CE5A5"/>
    <w:rsid w:val="2B761728"/>
    <w:rsid w:val="2B798556"/>
    <w:rsid w:val="2B821FBE"/>
    <w:rsid w:val="2B88D005"/>
    <w:rsid w:val="2B8F46EB"/>
    <w:rsid w:val="2B8FE2B3"/>
    <w:rsid w:val="2B958850"/>
    <w:rsid w:val="2B962C30"/>
    <w:rsid w:val="2B99B4C2"/>
    <w:rsid w:val="2BAC72B4"/>
    <w:rsid w:val="2BADC0D5"/>
    <w:rsid w:val="2BAEAB12"/>
    <w:rsid w:val="2BB7EB89"/>
    <w:rsid w:val="2BBA0373"/>
    <w:rsid w:val="2BC26E27"/>
    <w:rsid w:val="2BC5566E"/>
    <w:rsid w:val="2BC7C7C9"/>
    <w:rsid w:val="2BCBF6EA"/>
    <w:rsid w:val="2BCDDC3A"/>
    <w:rsid w:val="2BCECD0F"/>
    <w:rsid w:val="2BD358AD"/>
    <w:rsid w:val="2BD36197"/>
    <w:rsid w:val="2BD79729"/>
    <w:rsid w:val="2BD9A3A6"/>
    <w:rsid w:val="2BDDA784"/>
    <w:rsid w:val="2BE4AA60"/>
    <w:rsid w:val="2BEC505A"/>
    <w:rsid w:val="2BED41A9"/>
    <w:rsid w:val="2BF5EE02"/>
    <w:rsid w:val="2BFD1A59"/>
    <w:rsid w:val="2C054195"/>
    <w:rsid w:val="2C05F52B"/>
    <w:rsid w:val="2C0D7191"/>
    <w:rsid w:val="2C0DDF7C"/>
    <w:rsid w:val="2C0F7C1D"/>
    <w:rsid w:val="2C119508"/>
    <w:rsid w:val="2C13F0AE"/>
    <w:rsid w:val="2C246E62"/>
    <w:rsid w:val="2C279B53"/>
    <w:rsid w:val="2C29F947"/>
    <w:rsid w:val="2C2DFCCE"/>
    <w:rsid w:val="2C314748"/>
    <w:rsid w:val="2C440173"/>
    <w:rsid w:val="2C4430B6"/>
    <w:rsid w:val="2C59E8C2"/>
    <w:rsid w:val="2C5F50ED"/>
    <w:rsid w:val="2C60C340"/>
    <w:rsid w:val="2C6103BD"/>
    <w:rsid w:val="2C6B2626"/>
    <w:rsid w:val="2C708490"/>
    <w:rsid w:val="2C718CD1"/>
    <w:rsid w:val="2C72902A"/>
    <w:rsid w:val="2C82059E"/>
    <w:rsid w:val="2C86AFCB"/>
    <w:rsid w:val="2C87A34B"/>
    <w:rsid w:val="2C8BC185"/>
    <w:rsid w:val="2C8C455B"/>
    <w:rsid w:val="2C8CE22F"/>
    <w:rsid w:val="2C8E6BE6"/>
    <w:rsid w:val="2C8EE96B"/>
    <w:rsid w:val="2C96AC93"/>
    <w:rsid w:val="2C97BEBC"/>
    <w:rsid w:val="2CA3116E"/>
    <w:rsid w:val="2CA94C60"/>
    <w:rsid w:val="2CAD10EF"/>
    <w:rsid w:val="2CB1551E"/>
    <w:rsid w:val="2CB4C862"/>
    <w:rsid w:val="2CB94C95"/>
    <w:rsid w:val="2CBCD037"/>
    <w:rsid w:val="2CC0BA6F"/>
    <w:rsid w:val="2CC84BFC"/>
    <w:rsid w:val="2CCA15D6"/>
    <w:rsid w:val="2CCE54DA"/>
    <w:rsid w:val="2CD40F1A"/>
    <w:rsid w:val="2CE0E426"/>
    <w:rsid w:val="2CEC3D07"/>
    <w:rsid w:val="2CEE7B9A"/>
    <w:rsid w:val="2CF0C00A"/>
    <w:rsid w:val="2CF7F237"/>
    <w:rsid w:val="2CFBD7F6"/>
    <w:rsid w:val="2D0D0535"/>
    <w:rsid w:val="2D1A4B81"/>
    <w:rsid w:val="2D233913"/>
    <w:rsid w:val="2D244CD7"/>
    <w:rsid w:val="2D25E3E5"/>
    <w:rsid w:val="2D272FB8"/>
    <w:rsid w:val="2D278711"/>
    <w:rsid w:val="2D3F1A89"/>
    <w:rsid w:val="2D405E70"/>
    <w:rsid w:val="2D503D31"/>
    <w:rsid w:val="2D56B6E5"/>
    <w:rsid w:val="2D5AC875"/>
    <w:rsid w:val="2D5B456E"/>
    <w:rsid w:val="2D5C1AA7"/>
    <w:rsid w:val="2D5C202C"/>
    <w:rsid w:val="2D603EF8"/>
    <w:rsid w:val="2D702DBF"/>
    <w:rsid w:val="2D7C9FC1"/>
    <w:rsid w:val="2D9D0CFC"/>
    <w:rsid w:val="2DA03588"/>
    <w:rsid w:val="2DA1C84C"/>
    <w:rsid w:val="2DA36475"/>
    <w:rsid w:val="2DA53F25"/>
    <w:rsid w:val="2DA5654E"/>
    <w:rsid w:val="2DA7D680"/>
    <w:rsid w:val="2DA88182"/>
    <w:rsid w:val="2DA94F4E"/>
    <w:rsid w:val="2DAEDB89"/>
    <w:rsid w:val="2DB07F40"/>
    <w:rsid w:val="2DB0A6EB"/>
    <w:rsid w:val="2DB0DE5F"/>
    <w:rsid w:val="2DB11D4A"/>
    <w:rsid w:val="2DB3F5AF"/>
    <w:rsid w:val="2DBEA253"/>
    <w:rsid w:val="2DCBF8FD"/>
    <w:rsid w:val="2DD0315D"/>
    <w:rsid w:val="2DD1D0AC"/>
    <w:rsid w:val="2DD3C11D"/>
    <w:rsid w:val="2DD48874"/>
    <w:rsid w:val="2DDE1F17"/>
    <w:rsid w:val="2DE30AC0"/>
    <w:rsid w:val="2DE41049"/>
    <w:rsid w:val="2DE58CD9"/>
    <w:rsid w:val="2DE6B33D"/>
    <w:rsid w:val="2DF4071C"/>
    <w:rsid w:val="2DF6FED1"/>
    <w:rsid w:val="2DFF36DE"/>
    <w:rsid w:val="2E024E0F"/>
    <w:rsid w:val="2E0368A2"/>
    <w:rsid w:val="2E0A3C24"/>
    <w:rsid w:val="2E0AEE70"/>
    <w:rsid w:val="2E11B70C"/>
    <w:rsid w:val="2E17BF33"/>
    <w:rsid w:val="2E182601"/>
    <w:rsid w:val="2E1C48DA"/>
    <w:rsid w:val="2E23D020"/>
    <w:rsid w:val="2E24E2BB"/>
    <w:rsid w:val="2E316695"/>
    <w:rsid w:val="2E33939C"/>
    <w:rsid w:val="2E3F9B03"/>
    <w:rsid w:val="2E3FD0EF"/>
    <w:rsid w:val="2E426547"/>
    <w:rsid w:val="2E4D668B"/>
    <w:rsid w:val="2E50C779"/>
    <w:rsid w:val="2E52F320"/>
    <w:rsid w:val="2E53D959"/>
    <w:rsid w:val="2E54638F"/>
    <w:rsid w:val="2E61D2A6"/>
    <w:rsid w:val="2E622C7F"/>
    <w:rsid w:val="2E64AC77"/>
    <w:rsid w:val="2E69B1A0"/>
    <w:rsid w:val="2E6A1AE4"/>
    <w:rsid w:val="2E6EE7F6"/>
    <w:rsid w:val="2E703C48"/>
    <w:rsid w:val="2E781BDF"/>
    <w:rsid w:val="2E7AB6D5"/>
    <w:rsid w:val="2E8F538A"/>
    <w:rsid w:val="2E95A067"/>
    <w:rsid w:val="2E962A08"/>
    <w:rsid w:val="2E980532"/>
    <w:rsid w:val="2E9D7AA4"/>
    <w:rsid w:val="2EA4A435"/>
    <w:rsid w:val="2EA8222A"/>
    <w:rsid w:val="2EB1BC5F"/>
    <w:rsid w:val="2EB2026A"/>
    <w:rsid w:val="2EB28123"/>
    <w:rsid w:val="2EB68381"/>
    <w:rsid w:val="2EC1A108"/>
    <w:rsid w:val="2ED320C6"/>
    <w:rsid w:val="2ED570E7"/>
    <w:rsid w:val="2ED64967"/>
    <w:rsid w:val="2EE1FD2F"/>
    <w:rsid w:val="2EE430CD"/>
    <w:rsid w:val="2EEB14FC"/>
    <w:rsid w:val="2EFA4582"/>
    <w:rsid w:val="2F084A4B"/>
    <w:rsid w:val="2F11D7CD"/>
    <w:rsid w:val="2F1364CE"/>
    <w:rsid w:val="2F170301"/>
    <w:rsid w:val="2F18EA50"/>
    <w:rsid w:val="2F20DEEF"/>
    <w:rsid w:val="2F24820A"/>
    <w:rsid w:val="2F2C3A91"/>
    <w:rsid w:val="2F2E443A"/>
    <w:rsid w:val="2F2EBF62"/>
    <w:rsid w:val="2F312451"/>
    <w:rsid w:val="2F32A59B"/>
    <w:rsid w:val="2F47F76C"/>
    <w:rsid w:val="2F48C8C7"/>
    <w:rsid w:val="2F4B6CEF"/>
    <w:rsid w:val="2F4CC6ED"/>
    <w:rsid w:val="2F4DC4B3"/>
    <w:rsid w:val="2F5D605B"/>
    <w:rsid w:val="2F67895C"/>
    <w:rsid w:val="2F7C8992"/>
    <w:rsid w:val="2F81C354"/>
    <w:rsid w:val="2F84987A"/>
    <w:rsid w:val="2F85057C"/>
    <w:rsid w:val="2F85C343"/>
    <w:rsid w:val="2F8B346B"/>
    <w:rsid w:val="2F92776C"/>
    <w:rsid w:val="2F97A2A6"/>
    <w:rsid w:val="2F994B23"/>
    <w:rsid w:val="2F9A2C5E"/>
    <w:rsid w:val="2F9AEF73"/>
    <w:rsid w:val="2FA22EAD"/>
    <w:rsid w:val="2FAE9431"/>
    <w:rsid w:val="2FB23CE7"/>
    <w:rsid w:val="2FB24EEE"/>
    <w:rsid w:val="2FB50B95"/>
    <w:rsid w:val="2FB91996"/>
    <w:rsid w:val="2FBA27F6"/>
    <w:rsid w:val="2FBE8F93"/>
    <w:rsid w:val="2FBFA9AE"/>
    <w:rsid w:val="2FC106A0"/>
    <w:rsid w:val="2FC46023"/>
    <w:rsid w:val="2FCBFCA2"/>
    <w:rsid w:val="2FD65273"/>
    <w:rsid w:val="2FD77802"/>
    <w:rsid w:val="2FDA4C6C"/>
    <w:rsid w:val="2FDB0554"/>
    <w:rsid w:val="2FDF5468"/>
    <w:rsid w:val="2FE7C9FE"/>
    <w:rsid w:val="2FEE5DB3"/>
    <w:rsid w:val="2FEF8397"/>
    <w:rsid w:val="2FF5067F"/>
    <w:rsid w:val="2FF5414D"/>
    <w:rsid w:val="2FF5B083"/>
    <w:rsid w:val="2FF7EEAC"/>
    <w:rsid w:val="3002DA22"/>
    <w:rsid w:val="300EDA5F"/>
    <w:rsid w:val="301013CD"/>
    <w:rsid w:val="30108821"/>
    <w:rsid w:val="30175909"/>
    <w:rsid w:val="301D12EC"/>
    <w:rsid w:val="30227935"/>
    <w:rsid w:val="30240E9D"/>
    <w:rsid w:val="303342AF"/>
    <w:rsid w:val="3033F38E"/>
    <w:rsid w:val="303D2366"/>
    <w:rsid w:val="3041697B"/>
    <w:rsid w:val="3046FF17"/>
    <w:rsid w:val="304D0681"/>
    <w:rsid w:val="305A4DAF"/>
    <w:rsid w:val="306B8A96"/>
    <w:rsid w:val="306F5D45"/>
    <w:rsid w:val="3071153C"/>
    <w:rsid w:val="30759B22"/>
    <w:rsid w:val="308169EB"/>
    <w:rsid w:val="308189AD"/>
    <w:rsid w:val="30857E9E"/>
    <w:rsid w:val="308828BC"/>
    <w:rsid w:val="308A224F"/>
    <w:rsid w:val="308E4DBE"/>
    <w:rsid w:val="308E727F"/>
    <w:rsid w:val="30A41CF3"/>
    <w:rsid w:val="30BD44D8"/>
    <w:rsid w:val="30BEBA64"/>
    <w:rsid w:val="30BFAFCE"/>
    <w:rsid w:val="30C2A0DF"/>
    <w:rsid w:val="30C321FF"/>
    <w:rsid w:val="30C371D6"/>
    <w:rsid w:val="30CAC762"/>
    <w:rsid w:val="30CE0B93"/>
    <w:rsid w:val="30D5F69E"/>
    <w:rsid w:val="30D679D2"/>
    <w:rsid w:val="30D700DC"/>
    <w:rsid w:val="30DA03F6"/>
    <w:rsid w:val="30DC4DCA"/>
    <w:rsid w:val="30DCADE5"/>
    <w:rsid w:val="30E5A61B"/>
    <w:rsid w:val="30E84D08"/>
    <w:rsid w:val="30EF5EDD"/>
    <w:rsid w:val="30F0A47C"/>
    <w:rsid w:val="30F26AD7"/>
    <w:rsid w:val="30F60580"/>
    <w:rsid w:val="30F81A7A"/>
    <w:rsid w:val="31040A58"/>
    <w:rsid w:val="310948F8"/>
    <w:rsid w:val="310F1BE5"/>
    <w:rsid w:val="3116D4C1"/>
    <w:rsid w:val="3118048F"/>
    <w:rsid w:val="311A66F8"/>
    <w:rsid w:val="311C12A0"/>
    <w:rsid w:val="31255F4A"/>
    <w:rsid w:val="3125C767"/>
    <w:rsid w:val="3128A535"/>
    <w:rsid w:val="312DF6C7"/>
    <w:rsid w:val="31300543"/>
    <w:rsid w:val="3132CBE4"/>
    <w:rsid w:val="313511E2"/>
    <w:rsid w:val="313651B8"/>
    <w:rsid w:val="313AAA81"/>
    <w:rsid w:val="313FBF24"/>
    <w:rsid w:val="3140C1CA"/>
    <w:rsid w:val="3140C307"/>
    <w:rsid w:val="31422E54"/>
    <w:rsid w:val="31474A11"/>
    <w:rsid w:val="314F57CE"/>
    <w:rsid w:val="31503B26"/>
    <w:rsid w:val="31559FEC"/>
    <w:rsid w:val="315606F5"/>
    <w:rsid w:val="31592ABD"/>
    <w:rsid w:val="315BE481"/>
    <w:rsid w:val="315C444F"/>
    <w:rsid w:val="31663504"/>
    <w:rsid w:val="3167CF86"/>
    <w:rsid w:val="316FFD7F"/>
    <w:rsid w:val="3171EBF1"/>
    <w:rsid w:val="317CE90B"/>
    <w:rsid w:val="317E1D4A"/>
    <w:rsid w:val="318B68B1"/>
    <w:rsid w:val="318D26A9"/>
    <w:rsid w:val="3191AACB"/>
    <w:rsid w:val="31A50697"/>
    <w:rsid w:val="31A7B792"/>
    <w:rsid w:val="31B10D14"/>
    <w:rsid w:val="31B263ED"/>
    <w:rsid w:val="31B3A0C8"/>
    <w:rsid w:val="31B7570C"/>
    <w:rsid w:val="31BCB2C2"/>
    <w:rsid w:val="31BE6FC9"/>
    <w:rsid w:val="31C42514"/>
    <w:rsid w:val="31C7EB73"/>
    <w:rsid w:val="31C9B63B"/>
    <w:rsid w:val="31CF4502"/>
    <w:rsid w:val="31D81525"/>
    <w:rsid w:val="31DD19CE"/>
    <w:rsid w:val="31E865F5"/>
    <w:rsid w:val="31F296A2"/>
    <w:rsid w:val="3201F66D"/>
    <w:rsid w:val="32029861"/>
    <w:rsid w:val="320D7582"/>
    <w:rsid w:val="321106D2"/>
    <w:rsid w:val="3211B31C"/>
    <w:rsid w:val="3223378A"/>
    <w:rsid w:val="3242388C"/>
    <w:rsid w:val="3243D4A0"/>
    <w:rsid w:val="32479346"/>
    <w:rsid w:val="32495CF1"/>
    <w:rsid w:val="324C15DB"/>
    <w:rsid w:val="3257A028"/>
    <w:rsid w:val="325C0FDF"/>
    <w:rsid w:val="325D331B"/>
    <w:rsid w:val="325D8AEF"/>
    <w:rsid w:val="325E4BC2"/>
    <w:rsid w:val="32698BEC"/>
    <w:rsid w:val="326F6768"/>
    <w:rsid w:val="32731DD0"/>
    <w:rsid w:val="3277751E"/>
    <w:rsid w:val="3283EA98"/>
    <w:rsid w:val="3286A6B8"/>
    <w:rsid w:val="32871BB4"/>
    <w:rsid w:val="32893911"/>
    <w:rsid w:val="328948A6"/>
    <w:rsid w:val="329F44B9"/>
    <w:rsid w:val="32ACF095"/>
    <w:rsid w:val="32B20F2E"/>
    <w:rsid w:val="32B93AAF"/>
    <w:rsid w:val="32B987F8"/>
    <w:rsid w:val="32BB58B7"/>
    <w:rsid w:val="32BB7D87"/>
    <w:rsid w:val="32BDC738"/>
    <w:rsid w:val="32C2968B"/>
    <w:rsid w:val="32C86BC1"/>
    <w:rsid w:val="32C93BD3"/>
    <w:rsid w:val="32CBECC9"/>
    <w:rsid w:val="32D2189C"/>
    <w:rsid w:val="32DB8E53"/>
    <w:rsid w:val="32DBD3BC"/>
    <w:rsid w:val="32DEEED9"/>
    <w:rsid w:val="32F1F5B5"/>
    <w:rsid w:val="32FAA6A8"/>
    <w:rsid w:val="330015C7"/>
    <w:rsid w:val="330B3A19"/>
    <w:rsid w:val="330C4175"/>
    <w:rsid w:val="3311AA5F"/>
    <w:rsid w:val="3317F149"/>
    <w:rsid w:val="3324BCF1"/>
    <w:rsid w:val="3327DF59"/>
    <w:rsid w:val="3329D425"/>
    <w:rsid w:val="332B2184"/>
    <w:rsid w:val="332D82E7"/>
    <w:rsid w:val="332E2F69"/>
    <w:rsid w:val="333151A8"/>
    <w:rsid w:val="333378BA"/>
    <w:rsid w:val="333542C4"/>
    <w:rsid w:val="33435236"/>
    <w:rsid w:val="3343E5CF"/>
    <w:rsid w:val="3345BB02"/>
    <w:rsid w:val="334C1BEB"/>
    <w:rsid w:val="334C9D90"/>
    <w:rsid w:val="334CC075"/>
    <w:rsid w:val="334D537A"/>
    <w:rsid w:val="33573293"/>
    <w:rsid w:val="336CF0E7"/>
    <w:rsid w:val="336EFBA0"/>
    <w:rsid w:val="337CA526"/>
    <w:rsid w:val="337CABF1"/>
    <w:rsid w:val="337CBDC1"/>
    <w:rsid w:val="3388F59B"/>
    <w:rsid w:val="33893D54"/>
    <w:rsid w:val="338C0F1A"/>
    <w:rsid w:val="339038BA"/>
    <w:rsid w:val="3390E4E2"/>
    <w:rsid w:val="33A1FCD9"/>
    <w:rsid w:val="33A53862"/>
    <w:rsid w:val="33A98CE2"/>
    <w:rsid w:val="33B0B695"/>
    <w:rsid w:val="33B73B06"/>
    <w:rsid w:val="33BEC17C"/>
    <w:rsid w:val="33CC8206"/>
    <w:rsid w:val="33D68C95"/>
    <w:rsid w:val="33DF18FE"/>
    <w:rsid w:val="33E917BE"/>
    <w:rsid w:val="33E98AC5"/>
    <w:rsid w:val="33F76482"/>
    <w:rsid w:val="34039851"/>
    <w:rsid w:val="3407663C"/>
    <w:rsid w:val="340E2C0B"/>
    <w:rsid w:val="341082F8"/>
    <w:rsid w:val="3415266F"/>
    <w:rsid w:val="3422FA26"/>
    <w:rsid w:val="34282A56"/>
    <w:rsid w:val="34433441"/>
    <w:rsid w:val="344A3D45"/>
    <w:rsid w:val="344D41D8"/>
    <w:rsid w:val="344D9A2D"/>
    <w:rsid w:val="344F744D"/>
    <w:rsid w:val="345B0C66"/>
    <w:rsid w:val="3463571B"/>
    <w:rsid w:val="34655FDF"/>
    <w:rsid w:val="346EF305"/>
    <w:rsid w:val="3471F084"/>
    <w:rsid w:val="34736DD5"/>
    <w:rsid w:val="347F59F6"/>
    <w:rsid w:val="349E7CED"/>
    <w:rsid w:val="34A6C7D2"/>
    <w:rsid w:val="34A9A24C"/>
    <w:rsid w:val="34AD24D2"/>
    <w:rsid w:val="34AFE4CB"/>
    <w:rsid w:val="34B3B8EA"/>
    <w:rsid w:val="34B64777"/>
    <w:rsid w:val="34B7A6B1"/>
    <w:rsid w:val="34B97D0D"/>
    <w:rsid w:val="34D88C75"/>
    <w:rsid w:val="34D8E1B2"/>
    <w:rsid w:val="34F44599"/>
    <w:rsid w:val="34F45338"/>
    <w:rsid w:val="34F8537A"/>
    <w:rsid w:val="34FAD6AF"/>
    <w:rsid w:val="34FF9095"/>
    <w:rsid w:val="350D1BD1"/>
    <w:rsid w:val="350D8DCD"/>
    <w:rsid w:val="35137557"/>
    <w:rsid w:val="351A6727"/>
    <w:rsid w:val="352ADC69"/>
    <w:rsid w:val="353AF77E"/>
    <w:rsid w:val="35425E90"/>
    <w:rsid w:val="355B9A6A"/>
    <w:rsid w:val="3567C95D"/>
    <w:rsid w:val="3567DE81"/>
    <w:rsid w:val="356923F7"/>
    <w:rsid w:val="356A51EC"/>
    <w:rsid w:val="356A650A"/>
    <w:rsid w:val="35761A19"/>
    <w:rsid w:val="357A173A"/>
    <w:rsid w:val="357FC033"/>
    <w:rsid w:val="3583F15B"/>
    <w:rsid w:val="358A7A57"/>
    <w:rsid w:val="358AE6B4"/>
    <w:rsid w:val="358EF121"/>
    <w:rsid w:val="35907415"/>
    <w:rsid w:val="3594B539"/>
    <w:rsid w:val="359828FF"/>
    <w:rsid w:val="359C67C8"/>
    <w:rsid w:val="359DECC0"/>
    <w:rsid w:val="359EA128"/>
    <w:rsid w:val="35A04C41"/>
    <w:rsid w:val="35AE55A9"/>
    <w:rsid w:val="35AEF3F6"/>
    <w:rsid w:val="35B118DF"/>
    <w:rsid w:val="35B97A91"/>
    <w:rsid w:val="35BA833C"/>
    <w:rsid w:val="35BE3368"/>
    <w:rsid w:val="35BF05CC"/>
    <w:rsid w:val="35C10260"/>
    <w:rsid w:val="35C60614"/>
    <w:rsid w:val="35C72B92"/>
    <w:rsid w:val="35CB4DB0"/>
    <w:rsid w:val="35CC74BD"/>
    <w:rsid w:val="35D1680B"/>
    <w:rsid w:val="35D64D6E"/>
    <w:rsid w:val="35DF4EE3"/>
    <w:rsid w:val="35E33BB2"/>
    <w:rsid w:val="35E4C2AF"/>
    <w:rsid w:val="35E61BAF"/>
    <w:rsid w:val="35E77167"/>
    <w:rsid w:val="35F4147A"/>
    <w:rsid w:val="36070349"/>
    <w:rsid w:val="360B26D3"/>
    <w:rsid w:val="36132805"/>
    <w:rsid w:val="36177619"/>
    <w:rsid w:val="361B4765"/>
    <w:rsid w:val="3622C5F0"/>
    <w:rsid w:val="362AD921"/>
    <w:rsid w:val="362B34B9"/>
    <w:rsid w:val="36306A73"/>
    <w:rsid w:val="36306D46"/>
    <w:rsid w:val="363A498C"/>
    <w:rsid w:val="363A9E5F"/>
    <w:rsid w:val="363C0BE7"/>
    <w:rsid w:val="3644A3B8"/>
    <w:rsid w:val="364680D5"/>
    <w:rsid w:val="3649D58E"/>
    <w:rsid w:val="364D0F3E"/>
    <w:rsid w:val="365435ED"/>
    <w:rsid w:val="365615BD"/>
    <w:rsid w:val="365B41F3"/>
    <w:rsid w:val="366166E2"/>
    <w:rsid w:val="3662E2E6"/>
    <w:rsid w:val="366DC2F4"/>
    <w:rsid w:val="3674B213"/>
    <w:rsid w:val="3677C0D2"/>
    <w:rsid w:val="3678BE78"/>
    <w:rsid w:val="367F0765"/>
    <w:rsid w:val="3684D5A8"/>
    <w:rsid w:val="368ABF8D"/>
    <w:rsid w:val="368B3B60"/>
    <w:rsid w:val="368D3E7C"/>
    <w:rsid w:val="3693514A"/>
    <w:rsid w:val="369521B0"/>
    <w:rsid w:val="3695C437"/>
    <w:rsid w:val="369B2456"/>
    <w:rsid w:val="369D103A"/>
    <w:rsid w:val="36ADE37C"/>
    <w:rsid w:val="36AFB337"/>
    <w:rsid w:val="36B350D3"/>
    <w:rsid w:val="36B83B82"/>
    <w:rsid w:val="36B88294"/>
    <w:rsid w:val="36C369CB"/>
    <w:rsid w:val="36C94F86"/>
    <w:rsid w:val="36CA4AF6"/>
    <w:rsid w:val="36D6A6E5"/>
    <w:rsid w:val="36D969B4"/>
    <w:rsid w:val="36DC6022"/>
    <w:rsid w:val="36DE6F57"/>
    <w:rsid w:val="36E51D39"/>
    <w:rsid w:val="36ED21FF"/>
    <w:rsid w:val="36EF757B"/>
    <w:rsid w:val="36EFC733"/>
    <w:rsid w:val="36F0293A"/>
    <w:rsid w:val="36FCDDD3"/>
    <w:rsid w:val="3704E9F0"/>
    <w:rsid w:val="3705DF13"/>
    <w:rsid w:val="3708135A"/>
    <w:rsid w:val="370A19D2"/>
    <w:rsid w:val="370D0380"/>
    <w:rsid w:val="3710C6E0"/>
    <w:rsid w:val="3718D4C6"/>
    <w:rsid w:val="371FE017"/>
    <w:rsid w:val="37207418"/>
    <w:rsid w:val="37213218"/>
    <w:rsid w:val="37215AF7"/>
    <w:rsid w:val="3728134F"/>
    <w:rsid w:val="37283C19"/>
    <w:rsid w:val="372DF8E4"/>
    <w:rsid w:val="372F1AF9"/>
    <w:rsid w:val="37343B7B"/>
    <w:rsid w:val="3739599E"/>
    <w:rsid w:val="3739ECED"/>
    <w:rsid w:val="374F9B3A"/>
    <w:rsid w:val="37549676"/>
    <w:rsid w:val="375C18CE"/>
    <w:rsid w:val="3767E389"/>
    <w:rsid w:val="3771AC73"/>
    <w:rsid w:val="3773F955"/>
    <w:rsid w:val="3776DC04"/>
    <w:rsid w:val="3779823E"/>
    <w:rsid w:val="377A38EC"/>
    <w:rsid w:val="377EC69A"/>
    <w:rsid w:val="37832B38"/>
    <w:rsid w:val="3786B2C1"/>
    <w:rsid w:val="3793EF43"/>
    <w:rsid w:val="3794A250"/>
    <w:rsid w:val="3796FC08"/>
    <w:rsid w:val="37A0B2FD"/>
    <w:rsid w:val="37A73E0F"/>
    <w:rsid w:val="37AE0249"/>
    <w:rsid w:val="37AFE225"/>
    <w:rsid w:val="37B10459"/>
    <w:rsid w:val="37B5B768"/>
    <w:rsid w:val="37BA5C41"/>
    <w:rsid w:val="37BEC0D1"/>
    <w:rsid w:val="37C13893"/>
    <w:rsid w:val="37CB0000"/>
    <w:rsid w:val="37CDD3C9"/>
    <w:rsid w:val="37D32D6E"/>
    <w:rsid w:val="37D48A2F"/>
    <w:rsid w:val="37D52EBC"/>
    <w:rsid w:val="37D78FF2"/>
    <w:rsid w:val="37DAC9D7"/>
    <w:rsid w:val="37EA4DDD"/>
    <w:rsid w:val="37EE93DC"/>
    <w:rsid w:val="37F28F21"/>
    <w:rsid w:val="37F61A5E"/>
    <w:rsid w:val="37FE7342"/>
    <w:rsid w:val="3800FF5D"/>
    <w:rsid w:val="3809276B"/>
    <w:rsid w:val="380A8FFE"/>
    <w:rsid w:val="380C1D4B"/>
    <w:rsid w:val="38111E86"/>
    <w:rsid w:val="3814CA69"/>
    <w:rsid w:val="381593AD"/>
    <w:rsid w:val="38169CC3"/>
    <w:rsid w:val="3816AD07"/>
    <w:rsid w:val="381BC88C"/>
    <w:rsid w:val="382AB77D"/>
    <w:rsid w:val="382D4E9D"/>
    <w:rsid w:val="383D0B47"/>
    <w:rsid w:val="38465A8A"/>
    <w:rsid w:val="3847418A"/>
    <w:rsid w:val="384A8BFC"/>
    <w:rsid w:val="384D4356"/>
    <w:rsid w:val="384EC34B"/>
    <w:rsid w:val="3856B2F2"/>
    <w:rsid w:val="3858099F"/>
    <w:rsid w:val="38620850"/>
    <w:rsid w:val="3864B36F"/>
    <w:rsid w:val="38674D7C"/>
    <w:rsid w:val="38693B80"/>
    <w:rsid w:val="386D2C58"/>
    <w:rsid w:val="386F3557"/>
    <w:rsid w:val="3876F8D6"/>
    <w:rsid w:val="3885AF74"/>
    <w:rsid w:val="3886ADE9"/>
    <w:rsid w:val="388BED1A"/>
    <w:rsid w:val="388C08CE"/>
    <w:rsid w:val="389B143A"/>
    <w:rsid w:val="389B43EF"/>
    <w:rsid w:val="38A0A220"/>
    <w:rsid w:val="38A1121A"/>
    <w:rsid w:val="38A545B8"/>
    <w:rsid w:val="38A93979"/>
    <w:rsid w:val="38A9D68C"/>
    <w:rsid w:val="38AF3355"/>
    <w:rsid w:val="38BD5604"/>
    <w:rsid w:val="38C4A13B"/>
    <w:rsid w:val="38C62713"/>
    <w:rsid w:val="38D302AD"/>
    <w:rsid w:val="38D4438F"/>
    <w:rsid w:val="38D7ED03"/>
    <w:rsid w:val="38DAE473"/>
    <w:rsid w:val="38DB2209"/>
    <w:rsid w:val="38E1F044"/>
    <w:rsid w:val="38EB5F41"/>
    <w:rsid w:val="38FADF4A"/>
    <w:rsid w:val="38FE0EF7"/>
    <w:rsid w:val="3906B281"/>
    <w:rsid w:val="3911E2DE"/>
    <w:rsid w:val="39170675"/>
    <w:rsid w:val="391E5AED"/>
    <w:rsid w:val="39219A2F"/>
    <w:rsid w:val="39257DC0"/>
    <w:rsid w:val="39329CA2"/>
    <w:rsid w:val="393AD5A9"/>
    <w:rsid w:val="3946862A"/>
    <w:rsid w:val="39482F91"/>
    <w:rsid w:val="3948F8DB"/>
    <w:rsid w:val="3949C80D"/>
    <w:rsid w:val="394AD3DD"/>
    <w:rsid w:val="394E3A51"/>
    <w:rsid w:val="39545C53"/>
    <w:rsid w:val="3955C16D"/>
    <w:rsid w:val="39560D7D"/>
    <w:rsid w:val="39561351"/>
    <w:rsid w:val="39567DC5"/>
    <w:rsid w:val="39569718"/>
    <w:rsid w:val="395A0BE0"/>
    <w:rsid w:val="395A1D21"/>
    <w:rsid w:val="39628FCF"/>
    <w:rsid w:val="3965E061"/>
    <w:rsid w:val="3967F982"/>
    <w:rsid w:val="3975FDC4"/>
    <w:rsid w:val="3982F23C"/>
    <w:rsid w:val="39872A0D"/>
    <w:rsid w:val="398A8C04"/>
    <w:rsid w:val="3991A6CD"/>
    <w:rsid w:val="39920E08"/>
    <w:rsid w:val="3992AE00"/>
    <w:rsid w:val="399374AD"/>
    <w:rsid w:val="3997EAF4"/>
    <w:rsid w:val="39A1DE8A"/>
    <w:rsid w:val="39A33F1E"/>
    <w:rsid w:val="39A9F7FC"/>
    <w:rsid w:val="39AAB689"/>
    <w:rsid w:val="39AB373F"/>
    <w:rsid w:val="39B0B555"/>
    <w:rsid w:val="39B26D24"/>
    <w:rsid w:val="39BA2445"/>
    <w:rsid w:val="39BC21F2"/>
    <w:rsid w:val="39BD26B4"/>
    <w:rsid w:val="39BD5D66"/>
    <w:rsid w:val="39C34396"/>
    <w:rsid w:val="39C4EEF5"/>
    <w:rsid w:val="39CDDB49"/>
    <w:rsid w:val="39CE2B9C"/>
    <w:rsid w:val="39D365DF"/>
    <w:rsid w:val="39D618DF"/>
    <w:rsid w:val="39DFCC3F"/>
    <w:rsid w:val="39E2C110"/>
    <w:rsid w:val="39E49ED1"/>
    <w:rsid w:val="39E9CCD4"/>
    <w:rsid w:val="39EEBB9F"/>
    <w:rsid w:val="39EF4679"/>
    <w:rsid w:val="39FA3DBE"/>
    <w:rsid w:val="3A0330C6"/>
    <w:rsid w:val="3A0724FF"/>
    <w:rsid w:val="3A12C947"/>
    <w:rsid w:val="3A173E0E"/>
    <w:rsid w:val="3A183F44"/>
    <w:rsid w:val="3A1C4470"/>
    <w:rsid w:val="3A1CE476"/>
    <w:rsid w:val="3A1FF614"/>
    <w:rsid w:val="3A243042"/>
    <w:rsid w:val="3A275E85"/>
    <w:rsid w:val="3A332EFE"/>
    <w:rsid w:val="3A33B7F2"/>
    <w:rsid w:val="3A490ECA"/>
    <w:rsid w:val="3A4C4E52"/>
    <w:rsid w:val="3A510CD1"/>
    <w:rsid w:val="3A56D677"/>
    <w:rsid w:val="3A5FA328"/>
    <w:rsid w:val="3A66A45E"/>
    <w:rsid w:val="3A717EFD"/>
    <w:rsid w:val="3A753E9E"/>
    <w:rsid w:val="3A79F5DB"/>
    <w:rsid w:val="3A8238D3"/>
    <w:rsid w:val="3A8425EE"/>
    <w:rsid w:val="3A86168F"/>
    <w:rsid w:val="3A90311F"/>
    <w:rsid w:val="3A98A4E3"/>
    <w:rsid w:val="3A98E67E"/>
    <w:rsid w:val="3A9A5BF3"/>
    <w:rsid w:val="3A9D5912"/>
    <w:rsid w:val="3A9DB4A2"/>
    <w:rsid w:val="3A9EECCD"/>
    <w:rsid w:val="3AA61292"/>
    <w:rsid w:val="3AA6865F"/>
    <w:rsid w:val="3AAA3FB8"/>
    <w:rsid w:val="3AAF9393"/>
    <w:rsid w:val="3AB2D34D"/>
    <w:rsid w:val="3ABAFC0F"/>
    <w:rsid w:val="3ABC48AA"/>
    <w:rsid w:val="3AC31E58"/>
    <w:rsid w:val="3AC42234"/>
    <w:rsid w:val="3AC9F24F"/>
    <w:rsid w:val="3ACA0838"/>
    <w:rsid w:val="3AD66AA7"/>
    <w:rsid w:val="3AD94D32"/>
    <w:rsid w:val="3ADBD33F"/>
    <w:rsid w:val="3ADCF9CB"/>
    <w:rsid w:val="3AE00238"/>
    <w:rsid w:val="3AE6C729"/>
    <w:rsid w:val="3AEACA82"/>
    <w:rsid w:val="3AEBEF16"/>
    <w:rsid w:val="3AEF27B4"/>
    <w:rsid w:val="3AF11232"/>
    <w:rsid w:val="3AF11A60"/>
    <w:rsid w:val="3AF2FE77"/>
    <w:rsid w:val="3AF57928"/>
    <w:rsid w:val="3AF82E76"/>
    <w:rsid w:val="3AFF780D"/>
    <w:rsid w:val="3B057638"/>
    <w:rsid w:val="3B0A93B4"/>
    <w:rsid w:val="3B0C6396"/>
    <w:rsid w:val="3B0D3FDF"/>
    <w:rsid w:val="3B13A77A"/>
    <w:rsid w:val="3B1E9081"/>
    <w:rsid w:val="3B225ED9"/>
    <w:rsid w:val="3B259CA6"/>
    <w:rsid w:val="3B2B6F75"/>
    <w:rsid w:val="3B310820"/>
    <w:rsid w:val="3B315C14"/>
    <w:rsid w:val="3B31D63D"/>
    <w:rsid w:val="3B3B6AA1"/>
    <w:rsid w:val="3B430B80"/>
    <w:rsid w:val="3B4936AE"/>
    <w:rsid w:val="3B4FD261"/>
    <w:rsid w:val="3B55C7A0"/>
    <w:rsid w:val="3B592B22"/>
    <w:rsid w:val="3B5953FB"/>
    <w:rsid w:val="3B5FD5AF"/>
    <w:rsid w:val="3B61469C"/>
    <w:rsid w:val="3B653716"/>
    <w:rsid w:val="3B692270"/>
    <w:rsid w:val="3B69C5BA"/>
    <w:rsid w:val="3B6CC34A"/>
    <w:rsid w:val="3B6E9579"/>
    <w:rsid w:val="3B84E418"/>
    <w:rsid w:val="3B877139"/>
    <w:rsid w:val="3B9575A2"/>
    <w:rsid w:val="3B9E1BC4"/>
    <w:rsid w:val="3BA0CCDD"/>
    <w:rsid w:val="3BA0E260"/>
    <w:rsid w:val="3BA612B0"/>
    <w:rsid w:val="3BAF0680"/>
    <w:rsid w:val="3BB08031"/>
    <w:rsid w:val="3BB51FFF"/>
    <w:rsid w:val="3BB54C45"/>
    <w:rsid w:val="3BB94046"/>
    <w:rsid w:val="3BC84649"/>
    <w:rsid w:val="3BC9E2A7"/>
    <w:rsid w:val="3BCA69BD"/>
    <w:rsid w:val="3BCAF733"/>
    <w:rsid w:val="3BDD35BA"/>
    <w:rsid w:val="3BDD42CC"/>
    <w:rsid w:val="3BE37304"/>
    <w:rsid w:val="3BECB386"/>
    <w:rsid w:val="3BED6A47"/>
    <w:rsid w:val="3BEF247E"/>
    <w:rsid w:val="3BF2B480"/>
    <w:rsid w:val="3BFE73EC"/>
    <w:rsid w:val="3C083BA7"/>
    <w:rsid w:val="3C09D0C3"/>
    <w:rsid w:val="3C09DD3D"/>
    <w:rsid w:val="3C0CD3E8"/>
    <w:rsid w:val="3C0CF3CC"/>
    <w:rsid w:val="3C12C792"/>
    <w:rsid w:val="3C13EBA4"/>
    <w:rsid w:val="3C14398F"/>
    <w:rsid w:val="3C227FBE"/>
    <w:rsid w:val="3C24E5B7"/>
    <w:rsid w:val="3C253668"/>
    <w:rsid w:val="3C27F91F"/>
    <w:rsid w:val="3C28DD7A"/>
    <w:rsid w:val="3C38B95F"/>
    <w:rsid w:val="3C391358"/>
    <w:rsid w:val="3C3D405A"/>
    <w:rsid w:val="3C42C1C1"/>
    <w:rsid w:val="3C449E48"/>
    <w:rsid w:val="3C458122"/>
    <w:rsid w:val="3C4638B3"/>
    <w:rsid w:val="3C499546"/>
    <w:rsid w:val="3C4B00E5"/>
    <w:rsid w:val="3C4D2241"/>
    <w:rsid w:val="3C50FD49"/>
    <w:rsid w:val="3C517CF0"/>
    <w:rsid w:val="3C562C3C"/>
    <w:rsid w:val="3C57B544"/>
    <w:rsid w:val="3C59D95F"/>
    <w:rsid w:val="3C5D2033"/>
    <w:rsid w:val="3C5D3E55"/>
    <w:rsid w:val="3C5EB2C4"/>
    <w:rsid w:val="3C60F322"/>
    <w:rsid w:val="3C6C909C"/>
    <w:rsid w:val="3C72AA69"/>
    <w:rsid w:val="3C7915B3"/>
    <w:rsid w:val="3C7B80C9"/>
    <w:rsid w:val="3C7DCC48"/>
    <w:rsid w:val="3C82103B"/>
    <w:rsid w:val="3C8696BA"/>
    <w:rsid w:val="3C97E7F3"/>
    <w:rsid w:val="3C987770"/>
    <w:rsid w:val="3C9B1BA4"/>
    <w:rsid w:val="3C9D66AC"/>
    <w:rsid w:val="3CA47A0C"/>
    <w:rsid w:val="3CAE06BE"/>
    <w:rsid w:val="3CAE2753"/>
    <w:rsid w:val="3CB7C8A1"/>
    <w:rsid w:val="3CBBF438"/>
    <w:rsid w:val="3CBF90E2"/>
    <w:rsid w:val="3CC02752"/>
    <w:rsid w:val="3CC7859E"/>
    <w:rsid w:val="3CC8F793"/>
    <w:rsid w:val="3CC90959"/>
    <w:rsid w:val="3CCA7B77"/>
    <w:rsid w:val="3CD0B994"/>
    <w:rsid w:val="3CDBC00F"/>
    <w:rsid w:val="3CE1BC3A"/>
    <w:rsid w:val="3CED51A0"/>
    <w:rsid w:val="3CEF5FB9"/>
    <w:rsid w:val="3CF0B954"/>
    <w:rsid w:val="3CF82F06"/>
    <w:rsid w:val="3D0A65DA"/>
    <w:rsid w:val="3D18EAD0"/>
    <w:rsid w:val="3D1C47E6"/>
    <w:rsid w:val="3D2ADEA9"/>
    <w:rsid w:val="3D2CE11B"/>
    <w:rsid w:val="3D30F234"/>
    <w:rsid w:val="3D3B459F"/>
    <w:rsid w:val="3D3C3DD5"/>
    <w:rsid w:val="3D3C65A5"/>
    <w:rsid w:val="3D409B65"/>
    <w:rsid w:val="3D43479D"/>
    <w:rsid w:val="3D4C2686"/>
    <w:rsid w:val="3D4FC995"/>
    <w:rsid w:val="3D5CE5DF"/>
    <w:rsid w:val="3D5F0CBF"/>
    <w:rsid w:val="3D6335B0"/>
    <w:rsid w:val="3D66FDD1"/>
    <w:rsid w:val="3D6FB3DB"/>
    <w:rsid w:val="3D718DCA"/>
    <w:rsid w:val="3D8332BC"/>
    <w:rsid w:val="3D858EBB"/>
    <w:rsid w:val="3D8CDE4B"/>
    <w:rsid w:val="3DA99DA1"/>
    <w:rsid w:val="3DABBB44"/>
    <w:rsid w:val="3DADC5EC"/>
    <w:rsid w:val="3DAEBF6C"/>
    <w:rsid w:val="3DB10C68"/>
    <w:rsid w:val="3DB3352E"/>
    <w:rsid w:val="3DB65C3F"/>
    <w:rsid w:val="3DB9A14F"/>
    <w:rsid w:val="3DC22381"/>
    <w:rsid w:val="3DC5F646"/>
    <w:rsid w:val="3DC72C35"/>
    <w:rsid w:val="3DC8D6D1"/>
    <w:rsid w:val="3DD321AE"/>
    <w:rsid w:val="3DD98647"/>
    <w:rsid w:val="3DDA9119"/>
    <w:rsid w:val="3DDB740C"/>
    <w:rsid w:val="3DDF0919"/>
    <w:rsid w:val="3DE17756"/>
    <w:rsid w:val="3DE9AA91"/>
    <w:rsid w:val="3DEBF6C0"/>
    <w:rsid w:val="3DECBF53"/>
    <w:rsid w:val="3DF014CB"/>
    <w:rsid w:val="3DF35B9C"/>
    <w:rsid w:val="3DF8A742"/>
    <w:rsid w:val="3DFE56C7"/>
    <w:rsid w:val="3E013D5C"/>
    <w:rsid w:val="3E02B958"/>
    <w:rsid w:val="3E02BABA"/>
    <w:rsid w:val="3E1842D1"/>
    <w:rsid w:val="3E2303DF"/>
    <w:rsid w:val="3E3276D8"/>
    <w:rsid w:val="3E367A90"/>
    <w:rsid w:val="3E426C44"/>
    <w:rsid w:val="3E48A1C4"/>
    <w:rsid w:val="3E4AAFF3"/>
    <w:rsid w:val="3E4BE7A8"/>
    <w:rsid w:val="3E5145E5"/>
    <w:rsid w:val="3E599B1C"/>
    <w:rsid w:val="3E5CDEEA"/>
    <w:rsid w:val="3E67449B"/>
    <w:rsid w:val="3E7AA097"/>
    <w:rsid w:val="3E7D8570"/>
    <w:rsid w:val="3E7ED385"/>
    <w:rsid w:val="3E83ACDE"/>
    <w:rsid w:val="3E8713F7"/>
    <w:rsid w:val="3E877F63"/>
    <w:rsid w:val="3E878E0D"/>
    <w:rsid w:val="3E87DD84"/>
    <w:rsid w:val="3E8BFF7B"/>
    <w:rsid w:val="3E98181B"/>
    <w:rsid w:val="3E99B2D4"/>
    <w:rsid w:val="3E9AEBA1"/>
    <w:rsid w:val="3EAF7964"/>
    <w:rsid w:val="3EB28E1D"/>
    <w:rsid w:val="3EB33348"/>
    <w:rsid w:val="3EB3CCE6"/>
    <w:rsid w:val="3EBF1ED5"/>
    <w:rsid w:val="3EC0C93D"/>
    <w:rsid w:val="3EC1A2E7"/>
    <w:rsid w:val="3EC2BC55"/>
    <w:rsid w:val="3ED6EA0A"/>
    <w:rsid w:val="3EDA2847"/>
    <w:rsid w:val="3EDEA7EF"/>
    <w:rsid w:val="3EE9FE3A"/>
    <w:rsid w:val="3EEA8800"/>
    <w:rsid w:val="3EEBDC5B"/>
    <w:rsid w:val="3EF14702"/>
    <w:rsid w:val="3EF27E58"/>
    <w:rsid w:val="3EFBD36D"/>
    <w:rsid w:val="3F00EAF7"/>
    <w:rsid w:val="3F08F96E"/>
    <w:rsid w:val="3F0FA6A9"/>
    <w:rsid w:val="3F0FE564"/>
    <w:rsid w:val="3F19A921"/>
    <w:rsid w:val="3F1C08C0"/>
    <w:rsid w:val="3F20F46F"/>
    <w:rsid w:val="3F2198B8"/>
    <w:rsid w:val="3F226F22"/>
    <w:rsid w:val="3F28802B"/>
    <w:rsid w:val="3F2E6769"/>
    <w:rsid w:val="3F2ECF3D"/>
    <w:rsid w:val="3F329AA2"/>
    <w:rsid w:val="3F32FB5D"/>
    <w:rsid w:val="3F34388F"/>
    <w:rsid w:val="3F344757"/>
    <w:rsid w:val="3F363A2D"/>
    <w:rsid w:val="3F439DC2"/>
    <w:rsid w:val="3F4CC834"/>
    <w:rsid w:val="3F4D2F5C"/>
    <w:rsid w:val="3F570711"/>
    <w:rsid w:val="3F5817E2"/>
    <w:rsid w:val="3F69621D"/>
    <w:rsid w:val="3F6D7666"/>
    <w:rsid w:val="3F73A556"/>
    <w:rsid w:val="3F75BB77"/>
    <w:rsid w:val="3F7A9B87"/>
    <w:rsid w:val="3F82272F"/>
    <w:rsid w:val="3F8F021E"/>
    <w:rsid w:val="3F901142"/>
    <w:rsid w:val="3F91349D"/>
    <w:rsid w:val="3FABF0F7"/>
    <w:rsid w:val="3FB11A93"/>
    <w:rsid w:val="3FB3B2BF"/>
    <w:rsid w:val="3FB744D8"/>
    <w:rsid w:val="3FBA8A3E"/>
    <w:rsid w:val="3FBE9C61"/>
    <w:rsid w:val="3FC41CB7"/>
    <w:rsid w:val="3FC92CC6"/>
    <w:rsid w:val="3FCA026F"/>
    <w:rsid w:val="3FCB8DE0"/>
    <w:rsid w:val="3FD17FD6"/>
    <w:rsid w:val="3FD20431"/>
    <w:rsid w:val="3FD55D3B"/>
    <w:rsid w:val="3FDAD294"/>
    <w:rsid w:val="3FDD98CF"/>
    <w:rsid w:val="3FE15316"/>
    <w:rsid w:val="3FE4BAB8"/>
    <w:rsid w:val="3FE4E3F0"/>
    <w:rsid w:val="3FE6C0B8"/>
    <w:rsid w:val="3FED24BE"/>
    <w:rsid w:val="3FF5F59B"/>
    <w:rsid w:val="3FF779CF"/>
    <w:rsid w:val="3FF86BF1"/>
    <w:rsid w:val="3FFD19A2"/>
    <w:rsid w:val="3FFD826F"/>
    <w:rsid w:val="4002B8D2"/>
    <w:rsid w:val="40050E36"/>
    <w:rsid w:val="4005E5E4"/>
    <w:rsid w:val="4005EB2F"/>
    <w:rsid w:val="4012E501"/>
    <w:rsid w:val="401E63B4"/>
    <w:rsid w:val="401F47A2"/>
    <w:rsid w:val="4021AEA8"/>
    <w:rsid w:val="4024909E"/>
    <w:rsid w:val="402555ED"/>
    <w:rsid w:val="402BE1B2"/>
    <w:rsid w:val="40301A90"/>
    <w:rsid w:val="4032288D"/>
    <w:rsid w:val="40351FF0"/>
    <w:rsid w:val="40367A14"/>
    <w:rsid w:val="403B46D0"/>
    <w:rsid w:val="404F77D0"/>
    <w:rsid w:val="4052A3C3"/>
    <w:rsid w:val="405B6EB6"/>
    <w:rsid w:val="4061B106"/>
    <w:rsid w:val="4064FB6E"/>
    <w:rsid w:val="4065732C"/>
    <w:rsid w:val="4066BCBB"/>
    <w:rsid w:val="406A0DBA"/>
    <w:rsid w:val="406A32F3"/>
    <w:rsid w:val="406F105A"/>
    <w:rsid w:val="40707641"/>
    <w:rsid w:val="407181F8"/>
    <w:rsid w:val="40720A17"/>
    <w:rsid w:val="4072F5F1"/>
    <w:rsid w:val="4080488C"/>
    <w:rsid w:val="4082CA25"/>
    <w:rsid w:val="408C65F8"/>
    <w:rsid w:val="40925977"/>
    <w:rsid w:val="40A7882D"/>
    <w:rsid w:val="40B31450"/>
    <w:rsid w:val="40BA6A45"/>
    <w:rsid w:val="40BC251B"/>
    <w:rsid w:val="40BCEAF9"/>
    <w:rsid w:val="40CD558C"/>
    <w:rsid w:val="40D4ABFB"/>
    <w:rsid w:val="40D6B122"/>
    <w:rsid w:val="40EC24A1"/>
    <w:rsid w:val="40F09661"/>
    <w:rsid w:val="41020782"/>
    <w:rsid w:val="41029EB7"/>
    <w:rsid w:val="41044805"/>
    <w:rsid w:val="410A88D9"/>
    <w:rsid w:val="410F37B9"/>
    <w:rsid w:val="410F8BDE"/>
    <w:rsid w:val="411DFA72"/>
    <w:rsid w:val="41268DEA"/>
    <w:rsid w:val="4126C45C"/>
    <w:rsid w:val="412B244C"/>
    <w:rsid w:val="412B9486"/>
    <w:rsid w:val="413534D8"/>
    <w:rsid w:val="4136F2ED"/>
    <w:rsid w:val="41377CF0"/>
    <w:rsid w:val="413E2155"/>
    <w:rsid w:val="413EC9ED"/>
    <w:rsid w:val="413F498C"/>
    <w:rsid w:val="41433730"/>
    <w:rsid w:val="414B4E96"/>
    <w:rsid w:val="41529785"/>
    <w:rsid w:val="4155E754"/>
    <w:rsid w:val="415D7D0B"/>
    <w:rsid w:val="416345B2"/>
    <w:rsid w:val="41673569"/>
    <w:rsid w:val="4173FCD6"/>
    <w:rsid w:val="41777696"/>
    <w:rsid w:val="417A143B"/>
    <w:rsid w:val="417A6947"/>
    <w:rsid w:val="417AC750"/>
    <w:rsid w:val="417BF4DD"/>
    <w:rsid w:val="418A10BC"/>
    <w:rsid w:val="418E5359"/>
    <w:rsid w:val="419B4BBF"/>
    <w:rsid w:val="419EE9BD"/>
    <w:rsid w:val="41ABE0C7"/>
    <w:rsid w:val="41AE1C10"/>
    <w:rsid w:val="41B1B424"/>
    <w:rsid w:val="41B7C2AA"/>
    <w:rsid w:val="41C0387E"/>
    <w:rsid w:val="41C46172"/>
    <w:rsid w:val="41C6B1A8"/>
    <w:rsid w:val="41C6E7CD"/>
    <w:rsid w:val="41CD01C7"/>
    <w:rsid w:val="41D2DCA8"/>
    <w:rsid w:val="41DA64A7"/>
    <w:rsid w:val="41DECA30"/>
    <w:rsid w:val="41DEF1AA"/>
    <w:rsid w:val="41E22635"/>
    <w:rsid w:val="41EB6DA8"/>
    <w:rsid w:val="41EC72C6"/>
    <w:rsid w:val="41F1F455"/>
    <w:rsid w:val="41F741A5"/>
    <w:rsid w:val="41F74498"/>
    <w:rsid w:val="42108F99"/>
    <w:rsid w:val="421E4474"/>
    <w:rsid w:val="421FF092"/>
    <w:rsid w:val="4222A936"/>
    <w:rsid w:val="42242D08"/>
    <w:rsid w:val="422697D3"/>
    <w:rsid w:val="4229A60A"/>
    <w:rsid w:val="422EAE2B"/>
    <w:rsid w:val="422EBA47"/>
    <w:rsid w:val="423C6ACB"/>
    <w:rsid w:val="423CC6F6"/>
    <w:rsid w:val="423DDD96"/>
    <w:rsid w:val="42412090"/>
    <w:rsid w:val="424FE0D0"/>
    <w:rsid w:val="4252F679"/>
    <w:rsid w:val="42587DB2"/>
    <w:rsid w:val="4259AAFA"/>
    <w:rsid w:val="425C0332"/>
    <w:rsid w:val="4265FB8A"/>
    <w:rsid w:val="426755C5"/>
    <w:rsid w:val="4268BFD2"/>
    <w:rsid w:val="426EC64C"/>
    <w:rsid w:val="4277B361"/>
    <w:rsid w:val="4277B6F0"/>
    <w:rsid w:val="4289025B"/>
    <w:rsid w:val="428B6EFE"/>
    <w:rsid w:val="428BCDFF"/>
    <w:rsid w:val="428EDDDF"/>
    <w:rsid w:val="429CA28E"/>
    <w:rsid w:val="42A1E98A"/>
    <w:rsid w:val="42A2B757"/>
    <w:rsid w:val="42A8BC05"/>
    <w:rsid w:val="42A9DA23"/>
    <w:rsid w:val="42ACADC3"/>
    <w:rsid w:val="42B0A222"/>
    <w:rsid w:val="42B41892"/>
    <w:rsid w:val="42BBCF17"/>
    <w:rsid w:val="42BCF470"/>
    <w:rsid w:val="42BDD1AA"/>
    <w:rsid w:val="42BE36CE"/>
    <w:rsid w:val="42C29EB6"/>
    <w:rsid w:val="42CA0EFA"/>
    <w:rsid w:val="42F344A0"/>
    <w:rsid w:val="42F72E55"/>
    <w:rsid w:val="42F95637"/>
    <w:rsid w:val="42F97B25"/>
    <w:rsid w:val="42FA5EAB"/>
    <w:rsid w:val="430B69A5"/>
    <w:rsid w:val="4311E192"/>
    <w:rsid w:val="4313482E"/>
    <w:rsid w:val="4325071D"/>
    <w:rsid w:val="432CAC4E"/>
    <w:rsid w:val="432CAF3C"/>
    <w:rsid w:val="43327151"/>
    <w:rsid w:val="433447F3"/>
    <w:rsid w:val="4335AB5B"/>
    <w:rsid w:val="4337DC48"/>
    <w:rsid w:val="433B55B3"/>
    <w:rsid w:val="4340BF82"/>
    <w:rsid w:val="43462C32"/>
    <w:rsid w:val="4347B128"/>
    <w:rsid w:val="434C390B"/>
    <w:rsid w:val="434CB41E"/>
    <w:rsid w:val="4356BE8E"/>
    <w:rsid w:val="4357695D"/>
    <w:rsid w:val="4368AB42"/>
    <w:rsid w:val="4372BB5E"/>
    <w:rsid w:val="4378B85D"/>
    <w:rsid w:val="437990A1"/>
    <w:rsid w:val="4379EEF2"/>
    <w:rsid w:val="437A7201"/>
    <w:rsid w:val="437A998B"/>
    <w:rsid w:val="438BFE85"/>
    <w:rsid w:val="4394ABCD"/>
    <w:rsid w:val="439D1769"/>
    <w:rsid w:val="43A43F50"/>
    <w:rsid w:val="43A623AC"/>
    <w:rsid w:val="43AA9E12"/>
    <w:rsid w:val="43B820A3"/>
    <w:rsid w:val="43BA0442"/>
    <w:rsid w:val="43BB0615"/>
    <w:rsid w:val="43BE03B2"/>
    <w:rsid w:val="43CE8D7F"/>
    <w:rsid w:val="43D1B2C5"/>
    <w:rsid w:val="43D91E65"/>
    <w:rsid w:val="43DC3DAA"/>
    <w:rsid w:val="43E065F0"/>
    <w:rsid w:val="43E384DF"/>
    <w:rsid w:val="43E8F6CD"/>
    <w:rsid w:val="43F76845"/>
    <w:rsid w:val="43FA3B24"/>
    <w:rsid w:val="44014684"/>
    <w:rsid w:val="440803B2"/>
    <w:rsid w:val="4408AA5C"/>
    <w:rsid w:val="4417F1DC"/>
    <w:rsid w:val="44288D38"/>
    <w:rsid w:val="44296B08"/>
    <w:rsid w:val="442BBBA9"/>
    <w:rsid w:val="44314A88"/>
    <w:rsid w:val="4431716E"/>
    <w:rsid w:val="44319CF8"/>
    <w:rsid w:val="44328FB4"/>
    <w:rsid w:val="4433E612"/>
    <w:rsid w:val="4435B785"/>
    <w:rsid w:val="443B5D04"/>
    <w:rsid w:val="443DA4CD"/>
    <w:rsid w:val="443EE4C3"/>
    <w:rsid w:val="44460440"/>
    <w:rsid w:val="444A5C39"/>
    <w:rsid w:val="4453C4F6"/>
    <w:rsid w:val="446914D3"/>
    <w:rsid w:val="446CC942"/>
    <w:rsid w:val="4471D5F3"/>
    <w:rsid w:val="44766B81"/>
    <w:rsid w:val="447700C3"/>
    <w:rsid w:val="447D32CD"/>
    <w:rsid w:val="4482CF92"/>
    <w:rsid w:val="44862B22"/>
    <w:rsid w:val="448A1690"/>
    <w:rsid w:val="448D797D"/>
    <w:rsid w:val="4493D928"/>
    <w:rsid w:val="4498CC76"/>
    <w:rsid w:val="449A34F1"/>
    <w:rsid w:val="449D12FA"/>
    <w:rsid w:val="449E796B"/>
    <w:rsid w:val="449EF4BF"/>
    <w:rsid w:val="449F36A9"/>
    <w:rsid w:val="44A190B6"/>
    <w:rsid w:val="44AFD7A9"/>
    <w:rsid w:val="44C39203"/>
    <w:rsid w:val="44C4730C"/>
    <w:rsid w:val="44C93221"/>
    <w:rsid w:val="44CA64BF"/>
    <w:rsid w:val="44CF7AF3"/>
    <w:rsid w:val="44DE09AD"/>
    <w:rsid w:val="44E1BB6C"/>
    <w:rsid w:val="44E72885"/>
    <w:rsid w:val="44E86DE3"/>
    <w:rsid w:val="44E8A17B"/>
    <w:rsid w:val="44EB29FF"/>
    <w:rsid w:val="44F1B066"/>
    <w:rsid w:val="44F905EF"/>
    <w:rsid w:val="450834EA"/>
    <w:rsid w:val="4512979D"/>
    <w:rsid w:val="45171651"/>
    <w:rsid w:val="451B75A0"/>
    <w:rsid w:val="4520C464"/>
    <w:rsid w:val="45227090"/>
    <w:rsid w:val="452294A4"/>
    <w:rsid w:val="45238F25"/>
    <w:rsid w:val="452A2963"/>
    <w:rsid w:val="453EE8F5"/>
    <w:rsid w:val="45408F10"/>
    <w:rsid w:val="4545CD61"/>
    <w:rsid w:val="4546294F"/>
    <w:rsid w:val="455056D4"/>
    <w:rsid w:val="4552C5DA"/>
    <w:rsid w:val="455898CA"/>
    <w:rsid w:val="4559D0FE"/>
    <w:rsid w:val="455FD868"/>
    <w:rsid w:val="456D2BAA"/>
    <w:rsid w:val="456D993B"/>
    <w:rsid w:val="456F6F13"/>
    <w:rsid w:val="4574140B"/>
    <w:rsid w:val="4575AF2F"/>
    <w:rsid w:val="45778D0C"/>
    <w:rsid w:val="4578E540"/>
    <w:rsid w:val="45825089"/>
    <w:rsid w:val="4598800E"/>
    <w:rsid w:val="459D4FD7"/>
    <w:rsid w:val="45A01B93"/>
    <w:rsid w:val="45A4A65E"/>
    <w:rsid w:val="45A6BB6D"/>
    <w:rsid w:val="45A6F696"/>
    <w:rsid w:val="45B3371F"/>
    <w:rsid w:val="45B8A61E"/>
    <w:rsid w:val="45BA6E5D"/>
    <w:rsid w:val="45C13B69"/>
    <w:rsid w:val="45C8F3B8"/>
    <w:rsid w:val="45CC2A16"/>
    <w:rsid w:val="45D9EF33"/>
    <w:rsid w:val="45DAC6DA"/>
    <w:rsid w:val="45DC0C25"/>
    <w:rsid w:val="45DE4AD0"/>
    <w:rsid w:val="45EA7B67"/>
    <w:rsid w:val="45FC2341"/>
    <w:rsid w:val="45FD7606"/>
    <w:rsid w:val="45FD81A7"/>
    <w:rsid w:val="4614A4EA"/>
    <w:rsid w:val="461574F7"/>
    <w:rsid w:val="461D921F"/>
    <w:rsid w:val="4621E7FC"/>
    <w:rsid w:val="4625AAA4"/>
    <w:rsid w:val="462B2087"/>
    <w:rsid w:val="462C5674"/>
    <w:rsid w:val="462FDAFB"/>
    <w:rsid w:val="4636EDB9"/>
    <w:rsid w:val="463AF835"/>
    <w:rsid w:val="463C1F48"/>
    <w:rsid w:val="463FC024"/>
    <w:rsid w:val="4640E394"/>
    <w:rsid w:val="46441FFF"/>
    <w:rsid w:val="4645C926"/>
    <w:rsid w:val="46468762"/>
    <w:rsid w:val="46501909"/>
    <w:rsid w:val="4651D0C6"/>
    <w:rsid w:val="465CF291"/>
    <w:rsid w:val="465D5F12"/>
    <w:rsid w:val="46660918"/>
    <w:rsid w:val="466A2A9A"/>
    <w:rsid w:val="466AA811"/>
    <w:rsid w:val="4675EFEE"/>
    <w:rsid w:val="4675F636"/>
    <w:rsid w:val="467F32AF"/>
    <w:rsid w:val="46840FD6"/>
    <w:rsid w:val="468698E9"/>
    <w:rsid w:val="4686CD04"/>
    <w:rsid w:val="468AA50A"/>
    <w:rsid w:val="46961655"/>
    <w:rsid w:val="4697BE86"/>
    <w:rsid w:val="4697D07E"/>
    <w:rsid w:val="469CC762"/>
    <w:rsid w:val="469F3B74"/>
    <w:rsid w:val="46A03D45"/>
    <w:rsid w:val="46AEF2AA"/>
    <w:rsid w:val="46B7C0AF"/>
    <w:rsid w:val="46B99EA6"/>
    <w:rsid w:val="46BAB198"/>
    <w:rsid w:val="46BB9363"/>
    <w:rsid w:val="46BDC6A1"/>
    <w:rsid w:val="46C00E6B"/>
    <w:rsid w:val="46C2355F"/>
    <w:rsid w:val="46C3ABAF"/>
    <w:rsid w:val="46C44521"/>
    <w:rsid w:val="46C9406F"/>
    <w:rsid w:val="46CD7D63"/>
    <w:rsid w:val="46E461CE"/>
    <w:rsid w:val="46E9D552"/>
    <w:rsid w:val="46EB97C0"/>
    <w:rsid w:val="46FB649B"/>
    <w:rsid w:val="4701E248"/>
    <w:rsid w:val="47048E7B"/>
    <w:rsid w:val="472147BD"/>
    <w:rsid w:val="47225174"/>
    <w:rsid w:val="47288C4B"/>
    <w:rsid w:val="472B81B7"/>
    <w:rsid w:val="472D4E8F"/>
    <w:rsid w:val="472E8A8F"/>
    <w:rsid w:val="4737A5E8"/>
    <w:rsid w:val="47387B2E"/>
    <w:rsid w:val="473E8F77"/>
    <w:rsid w:val="474023CD"/>
    <w:rsid w:val="47522366"/>
    <w:rsid w:val="4756EB54"/>
    <w:rsid w:val="475BB733"/>
    <w:rsid w:val="475CFD0B"/>
    <w:rsid w:val="4762591E"/>
    <w:rsid w:val="47649FB4"/>
    <w:rsid w:val="47679AB8"/>
    <w:rsid w:val="476BE075"/>
    <w:rsid w:val="476BF92B"/>
    <w:rsid w:val="476DC1DD"/>
    <w:rsid w:val="476FD7E1"/>
    <w:rsid w:val="47871C07"/>
    <w:rsid w:val="478D1A19"/>
    <w:rsid w:val="4797B188"/>
    <w:rsid w:val="479D66F9"/>
    <w:rsid w:val="47A459BA"/>
    <w:rsid w:val="47A5528E"/>
    <w:rsid w:val="47A761C0"/>
    <w:rsid w:val="47AB5C30"/>
    <w:rsid w:val="47B11E36"/>
    <w:rsid w:val="47B3DC5A"/>
    <w:rsid w:val="47B433B2"/>
    <w:rsid w:val="47B73BDD"/>
    <w:rsid w:val="47BC8C45"/>
    <w:rsid w:val="47C1DF09"/>
    <w:rsid w:val="47C83C31"/>
    <w:rsid w:val="47CB7603"/>
    <w:rsid w:val="47CD184D"/>
    <w:rsid w:val="47D6011E"/>
    <w:rsid w:val="47D85F2F"/>
    <w:rsid w:val="47DBDA06"/>
    <w:rsid w:val="47E90EB7"/>
    <w:rsid w:val="47EB2411"/>
    <w:rsid w:val="47ECF65F"/>
    <w:rsid w:val="47EDB30C"/>
    <w:rsid w:val="47F2E6FF"/>
    <w:rsid w:val="47FA5A7F"/>
    <w:rsid w:val="47FE9979"/>
    <w:rsid w:val="4808D830"/>
    <w:rsid w:val="48145CE1"/>
    <w:rsid w:val="481ED3B8"/>
    <w:rsid w:val="4820F5A8"/>
    <w:rsid w:val="4824CD5F"/>
    <w:rsid w:val="482C1655"/>
    <w:rsid w:val="48317AE0"/>
    <w:rsid w:val="4835341A"/>
    <w:rsid w:val="48488E7D"/>
    <w:rsid w:val="484B2C2D"/>
    <w:rsid w:val="48552B3B"/>
    <w:rsid w:val="48705586"/>
    <w:rsid w:val="4870E231"/>
    <w:rsid w:val="48774C24"/>
    <w:rsid w:val="487D5801"/>
    <w:rsid w:val="4887CC0A"/>
    <w:rsid w:val="4899D60F"/>
    <w:rsid w:val="489E13DC"/>
    <w:rsid w:val="48A280C9"/>
    <w:rsid w:val="48B48D88"/>
    <w:rsid w:val="48B68620"/>
    <w:rsid w:val="48BBD910"/>
    <w:rsid w:val="48C0A58C"/>
    <w:rsid w:val="48C5C8B3"/>
    <w:rsid w:val="48CBC943"/>
    <w:rsid w:val="48D3A480"/>
    <w:rsid w:val="48D8F5DF"/>
    <w:rsid w:val="48D9E7BE"/>
    <w:rsid w:val="48DEECE7"/>
    <w:rsid w:val="48E0CCF1"/>
    <w:rsid w:val="48E35C11"/>
    <w:rsid w:val="48E8EC88"/>
    <w:rsid w:val="48EE2140"/>
    <w:rsid w:val="48F446F8"/>
    <w:rsid w:val="48FA1815"/>
    <w:rsid w:val="48FEEF68"/>
    <w:rsid w:val="48FF9C07"/>
    <w:rsid w:val="4905E1BE"/>
    <w:rsid w:val="49065105"/>
    <w:rsid w:val="490D5FF4"/>
    <w:rsid w:val="491B331A"/>
    <w:rsid w:val="491B6FD3"/>
    <w:rsid w:val="4931ECA7"/>
    <w:rsid w:val="4931F3E6"/>
    <w:rsid w:val="49335EBD"/>
    <w:rsid w:val="49353A68"/>
    <w:rsid w:val="493A0A86"/>
    <w:rsid w:val="49404C4E"/>
    <w:rsid w:val="494122EF"/>
    <w:rsid w:val="494980FF"/>
    <w:rsid w:val="4951D6C4"/>
    <w:rsid w:val="4955E5F3"/>
    <w:rsid w:val="495CF385"/>
    <w:rsid w:val="495E9425"/>
    <w:rsid w:val="4960BB34"/>
    <w:rsid w:val="49699480"/>
    <w:rsid w:val="49745E83"/>
    <w:rsid w:val="497A0754"/>
    <w:rsid w:val="49810DD3"/>
    <w:rsid w:val="49834E0A"/>
    <w:rsid w:val="4985E5B5"/>
    <w:rsid w:val="498AB466"/>
    <w:rsid w:val="498BDF02"/>
    <w:rsid w:val="498BE415"/>
    <w:rsid w:val="498CD95C"/>
    <w:rsid w:val="49A3326C"/>
    <w:rsid w:val="49A60621"/>
    <w:rsid w:val="49A6F4A5"/>
    <w:rsid w:val="49A8FF83"/>
    <w:rsid w:val="49A9814A"/>
    <w:rsid w:val="49B3E6B8"/>
    <w:rsid w:val="49B86D80"/>
    <w:rsid w:val="49C18345"/>
    <w:rsid w:val="49C1BCF7"/>
    <w:rsid w:val="49CF7820"/>
    <w:rsid w:val="49D15F85"/>
    <w:rsid w:val="49DB0487"/>
    <w:rsid w:val="49E03928"/>
    <w:rsid w:val="49E09B9F"/>
    <w:rsid w:val="49EACBB5"/>
    <w:rsid w:val="49F0C957"/>
    <w:rsid w:val="49F536C5"/>
    <w:rsid w:val="49FF01EE"/>
    <w:rsid w:val="4A01B58C"/>
    <w:rsid w:val="4A06FDF7"/>
    <w:rsid w:val="4A128CBB"/>
    <w:rsid w:val="4A22A4B1"/>
    <w:rsid w:val="4A2AD4E3"/>
    <w:rsid w:val="4A2E0444"/>
    <w:rsid w:val="4A36868B"/>
    <w:rsid w:val="4A3A27C9"/>
    <w:rsid w:val="4A4DB482"/>
    <w:rsid w:val="4A526091"/>
    <w:rsid w:val="4A536EEE"/>
    <w:rsid w:val="4A5545D7"/>
    <w:rsid w:val="4A65C5F5"/>
    <w:rsid w:val="4A6A763B"/>
    <w:rsid w:val="4A6EFD02"/>
    <w:rsid w:val="4A71191C"/>
    <w:rsid w:val="4A716CBD"/>
    <w:rsid w:val="4A753F83"/>
    <w:rsid w:val="4A763039"/>
    <w:rsid w:val="4A763D96"/>
    <w:rsid w:val="4A7F98D7"/>
    <w:rsid w:val="4A8589DA"/>
    <w:rsid w:val="4A88CFCE"/>
    <w:rsid w:val="4A88E1BE"/>
    <w:rsid w:val="4A944D7A"/>
    <w:rsid w:val="4A9DD8A9"/>
    <w:rsid w:val="4AACA518"/>
    <w:rsid w:val="4AB04B1E"/>
    <w:rsid w:val="4AB170E3"/>
    <w:rsid w:val="4AB443DD"/>
    <w:rsid w:val="4AB69A34"/>
    <w:rsid w:val="4AB71EDB"/>
    <w:rsid w:val="4AC3B14C"/>
    <w:rsid w:val="4AC43403"/>
    <w:rsid w:val="4AC98C94"/>
    <w:rsid w:val="4ACA569C"/>
    <w:rsid w:val="4ACB538F"/>
    <w:rsid w:val="4AD1A74B"/>
    <w:rsid w:val="4AD3447C"/>
    <w:rsid w:val="4AD52214"/>
    <w:rsid w:val="4AD7B68C"/>
    <w:rsid w:val="4ADAB674"/>
    <w:rsid w:val="4ADD58AF"/>
    <w:rsid w:val="4AE2B62F"/>
    <w:rsid w:val="4AE56B93"/>
    <w:rsid w:val="4AEAEED2"/>
    <w:rsid w:val="4AF09D51"/>
    <w:rsid w:val="4AF92D36"/>
    <w:rsid w:val="4AFBF96D"/>
    <w:rsid w:val="4AFEE622"/>
    <w:rsid w:val="4B00CCF9"/>
    <w:rsid w:val="4B02FE37"/>
    <w:rsid w:val="4B091E5C"/>
    <w:rsid w:val="4B0C3062"/>
    <w:rsid w:val="4B1311C1"/>
    <w:rsid w:val="4B1974EA"/>
    <w:rsid w:val="4B1C9C5D"/>
    <w:rsid w:val="4B1E4BAF"/>
    <w:rsid w:val="4B21482F"/>
    <w:rsid w:val="4B21D2F5"/>
    <w:rsid w:val="4B2D1ECD"/>
    <w:rsid w:val="4B3023EA"/>
    <w:rsid w:val="4B31DE02"/>
    <w:rsid w:val="4B36B4AC"/>
    <w:rsid w:val="4B3A943E"/>
    <w:rsid w:val="4B3B5CC0"/>
    <w:rsid w:val="4B3DDC91"/>
    <w:rsid w:val="4B3F9C3F"/>
    <w:rsid w:val="4B4BF138"/>
    <w:rsid w:val="4B50E95B"/>
    <w:rsid w:val="4B5C3BDE"/>
    <w:rsid w:val="4B701C25"/>
    <w:rsid w:val="4B715D2C"/>
    <w:rsid w:val="4B8021CD"/>
    <w:rsid w:val="4B816F4F"/>
    <w:rsid w:val="4B85AFE5"/>
    <w:rsid w:val="4B870B81"/>
    <w:rsid w:val="4B91F80D"/>
    <w:rsid w:val="4B9326F7"/>
    <w:rsid w:val="4B95D673"/>
    <w:rsid w:val="4B9769FB"/>
    <w:rsid w:val="4B9D0055"/>
    <w:rsid w:val="4BA2A79D"/>
    <w:rsid w:val="4BA7582E"/>
    <w:rsid w:val="4BAA52D8"/>
    <w:rsid w:val="4BADDFC8"/>
    <w:rsid w:val="4BB78FE2"/>
    <w:rsid w:val="4BBC2A42"/>
    <w:rsid w:val="4BBD0CF9"/>
    <w:rsid w:val="4BC2DBAF"/>
    <w:rsid w:val="4BC8C483"/>
    <w:rsid w:val="4BCE5419"/>
    <w:rsid w:val="4BD0DB59"/>
    <w:rsid w:val="4BD1FC27"/>
    <w:rsid w:val="4BD4CCBC"/>
    <w:rsid w:val="4BD90F4B"/>
    <w:rsid w:val="4BDC3E10"/>
    <w:rsid w:val="4BDC65C7"/>
    <w:rsid w:val="4BE7AA12"/>
    <w:rsid w:val="4BF4B8E0"/>
    <w:rsid w:val="4BFC4944"/>
    <w:rsid w:val="4BFD4875"/>
    <w:rsid w:val="4BFDCAB9"/>
    <w:rsid w:val="4C017A4B"/>
    <w:rsid w:val="4C0806BF"/>
    <w:rsid w:val="4C0B0717"/>
    <w:rsid w:val="4C0BA9F5"/>
    <w:rsid w:val="4C114928"/>
    <w:rsid w:val="4C14FA46"/>
    <w:rsid w:val="4C1645F3"/>
    <w:rsid w:val="4C173557"/>
    <w:rsid w:val="4C18B52E"/>
    <w:rsid w:val="4C20BD44"/>
    <w:rsid w:val="4C273B9D"/>
    <w:rsid w:val="4C27A3D6"/>
    <w:rsid w:val="4C2BD92D"/>
    <w:rsid w:val="4C360EC5"/>
    <w:rsid w:val="4C38099F"/>
    <w:rsid w:val="4C3D14D7"/>
    <w:rsid w:val="4C45962C"/>
    <w:rsid w:val="4C47C2FF"/>
    <w:rsid w:val="4C4C75D0"/>
    <w:rsid w:val="4C524D51"/>
    <w:rsid w:val="4C5B5757"/>
    <w:rsid w:val="4C5CCC66"/>
    <w:rsid w:val="4C5EC5F8"/>
    <w:rsid w:val="4C632DC8"/>
    <w:rsid w:val="4C682449"/>
    <w:rsid w:val="4C699CCF"/>
    <w:rsid w:val="4C6AC6FC"/>
    <w:rsid w:val="4C6EF872"/>
    <w:rsid w:val="4C6FDC2B"/>
    <w:rsid w:val="4C72E1A8"/>
    <w:rsid w:val="4C78A1B2"/>
    <w:rsid w:val="4C8D58C7"/>
    <w:rsid w:val="4C8F91BB"/>
    <w:rsid w:val="4C8FBFBB"/>
    <w:rsid w:val="4C9B9B0C"/>
    <w:rsid w:val="4C9D10E8"/>
    <w:rsid w:val="4CA964F7"/>
    <w:rsid w:val="4CBD72E2"/>
    <w:rsid w:val="4CC370F3"/>
    <w:rsid w:val="4CD43D06"/>
    <w:rsid w:val="4CD97465"/>
    <w:rsid w:val="4CDF53FC"/>
    <w:rsid w:val="4CE50D04"/>
    <w:rsid w:val="4CEA375D"/>
    <w:rsid w:val="4CEC54A2"/>
    <w:rsid w:val="4CEE6097"/>
    <w:rsid w:val="4CEE936E"/>
    <w:rsid w:val="4CEECC25"/>
    <w:rsid w:val="4CF797DE"/>
    <w:rsid w:val="4CFB0211"/>
    <w:rsid w:val="4CFFD423"/>
    <w:rsid w:val="4D0071DC"/>
    <w:rsid w:val="4D01817F"/>
    <w:rsid w:val="4D076E2C"/>
    <w:rsid w:val="4D0D7E0E"/>
    <w:rsid w:val="4D18114A"/>
    <w:rsid w:val="4D2840D4"/>
    <w:rsid w:val="4D349930"/>
    <w:rsid w:val="4D3DDC28"/>
    <w:rsid w:val="4D5091E0"/>
    <w:rsid w:val="4D569DFC"/>
    <w:rsid w:val="4D58B67B"/>
    <w:rsid w:val="4D5C0AE8"/>
    <w:rsid w:val="4D613B69"/>
    <w:rsid w:val="4D67788D"/>
    <w:rsid w:val="4D6E68E7"/>
    <w:rsid w:val="4D6EDBC1"/>
    <w:rsid w:val="4D704F54"/>
    <w:rsid w:val="4D711DA7"/>
    <w:rsid w:val="4D75A6F4"/>
    <w:rsid w:val="4D7729D0"/>
    <w:rsid w:val="4D77DF0F"/>
    <w:rsid w:val="4D77EFDF"/>
    <w:rsid w:val="4D780E71"/>
    <w:rsid w:val="4D82F2AB"/>
    <w:rsid w:val="4D8308D5"/>
    <w:rsid w:val="4D8459FF"/>
    <w:rsid w:val="4D870FB0"/>
    <w:rsid w:val="4D88D638"/>
    <w:rsid w:val="4D8CB4BE"/>
    <w:rsid w:val="4D938FEF"/>
    <w:rsid w:val="4D9910FD"/>
    <w:rsid w:val="4DA16A99"/>
    <w:rsid w:val="4DA86962"/>
    <w:rsid w:val="4DADED23"/>
    <w:rsid w:val="4DB07142"/>
    <w:rsid w:val="4DBFE6C0"/>
    <w:rsid w:val="4DBFF708"/>
    <w:rsid w:val="4DC0F764"/>
    <w:rsid w:val="4DC13E32"/>
    <w:rsid w:val="4DCA93FE"/>
    <w:rsid w:val="4DCA9E66"/>
    <w:rsid w:val="4DCB673E"/>
    <w:rsid w:val="4DCB87E6"/>
    <w:rsid w:val="4DD5FAEC"/>
    <w:rsid w:val="4DD6EBA7"/>
    <w:rsid w:val="4DDDD3E2"/>
    <w:rsid w:val="4DDE9F81"/>
    <w:rsid w:val="4DED1B5B"/>
    <w:rsid w:val="4DEFE696"/>
    <w:rsid w:val="4DF6D069"/>
    <w:rsid w:val="4DF91B6F"/>
    <w:rsid w:val="4DFC0E20"/>
    <w:rsid w:val="4E0B862C"/>
    <w:rsid w:val="4E0BC47D"/>
    <w:rsid w:val="4E10BDC5"/>
    <w:rsid w:val="4E13D668"/>
    <w:rsid w:val="4E1498E7"/>
    <w:rsid w:val="4E1E700F"/>
    <w:rsid w:val="4E23F72F"/>
    <w:rsid w:val="4E317E23"/>
    <w:rsid w:val="4E38E5B0"/>
    <w:rsid w:val="4E396C14"/>
    <w:rsid w:val="4E43202E"/>
    <w:rsid w:val="4E468A50"/>
    <w:rsid w:val="4E4D6F53"/>
    <w:rsid w:val="4E4E8E06"/>
    <w:rsid w:val="4E541D8A"/>
    <w:rsid w:val="4E56A62D"/>
    <w:rsid w:val="4E595ED6"/>
    <w:rsid w:val="4E6422AC"/>
    <w:rsid w:val="4E645975"/>
    <w:rsid w:val="4E6B9D45"/>
    <w:rsid w:val="4E7136D4"/>
    <w:rsid w:val="4E782235"/>
    <w:rsid w:val="4E7C6DEE"/>
    <w:rsid w:val="4E7E8EEE"/>
    <w:rsid w:val="4E809912"/>
    <w:rsid w:val="4E855AD9"/>
    <w:rsid w:val="4EA14E15"/>
    <w:rsid w:val="4EA6C9CC"/>
    <w:rsid w:val="4EAD226F"/>
    <w:rsid w:val="4EADA177"/>
    <w:rsid w:val="4EB2913F"/>
    <w:rsid w:val="4EB3C205"/>
    <w:rsid w:val="4EB771B8"/>
    <w:rsid w:val="4EB8AC71"/>
    <w:rsid w:val="4EBCC7B3"/>
    <w:rsid w:val="4EC65718"/>
    <w:rsid w:val="4EC7E95C"/>
    <w:rsid w:val="4EC946B7"/>
    <w:rsid w:val="4ECFCE50"/>
    <w:rsid w:val="4EDA962A"/>
    <w:rsid w:val="4EDDB839"/>
    <w:rsid w:val="4EEB9684"/>
    <w:rsid w:val="4EEDE88C"/>
    <w:rsid w:val="4EEFB107"/>
    <w:rsid w:val="4EF449A5"/>
    <w:rsid w:val="4EFB3675"/>
    <w:rsid w:val="4EFB53F1"/>
    <w:rsid w:val="4F037182"/>
    <w:rsid w:val="4F084C2A"/>
    <w:rsid w:val="4F08FD87"/>
    <w:rsid w:val="4F18E989"/>
    <w:rsid w:val="4F196158"/>
    <w:rsid w:val="4F1C3FFE"/>
    <w:rsid w:val="4F2D3988"/>
    <w:rsid w:val="4F398E75"/>
    <w:rsid w:val="4F3F06E6"/>
    <w:rsid w:val="4F402428"/>
    <w:rsid w:val="4F40826B"/>
    <w:rsid w:val="4F49C008"/>
    <w:rsid w:val="4F56E942"/>
    <w:rsid w:val="4F5810E1"/>
    <w:rsid w:val="4F6314C8"/>
    <w:rsid w:val="4F640BFA"/>
    <w:rsid w:val="4F71CB4D"/>
    <w:rsid w:val="4F761AD5"/>
    <w:rsid w:val="4F7B72DC"/>
    <w:rsid w:val="4F893FE9"/>
    <w:rsid w:val="4F8E1114"/>
    <w:rsid w:val="4F9223C4"/>
    <w:rsid w:val="4F947C46"/>
    <w:rsid w:val="4F9E6F37"/>
    <w:rsid w:val="4FA21454"/>
    <w:rsid w:val="4FAE46F9"/>
    <w:rsid w:val="4FB54742"/>
    <w:rsid w:val="4FBB594A"/>
    <w:rsid w:val="4FBD1713"/>
    <w:rsid w:val="4FBF377B"/>
    <w:rsid w:val="4FC4D5E5"/>
    <w:rsid w:val="4FC69261"/>
    <w:rsid w:val="4FCA302D"/>
    <w:rsid w:val="4FCA5BC5"/>
    <w:rsid w:val="4FCDA259"/>
    <w:rsid w:val="4FD0910B"/>
    <w:rsid w:val="4FD420FF"/>
    <w:rsid w:val="4FDEBF59"/>
    <w:rsid w:val="4FE2C5F2"/>
    <w:rsid w:val="4FE5D8BC"/>
    <w:rsid w:val="4FE88DE0"/>
    <w:rsid w:val="4FEC1B3B"/>
    <w:rsid w:val="4FEEEB4A"/>
    <w:rsid w:val="4FF4A9FE"/>
    <w:rsid w:val="5015E6A0"/>
    <w:rsid w:val="501DE492"/>
    <w:rsid w:val="501E0498"/>
    <w:rsid w:val="5023D10A"/>
    <w:rsid w:val="5025DA73"/>
    <w:rsid w:val="502C55DF"/>
    <w:rsid w:val="502F5C07"/>
    <w:rsid w:val="50314DCA"/>
    <w:rsid w:val="5032076B"/>
    <w:rsid w:val="5037F510"/>
    <w:rsid w:val="503BAF78"/>
    <w:rsid w:val="503FBFF8"/>
    <w:rsid w:val="50426B45"/>
    <w:rsid w:val="5045655F"/>
    <w:rsid w:val="5049108B"/>
    <w:rsid w:val="504E01FC"/>
    <w:rsid w:val="504EC649"/>
    <w:rsid w:val="50557941"/>
    <w:rsid w:val="5056A108"/>
    <w:rsid w:val="505C9269"/>
    <w:rsid w:val="50640CE5"/>
    <w:rsid w:val="50672032"/>
    <w:rsid w:val="506939E4"/>
    <w:rsid w:val="506953BB"/>
    <w:rsid w:val="506DAD9C"/>
    <w:rsid w:val="506FE3C8"/>
    <w:rsid w:val="5070B52C"/>
    <w:rsid w:val="50724D53"/>
    <w:rsid w:val="507312D1"/>
    <w:rsid w:val="5075641B"/>
    <w:rsid w:val="5082FE72"/>
    <w:rsid w:val="5083AF6D"/>
    <w:rsid w:val="5088A7A0"/>
    <w:rsid w:val="50895E3D"/>
    <w:rsid w:val="508A3255"/>
    <w:rsid w:val="508FE527"/>
    <w:rsid w:val="509975F6"/>
    <w:rsid w:val="50A0B1C1"/>
    <w:rsid w:val="50A70B9B"/>
    <w:rsid w:val="50A90468"/>
    <w:rsid w:val="50ADA9C5"/>
    <w:rsid w:val="50BA78CB"/>
    <w:rsid w:val="50BAD606"/>
    <w:rsid w:val="50BB0148"/>
    <w:rsid w:val="50BD9E7F"/>
    <w:rsid w:val="50C578D6"/>
    <w:rsid w:val="50C91C80"/>
    <w:rsid w:val="50CC70FA"/>
    <w:rsid w:val="50CCA40E"/>
    <w:rsid w:val="50D01E3D"/>
    <w:rsid w:val="50D46363"/>
    <w:rsid w:val="50D6B5B3"/>
    <w:rsid w:val="50D6E21A"/>
    <w:rsid w:val="50E41FF0"/>
    <w:rsid w:val="50E43E63"/>
    <w:rsid w:val="50E4676A"/>
    <w:rsid w:val="50F33B5C"/>
    <w:rsid w:val="50F98F1F"/>
    <w:rsid w:val="50FDCD9A"/>
    <w:rsid w:val="5102B9CB"/>
    <w:rsid w:val="51114A09"/>
    <w:rsid w:val="511DAE13"/>
    <w:rsid w:val="5135903E"/>
    <w:rsid w:val="513881EF"/>
    <w:rsid w:val="513CF022"/>
    <w:rsid w:val="5143E33D"/>
    <w:rsid w:val="515549C0"/>
    <w:rsid w:val="51587F74"/>
    <w:rsid w:val="515B7A6C"/>
    <w:rsid w:val="5167370C"/>
    <w:rsid w:val="516D418D"/>
    <w:rsid w:val="51725FD9"/>
    <w:rsid w:val="5176A6ED"/>
    <w:rsid w:val="517C8BBC"/>
    <w:rsid w:val="517FFB5A"/>
    <w:rsid w:val="5180DEA5"/>
    <w:rsid w:val="5185C2D0"/>
    <w:rsid w:val="518993BF"/>
    <w:rsid w:val="518B9FAF"/>
    <w:rsid w:val="519F7071"/>
    <w:rsid w:val="51A22409"/>
    <w:rsid w:val="51ABB0F5"/>
    <w:rsid w:val="51ABDE06"/>
    <w:rsid w:val="51AD45A4"/>
    <w:rsid w:val="51BA6629"/>
    <w:rsid w:val="51BC4D91"/>
    <w:rsid w:val="51C11237"/>
    <w:rsid w:val="51D47C9D"/>
    <w:rsid w:val="51D65F3A"/>
    <w:rsid w:val="51DC1641"/>
    <w:rsid w:val="51E95ED4"/>
    <w:rsid w:val="51E9D6ED"/>
    <w:rsid w:val="51EFAD74"/>
    <w:rsid w:val="51F27790"/>
    <w:rsid w:val="51F74ED1"/>
    <w:rsid w:val="51FDBC07"/>
    <w:rsid w:val="520482ED"/>
    <w:rsid w:val="5206EE9E"/>
    <w:rsid w:val="520DC153"/>
    <w:rsid w:val="520E6AD3"/>
    <w:rsid w:val="52115F24"/>
    <w:rsid w:val="5215D5EC"/>
    <w:rsid w:val="5216EE9F"/>
    <w:rsid w:val="5223DD86"/>
    <w:rsid w:val="5224D9E9"/>
    <w:rsid w:val="52354F46"/>
    <w:rsid w:val="523815B3"/>
    <w:rsid w:val="5238D7D9"/>
    <w:rsid w:val="523AB138"/>
    <w:rsid w:val="523BFBB8"/>
    <w:rsid w:val="523DFAC0"/>
    <w:rsid w:val="524D3285"/>
    <w:rsid w:val="525FB676"/>
    <w:rsid w:val="52697AD8"/>
    <w:rsid w:val="52942B34"/>
    <w:rsid w:val="5299B5BE"/>
    <w:rsid w:val="52A14CB3"/>
    <w:rsid w:val="52A15EF6"/>
    <w:rsid w:val="52A3947E"/>
    <w:rsid w:val="52A4FD35"/>
    <w:rsid w:val="52A7B6B7"/>
    <w:rsid w:val="52B0725E"/>
    <w:rsid w:val="52B62456"/>
    <w:rsid w:val="52C1BEBF"/>
    <w:rsid w:val="52C2FF70"/>
    <w:rsid w:val="52CB8EE7"/>
    <w:rsid w:val="52D20EE0"/>
    <w:rsid w:val="52D7D2C6"/>
    <w:rsid w:val="52DEDBA6"/>
    <w:rsid w:val="52DFEAAE"/>
    <w:rsid w:val="52E12168"/>
    <w:rsid w:val="52E940C0"/>
    <w:rsid w:val="52E9C423"/>
    <w:rsid w:val="52F0345F"/>
    <w:rsid w:val="530BF518"/>
    <w:rsid w:val="530CE05E"/>
    <w:rsid w:val="530E8867"/>
    <w:rsid w:val="530F712E"/>
    <w:rsid w:val="531084F9"/>
    <w:rsid w:val="53137669"/>
    <w:rsid w:val="531DD397"/>
    <w:rsid w:val="531F9384"/>
    <w:rsid w:val="5322B0AC"/>
    <w:rsid w:val="5324593E"/>
    <w:rsid w:val="5325EF91"/>
    <w:rsid w:val="5329A2C4"/>
    <w:rsid w:val="5329BDF7"/>
    <w:rsid w:val="532AA494"/>
    <w:rsid w:val="532E1F5C"/>
    <w:rsid w:val="5331E977"/>
    <w:rsid w:val="5340700A"/>
    <w:rsid w:val="534137E3"/>
    <w:rsid w:val="53422846"/>
    <w:rsid w:val="5348A9A0"/>
    <w:rsid w:val="53496AA5"/>
    <w:rsid w:val="534F7694"/>
    <w:rsid w:val="535164B3"/>
    <w:rsid w:val="53538B2D"/>
    <w:rsid w:val="535BB967"/>
    <w:rsid w:val="535D7215"/>
    <w:rsid w:val="53626C46"/>
    <w:rsid w:val="536635AB"/>
    <w:rsid w:val="536FD6DB"/>
    <w:rsid w:val="537456E0"/>
    <w:rsid w:val="537716B4"/>
    <w:rsid w:val="5377A1FE"/>
    <w:rsid w:val="537ECAE0"/>
    <w:rsid w:val="537EE561"/>
    <w:rsid w:val="538C943C"/>
    <w:rsid w:val="538EF243"/>
    <w:rsid w:val="53936C1C"/>
    <w:rsid w:val="539C254E"/>
    <w:rsid w:val="539D5574"/>
    <w:rsid w:val="53A4663D"/>
    <w:rsid w:val="53A51029"/>
    <w:rsid w:val="53AD942C"/>
    <w:rsid w:val="53B28329"/>
    <w:rsid w:val="53B48155"/>
    <w:rsid w:val="53B4B5E3"/>
    <w:rsid w:val="53B7BAFF"/>
    <w:rsid w:val="53BC5023"/>
    <w:rsid w:val="53C9A94A"/>
    <w:rsid w:val="53CC7AB4"/>
    <w:rsid w:val="53CE8BD2"/>
    <w:rsid w:val="53D8432D"/>
    <w:rsid w:val="53D95547"/>
    <w:rsid w:val="53D9C1DE"/>
    <w:rsid w:val="53E19F4A"/>
    <w:rsid w:val="53F14A0C"/>
    <w:rsid w:val="53F2CD96"/>
    <w:rsid w:val="53F7E135"/>
    <w:rsid w:val="54009C48"/>
    <w:rsid w:val="54031290"/>
    <w:rsid w:val="5411E94A"/>
    <w:rsid w:val="54173D1F"/>
    <w:rsid w:val="541F4ECC"/>
    <w:rsid w:val="542081D0"/>
    <w:rsid w:val="54213E85"/>
    <w:rsid w:val="54248C37"/>
    <w:rsid w:val="54263C82"/>
    <w:rsid w:val="5427B458"/>
    <w:rsid w:val="542CBA03"/>
    <w:rsid w:val="54312F4F"/>
    <w:rsid w:val="5434DD96"/>
    <w:rsid w:val="5437BB3F"/>
    <w:rsid w:val="543CD13F"/>
    <w:rsid w:val="543D125B"/>
    <w:rsid w:val="543F64DF"/>
    <w:rsid w:val="5445EED8"/>
    <w:rsid w:val="5447E4BC"/>
    <w:rsid w:val="5447F37A"/>
    <w:rsid w:val="545536B5"/>
    <w:rsid w:val="5457000A"/>
    <w:rsid w:val="54584339"/>
    <w:rsid w:val="545A9094"/>
    <w:rsid w:val="545EA1DA"/>
    <w:rsid w:val="545F4EE0"/>
    <w:rsid w:val="54612987"/>
    <w:rsid w:val="54640D9D"/>
    <w:rsid w:val="5468DFA2"/>
    <w:rsid w:val="547597F2"/>
    <w:rsid w:val="547C0232"/>
    <w:rsid w:val="5480B0D2"/>
    <w:rsid w:val="54833F9E"/>
    <w:rsid w:val="548D0229"/>
    <w:rsid w:val="549544BE"/>
    <w:rsid w:val="549F31C9"/>
    <w:rsid w:val="54A28377"/>
    <w:rsid w:val="54A63CD7"/>
    <w:rsid w:val="54B21704"/>
    <w:rsid w:val="54B9CBA7"/>
    <w:rsid w:val="54BA4BB5"/>
    <w:rsid w:val="54BDE7DD"/>
    <w:rsid w:val="54C08626"/>
    <w:rsid w:val="54C0FCD3"/>
    <w:rsid w:val="54CA6350"/>
    <w:rsid w:val="54CC9D96"/>
    <w:rsid w:val="54CCDFC4"/>
    <w:rsid w:val="54D09AEF"/>
    <w:rsid w:val="54D0E367"/>
    <w:rsid w:val="54DC830C"/>
    <w:rsid w:val="54E39665"/>
    <w:rsid w:val="54EF18E3"/>
    <w:rsid w:val="54F02896"/>
    <w:rsid w:val="54F3F6BF"/>
    <w:rsid w:val="5503AC1A"/>
    <w:rsid w:val="5507B3DA"/>
    <w:rsid w:val="550D3F0D"/>
    <w:rsid w:val="550F7A56"/>
    <w:rsid w:val="5513E041"/>
    <w:rsid w:val="5521FFA5"/>
    <w:rsid w:val="5524C34E"/>
    <w:rsid w:val="552AE82C"/>
    <w:rsid w:val="552B1A1E"/>
    <w:rsid w:val="552E9541"/>
    <w:rsid w:val="5533890F"/>
    <w:rsid w:val="5537CC3D"/>
    <w:rsid w:val="5537E549"/>
    <w:rsid w:val="55393FE9"/>
    <w:rsid w:val="553B6CD2"/>
    <w:rsid w:val="553C02BA"/>
    <w:rsid w:val="553D37BC"/>
    <w:rsid w:val="55406960"/>
    <w:rsid w:val="554078AA"/>
    <w:rsid w:val="554298ED"/>
    <w:rsid w:val="55432A8F"/>
    <w:rsid w:val="55491D11"/>
    <w:rsid w:val="554C79B2"/>
    <w:rsid w:val="554DBBBB"/>
    <w:rsid w:val="554DCC8A"/>
    <w:rsid w:val="55505279"/>
    <w:rsid w:val="55568876"/>
    <w:rsid w:val="555C80F4"/>
    <w:rsid w:val="555E289D"/>
    <w:rsid w:val="556943E8"/>
    <w:rsid w:val="556952DF"/>
    <w:rsid w:val="55771E51"/>
    <w:rsid w:val="557756C9"/>
    <w:rsid w:val="5577B463"/>
    <w:rsid w:val="5578DE6D"/>
    <w:rsid w:val="557F5284"/>
    <w:rsid w:val="558B570A"/>
    <w:rsid w:val="558BA87B"/>
    <w:rsid w:val="558E62B8"/>
    <w:rsid w:val="5590058C"/>
    <w:rsid w:val="559719DA"/>
    <w:rsid w:val="559EE413"/>
    <w:rsid w:val="55A734F2"/>
    <w:rsid w:val="55AA41E6"/>
    <w:rsid w:val="55ACDA1C"/>
    <w:rsid w:val="55B9114E"/>
    <w:rsid w:val="55B91588"/>
    <w:rsid w:val="55B979CD"/>
    <w:rsid w:val="55BE5042"/>
    <w:rsid w:val="55BF270F"/>
    <w:rsid w:val="55CC1D01"/>
    <w:rsid w:val="55CF9EBF"/>
    <w:rsid w:val="55D47D25"/>
    <w:rsid w:val="55D88651"/>
    <w:rsid w:val="55E4AC14"/>
    <w:rsid w:val="55ED6846"/>
    <w:rsid w:val="55EDD3F6"/>
    <w:rsid w:val="55F952F4"/>
    <w:rsid w:val="56019AE9"/>
    <w:rsid w:val="56039868"/>
    <w:rsid w:val="5603F641"/>
    <w:rsid w:val="56055200"/>
    <w:rsid w:val="560C0DF8"/>
    <w:rsid w:val="560E9B34"/>
    <w:rsid w:val="561BD4FC"/>
    <w:rsid w:val="561CE8D4"/>
    <w:rsid w:val="5623976E"/>
    <w:rsid w:val="5623D3FC"/>
    <w:rsid w:val="56243AE0"/>
    <w:rsid w:val="562B1088"/>
    <w:rsid w:val="56303036"/>
    <w:rsid w:val="5632DA72"/>
    <w:rsid w:val="563608C9"/>
    <w:rsid w:val="563B0805"/>
    <w:rsid w:val="563F5592"/>
    <w:rsid w:val="564573FD"/>
    <w:rsid w:val="56478027"/>
    <w:rsid w:val="5649FA5C"/>
    <w:rsid w:val="564A8354"/>
    <w:rsid w:val="564AACE8"/>
    <w:rsid w:val="565F1D0C"/>
    <w:rsid w:val="566212E1"/>
    <w:rsid w:val="5668F952"/>
    <w:rsid w:val="566953AA"/>
    <w:rsid w:val="566BDA9D"/>
    <w:rsid w:val="566DEEEF"/>
    <w:rsid w:val="5671BA65"/>
    <w:rsid w:val="567492D1"/>
    <w:rsid w:val="567B204A"/>
    <w:rsid w:val="567B8FEA"/>
    <w:rsid w:val="567DACBF"/>
    <w:rsid w:val="5687F99F"/>
    <w:rsid w:val="568FA286"/>
    <w:rsid w:val="568FA2C9"/>
    <w:rsid w:val="56907658"/>
    <w:rsid w:val="56A01351"/>
    <w:rsid w:val="56A2F558"/>
    <w:rsid w:val="56AB0ECF"/>
    <w:rsid w:val="56AB486C"/>
    <w:rsid w:val="56ABE14B"/>
    <w:rsid w:val="56ABEA12"/>
    <w:rsid w:val="56AC4380"/>
    <w:rsid w:val="56AE0BAE"/>
    <w:rsid w:val="56B10862"/>
    <w:rsid w:val="56B92584"/>
    <w:rsid w:val="56C41D37"/>
    <w:rsid w:val="56C5331C"/>
    <w:rsid w:val="56C69305"/>
    <w:rsid w:val="56CDF8A6"/>
    <w:rsid w:val="56D3754B"/>
    <w:rsid w:val="56DCBAA7"/>
    <w:rsid w:val="56DDA9B9"/>
    <w:rsid w:val="56E2E443"/>
    <w:rsid w:val="56E4003A"/>
    <w:rsid w:val="56E8562C"/>
    <w:rsid w:val="56EA6116"/>
    <w:rsid w:val="56EB666B"/>
    <w:rsid w:val="56EBEB94"/>
    <w:rsid w:val="56EFADBA"/>
    <w:rsid w:val="56F51550"/>
    <w:rsid w:val="56F6D029"/>
    <w:rsid w:val="56FA2BE3"/>
    <w:rsid w:val="57023733"/>
    <w:rsid w:val="57043B5D"/>
    <w:rsid w:val="570661BE"/>
    <w:rsid w:val="5708491F"/>
    <w:rsid w:val="5724C23A"/>
    <w:rsid w:val="57257256"/>
    <w:rsid w:val="572753A6"/>
    <w:rsid w:val="5733008D"/>
    <w:rsid w:val="5734B9CE"/>
    <w:rsid w:val="57373D89"/>
    <w:rsid w:val="574059EF"/>
    <w:rsid w:val="57420BF7"/>
    <w:rsid w:val="57445559"/>
    <w:rsid w:val="5748A9CB"/>
    <w:rsid w:val="574ECBCA"/>
    <w:rsid w:val="575B56D9"/>
    <w:rsid w:val="575D0F44"/>
    <w:rsid w:val="575D9FDF"/>
    <w:rsid w:val="57676E7E"/>
    <w:rsid w:val="576D0F1E"/>
    <w:rsid w:val="5770B833"/>
    <w:rsid w:val="5770C74F"/>
    <w:rsid w:val="5772F729"/>
    <w:rsid w:val="57757BC0"/>
    <w:rsid w:val="577F52E3"/>
    <w:rsid w:val="5781ECAF"/>
    <w:rsid w:val="578F5A56"/>
    <w:rsid w:val="57906A34"/>
    <w:rsid w:val="57942EBE"/>
    <w:rsid w:val="579F3ED8"/>
    <w:rsid w:val="57AAAA1B"/>
    <w:rsid w:val="57AD011B"/>
    <w:rsid w:val="57B672CD"/>
    <w:rsid w:val="57B9E3E6"/>
    <w:rsid w:val="57C36E33"/>
    <w:rsid w:val="57C3C40A"/>
    <w:rsid w:val="57CA9652"/>
    <w:rsid w:val="57CC6E38"/>
    <w:rsid w:val="57CE46FB"/>
    <w:rsid w:val="57D5EDF8"/>
    <w:rsid w:val="57D76B1B"/>
    <w:rsid w:val="57DF141A"/>
    <w:rsid w:val="57E289CC"/>
    <w:rsid w:val="57E66572"/>
    <w:rsid w:val="57FD3F43"/>
    <w:rsid w:val="57FF96FA"/>
    <w:rsid w:val="5809B13B"/>
    <w:rsid w:val="5810CE60"/>
    <w:rsid w:val="5813542B"/>
    <w:rsid w:val="581597A1"/>
    <w:rsid w:val="581713D3"/>
    <w:rsid w:val="58179843"/>
    <w:rsid w:val="582220A5"/>
    <w:rsid w:val="582432C5"/>
    <w:rsid w:val="58394305"/>
    <w:rsid w:val="583B8C86"/>
    <w:rsid w:val="5845A579"/>
    <w:rsid w:val="585151A5"/>
    <w:rsid w:val="58584738"/>
    <w:rsid w:val="5861B914"/>
    <w:rsid w:val="58624AF6"/>
    <w:rsid w:val="58629C42"/>
    <w:rsid w:val="586B3CC4"/>
    <w:rsid w:val="588374D0"/>
    <w:rsid w:val="589855A3"/>
    <w:rsid w:val="58A22A2F"/>
    <w:rsid w:val="58A81609"/>
    <w:rsid w:val="58AE5F3B"/>
    <w:rsid w:val="58B39274"/>
    <w:rsid w:val="58BA111C"/>
    <w:rsid w:val="58C114BC"/>
    <w:rsid w:val="58CD6A02"/>
    <w:rsid w:val="58CFB336"/>
    <w:rsid w:val="58D270BA"/>
    <w:rsid w:val="58D7431C"/>
    <w:rsid w:val="58D833EC"/>
    <w:rsid w:val="58E71D69"/>
    <w:rsid w:val="58EC1A22"/>
    <w:rsid w:val="58EFED04"/>
    <w:rsid w:val="58FA739E"/>
    <w:rsid w:val="59067CF7"/>
    <w:rsid w:val="5908C1CB"/>
    <w:rsid w:val="59132FCB"/>
    <w:rsid w:val="59136D16"/>
    <w:rsid w:val="5924603A"/>
    <w:rsid w:val="5926A97C"/>
    <w:rsid w:val="59343CF7"/>
    <w:rsid w:val="59380199"/>
    <w:rsid w:val="593886F1"/>
    <w:rsid w:val="593FEFE7"/>
    <w:rsid w:val="59587520"/>
    <w:rsid w:val="595E963E"/>
    <w:rsid w:val="596688A2"/>
    <w:rsid w:val="59674295"/>
    <w:rsid w:val="59692E64"/>
    <w:rsid w:val="596B3E60"/>
    <w:rsid w:val="596C6E70"/>
    <w:rsid w:val="59704795"/>
    <w:rsid w:val="5972B221"/>
    <w:rsid w:val="5974639B"/>
    <w:rsid w:val="597654CA"/>
    <w:rsid w:val="597C5DB5"/>
    <w:rsid w:val="597D6759"/>
    <w:rsid w:val="59802612"/>
    <w:rsid w:val="5984484D"/>
    <w:rsid w:val="598617D5"/>
    <w:rsid w:val="598D020C"/>
    <w:rsid w:val="598F61DB"/>
    <w:rsid w:val="59909234"/>
    <w:rsid w:val="599C7CBC"/>
    <w:rsid w:val="59A2EDF5"/>
    <w:rsid w:val="59A4CCA3"/>
    <w:rsid w:val="59A4E034"/>
    <w:rsid w:val="59A6AA06"/>
    <w:rsid w:val="59A90D31"/>
    <w:rsid w:val="59AAB803"/>
    <w:rsid w:val="59AB90D6"/>
    <w:rsid w:val="59BACC13"/>
    <w:rsid w:val="59C51BF9"/>
    <w:rsid w:val="59C53EE8"/>
    <w:rsid w:val="59CB5F91"/>
    <w:rsid w:val="59CC723E"/>
    <w:rsid w:val="59CD21EC"/>
    <w:rsid w:val="59D70BED"/>
    <w:rsid w:val="59E01DFC"/>
    <w:rsid w:val="59E0C3A3"/>
    <w:rsid w:val="59E6DD19"/>
    <w:rsid w:val="59E76C4D"/>
    <w:rsid w:val="59F0B090"/>
    <w:rsid w:val="59F1203F"/>
    <w:rsid w:val="59F53DC8"/>
    <w:rsid w:val="59F85F91"/>
    <w:rsid w:val="59FAE327"/>
    <w:rsid w:val="59FF1D4F"/>
    <w:rsid w:val="5A0A6AB3"/>
    <w:rsid w:val="5A1AEFCE"/>
    <w:rsid w:val="5A1B4219"/>
    <w:rsid w:val="5A202BAB"/>
    <w:rsid w:val="5A272BFD"/>
    <w:rsid w:val="5A2B9623"/>
    <w:rsid w:val="5A321258"/>
    <w:rsid w:val="5A344EC0"/>
    <w:rsid w:val="5A374062"/>
    <w:rsid w:val="5A3AE03C"/>
    <w:rsid w:val="5A3AE1F1"/>
    <w:rsid w:val="5A3E6636"/>
    <w:rsid w:val="5A411F58"/>
    <w:rsid w:val="5A423AE6"/>
    <w:rsid w:val="5A50CD16"/>
    <w:rsid w:val="5A558417"/>
    <w:rsid w:val="5A56E5AD"/>
    <w:rsid w:val="5A5AA29E"/>
    <w:rsid w:val="5A5CF17D"/>
    <w:rsid w:val="5A62E72E"/>
    <w:rsid w:val="5A654DF9"/>
    <w:rsid w:val="5A6D786F"/>
    <w:rsid w:val="5A715F49"/>
    <w:rsid w:val="5A729A19"/>
    <w:rsid w:val="5A7B19B2"/>
    <w:rsid w:val="5A7F44D3"/>
    <w:rsid w:val="5A85B281"/>
    <w:rsid w:val="5A991C16"/>
    <w:rsid w:val="5AA12F3F"/>
    <w:rsid w:val="5AA74F4F"/>
    <w:rsid w:val="5AAC9D66"/>
    <w:rsid w:val="5AB130B1"/>
    <w:rsid w:val="5AB16756"/>
    <w:rsid w:val="5AB709EF"/>
    <w:rsid w:val="5AC1B4A4"/>
    <w:rsid w:val="5AD14FD8"/>
    <w:rsid w:val="5AE9B12F"/>
    <w:rsid w:val="5AE9E8D8"/>
    <w:rsid w:val="5AEF065E"/>
    <w:rsid w:val="5AF42F94"/>
    <w:rsid w:val="5AFB8521"/>
    <w:rsid w:val="5AFE3DBB"/>
    <w:rsid w:val="5B055317"/>
    <w:rsid w:val="5B18EA1C"/>
    <w:rsid w:val="5B1937BA"/>
    <w:rsid w:val="5B1E7490"/>
    <w:rsid w:val="5B1F428E"/>
    <w:rsid w:val="5B2B545A"/>
    <w:rsid w:val="5B40137E"/>
    <w:rsid w:val="5B4113D0"/>
    <w:rsid w:val="5B413DC8"/>
    <w:rsid w:val="5B42AB12"/>
    <w:rsid w:val="5B44CA3A"/>
    <w:rsid w:val="5B530DBF"/>
    <w:rsid w:val="5B5791E3"/>
    <w:rsid w:val="5B59FDC7"/>
    <w:rsid w:val="5B5C598C"/>
    <w:rsid w:val="5B60B8BA"/>
    <w:rsid w:val="5B650EE4"/>
    <w:rsid w:val="5B731587"/>
    <w:rsid w:val="5B8511CA"/>
    <w:rsid w:val="5B9D8440"/>
    <w:rsid w:val="5BA39193"/>
    <w:rsid w:val="5BA6BF6F"/>
    <w:rsid w:val="5BAF6C64"/>
    <w:rsid w:val="5BB12E93"/>
    <w:rsid w:val="5BBA425E"/>
    <w:rsid w:val="5BBA84AA"/>
    <w:rsid w:val="5BC15386"/>
    <w:rsid w:val="5BC26816"/>
    <w:rsid w:val="5BC4314B"/>
    <w:rsid w:val="5BC45B06"/>
    <w:rsid w:val="5BD37268"/>
    <w:rsid w:val="5BD4A5F8"/>
    <w:rsid w:val="5BE76D01"/>
    <w:rsid w:val="5BEB8C0F"/>
    <w:rsid w:val="5BED2869"/>
    <w:rsid w:val="5BF74C0F"/>
    <w:rsid w:val="5BF9E665"/>
    <w:rsid w:val="5BFB6DD6"/>
    <w:rsid w:val="5BFEC83A"/>
    <w:rsid w:val="5BFECBF0"/>
    <w:rsid w:val="5C06B477"/>
    <w:rsid w:val="5C0BDB72"/>
    <w:rsid w:val="5C0F856A"/>
    <w:rsid w:val="5C1B6692"/>
    <w:rsid w:val="5C1B8932"/>
    <w:rsid w:val="5C21BD3C"/>
    <w:rsid w:val="5C28753E"/>
    <w:rsid w:val="5C28A7D3"/>
    <w:rsid w:val="5C332B01"/>
    <w:rsid w:val="5C3467B7"/>
    <w:rsid w:val="5C395E22"/>
    <w:rsid w:val="5C3C6157"/>
    <w:rsid w:val="5C404BC7"/>
    <w:rsid w:val="5C4DA6A3"/>
    <w:rsid w:val="5C533047"/>
    <w:rsid w:val="5C554D24"/>
    <w:rsid w:val="5C564F82"/>
    <w:rsid w:val="5C66BF92"/>
    <w:rsid w:val="5C697C64"/>
    <w:rsid w:val="5C6E1A00"/>
    <w:rsid w:val="5C76247D"/>
    <w:rsid w:val="5C7832AF"/>
    <w:rsid w:val="5C7C77B0"/>
    <w:rsid w:val="5C7CDAB0"/>
    <w:rsid w:val="5C8ECDB6"/>
    <w:rsid w:val="5C934457"/>
    <w:rsid w:val="5C942E54"/>
    <w:rsid w:val="5C99B914"/>
    <w:rsid w:val="5C9EA2B8"/>
    <w:rsid w:val="5C9F0D5A"/>
    <w:rsid w:val="5CA0A464"/>
    <w:rsid w:val="5CA5FC27"/>
    <w:rsid w:val="5CAB4AFF"/>
    <w:rsid w:val="5CB18C06"/>
    <w:rsid w:val="5CB2863C"/>
    <w:rsid w:val="5CB55101"/>
    <w:rsid w:val="5CB75711"/>
    <w:rsid w:val="5CC67C45"/>
    <w:rsid w:val="5CC74B1C"/>
    <w:rsid w:val="5CD061A5"/>
    <w:rsid w:val="5CDF4825"/>
    <w:rsid w:val="5CE1A36D"/>
    <w:rsid w:val="5CE21AC3"/>
    <w:rsid w:val="5CE2D5C7"/>
    <w:rsid w:val="5CF095AA"/>
    <w:rsid w:val="5CFC5B3A"/>
    <w:rsid w:val="5CFDBA4F"/>
    <w:rsid w:val="5CFF36C9"/>
    <w:rsid w:val="5D0126A7"/>
    <w:rsid w:val="5D012F4B"/>
    <w:rsid w:val="5D054177"/>
    <w:rsid w:val="5D071B62"/>
    <w:rsid w:val="5D10473C"/>
    <w:rsid w:val="5D188264"/>
    <w:rsid w:val="5D1ADD04"/>
    <w:rsid w:val="5D1CA36C"/>
    <w:rsid w:val="5D20BF4A"/>
    <w:rsid w:val="5D20ED40"/>
    <w:rsid w:val="5D2E4989"/>
    <w:rsid w:val="5D31FF5C"/>
    <w:rsid w:val="5D3B2EEF"/>
    <w:rsid w:val="5D4773C3"/>
    <w:rsid w:val="5D519492"/>
    <w:rsid w:val="5D6C2134"/>
    <w:rsid w:val="5D72B57B"/>
    <w:rsid w:val="5D7A33FC"/>
    <w:rsid w:val="5D7D3C8F"/>
    <w:rsid w:val="5D7EA358"/>
    <w:rsid w:val="5D849247"/>
    <w:rsid w:val="5D870F07"/>
    <w:rsid w:val="5D89D607"/>
    <w:rsid w:val="5D8B18F0"/>
    <w:rsid w:val="5D8B5715"/>
    <w:rsid w:val="5D934ED0"/>
    <w:rsid w:val="5D940D2A"/>
    <w:rsid w:val="5DA59B15"/>
    <w:rsid w:val="5DB94E61"/>
    <w:rsid w:val="5DBA058F"/>
    <w:rsid w:val="5DC3D9F7"/>
    <w:rsid w:val="5DC40C40"/>
    <w:rsid w:val="5DC7F5D7"/>
    <w:rsid w:val="5DC89CD3"/>
    <w:rsid w:val="5DC9FE23"/>
    <w:rsid w:val="5DDB4F10"/>
    <w:rsid w:val="5DDB9E6C"/>
    <w:rsid w:val="5DE87509"/>
    <w:rsid w:val="5DF92D21"/>
    <w:rsid w:val="5E0AC412"/>
    <w:rsid w:val="5E0E6B66"/>
    <w:rsid w:val="5E0F0E3A"/>
    <w:rsid w:val="5E13EE84"/>
    <w:rsid w:val="5E17C974"/>
    <w:rsid w:val="5E1B7295"/>
    <w:rsid w:val="5E1DC4CA"/>
    <w:rsid w:val="5E1FCE40"/>
    <w:rsid w:val="5E20DE2F"/>
    <w:rsid w:val="5E22B6B5"/>
    <w:rsid w:val="5E28DFF5"/>
    <w:rsid w:val="5E2930EF"/>
    <w:rsid w:val="5E2EE11E"/>
    <w:rsid w:val="5E3211AF"/>
    <w:rsid w:val="5E447AE3"/>
    <w:rsid w:val="5E45D954"/>
    <w:rsid w:val="5E466BFC"/>
    <w:rsid w:val="5E47D2FF"/>
    <w:rsid w:val="5E4A730F"/>
    <w:rsid w:val="5E4FDEA5"/>
    <w:rsid w:val="5E541FB0"/>
    <w:rsid w:val="5E5856CB"/>
    <w:rsid w:val="5E784DAC"/>
    <w:rsid w:val="5E7BF7C2"/>
    <w:rsid w:val="5E7F06B3"/>
    <w:rsid w:val="5E83363D"/>
    <w:rsid w:val="5E96E3E7"/>
    <w:rsid w:val="5E97E9F9"/>
    <w:rsid w:val="5E98683B"/>
    <w:rsid w:val="5EA12693"/>
    <w:rsid w:val="5EAD0884"/>
    <w:rsid w:val="5EB20E7A"/>
    <w:rsid w:val="5EB3BC2F"/>
    <w:rsid w:val="5EBE8746"/>
    <w:rsid w:val="5EC097ED"/>
    <w:rsid w:val="5EC45C1A"/>
    <w:rsid w:val="5EC5BD2D"/>
    <w:rsid w:val="5EC5E4C0"/>
    <w:rsid w:val="5EC9508A"/>
    <w:rsid w:val="5ECCF336"/>
    <w:rsid w:val="5ECEA768"/>
    <w:rsid w:val="5ECF3932"/>
    <w:rsid w:val="5ED7AC28"/>
    <w:rsid w:val="5ED7FB58"/>
    <w:rsid w:val="5EDE98B4"/>
    <w:rsid w:val="5EE2A21C"/>
    <w:rsid w:val="5EE8D68C"/>
    <w:rsid w:val="5EF5A455"/>
    <w:rsid w:val="5EFFCC35"/>
    <w:rsid w:val="5F075D5C"/>
    <w:rsid w:val="5F0A089A"/>
    <w:rsid w:val="5F0AE55D"/>
    <w:rsid w:val="5F12F816"/>
    <w:rsid w:val="5F149A8D"/>
    <w:rsid w:val="5F16A4E8"/>
    <w:rsid w:val="5F1FE032"/>
    <w:rsid w:val="5F25BD33"/>
    <w:rsid w:val="5F2A6F47"/>
    <w:rsid w:val="5F30A5F4"/>
    <w:rsid w:val="5F323BC6"/>
    <w:rsid w:val="5F3774C0"/>
    <w:rsid w:val="5F3BDFFB"/>
    <w:rsid w:val="5F3CFB5E"/>
    <w:rsid w:val="5F408E0F"/>
    <w:rsid w:val="5F450AFF"/>
    <w:rsid w:val="5F483572"/>
    <w:rsid w:val="5F5B3225"/>
    <w:rsid w:val="5F5EA002"/>
    <w:rsid w:val="5F62C5F2"/>
    <w:rsid w:val="5F65A8C8"/>
    <w:rsid w:val="5F67131E"/>
    <w:rsid w:val="5F758D67"/>
    <w:rsid w:val="5F7C1115"/>
    <w:rsid w:val="5F813CA5"/>
    <w:rsid w:val="5F9C8678"/>
    <w:rsid w:val="5F9CE6C8"/>
    <w:rsid w:val="5F9EBB84"/>
    <w:rsid w:val="5FA78ECF"/>
    <w:rsid w:val="5FA84CCA"/>
    <w:rsid w:val="5FA8AAA6"/>
    <w:rsid w:val="5FABCD01"/>
    <w:rsid w:val="5FB7AB03"/>
    <w:rsid w:val="5FB7D5D4"/>
    <w:rsid w:val="5FBE4F7C"/>
    <w:rsid w:val="5FC59DD0"/>
    <w:rsid w:val="5FC64BA0"/>
    <w:rsid w:val="5FCE75C3"/>
    <w:rsid w:val="5FD36E73"/>
    <w:rsid w:val="5FDFC9CC"/>
    <w:rsid w:val="5FDFD9B4"/>
    <w:rsid w:val="5FEBB5BB"/>
    <w:rsid w:val="5FECA8DD"/>
    <w:rsid w:val="5FED2C95"/>
    <w:rsid w:val="5FF27281"/>
    <w:rsid w:val="5FFD9E6E"/>
    <w:rsid w:val="6003F397"/>
    <w:rsid w:val="600560C0"/>
    <w:rsid w:val="6005E287"/>
    <w:rsid w:val="60073ED1"/>
    <w:rsid w:val="60193618"/>
    <w:rsid w:val="601B9D9C"/>
    <w:rsid w:val="601BAA96"/>
    <w:rsid w:val="6021A0F0"/>
    <w:rsid w:val="6025DFA6"/>
    <w:rsid w:val="6026CEDA"/>
    <w:rsid w:val="602FA7E1"/>
    <w:rsid w:val="6033F75E"/>
    <w:rsid w:val="6047771D"/>
    <w:rsid w:val="6048D300"/>
    <w:rsid w:val="604BE425"/>
    <w:rsid w:val="604EF51E"/>
    <w:rsid w:val="605F7622"/>
    <w:rsid w:val="606A0D74"/>
    <w:rsid w:val="606A4905"/>
    <w:rsid w:val="606B0993"/>
    <w:rsid w:val="6070A898"/>
    <w:rsid w:val="60732932"/>
    <w:rsid w:val="6079943A"/>
    <w:rsid w:val="608662F1"/>
    <w:rsid w:val="6086F332"/>
    <w:rsid w:val="6090AF1B"/>
    <w:rsid w:val="60920B81"/>
    <w:rsid w:val="6095E8A5"/>
    <w:rsid w:val="6099D025"/>
    <w:rsid w:val="60A2D6B2"/>
    <w:rsid w:val="60A3D2D6"/>
    <w:rsid w:val="60A959BA"/>
    <w:rsid w:val="60B0AF31"/>
    <w:rsid w:val="60BA03B5"/>
    <w:rsid w:val="60C5B968"/>
    <w:rsid w:val="60C8C601"/>
    <w:rsid w:val="60D1C419"/>
    <w:rsid w:val="60D34441"/>
    <w:rsid w:val="60D87610"/>
    <w:rsid w:val="60DA77A6"/>
    <w:rsid w:val="60DDEB46"/>
    <w:rsid w:val="60DE1D6A"/>
    <w:rsid w:val="60E42B47"/>
    <w:rsid w:val="60F4F2FE"/>
    <w:rsid w:val="60F7A90F"/>
    <w:rsid w:val="60F945A0"/>
    <w:rsid w:val="60F9C8A9"/>
    <w:rsid w:val="60FAF864"/>
    <w:rsid w:val="61000B53"/>
    <w:rsid w:val="6107A5E5"/>
    <w:rsid w:val="611271B6"/>
    <w:rsid w:val="6115964A"/>
    <w:rsid w:val="6115A895"/>
    <w:rsid w:val="61163406"/>
    <w:rsid w:val="6119982E"/>
    <w:rsid w:val="6119C8C8"/>
    <w:rsid w:val="611DD8EA"/>
    <w:rsid w:val="6126FF4C"/>
    <w:rsid w:val="61271A42"/>
    <w:rsid w:val="612AA12F"/>
    <w:rsid w:val="612B9F6E"/>
    <w:rsid w:val="612FB38F"/>
    <w:rsid w:val="613459C4"/>
    <w:rsid w:val="61379B99"/>
    <w:rsid w:val="613AA4E5"/>
    <w:rsid w:val="613CA94D"/>
    <w:rsid w:val="613D5714"/>
    <w:rsid w:val="6140107C"/>
    <w:rsid w:val="61405666"/>
    <w:rsid w:val="61416B33"/>
    <w:rsid w:val="61506DB8"/>
    <w:rsid w:val="61580BD3"/>
    <w:rsid w:val="615B5ED9"/>
    <w:rsid w:val="61652DB9"/>
    <w:rsid w:val="6165652D"/>
    <w:rsid w:val="61658F39"/>
    <w:rsid w:val="616623F3"/>
    <w:rsid w:val="61669677"/>
    <w:rsid w:val="616A1EB1"/>
    <w:rsid w:val="6172328A"/>
    <w:rsid w:val="61725DF6"/>
    <w:rsid w:val="61733B8D"/>
    <w:rsid w:val="61791C39"/>
    <w:rsid w:val="6185A5F6"/>
    <w:rsid w:val="618F1194"/>
    <w:rsid w:val="61961545"/>
    <w:rsid w:val="619737AA"/>
    <w:rsid w:val="619B9221"/>
    <w:rsid w:val="61A41040"/>
    <w:rsid w:val="61AA7218"/>
    <w:rsid w:val="61AC411E"/>
    <w:rsid w:val="61B1221F"/>
    <w:rsid w:val="61B1E4D3"/>
    <w:rsid w:val="61BDE9E0"/>
    <w:rsid w:val="61C6E8EE"/>
    <w:rsid w:val="61DAF01D"/>
    <w:rsid w:val="61DCBA82"/>
    <w:rsid w:val="61E2A629"/>
    <w:rsid w:val="61E5F90C"/>
    <w:rsid w:val="61F1E97F"/>
    <w:rsid w:val="61FD091B"/>
    <w:rsid w:val="620580B4"/>
    <w:rsid w:val="6207A6DB"/>
    <w:rsid w:val="6209F633"/>
    <w:rsid w:val="620B4749"/>
    <w:rsid w:val="620B863A"/>
    <w:rsid w:val="6211FAE8"/>
    <w:rsid w:val="621B4B20"/>
    <w:rsid w:val="622A3625"/>
    <w:rsid w:val="622B5373"/>
    <w:rsid w:val="623032FE"/>
    <w:rsid w:val="6236EABD"/>
    <w:rsid w:val="6238123D"/>
    <w:rsid w:val="6240CF06"/>
    <w:rsid w:val="62424713"/>
    <w:rsid w:val="624D121C"/>
    <w:rsid w:val="625490D7"/>
    <w:rsid w:val="62553682"/>
    <w:rsid w:val="625C5B10"/>
    <w:rsid w:val="6268E360"/>
    <w:rsid w:val="626A4558"/>
    <w:rsid w:val="626B7F50"/>
    <w:rsid w:val="626D1445"/>
    <w:rsid w:val="6271E405"/>
    <w:rsid w:val="6272CEC7"/>
    <w:rsid w:val="6275327D"/>
    <w:rsid w:val="6278CC6E"/>
    <w:rsid w:val="6279C5E7"/>
    <w:rsid w:val="627AB743"/>
    <w:rsid w:val="627C781E"/>
    <w:rsid w:val="627CFE28"/>
    <w:rsid w:val="628217BF"/>
    <w:rsid w:val="62893B8E"/>
    <w:rsid w:val="628B4A3C"/>
    <w:rsid w:val="629216A4"/>
    <w:rsid w:val="62957E37"/>
    <w:rsid w:val="6298B837"/>
    <w:rsid w:val="629E8A02"/>
    <w:rsid w:val="62A35A97"/>
    <w:rsid w:val="62A73B45"/>
    <w:rsid w:val="62A80DDE"/>
    <w:rsid w:val="62A9D48A"/>
    <w:rsid w:val="62AF83B6"/>
    <w:rsid w:val="62B0EDE8"/>
    <w:rsid w:val="62BA2C4C"/>
    <w:rsid w:val="62BE2B6C"/>
    <w:rsid w:val="62CB740C"/>
    <w:rsid w:val="62D2D741"/>
    <w:rsid w:val="62E1B3FA"/>
    <w:rsid w:val="62E234E5"/>
    <w:rsid w:val="62E37F9F"/>
    <w:rsid w:val="62E75B74"/>
    <w:rsid w:val="62EA8657"/>
    <w:rsid w:val="62ED9290"/>
    <w:rsid w:val="62F2EB2C"/>
    <w:rsid w:val="6300C77F"/>
    <w:rsid w:val="630583B8"/>
    <w:rsid w:val="63078FD2"/>
    <w:rsid w:val="6308268D"/>
    <w:rsid w:val="6309BEE4"/>
    <w:rsid w:val="6309F257"/>
    <w:rsid w:val="630E9A45"/>
    <w:rsid w:val="63254C20"/>
    <w:rsid w:val="63266B93"/>
    <w:rsid w:val="632BED2C"/>
    <w:rsid w:val="632D3A49"/>
    <w:rsid w:val="633094E5"/>
    <w:rsid w:val="6331EA86"/>
    <w:rsid w:val="6337E6F9"/>
    <w:rsid w:val="633AB6DE"/>
    <w:rsid w:val="63468836"/>
    <w:rsid w:val="634AD5F3"/>
    <w:rsid w:val="634D5F22"/>
    <w:rsid w:val="6352A274"/>
    <w:rsid w:val="6354B8C4"/>
    <w:rsid w:val="6354BDD9"/>
    <w:rsid w:val="635DF319"/>
    <w:rsid w:val="635F9121"/>
    <w:rsid w:val="63672926"/>
    <w:rsid w:val="63690E88"/>
    <w:rsid w:val="636DC960"/>
    <w:rsid w:val="63717F35"/>
    <w:rsid w:val="637BE642"/>
    <w:rsid w:val="63825751"/>
    <w:rsid w:val="63826CC9"/>
    <w:rsid w:val="6385ECFE"/>
    <w:rsid w:val="63871CFE"/>
    <w:rsid w:val="638BF000"/>
    <w:rsid w:val="638EE25C"/>
    <w:rsid w:val="63955C7F"/>
    <w:rsid w:val="6398CE0F"/>
    <w:rsid w:val="63996331"/>
    <w:rsid w:val="63A0890E"/>
    <w:rsid w:val="63A21654"/>
    <w:rsid w:val="63A85EC4"/>
    <w:rsid w:val="63A87169"/>
    <w:rsid w:val="63AA780B"/>
    <w:rsid w:val="63B59A34"/>
    <w:rsid w:val="63BC1F20"/>
    <w:rsid w:val="63C3B5F1"/>
    <w:rsid w:val="63C8FF3F"/>
    <w:rsid w:val="63D607EA"/>
    <w:rsid w:val="63DA11E8"/>
    <w:rsid w:val="63DFD315"/>
    <w:rsid w:val="63E506F6"/>
    <w:rsid w:val="63E6C772"/>
    <w:rsid w:val="63E7FAC0"/>
    <w:rsid w:val="63EE4495"/>
    <w:rsid w:val="63EE8B1B"/>
    <w:rsid w:val="63EFE8D9"/>
    <w:rsid w:val="63F03931"/>
    <w:rsid w:val="63F1C786"/>
    <w:rsid w:val="63F43DF2"/>
    <w:rsid w:val="63FA2C73"/>
    <w:rsid w:val="63FEA6B8"/>
    <w:rsid w:val="6400B61E"/>
    <w:rsid w:val="64041EE0"/>
    <w:rsid w:val="6416AE3B"/>
    <w:rsid w:val="641F32D0"/>
    <w:rsid w:val="64235A44"/>
    <w:rsid w:val="642A2726"/>
    <w:rsid w:val="642F0AFE"/>
    <w:rsid w:val="642FC9E9"/>
    <w:rsid w:val="6432A7D5"/>
    <w:rsid w:val="6438E7D9"/>
    <w:rsid w:val="6439391E"/>
    <w:rsid w:val="6439E997"/>
    <w:rsid w:val="64422C79"/>
    <w:rsid w:val="64537FAC"/>
    <w:rsid w:val="6454BDEB"/>
    <w:rsid w:val="645688C7"/>
    <w:rsid w:val="645C7224"/>
    <w:rsid w:val="645F09C1"/>
    <w:rsid w:val="64615B86"/>
    <w:rsid w:val="6463C5F8"/>
    <w:rsid w:val="6470710E"/>
    <w:rsid w:val="64742CAC"/>
    <w:rsid w:val="647E2949"/>
    <w:rsid w:val="64808561"/>
    <w:rsid w:val="64846379"/>
    <w:rsid w:val="6498E399"/>
    <w:rsid w:val="649B7868"/>
    <w:rsid w:val="64A1293C"/>
    <w:rsid w:val="64A2ACA7"/>
    <w:rsid w:val="64ABCBD8"/>
    <w:rsid w:val="64ACEB5D"/>
    <w:rsid w:val="64AE81B2"/>
    <w:rsid w:val="64B1A92C"/>
    <w:rsid w:val="64BB793D"/>
    <w:rsid w:val="64BB8313"/>
    <w:rsid w:val="64BBC776"/>
    <w:rsid w:val="64C060D3"/>
    <w:rsid w:val="64C54C10"/>
    <w:rsid w:val="64C5DEFB"/>
    <w:rsid w:val="64C65119"/>
    <w:rsid w:val="64CB0B61"/>
    <w:rsid w:val="64E9BFB8"/>
    <w:rsid w:val="64EBDDE3"/>
    <w:rsid w:val="64F1108C"/>
    <w:rsid w:val="64F51334"/>
    <w:rsid w:val="64F916A3"/>
    <w:rsid w:val="65188F30"/>
    <w:rsid w:val="651EA10C"/>
    <w:rsid w:val="65254FD9"/>
    <w:rsid w:val="652B18B4"/>
    <w:rsid w:val="652C4708"/>
    <w:rsid w:val="6531EFFF"/>
    <w:rsid w:val="653B80E3"/>
    <w:rsid w:val="6549891E"/>
    <w:rsid w:val="6552EFC5"/>
    <w:rsid w:val="6553F487"/>
    <w:rsid w:val="65549BD0"/>
    <w:rsid w:val="65598858"/>
    <w:rsid w:val="655BAA88"/>
    <w:rsid w:val="6562F435"/>
    <w:rsid w:val="65686B4D"/>
    <w:rsid w:val="656B91FB"/>
    <w:rsid w:val="656EC9A8"/>
    <w:rsid w:val="657118D2"/>
    <w:rsid w:val="6573E834"/>
    <w:rsid w:val="6573F495"/>
    <w:rsid w:val="65786990"/>
    <w:rsid w:val="657B6F58"/>
    <w:rsid w:val="658239C5"/>
    <w:rsid w:val="65886B79"/>
    <w:rsid w:val="658A9B1A"/>
    <w:rsid w:val="6591ADCA"/>
    <w:rsid w:val="65947253"/>
    <w:rsid w:val="659599CD"/>
    <w:rsid w:val="659876D1"/>
    <w:rsid w:val="659ABD59"/>
    <w:rsid w:val="659D380A"/>
    <w:rsid w:val="659EEDAA"/>
    <w:rsid w:val="659FD867"/>
    <w:rsid w:val="65A84D5B"/>
    <w:rsid w:val="65A86BE8"/>
    <w:rsid w:val="65A963C9"/>
    <w:rsid w:val="65BB0554"/>
    <w:rsid w:val="65BB7C94"/>
    <w:rsid w:val="65BEE56B"/>
    <w:rsid w:val="65C4F420"/>
    <w:rsid w:val="65C79FF8"/>
    <w:rsid w:val="65CDC6D1"/>
    <w:rsid w:val="65CE83A7"/>
    <w:rsid w:val="65D332A0"/>
    <w:rsid w:val="65D48567"/>
    <w:rsid w:val="65D59725"/>
    <w:rsid w:val="65E08D8B"/>
    <w:rsid w:val="65F2390B"/>
    <w:rsid w:val="65F40724"/>
    <w:rsid w:val="65F90412"/>
    <w:rsid w:val="65FE0EBB"/>
    <w:rsid w:val="660ACE5B"/>
    <w:rsid w:val="660C2977"/>
    <w:rsid w:val="660FDFAC"/>
    <w:rsid w:val="661E523B"/>
    <w:rsid w:val="661ECE07"/>
    <w:rsid w:val="6621F55C"/>
    <w:rsid w:val="662508F4"/>
    <w:rsid w:val="662739D7"/>
    <w:rsid w:val="662AF8B8"/>
    <w:rsid w:val="662BF1D5"/>
    <w:rsid w:val="662C33A1"/>
    <w:rsid w:val="662D335B"/>
    <w:rsid w:val="662FDEDE"/>
    <w:rsid w:val="66344E43"/>
    <w:rsid w:val="6634B1E3"/>
    <w:rsid w:val="66359AF9"/>
    <w:rsid w:val="663823DD"/>
    <w:rsid w:val="663EABC3"/>
    <w:rsid w:val="6640C8D0"/>
    <w:rsid w:val="6640E499"/>
    <w:rsid w:val="6642E4BF"/>
    <w:rsid w:val="6653DB2B"/>
    <w:rsid w:val="665AC55D"/>
    <w:rsid w:val="665FF03F"/>
    <w:rsid w:val="66608FB6"/>
    <w:rsid w:val="6664AF4C"/>
    <w:rsid w:val="666E40EF"/>
    <w:rsid w:val="668A605B"/>
    <w:rsid w:val="668A6BD4"/>
    <w:rsid w:val="668B3104"/>
    <w:rsid w:val="66906E24"/>
    <w:rsid w:val="669366D1"/>
    <w:rsid w:val="66976023"/>
    <w:rsid w:val="669914F1"/>
    <w:rsid w:val="669D0445"/>
    <w:rsid w:val="669E661B"/>
    <w:rsid w:val="66A98648"/>
    <w:rsid w:val="66AD74E1"/>
    <w:rsid w:val="66B5F34E"/>
    <w:rsid w:val="66BBA84A"/>
    <w:rsid w:val="66BF41B3"/>
    <w:rsid w:val="66C051D3"/>
    <w:rsid w:val="66C3D558"/>
    <w:rsid w:val="66C9F811"/>
    <w:rsid w:val="66CA2691"/>
    <w:rsid w:val="66CC4BB7"/>
    <w:rsid w:val="66D22C13"/>
    <w:rsid w:val="66D9EF65"/>
    <w:rsid w:val="66DCC730"/>
    <w:rsid w:val="66DD97AA"/>
    <w:rsid w:val="66DF90AC"/>
    <w:rsid w:val="66E231AA"/>
    <w:rsid w:val="66E8A302"/>
    <w:rsid w:val="66F388CA"/>
    <w:rsid w:val="67041ECA"/>
    <w:rsid w:val="67141AF5"/>
    <w:rsid w:val="67177D43"/>
    <w:rsid w:val="6717FD91"/>
    <w:rsid w:val="672D5ECB"/>
    <w:rsid w:val="672EF132"/>
    <w:rsid w:val="67315D88"/>
    <w:rsid w:val="67360E1E"/>
    <w:rsid w:val="673A942E"/>
    <w:rsid w:val="673CCA2D"/>
    <w:rsid w:val="6741059D"/>
    <w:rsid w:val="67415837"/>
    <w:rsid w:val="67417825"/>
    <w:rsid w:val="67454BD7"/>
    <w:rsid w:val="67479D3F"/>
    <w:rsid w:val="6755A5F5"/>
    <w:rsid w:val="675958DD"/>
    <w:rsid w:val="675DB789"/>
    <w:rsid w:val="675F1D92"/>
    <w:rsid w:val="676277A5"/>
    <w:rsid w:val="67675D3D"/>
    <w:rsid w:val="676D2210"/>
    <w:rsid w:val="677168A3"/>
    <w:rsid w:val="6777D492"/>
    <w:rsid w:val="677E80FA"/>
    <w:rsid w:val="67933452"/>
    <w:rsid w:val="67983786"/>
    <w:rsid w:val="67A0B516"/>
    <w:rsid w:val="67A9B257"/>
    <w:rsid w:val="67AB7F4F"/>
    <w:rsid w:val="67AE5F00"/>
    <w:rsid w:val="67B69AB8"/>
    <w:rsid w:val="67D2571C"/>
    <w:rsid w:val="67E195F5"/>
    <w:rsid w:val="67E73667"/>
    <w:rsid w:val="67F08818"/>
    <w:rsid w:val="67F717B5"/>
    <w:rsid w:val="67FC019D"/>
    <w:rsid w:val="67FD4EDE"/>
    <w:rsid w:val="67FE2A67"/>
    <w:rsid w:val="67FFD6B2"/>
    <w:rsid w:val="6803946D"/>
    <w:rsid w:val="681097EB"/>
    <w:rsid w:val="6815894A"/>
    <w:rsid w:val="681994DB"/>
    <w:rsid w:val="6819B3D3"/>
    <w:rsid w:val="681A46A7"/>
    <w:rsid w:val="681AF7AA"/>
    <w:rsid w:val="682614ED"/>
    <w:rsid w:val="68268F3E"/>
    <w:rsid w:val="6831E42A"/>
    <w:rsid w:val="6833A6A6"/>
    <w:rsid w:val="6834A77C"/>
    <w:rsid w:val="68356B9F"/>
    <w:rsid w:val="6836A042"/>
    <w:rsid w:val="683A652E"/>
    <w:rsid w:val="683CEE19"/>
    <w:rsid w:val="683DA347"/>
    <w:rsid w:val="6843C03D"/>
    <w:rsid w:val="6856ACFC"/>
    <w:rsid w:val="68576E67"/>
    <w:rsid w:val="6859C90B"/>
    <w:rsid w:val="685AC4A7"/>
    <w:rsid w:val="686359A9"/>
    <w:rsid w:val="6864B39B"/>
    <w:rsid w:val="686726E4"/>
    <w:rsid w:val="686729DA"/>
    <w:rsid w:val="686D627B"/>
    <w:rsid w:val="686F0E32"/>
    <w:rsid w:val="6885F6F1"/>
    <w:rsid w:val="688D74F0"/>
    <w:rsid w:val="68965125"/>
    <w:rsid w:val="68A1EAEC"/>
    <w:rsid w:val="68A41A31"/>
    <w:rsid w:val="68A556DA"/>
    <w:rsid w:val="68A91273"/>
    <w:rsid w:val="68AB1118"/>
    <w:rsid w:val="68AEA870"/>
    <w:rsid w:val="68B0892B"/>
    <w:rsid w:val="68B5A31F"/>
    <w:rsid w:val="68B86EB2"/>
    <w:rsid w:val="68CAD53E"/>
    <w:rsid w:val="68CDF758"/>
    <w:rsid w:val="68D824DB"/>
    <w:rsid w:val="68DF0B42"/>
    <w:rsid w:val="68F61EEF"/>
    <w:rsid w:val="68F79B3C"/>
    <w:rsid w:val="68F86178"/>
    <w:rsid w:val="68FDBB4A"/>
    <w:rsid w:val="6903C053"/>
    <w:rsid w:val="691BAF1F"/>
    <w:rsid w:val="69281F02"/>
    <w:rsid w:val="692F693A"/>
    <w:rsid w:val="693225B0"/>
    <w:rsid w:val="6941A173"/>
    <w:rsid w:val="694A7287"/>
    <w:rsid w:val="694C181A"/>
    <w:rsid w:val="695001EF"/>
    <w:rsid w:val="695C3481"/>
    <w:rsid w:val="695C7319"/>
    <w:rsid w:val="6964D6AC"/>
    <w:rsid w:val="696523A6"/>
    <w:rsid w:val="696913F8"/>
    <w:rsid w:val="696A4DD3"/>
    <w:rsid w:val="69748482"/>
    <w:rsid w:val="697F70AB"/>
    <w:rsid w:val="6988A61A"/>
    <w:rsid w:val="6996882F"/>
    <w:rsid w:val="69973F85"/>
    <w:rsid w:val="699A1A52"/>
    <w:rsid w:val="699A6837"/>
    <w:rsid w:val="699EF2CC"/>
    <w:rsid w:val="69A38F23"/>
    <w:rsid w:val="69A8DAE3"/>
    <w:rsid w:val="69AA25AF"/>
    <w:rsid w:val="69B2A83A"/>
    <w:rsid w:val="69B53FFD"/>
    <w:rsid w:val="69C9A74C"/>
    <w:rsid w:val="69CECDAF"/>
    <w:rsid w:val="69D0881A"/>
    <w:rsid w:val="69D174E0"/>
    <w:rsid w:val="69D3A8E8"/>
    <w:rsid w:val="69D4DF9F"/>
    <w:rsid w:val="69D96FB7"/>
    <w:rsid w:val="69DAE71F"/>
    <w:rsid w:val="69E994B5"/>
    <w:rsid w:val="69F1D5E3"/>
    <w:rsid w:val="69FA8ADF"/>
    <w:rsid w:val="6A03CC47"/>
    <w:rsid w:val="6A05C537"/>
    <w:rsid w:val="6A10CFE4"/>
    <w:rsid w:val="6A1305CA"/>
    <w:rsid w:val="6A19A0D9"/>
    <w:rsid w:val="6A1ED149"/>
    <w:rsid w:val="6A25985D"/>
    <w:rsid w:val="6A259A62"/>
    <w:rsid w:val="6A261BC8"/>
    <w:rsid w:val="6A29851F"/>
    <w:rsid w:val="6A2B3D35"/>
    <w:rsid w:val="6A2DB536"/>
    <w:rsid w:val="6A311917"/>
    <w:rsid w:val="6A3A1C63"/>
    <w:rsid w:val="6A3BA0A3"/>
    <w:rsid w:val="6A3BCECC"/>
    <w:rsid w:val="6A432422"/>
    <w:rsid w:val="6A454135"/>
    <w:rsid w:val="6A46283F"/>
    <w:rsid w:val="6A4CFE25"/>
    <w:rsid w:val="6A4DA34E"/>
    <w:rsid w:val="6A50228B"/>
    <w:rsid w:val="6A53B978"/>
    <w:rsid w:val="6A61E0F9"/>
    <w:rsid w:val="6A73A6AA"/>
    <w:rsid w:val="6A7F4EDE"/>
    <w:rsid w:val="6A8229E2"/>
    <w:rsid w:val="6A836130"/>
    <w:rsid w:val="6A859636"/>
    <w:rsid w:val="6A8DB6AD"/>
    <w:rsid w:val="6A920F44"/>
    <w:rsid w:val="6A9E46A4"/>
    <w:rsid w:val="6AA2A146"/>
    <w:rsid w:val="6AAAD3E6"/>
    <w:rsid w:val="6AB31462"/>
    <w:rsid w:val="6AB8589F"/>
    <w:rsid w:val="6AB966E7"/>
    <w:rsid w:val="6ABD1EE3"/>
    <w:rsid w:val="6AC06D44"/>
    <w:rsid w:val="6AC2C130"/>
    <w:rsid w:val="6AD00F7D"/>
    <w:rsid w:val="6AD07970"/>
    <w:rsid w:val="6AD504F5"/>
    <w:rsid w:val="6AD6B331"/>
    <w:rsid w:val="6AD9EE66"/>
    <w:rsid w:val="6ADE07B3"/>
    <w:rsid w:val="6AE3DBF3"/>
    <w:rsid w:val="6AE61A89"/>
    <w:rsid w:val="6AEA3BDB"/>
    <w:rsid w:val="6AF7EF36"/>
    <w:rsid w:val="6AF9AC4E"/>
    <w:rsid w:val="6AFC0D5E"/>
    <w:rsid w:val="6B02BB89"/>
    <w:rsid w:val="6B02E0F2"/>
    <w:rsid w:val="6B054E42"/>
    <w:rsid w:val="6B074C87"/>
    <w:rsid w:val="6B077032"/>
    <w:rsid w:val="6B084A4C"/>
    <w:rsid w:val="6B0A6FC3"/>
    <w:rsid w:val="6B0A77EC"/>
    <w:rsid w:val="6B0E24CB"/>
    <w:rsid w:val="6B100C0B"/>
    <w:rsid w:val="6B101B24"/>
    <w:rsid w:val="6B106536"/>
    <w:rsid w:val="6B1B7EFF"/>
    <w:rsid w:val="6B1C2989"/>
    <w:rsid w:val="6B1C3146"/>
    <w:rsid w:val="6B29435F"/>
    <w:rsid w:val="6B2E3CC9"/>
    <w:rsid w:val="6B2F00A8"/>
    <w:rsid w:val="6B3012E8"/>
    <w:rsid w:val="6B324DD2"/>
    <w:rsid w:val="6B32E33C"/>
    <w:rsid w:val="6B378B23"/>
    <w:rsid w:val="6B423B3A"/>
    <w:rsid w:val="6B462F14"/>
    <w:rsid w:val="6B469027"/>
    <w:rsid w:val="6B47FA9D"/>
    <w:rsid w:val="6B480C8D"/>
    <w:rsid w:val="6B4B35DC"/>
    <w:rsid w:val="6B4CB46D"/>
    <w:rsid w:val="6B513269"/>
    <w:rsid w:val="6B54149E"/>
    <w:rsid w:val="6B57F083"/>
    <w:rsid w:val="6B627331"/>
    <w:rsid w:val="6B66A079"/>
    <w:rsid w:val="6B718E14"/>
    <w:rsid w:val="6B79DFAE"/>
    <w:rsid w:val="6B7DEB6E"/>
    <w:rsid w:val="6B7F4E3B"/>
    <w:rsid w:val="6B8503D0"/>
    <w:rsid w:val="6B871BD2"/>
    <w:rsid w:val="6B8D39DB"/>
    <w:rsid w:val="6B8EBB47"/>
    <w:rsid w:val="6BA2F0BF"/>
    <w:rsid w:val="6BA58D22"/>
    <w:rsid w:val="6BAA6CA6"/>
    <w:rsid w:val="6BAFEB4D"/>
    <w:rsid w:val="6BB2CC4C"/>
    <w:rsid w:val="6BB8B675"/>
    <w:rsid w:val="6BB91111"/>
    <w:rsid w:val="6BBFF670"/>
    <w:rsid w:val="6BD684B0"/>
    <w:rsid w:val="6BD78EFD"/>
    <w:rsid w:val="6BD818B3"/>
    <w:rsid w:val="6BD94614"/>
    <w:rsid w:val="6BD9FDF0"/>
    <w:rsid w:val="6BDE09E9"/>
    <w:rsid w:val="6BE5283A"/>
    <w:rsid w:val="6BEEDBF3"/>
    <w:rsid w:val="6BF46E16"/>
    <w:rsid w:val="6BF52DBB"/>
    <w:rsid w:val="6BF95759"/>
    <w:rsid w:val="6BFE41DD"/>
    <w:rsid w:val="6BFE523D"/>
    <w:rsid w:val="6C07FF47"/>
    <w:rsid w:val="6C084348"/>
    <w:rsid w:val="6C0B65C2"/>
    <w:rsid w:val="6C0C8E76"/>
    <w:rsid w:val="6C14E011"/>
    <w:rsid w:val="6C1DAD23"/>
    <w:rsid w:val="6C1DD930"/>
    <w:rsid w:val="6C215719"/>
    <w:rsid w:val="6C36375A"/>
    <w:rsid w:val="6C37E146"/>
    <w:rsid w:val="6C3E5BC6"/>
    <w:rsid w:val="6C3E5CBE"/>
    <w:rsid w:val="6C409F0C"/>
    <w:rsid w:val="6C40D688"/>
    <w:rsid w:val="6C41C5F1"/>
    <w:rsid w:val="6C4392B2"/>
    <w:rsid w:val="6C495322"/>
    <w:rsid w:val="6C4A6B8C"/>
    <w:rsid w:val="6C4A817F"/>
    <w:rsid w:val="6C4CC1DA"/>
    <w:rsid w:val="6C5D1739"/>
    <w:rsid w:val="6C60245A"/>
    <w:rsid w:val="6C61D5ED"/>
    <w:rsid w:val="6C644C7C"/>
    <w:rsid w:val="6C69F803"/>
    <w:rsid w:val="6C6C91FF"/>
    <w:rsid w:val="6C7BAC79"/>
    <w:rsid w:val="6C8CF4DE"/>
    <w:rsid w:val="6C8FD4C4"/>
    <w:rsid w:val="6C931F39"/>
    <w:rsid w:val="6C9B7787"/>
    <w:rsid w:val="6C9C138A"/>
    <w:rsid w:val="6CA1ED8E"/>
    <w:rsid w:val="6CB18477"/>
    <w:rsid w:val="6CBADB65"/>
    <w:rsid w:val="6CBF9BA8"/>
    <w:rsid w:val="6CC7118F"/>
    <w:rsid w:val="6CCF0279"/>
    <w:rsid w:val="6CCFE5A7"/>
    <w:rsid w:val="6CDA40AA"/>
    <w:rsid w:val="6CDD29F9"/>
    <w:rsid w:val="6CE4F9BC"/>
    <w:rsid w:val="6CF5B74A"/>
    <w:rsid w:val="6CFADA8B"/>
    <w:rsid w:val="6CFC68CB"/>
    <w:rsid w:val="6CFD9A61"/>
    <w:rsid w:val="6D00D402"/>
    <w:rsid w:val="6D05D24F"/>
    <w:rsid w:val="6D0BED09"/>
    <w:rsid w:val="6D0CEEFB"/>
    <w:rsid w:val="6D196398"/>
    <w:rsid w:val="6D199622"/>
    <w:rsid w:val="6D1B16B9"/>
    <w:rsid w:val="6D27A2F9"/>
    <w:rsid w:val="6D2AE7EF"/>
    <w:rsid w:val="6D2F5409"/>
    <w:rsid w:val="6D308C08"/>
    <w:rsid w:val="6D36C571"/>
    <w:rsid w:val="6D3A6F32"/>
    <w:rsid w:val="6D3B20B4"/>
    <w:rsid w:val="6D41C74E"/>
    <w:rsid w:val="6D41E766"/>
    <w:rsid w:val="6D59635F"/>
    <w:rsid w:val="6D63CB89"/>
    <w:rsid w:val="6D69197F"/>
    <w:rsid w:val="6D6F1550"/>
    <w:rsid w:val="6D733824"/>
    <w:rsid w:val="6D74925C"/>
    <w:rsid w:val="6D8D1DC2"/>
    <w:rsid w:val="6D8D2CB9"/>
    <w:rsid w:val="6D8F91D1"/>
    <w:rsid w:val="6D8FE67D"/>
    <w:rsid w:val="6D93B5CD"/>
    <w:rsid w:val="6D95CBFB"/>
    <w:rsid w:val="6D9619FD"/>
    <w:rsid w:val="6D9D3076"/>
    <w:rsid w:val="6DA7AF28"/>
    <w:rsid w:val="6DA7F9EB"/>
    <w:rsid w:val="6DAB6CA8"/>
    <w:rsid w:val="6DB80822"/>
    <w:rsid w:val="6DC14E9B"/>
    <w:rsid w:val="6DC2E6E6"/>
    <w:rsid w:val="6DD4EE16"/>
    <w:rsid w:val="6DDA154F"/>
    <w:rsid w:val="6DE02537"/>
    <w:rsid w:val="6DE0E7B2"/>
    <w:rsid w:val="6DE43BD7"/>
    <w:rsid w:val="6DE7CC8B"/>
    <w:rsid w:val="6DF7EB7B"/>
    <w:rsid w:val="6E029108"/>
    <w:rsid w:val="6E0483B4"/>
    <w:rsid w:val="6E05707B"/>
    <w:rsid w:val="6E0A944B"/>
    <w:rsid w:val="6E1A3089"/>
    <w:rsid w:val="6E1A68CB"/>
    <w:rsid w:val="6E1C4745"/>
    <w:rsid w:val="6E1F4C3E"/>
    <w:rsid w:val="6E23FD49"/>
    <w:rsid w:val="6E24F9DF"/>
    <w:rsid w:val="6E26FA0C"/>
    <w:rsid w:val="6E2DBABD"/>
    <w:rsid w:val="6E3AE51A"/>
    <w:rsid w:val="6E459691"/>
    <w:rsid w:val="6E530FCD"/>
    <w:rsid w:val="6E66AF5C"/>
    <w:rsid w:val="6E6CCF29"/>
    <w:rsid w:val="6E742D28"/>
    <w:rsid w:val="6E7A9ABD"/>
    <w:rsid w:val="6E7C4798"/>
    <w:rsid w:val="6E86FEE0"/>
    <w:rsid w:val="6E883ACA"/>
    <w:rsid w:val="6E8A1A92"/>
    <w:rsid w:val="6E91184B"/>
    <w:rsid w:val="6E911926"/>
    <w:rsid w:val="6E91F09E"/>
    <w:rsid w:val="6E93596A"/>
    <w:rsid w:val="6E956FF8"/>
    <w:rsid w:val="6E98CD36"/>
    <w:rsid w:val="6E9CBE9E"/>
    <w:rsid w:val="6EA2F48A"/>
    <w:rsid w:val="6EAA1A8C"/>
    <w:rsid w:val="6EAA3F1E"/>
    <w:rsid w:val="6EAC1A42"/>
    <w:rsid w:val="6EAF1757"/>
    <w:rsid w:val="6EAF2E41"/>
    <w:rsid w:val="6EB4F50D"/>
    <w:rsid w:val="6EB6CBE3"/>
    <w:rsid w:val="6EB97061"/>
    <w:rsid w:val="6EBDBB70"/>
    <w:rsid w:val="6EBFC281"/>
    <w:rsid w:val="6EC0960D"/>
    <w:rsid w:val="6ECB0C86"/>
    <w:rsid w:val="6ECC736D"/>
    <w:rsid w:val="6ED2C1D0"/>
    <w:rsid w:val="6ED42123"/>
    <w:rsid w:val="6ED61BA6"/>
    <w:rsid w:val="6EDEDC90"/>
    <w:rsid w:val="6EE9E5E7"/>
    <w:rsid w:val="6EEF5F1C"/>
    <w:rsid w:val="6EF2B6AB"/>
    <w:rsid w:val="6F046A9E"/>
    <w:rsid w:val="6F14457D"/>
    <w:rsid w:val="6F1549F2"/>
    <w:rsid w:val="6F1E6D63"/>
    <w:rsid w:val="6F1EB6D4"/>
    <w:rsid w:val="6F1F6A07"/>
    <w:rsid w:val="6F2418BE"/>
    <w:rsid w:val="6F295085"/>
    <w:rsid w:val="6F2E443B"/>
    <w:rsid w:val="6F386C6F"/>
    <w:rsid w:val="6F3ACFF2"/>
    <w:rsid w:val="6F412E1C"/>
    <w:rsid w:val="6F41E6F6"/>
    <w:rsid w:val="6F4D6154"/>
    <w:rsid w:val="6F4F472A"/>
    <w:rsid w:val="6F529CD8"/>
    <w:rsid w:val="6F5BD47B"/>
    <w:rsid w:val="6F5D3FFF"/>
    <w:rsid w:val="6F61E82D"/>
    <w:rsid w:val="6F646AF1"/>
    <w:rsid w:val="6F66EECE"/>
    <w:rsid w:val="6F69D3F7"/>
    <w:rsid w:val="6F70C753"/>
    <w:rsid w:val="6F716D8E"/>
    <w:rsid w:val="6F8D1D0E"/>
    <w:rsid w:val="6F93C7A6"/>
    <w:rsid w:val="6F97F416"/>
    <w:rsid w:val="6F9BD469"/>
    <w:rsid w:val="6F9E5371"/>
    <w:rsid w:val="6FA361A7"/>
    <w:rsid w:val="6FA4D1E3"/>
    <w:rsid w:val="6FA87618"/>
    <w:rsid w:val="6FAA14CD"/>
    <w:rsid w:val="6FC82034"/>
    <w:rsid w:val="6FC889D4"/>
    <w:rsid w:val="6FCB29B5"/>
    <w:rsid w:val="6FDA088E"/>
    <w:rsid w:val="6FDE0C0A"/>
    <w:rsid w:val="6FEF0882"/>
    <w:rsid w:val="6FF2F600"/>
    <w:rsid w:val="6FF6EEDF"/>
    <w:rsid w:val="6FFC6F96"/>
    <w:rsid w:val="7000283A"/>
    <w:rsid w:val="7005736B"/>
    <w:rsid w:val="70098F25"/>
    <w:rsid w:val="7009D3D1"/>
    <w:rsid w:val="700C7361"/>
    <w:rsid w:val="701C1EDE"/>
    <w:rsid w:val="7022592A"/>
    <w:rsid w:val="70242119"/>
    <w:rsid w:val="7025A0DE"/>
    <w:rsid w:val="703CBE9D"/>
    <w:rsid w:val="704A425F"/>
    <w:rsid w:val="704A811C"/>
    <w:rsid w:val="704D9EEF"/>
    <w:rsid w:val="7051182E"/>
    <w:rsid w:val="70570521"/>
    <w:rsid w:val="705DE8CE"/>
    <w:rsid w:val="705F43E3"/>
    <w:rsid w:val="7064F99D"/>
    <w:rsid w:val="70656BF8"/>
    <w:rsid w:val="7071B3EC"/>
    <w:rsid w:val="70894E44"/>
    <w:rsid w:val="7094F8E5"/>
    <w:rsid w:val="70971ACF"/>
    <w:rsid w:val="70A42EFD"/>
    <w:rsid w:val="70AB3EFF"/>
    <w:rsid w:val="70CD496B"/>
    <w:rsid w:val="70D30DCF"/>
    <w:rsid w:val="70D8E8FD"/>
    <w:rsid w:val="70DB4617"/>
    <w:rsid w:val="70DDE7F7"/>
    <w:rsid w:val="70DFC887"/>
    <w:rsid w:val="70E2D03F"/>
    <w:rsid w:val="70EA8896"/>
    <w:rsid w:val="70EC9183"/>
    <w:rsid w:val="70F18FA6"/>
    <w:rsid w:val="70F1F3BA"/>
    <w:rsid w:val="70FBCE0A"/>
    <w:rsid w:val="70FCC07F"/>
    <w:rsid w:val="710A6C27"/>
    <w:rsid w:val="710A90AE"/>
    <w:rsid w:val="710DF4F9"/>
    <w:rsid w:val="711BFD6B"/>
    <w:rsid w:val="71275745"/>
    <w:rsid w:val="712B313A"/>
    <w:rsid w:val="712F6AD2"/>
    <w:rsid w:val="7131E0AA"/>
    <w:rsid w:val="7132A726"/>
    <w:rsid w:val="71357B7D"/>
    <w:rsid w:val="713ECEFD"/>
    <w:rsid w:val="7142474B"/>
    <w:rsid w:val="7143DD80"/>
    <w:rsid w:val="7148D280"/>
    <w:rsid w:val="715102EB"/>
    <w:rsid w:val="71535156"/>
    <w:rsid w:val="71569C73"/>
    <w:rsid w:val="71598427"/>
    <w:rsid w:val="715E2F6E"/>
    <w:rsid w:val="716BA6FE"/>
    <w:rsid w:val="716CA6E4"/>
    <w:rsid w:val="7170DD90"/>
    <w:rsid w:val="717B5183"/>
    <w:rsid w:val="717BE0B4"/>
    <w:rsid w:val="7182CCE5"/>
    <w:rsid w:val="71848CF8"/>
    <w:rsid w:val="718C554B"/>
    <w:rsid w:val="718D8E90"/>
    <w:rsid w:val="718F2C70"/>
    <w:rsid w:val="719A4630"/>
    <w:rsid w:val="719E77E4"/>
    <w:rsid w:val="719F5987"/>
    <w:rsid w:val="71A0BFC4"/>
    <w:rsid w:val="71A5A8D6"/>
    <w:rsid w:val="71A78F3D"/>
    <w:rsid w:val="71AC7262"/>
    <w:rsid w:val="71AE0EF2"/>
    <w:rsid w:val="71B2359C"/>
    <w:rsid w:val="71B2ED26"/>
    <w:rsid w:val="71BF8A64"/>
    <w:rsid w:val="71CBB0FB"/>
    <w:rsid w:val="71CCBA43"/>
    <w:rsid w:val="71D1A9D4"/>
    <w:rsid w:val="71D5981D"/>
    <w:rsid w:val="71DA2D9E"/>
    <w:rsid w:val="71E8E602"/>
    <w:rsid w:val="71EDDACA"/>
    <w:rsid w:val="71EED22E"/>
    <w:rsid w:val="71EF8BBB"/>
    <w:rsid w:val="71F19FB5"/>
    <w:rsid w:val="71FB679D"/>
    <w:rsid w:val="72078F18"/>
    <w:rsid w:val="72086329"/>
    <w:rsid w:val="721F44EF"/>
    <w:rsid w:val="722529E9"/>
    <w:rsid w:val="722A498F"/>
    <w:rsid w:val="7231A3E5"/>
    <w:rsid w:val="7232530D"/>
    <w:rsid w:val="72339154"/>
    <w:rsid w:val="72366F55"/>
    <w:rsid w:val="723A5400"/>
    <w:rsid w:val="723EEC16"/>
    <w:rsid w:val="72474F36"/>
    <w:rsid w:val="724B9766"/>
    <w:rsid w:val="725E6CF5"/>
    <w:rsid w:val="725F0F5B"/>
    <w:rsid w:val="7266C8AD"/>
    <w:rsid w:val="726CD2B9"/>
    <w:rsid w:val="7272156A"/>
    <w:rsid w:val="7277D917"/>
    <w:rsid w:val="727886EF"/>
    <w:rsid w:val="7278BF6D"/>
    <w:rsid w:val="728C16FD"/>
    <w:rsid w:val="72946C84"/>
    <w:rsid w:val="7296A0BB"/>
    <w:rsid w:val="729B7D0A"/>
    <w:rsid w:val="72A3B095"/>
    <w:rsid w:val="72A3D68E"/>
    <w:rsid w:val="72AB71EA"/>
    <w:rsid w:val="72B33060"/>
    <w:rsid w:val="72B92AC6"/>
    <w:rsid w:val="72BADDDC"/>
    <w:rsid w:val="72BCEE8F"/>
    <w:rsid w:val="72DC2563"/>
    <w:rsid w:val="72DD7235"/>
    <w:rsid w:val="72DDFB4E"/>
    <w:rsid w:val="72E4FEF4"/>
    <w:rsid w:val="72EB66A4"/>
    <w:rsid w:val="72ED2811"/>
    <w:rsid w:val="72EE4F20"/>
    <w:rsid w:val="72F1A4E9"/>
    <w:rsid w:val="72F37CDE"/>
    <w:rsid w:val="72FF92F2"/>
    <w:rsid w:val="73025448"/>
    <w:rsid w:val="7309227F"/>
    <w:rsid w:val="73137C7F"/>
    <w:rsid w:val="73187398"/>
    <w:rsid w:val="731EC69F"/>
    <w:rsid w:val="73252141"/>
    <w:rsid w:val="73268477"/>
    <w:rsid w:val="7327C954"/>
    <w:rsid w:val="73328F2D"/>
    <w:rsid w:val="7334D9A6"/>
    <w:rsid w:val="7335D213"/>
    <w:rsid w:val="733604DD"/>
    <w:rsid w:val="7339C6CE"/>
    <w:rsid w:val="73491831"/>
    <w:rsid w:val="735062D0"/>
    <w:rsid w:val="7358C2FB"/>
    <w:rsid w:val="735DC107"/>
    <w:rsid w:val="7363AFAF"/>
    <w:rsid w:val="73662F02"/>
    <w:rsid w:val="736EDB51"/>
    <w:rsid w:val="73703A74"/>
    <w:rsid w:val="7381C9D9"/>
    <w:rsid w:val="7388EAE7"/>
    <w:rsid w:val="738B2E76"/>
    <w:rsid w:val="7393F5D1"/>
    <w:rsid w:val="7396034C"/>
    <w:rsid w:val="73988721"/>
    <w:rsid w:val="739DAA98"/>
    <w:rsid w:val="739FD289"/>
    <w:rsid w:val="73A1FD2F"/>
    <w:rsid w:val="73A38517"/>
    <w:rsid w:val="73A611FF"/>
    <w:rsid w:val="73A72EA5"/>
    <w:rsid w:val="73B14BB5"/>
    <w:rsid w:val="73B1F688"/>
    <w:rsid w:val="73B46E0D"/>
    <w:rsid w:val="73BA4EB2"/>
    <w:rsid w:val="73BB8546"/>
    <w:rsid w:val="73BF05DD"/>
    <w:rsid w:val="73C36292"/>
    <w:rsid w:val="73C83732"/>
    <w:rsid w:val="73CC34B5"/>
    <w:rsid w:val="73D14F88"/>
    <w:rsid w:val="73D43A2D"/>
    <w:rsid w:val="73D4435A"/>
    <w:rsid w:val="73E06434"/>
    <w:rsid w:val="73E177F1"/>
    <w:rsid w:val="73E4AEE0"/>
    <w:rsid w:val="73E4B9A1"/>
    <w:rsid w:val="73F4AA75"/>
    <w:rsid w:val="73FAB0B7"/>
    <w:rsid w:val="73FB39BA"/>
    <w:rsid w:val="73FB82B3"/>
    <w:rsid w:val="740826B0"/>
    <w:rsid w:val="7409CF1B"/>
    <w:rsid w:val="740F0AC5"/>
    <w:rsid w:val="74124482"/>
    <w:rsid w:val="74141B21"/>
    <w:rsid w:val="741B0CCA"/>
    <w:rsid w:val="741CB627"/>
    <w:rsid w:val="741EC6FF"/>
    <w:rsid w:val="7429A840"/>
    <w:rsid w:val="7433BC9C"/>
    <w:rsid w:val="743D7DDC"/>
    <w:rsid w:val="744BE4CE"/>
    <w:rsid w:val="744F2CC1"/>
    <w:rsid w:val="7455C43E"/>
    <w:rsid w:val="7455D70B"/>
    <w:rsid w:val="74583FE7"/>
    <w:rsid w:val="745963D0"/>
    <w:rsid w:val="745B572D"/>
    <w:rsid w:val="745B60EB"/>
    <w:rsid w:val="7462979D"/>
    <w:rsid w:val="746C7DB1"/>
    <w:rsid w:val="7471CC9C"/>
    <w:rsid w:val="74755C1C"/>
    <w:rsid w:val="7477BD41"/>
    <w:rsid w:val="7477EBB2"/>
    <w:rsid w:val="747847FF"/>
    <w:rsid w:val="74790F85"/>
    <w:rsid w:val="747F0BC8"/>
    <w:rsid w:val="74831E7B"/>
    <w:rsid w:val="748EC211"/>
    <w:rsid w:val="74A0B4A2"/>
    <w:rsid w:val="74A37597"/>
    <w:rsid w:val="74A53DC8"/>
    <w:rsid w:val="74ABEAAC"/>
    <w:rsid w:val="74B3449D"/>
    <w:rsid w:val="74B55D90"/>
    <w:rsid w:val="74BBF2C0"/>
    <w:rsid w:val="74BC8E13"/>
    <w:rsid w:val="74BF6038"/>
    <w:rsid w:val="74BF8CD1"/>
    <w:rsid w:val="74C1E4E4"/>
    <w:rsid w:val="74C58D46"/>
    <w:rsid w:val="74CD919B"/>
    <w:rsid w:val="74EB0BFC"/>
    <w:rsid w:val="74EC44D0"/>
    <w:rsid w:val="74F0D215"/>
    <w:rsid w:val="74F56199"/>
    <w:rsid w:val="74FAA688"/>
    <w:rsid w:val="751168E0"/>
    <w:rsid w:val="75139ECD"/>
    <w:rsid w:val="75147BF7"/>
    <w:rsid w:val="751535F0"/>
    <w:rsid w:val="75153772"/>
    <w:rsid w:val="751E1174"/>
    <w:rsid w:val="75297328"/>
    <w:rsid w:val="752FC671"/>
    <w:rsid w:val="752FD7B9"/>
    <w:rsid w:val="7540094A"/>
    <w:rsid w:val="75440DE3"/>
    <w:rsid w:val="75466441"/>
    <w:rsid w:val="754751A1"/>
    <w:rsid w:val="754A8B93"/>
    <w:rsid w:val="754E66FC"/>
    <w:rsid w:val="75511164"/>
    <w:rsid w:val="755DB0F3"/>
    <w:rsid w:val="755FB3D9"/>
    <w:rsid w:val="75626425"/>
    <w:rsid w:val="75651AFB"/>
    <w:rsid w:val="75677CBC"/>
    <w:rsid w:val="756AAB96"/>
    <w:rsid w:val="756B1351"/>
    <w:rsid w:val="756BEB88"/>
    <w:rsid w:val="756D529C"/>
    <w:rsid w:val="756DCF3B"/>
    <w:rsid w:val="7575A53D"/>
    <w:rsid w:val="7579A211"/>
    <w:rsid w:val="75850F03"/>
    <w:rsid w:val="75897785"/>
    <w:rsid w:val="758E661C"/>
    <w:rsid w:val="75907FD6"/>
    <w:rsid w:val="759A0FA9"/>
    <w:rsid w:val="759ABB57"/>
    <w:rsid w:val="759DB688"/>
    <w:rsid w:val="759E5F28"/>
    <w:rsid w:val="759EB021"/>
    <w:rsid w:val="75A01B7F"/>
    <w:rsid w:val="75A1ED61"/>
    <w:rsid w:val="75A4BF07"/>
    <w:rsid w:val="75A7B482"/>
    <w:rsid w:val="75AC7CEF"/>
    <w:rsid w:val="75AEDDCC"/>
    <w:rsid w:val="75B8EFEF"/>
    <w:rsid w:val="75C3F143"/>
    <w:rsid w:val="75D2B5A7"/>
    <w:rsid w:val="75DF8D95"/>
    <w:rsid w:val="75E742D7"/>
    <w:rsid w:val="75E8E21A"/>
    <w:rsid w:val="75EF5A11"/>
    <w:rsid w:val="75F25FA9"/>
    <w:rsid w:val="75FB40FE"/>
    <w:rsid w:val="75FDD163"/>
    <w:rsid w:val="75FF7E25"/>
    <w:rsid w:val="76018739"/>
    <w:rsid w:val="76085A50"/>
    <w:rsid w:val="76093D27"/>
    <w:rsid w:val="760D5F5A"/>
    <w:rsid w:val="760EBF85"/>
    <w:rsid w:val="76111A3E"/>
    <w:rsid w:val="7616D7C7"/>
    <w:rsid w:val="761774CB"/>
    <w:rsid w:val="761D677F"/>
    <w:rsid w:val="7622895C"/>
    <w:rsid w:val="76266D5B"/>
    <w:rsid w:val="7629905D"/>
    <w:rsid w:val="762F45F8"/>
    <w:rsid w:val="76467099"/>
    <w:rsid w:val="76493195"/>
    <w:rsid w:val="764E02B9"/>
    <w:rsid w:val="764F1962"/>
    <w:rsid w:val="76555EA8"/>
    <w:rsid w:val="76579CDD"/>
    <w:rsid w:val="765A1828"/>
    <w:rsid w:val="765FBFCA"/>
    <w:rsid w:val="76611A61"/>
    <w:rsid w:val="766AAA4D"/>
    <w:rsid w:val="766DD3F5"/>
    <w:rsid w:val="767CDBFE"/>
    <w:rsid w:val="767D1FAE"/>
    <w:rsid w:val="768158A1"/>
    <w:rsid w:val="7689ADDE"/>
    <w:rsid w:val="768D0113"/>
    <w:rsid w:val="7696BA53"/>
    <w:rsid w:val="769794FF"/>
    <w:rsid w:val="769EE4EE"/>
    <w:rsid w:val="76A22B0E"/>
    <w:rsid w:val="76A9C3F8"/>
    <w:rsid w:val="76AF6BC8"/>
    <w:rsid w:val="76B65886"/>
    <w:rsid w:val="76B7F4C0"/>
    <w:rsid w:val="76C68DEC"/>
    <w:rsid w:val="76C92AA2"/>
    <w:rsid w:val="76CA5EA1"/>
    <w:rsid w:val="76CD30EF"/>
    <w:rsid w:val="76D5FB5A"/>
    <w:rsid w:val="76DBE9AD"/>
    <w:rsid w:val="76DE7C98"/>
    <w:rsid w:val="76DFD86A"/>
    <w:rsid w:val="76E0F570"/>
    <w:rsid w:val="76F0FE9C"/>
    <w:rsid w:val="76F2FAA0"/>
    <w:rsid w:val="7704A0E2"/>
    <w:rsid w:val="7704D491"/>
    <w:rsid w:val="7705E29A"/>
    <w:rsid w:val="770643C9"/>
    <w:rsid w:val="7706A090"/>
    <w:rsid w:val="7706FBF5"/>
    <w:rsid w:val="770BE52A"/>
    <w:rsid w:val="77230CCC"/>
    <w:rsid w:val="7723CEAF"/>
    <w:rsid w:val="7724C172"/>
    <w:rsid w:val="7733CAF2"/>
    <w:rsid w:val="7738BA59"/>
    <w:rsid w:val="77398D4F"/>
    <w:rsid w:val="7739D54A"/>
    <w:rsid w:val="773A9F03"/>
    <w:rsid w:val="77455A90"/>
    <w:rsid w:val="7746EAAF"/>
    <w:rsid w:val="7748F873"/>
    <w:rsid w:val="774CE144"/>
    <w:rsid w:val="774D6B9C"/>
    <w:rsid w:val="7758A7B8"/>
    <w:rsid w:val="7758C63A"/>
    <w:rsid w:val="775ECB5E"/>
    <w:rsid w:val="775F78AE"/>
    <w:rsid w:val="7761F484"/>
    <w:rsid w:val="7763CBE7"/>
    <w:rsid w:val="7766BDF3"/>
    <w:rsid w:val="7769B226"/>
    <w:rsid w:val="776D5FE3"/>
    <w:rsid w:val="77748F03"/>
    <w:rsid w:val="7774D4B2"/>
    <w:rsid w:val="7785E4E9"/>
    <w:rsid w:val="778777F8"/>
    <w:rsid w:val="778D0C4D"/>
    <w:rsid w:val="778E42C7"/>
    <w:rsid w:val="7791AC5F"/>
    <w:rsid w:val="779320E2"/>
    <w:rsid w:val="77942B49"/>
    <w:rsid w:val="77AA96F2"/>
    <w:rsid w:val="77ACD45E"/>
    <w:rsid w:val="77B0E8E1"/>
    <w:rsid w:val="77B465D2"/>
    <w:rsid w:val="77BE01F9"/>
    <w:rsid w:val="77C1FCBE"/>
    <w:rsid w:val="77CB5292"/>
    <w:rsid w:val="77CD93C0"/>
    <w:rsid w:val="77D0FA73"/>
    <w:rsid w:val="77D288DE"/>
    <w:rsid w:val="77E15DA3"/>
    <w:rsid w:val="77EA6362"/>
    <w:rsid w:val="77F0916E"/>
    <w:rsid w:val="77F0B37D"/>
    <w:rsid w:val="7801DAC4"/>
    <w:rsid w:val="78031882"/>
    <w:rsid w:val="780967DB"/>
    <w:rsid w:val="781AA575"/>
    <w:rsid w:val="781D8543"/>
    <w:rsid w:val="782030B5"/>
    <w:rsid w:val="78211590"/>
    <w:rsid w:val="78278A8E"/>
    <w:rsid w:val="783064B1"/>
    <w:rsid w:val="783E6417"/>
    <w:rsid w:val="7844263D"/>
    <w:rsid w:val="784E22AF"/>
    <w:rsid w:val="784FA28E"/>
    <w:rsid w:val="7858D218"/>
    <w:rsid w:val="7863C5A6"/>
    <w:rsid w:val="7864CA1F"/>
    <w:rsid w:val="78681088"/>
    <w:rsid w:val="786BF585"/>
    <w:rsid w:val="7870ED58"/>
    <w:rsid w:val="787647AE"/>
    <w:rsid w:val="787E56A5"/>
    <w:rsid w:val="787EDE11"/>
    <w:rsid w:val="78859718"/>
    <w:rsid w:val="7885AA26"/>
    <w:rsid w:val="7888D69E"/>
    <w:rsid w:val="78895CD7"/>
    <w:rsid w:val="788A8BDA"/>
    <w:rsid w:val="788D6A72"/>
    <w:rsid w:val="788F227C"/>
    <w:rsid w:val="789B48B6"/>
    <w:rsid w:val="789DB0A0"/>
    <w:rsid w:val="78A08EB8"/>
    <w:rsid w:val="78A2BB71"/>
    <w:rsid w:val="78AEAC14"/>
    <w:rsid w:val="78B3283F"/>
    <w:rsid w:val="78BBB922"/>
    <w:rsid w:val="78BE6351"/>
    <w:rsid w:val="78C187AA"/>
    <w:rsid w:val="78C34C42"/>
    <w:rsid w:val="78CA2F2B"/>
    <w:rsid w:val="78CFC145"/>
    <w:rsid w:val="78D58692"/>
    <w:rsid w:val="78D9DF1F"/>
    <w:rsid w:val="78F2B9BB"/>
    <w:rsid w:val="78F2BED7"/>
    <w:rsid w:val="78F9F94E"/>
    <w:rsid w:val="78FBD1B3"/>
    <w:rsid w:val="79020397"/>
    <w:rsid w:val="79043C84"/>
    <w:rsid w:val="790857A3"/>
    <w:rsid w:val="790FDD80"/>
    <w:rsid w:val="791CC5E4"/>
    <w:rsid w:val="792385D4"/>
    <w:rsid w:val="792E84CA"/>
    <w:rsid w:val="792E8BCC"/>
    <w:rsid w:val="793542B9"/>
    <w:rsid w:val="793D5DF8"/>
    <w:rsid w:val="79410071"/>
    <w:rsid w:val="794A5D50"/>
    <w:rsid w:val="7957CAF2"/>
    <w:rsid w:val="795A8427"/>
    <w:rsid w:val="795AE2CD"/>
    <w:rsid w:val="7961CF7C"/>
    <w:rsid w:val="79660B37"/>
    <w:rsid w:val="79695C41"/>
    <w:rsid w:val="79792B95"/>
    <w:rsid w:val="79805F6B"/>
    <w:rsid w:val="79855FEC"/>
    <w:rsid w:val="798B8011"/>
    <w:rsid w:val="7990D2A8"/>
    <w:rsid w:val="7997EAA7"/>
    <w:rsid w:val="799C45C0"/>
    <w:rsid w:val="79A82DB3"/>
    <w:rsid w:val="79BABE9F"/>
    <w:rsid w:val="79BCC025"/>
    <w:rsid w:val="79CDC505"/>
    <w:rsid w:val="79D0726D"/>
    <w:rsid w:val="79D45BD5"/>
    <w:rsid w:val="79D76E6D"/>
    <w:rsid w:val="79DC8C49"/>
    <w:rsid w:val="79DE9D5F"/>
    <w:rsid w:val="79E64429"/>
    <w:rsid w:val="79E67F4B"/>
    <w:rsid w:val="79E93B72"/>
    <w:rsid w:val="79F9E849"/>
    <w:rsid w:val="79FDBF46"/>
    <w:rsid w:val="79FE9F6F"/>
    <w:rsid w:val="7A02171C"/>
    <w:rsid w:val="7A040DA2"/>
    <w:rsid w:val="7A081F82"/>
    <w:rsid w:val="7A094339"/>
    <w:rsid w:val="7A0B0AFA"/>
    <w:rsid w:val="7A107491"/>
    <w:rsid w:val="7A157823"/>
    <w:rsid w:val="7A17AF2F"/>
    <w:rsid w:val="7A1C7B12"/>
    <w:rsid w:val="7A20484E"/>
    <w:rsid w:val="7A2206BE"/>
    <w:rsid w:val="7A2BBE42"/>
    <w:rsid w:val="7A2BDE8B"/>
    <w:rsid w:val="7A327C3C"/>
    <w:rsid w:val="7A3704CC"/>
    <w:rsid w:val="7A406DAF"/>
    <w:rsid w:val="7A49F06F"/>
    <w:rsid w:val="7A4F2346"/>
    <w:rsid w:val="7A5132C1"/>
    <w:rsid w:val="7A6511C7"/>
    <w:rsid w:val="7A6C3744"/>
    <w:rsid w:val="7A6D8270"/>
    <w:rsid w:val="7A7A1F91"/>
    <w:rsid w:val="7A7B5080"/>
    <w:rsid w:val="7A7F066B"/>
    <w:rsid w:val="7A805506"/>
    <w:rsid w:val="7A83C260"/>
    <w:rsid w:val="7A83D5DB"/>
    <w:rsid w:val="7A893C0D"/>
    <w:rsid w:val="7A8A9443"/>
    <w:rsid w:val="7A8EFF9E"/>
    <w:rsid w:val="7A919CBD"/>
    <w:rsid w:val="7A9397F1"/>
    <w:rsid w:val="7A93E429"/>
    <w:rsid w:val="7A985343"/>
    <w:rsid w:val="7A9ECC44"/>
    <w:rsid w:val="7AA013FD"/>
    <w:rsid w:val="7AAAB56A"/>
    <w:rsid w:val="7AABCC10"/>
    <w:rsid w:val="7AAE5368"/>
    <w:rsid w:val="7AB445A1"/>
    <w:rsid w:val="7AB6C757"/>
    <w:rsid w:val="7AB868E1"/>
    <w:rsid w:val="7ABA6F09"/>
    <w:rsid w:val="7ABD12B7"/>
    <w:rsid w:val="7AC2D62F"/>
    <w:rsid w:val="7AC80CAF"/>
    <w:rsid w:val="7AD2B2D1"/>
    <w:rsid w:val="7AD9834C"/>
    <w:rsid w:val="7AE4B058"/>
    <w:rsid w:val="7AEE4954"/>
    <w:rsid w:val="7AF2EA79"/>
    <w:rsid w:val="7AF58B9A"/>
    <w:rsid w:val="7AFE8AE8"/>
    <w:rsid w:val="7B037AE3"/>
    <w:rsid w:val="7B0440D9"/>
    <w:rsid w:val="7B047128"/>
    <w:rsid w:val="7B0C7A77"/>
    <w:rsid w:val="7B0E918C"/>
    <w:rsid w:val="7B1EFCAF"/>
    <w:rsid w:val="7B26CBD5"/>
    <w:rsid w:val="7B2700C9"/>
    <w:rsid w:val="7B27085F"/>
    <w:rsid w:val="7B2DFB2C"/>
    <w:rsid w:val="7B354482"/>
    <w:rsid w:val="7B35716F"/>
    <w:rsid w:val="7B3C5C06"/>
    <w:rsid w:val="7B3CC10D"/>
    <w:rsid w:val="7B47AB23"/>
    <w:rsid w:val="7B4C7177"/>
    <w:rsid w:val="7B5554D6"/>
    <w:rsid w:val="7B5CADD2"/>
    <w:rsid w:val="7B631307"/>
    <w:rsid w:val="7B6D7A19"/>
    <w:rsid w:val="7B6EFCF5"/>
    <w:rsid w:val="7B818113"/>
    <w:rsid w:val="7B83F9EF"/>
    <w:rsid w:val="7B8C51C8"/>
    <w:rsid w:val="7B8DDA82"/>
    <w:rsid w:val="7B90003F"/>
    <w:rsid w:val="7B9AD8D9"/>
    <w:rsid w:val="7B9C7E19"/>
    <w:rsid w:val="7BA08F8A"/>
    <w:rsid w:val="7BA16581"/>
    <w:rsid w:val="7BAF4B95"/>
    <w:rsid w:val="7BAFFCE3"/>
    <w:rsid w:val="7BB196F2"/>
    <w:rsid w:val="7BB6519B"/>
    <w:rsid w:val="7BB7009D"/>
    <w:rsid w:val="7BBB762A"/>
    <w:rsid w:val="7BCF8C30"/>
    <w:rsid w:val="7BD1DE2B"/>
    <w:rsid w:val="7BD5E038"/>
    <w:rsid w:val="7BED341C"/>
    <w:rsid w:val="7BEECC61"/>
    <w:rsid w:val="7BF6443B"/>
    <w:rsid w:val="7C042B30"/>
    <w:rsid w:val="7C0CFC89"/>
    <w:rsid w:val="7C0D1347"/>
    <w:rsid w:val="7C10D0BC"/>
    <w:rsid w:val="7C163837"/>
    <w:rsid w:val="7C1FD714"/>
    <w:rsid w:val="7C2264A8"/>
    <w:rsid w:val="7C2442D5"/>
    <w:rsid w:val="7C292C61"/>
    <w:rsid w:val="7C2A8384"/>
    <w:rsid w:val="7C2DC234"/>
    <w:rsid w:val="7C35EBE9"/>
    <w:rsid w:val="7C39F824"/>
    <w:rsid w:val="7C3BC6DD"/>
    <w:rsid w:val="7C40CE18"/>
    <w:rsid w:val="7C49160D"/>
    <w:rsid w:val="7C4BD0A2"/>
    <w:rsid w:val="7C4D6954"/>
    <w:rsid w:val="7C519C8B"/>
    <w:rsid w:val="7C562FD3"/>
    <w:rsid w:val="7C59FD84"/>
    <w:rsid w:val="7C60C551"/>
    <w:rsid w:val="7C6200C7"/>
    <w:rsid w:val="7C665C76"/>
    <w:rsid w:val="7C6CF92A"/>
    <w:rsid w:val="7C6E4515"/>
    <w:rsid w:val="7C77C566"/>
    <w:rsid w:val="7C7FF967"/>
    <w:rsid w:val="7C87D4A6"/>
    <w:rsid w:val="7C9A3EDE"/>
    <w:rsid w:val="7CA3BB53"/>
    <w:rsid w:val="7CA5B386"/>
    <w:rsid w:val="7CBA6036"/>
    <w:rsid w:val="7CBBF795"/>
    <w:rsid w:val="7CBC7FEE"/>
    <w:rsid w:val="7CCD1376"/>
    <w:rsid w:val="7CE5CF30"/>
    <w:rsid w:val="7CE9BEDE"/>
    <w:rsid w:val="7CEBA0A8"/>
    <w:rsid w:val="7CF0B7DD"/>
    <w:rsid w:val="7CF3E47A"/>
    <w:rsid w:val="7CF826F5"/>
    <w:rsid w:val="7CFB7B98"/>
    <w:rsid w:val="7CFD0233"/>
    <w:rsid w:val="7D00CF83"/>
    <w:rsid w:val="7D048024"/>
    <w:rsid w:val="7D08F533"/>
    <w:rsid w:val="7D0F2E51"/>
    <w:rsid w:val="7D1336AA"/>
    <w:rsid w:val="7D173D42"/>
    <w:rsid w:val="7D221E1F"/>
    <w:rsid w:val="7D2540B3"/>
    <w:rsid w:val="7D29396C"/>
    <w:rsid w:val="7D31AF7D"/>
    <w:rsid w:val="7D3220CE"/>
    <w:rsid w:val="7D38ABEC"/>
    <w:rsid w:val="7D3D18B9"/>
    <w:rsid w:val="7D3EE099"/>
    <w:rsid w:val="7D41AAF0"/>
    <w:rsid w:val="7D426AB5"/>
    <w:rsid w:val="7D49BB58"/>
    <w:rsid w:val="7D4AC28C"/>
    <w:rsid w:val="7D4D796F"/>
    <w:rsid w:val="7D550E35"/>
    <w:rsid w:val="7D56C3A6"/>
    <w:rsid w:val="7D58BBF2"/>
    <w:rsid w:val="7D602E18"/>
    <w:rsid w:val="7D72AC8A"/>
    <w:rsid w:val="7D738CEB"/>
    <w:rsid w:val="7D7BEEEE"/>
    <w:rsid w:val="7D814354"/>
    <w:rsid w:val="7D82C98B"/>
    <w:rsid w:val="7D92DA1D"/>
    <w:rsid w:val="7D944E27"/>
    <w:rsid w:val="7D9693EE"/>
    <w:rsid w:val="7D981CC4"/>
    <w:rsid w:val="7D99FC5F"/>
    <w:rsid w:val="7D9C2A9F"/>
    <w:rsid w:val="7DA0C4AD"/>
    <w:rsid w:val="7DA14E1E"/>
    <w:rsid w:val="7DA386C7"/>
    <w:rsid w:val="7DAB65EA"/>
    <w:rsid w:val="7DAF41AD"/>
    <w:rsid w:val="7DBE8A70"/>
    <w:rsid w:val="7DCB657D"/>
    <w:rsid w:val="7DCF0328"/>
    <w:rsid w:val="7DCF9880"/>
    <w:rsid w:val="7DD2B5EF"/>
    <w:rsid w:val="7DD90A2B"/>
    <w:rsid w:val="7DD9BAE9"/>
    <w:rsid w:val="7DEE1755"/>
    <w:rsid w:val="7DF235B8"/>
    <w:rsid w:val="7E11BF91"/>
    <w:rsid w:val="7E13450D"/>
    <w:rsid w:val="7E1503CE"/>
    <w:rsid w:val="7E1FFBC7"/>
    <w:rsid w:val="7E205A31"/>
    <w:rsid w:val="7E274626"/>
    <w:rsid w:val="7E40AC2E"/>
    <w:rsid w:val="7E41FA2E"/>
    <w:rsid w:val="7E4BD5C4"/>
    <w:rsid w:val="7E4DCB36"/>
    <w:rsid w:val="7E648B0A"/>
    <w:rsid w:val="7E6E0C2E"/>
    <w:rsid w:val="7E77AE8A"/>
    <w:rsid w:val="7E7E6A55"/>
    <w:rsid w:val="7E7F3D19"/>
    <w:rsid w:val="7E828BE2"/>
    <w:rsid w:val="7E83D881"/>
    <w:rsid w:val="7E847507"/>
    <w:rsid w:val="7E859D46"/>
    <w:rsid w:val="7E87696E"/>
    <w:rsid w:val="7E87897F"/>
    <w:rsid w:val="7E8A4C06"/>
    <w:rsid w:val="7E8FB4DB"/>
    <w:rsid w:val="7E95376B"/>
    <w:rsid w:val="7E9A1562"/>
    <w:rsid w:val="7EAE6B76"/>
    <w:rsid w:val="7EB043CA"/>
    <w:rsid w:val="7EB0A9C4"/>
    <w:rsid w:val="7EB70B1B"/>
    <w:rsid w:val="7EB7CFEB"/>
    <w:rsid w:val="7ECAF30C"/>
    <w:rsid w:val="7ED57527"/>
    <w:rsid w:val="7ED5AA00"/>
    <w:rsid w:val="7ED6FDAE"/>
    <w:rsid w:val="7EDB0604"/>
    <w:rsid w:val="7EDCDD42"/>
    <w:rsid w:val="7EDEE4F0"/>
    <w:rsid w:val="7EF0692D"/>
    <w:rsid w:val="7EFDC51D"/>
    <w:rsid w:val="7F036705"/>
    <w:rsid w:val="7F055A44"/>
    <w:rsid w:val="7F0F384E"/>
    <w:rsid w:val="7F0F7320"/>
    <w:rsid w:val="7F0FDAD0"/>
    <w:rsid w:val="7F1331A9"/>
    <w:rsid w:val="7F13BE7F"/>
    <w:rsid w:val="7F18181E"/>
    <w:rsid w:val="7F1A2ACC"/>
    <w:rsid w:val="7F2BFAA7"/>
    <w:rsid w:val="7F2D4C00"/>
    <w:rsid w:val="7F3891ED"/>
    <w:rsid w:val="7F3CE796"/>
    <w:rsid w:val="7F43FF90"/>
    <w:rsid w:val="7F47D3FB"/>
    <w:rsid w:val="7F4E498D"/>
    <w:rsid w:val="7F50E11E"/>
    <w:rsid w:val="7F52E53C"/>
    <w:rsid w:val="7F5390EC"/>
    <w:rsid w:val="7F5976C2"/>
    <w:rsid w:val="7F5BB24E"/>
    <w:rsid w:val="7F5F64BE"/>
    <w:rsid w:val="7F746ABB"/>
    <w:rsid w:val="7F74F2EA"/>
    <w:rsid w:val="7F7B6FBA"/>
    <w:rsid w:val="7F88D9B1"/>
    <w:rsid w:val="7F8B259D"/>
    <w:rsid w:val="7F8CE25F"/>
    <w:rsid w:val="7F8FAB8F"/>
    <w:rsid w:val="7F920B0F"/>
    <w:rsid w:val="7F9C6F59"/>
    <w:rsid w:val="7FA12F45"/>
    <w:rsid w:val="7FA258F8"/>
    <w:rsid w:val="7FA42D95"/>
    <w:rsid w:val="7FA759F9"/>
    <w:rsid w:val="7FA769F2"/>
    <w:rsid w:val="7FB3EB3B"/>
    <w:rsid w:val="7FB5CC6E"/>
    <w:rsid w:val="7FC14C6E"/>
    <w:rsid w:val="7FC73963"/>
    <w:rsid w:val="7FCC4A7C"/>
    <w:rsid w:val="7FD015E0"/>
    <w:rsid w:val="7FD72017"/>
    <w:rsid w:val="7FEB2B1D"/>
    <w:rsid w:val="7FEFBDDF"/>
    <w:rsid w:val="7FF468FD"/>
    <w:rsid w:val="7FF5EA3E"/>
    <w:rsid w:val="7FF811C4"/>
    <w:rsid w:val="7FF833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A40EA4"/>
  <w15:chartTrackingRefBased/>
  <w15:docId w15:val="{9D570D3C-910E-4373-9184-C399B1E0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3A5"/>
  </w:style>
  <w:style w:type="paragraph" w:styleId="Heading3">
    <w:name w:val="heading 3"/>
    <w:basedOn w:val="Normal"/>
    <w:link w:val="Heading3Char"/>
    <w:uiPriority w:val="9"/>
    <w:qFormat/>
    <w:rsid w:val="00D02A7F"/>
    <w:pPr>
      <w:spacing w:before="100" w:beforeAutospacing="1" w:after="100" w:afterAutospacing="1" w:line="240" w:lineRule="auto"/>
      <w:outlineLvl w:val="2"/>
    </w:pPr>
    <w:rPr>
      <w:rFonts w:ascii="Times New Roman" w:eastAsia="Times New Roman" w:hAnsi="Times New Roman" w:cs="Times New Roman"/>
      <w:b/>
      <w:bCs/>
      <w:sz w:val="27"/>
      <w:szCs w:val="27"/>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5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6B98"/>
    <w:rPr>
      <w:color w:val="0563C1" w:themeColor="hyperlink"/>
      <w:u w:val="single"/>
    </w:rPr>
  </w:style>
  <w:style w:type="paragraph" w:styleId="ListParagraph">
    <w:name w:val="List Paragraph"/>
    <w:basedOn w:val="Normal"/>
    <w:uiPriority w:val="34"/>
    <w:qFormat/>
    <w:rsid w:val="009204DB"/>
    <w:pPr>
      <w:ind w:left="720"/>
      <w:contextualSpacing/>
    </w:pPr>
  </w:style>
  <w:style w:type="character" w:styleId="CommentReference">
    <w:name w:val="annotation reference"/>
    <w:basedOn w:val="DefaultParagraphFont"/>
    <w:uiPriority w:val="99"/>
    <w:semiHidden/>
    <w:unhideWhenUsed/>
    <w:rsid w:val="002B10E2"/>
    <w:rPr>
      <w:sz w:val="16"/>
      <w:szCs w:val="16"/>
    </w:rPr>
  </w:style>
  <w:style w:type="paragraph" w:styleId="CommentText">
    <w:name w:val="annotation text"/>
    <w:basedOn w:val="Normal"/>
    <w:link w:val="CommentTextChar"/>
    <w:uiPriority w:val="99"/>
    <w:unhideWhenUsed/>
    <w:rsid w:val="002B10E2"/>
    <w:pPr>
      <w:spacing w:line="240" w:lineRule="auto"/>
    </w:pPr>
    <w:rPr>
      <w:sz w:val="20"/>
      <w:szCs w:val="20"/>
    </w:rPr>
  </w:style>
  <w:style w:type="character" w:customStyle="1" w:styleId="CommentTextChar">
    <w:name w:val="Comment Text Char"/>
    <w:basedOn w:val="DefaultParagraphFont"/>
    <w:link w:val="CommentText"/>
    <w:uiPriority w:val="99"/>
    <w:rsid w:val="002B10E2"/>
    <w:rPr>
      <w:sz w:val="20"/>
      <w:szCs w:val="20"/>
    </w:rPr>
  </w:style>
  <w:style w:type="paragraph" w:styleId="CommentSubject">
    <w:name w:val="annotation subject"/>
    <w:basedOn w:val="CommentText"/>
    <w:next w:val="CommentText"/>
    <w:link w:val="CommentSubjectChar"/>
    <w:uiPriority w:val="99"/>
    <w:semiHidden/>
    <w:unhideWhenUsed/>
    <w:rsid w:val="002B10E2"/>
    <w:rPr>
      <w:b/>
      <w:bCs/>
    </w:rPr>
  </w:style>
  <w:style w:type="character" w:customStyle="1" w:styleId="CommentSubjectChar">
    <w:name w:val="Comment Subject Char"/>
    <w:basedOn w:val="CommentTextChar"/>
    <w:link w:val="CommentSubject"/>
    <w:uiPriority w:val="99"/>
    <w:semiHidden/>
    <w:rsid w:val="002B10E2"/>
    <w:rPr>
      <w:b/>
      <w:bCs/>
      <w:sz w:val="20"/>
      <w:szCs w:val="20"/>
    </w:rPr>
  </w:style>
  <w:style w:type="paragraph" w:styleId="BalloonText">
    <w:name w:val="Balloon Text"/>
    <w:basedOn w:val="Normal"/>
    <w:link w:val="BalloonTextChar"/>
    <w:uiPriority w:val="99"/>
    <w:semiHidden/>
    <w:unhideWhenUsed/>
    <w:rsid w:val="002B10E2"/>
    <w:pPr>
      <w:spacing w:after="0" w:line="240" w:lineRule="auto"/>
    </w:pPr>
    <w:rPr>
      <w:rFonts w:ascii="Segoe UI" w:hAnsi="Segoe UI" w:cs="Segoe UI"/>
      <w:sz w:val="20"/>
      <w:szCs w:val="18"/>
    </w:rPr>
  </w:style>
  <w:style w:type="character" w:customStyle="1" w:styleId="BalloonTextChar">
    <w:name w:val="Balloon Text Char"/>
    <w:basedOn w:val="DefaultParagraphFont"/>
    <w:link w:val="BalloonText"/>
    <w:uiPriority w:val="99"/>
    <w:semiHidden/>
    <w:rsid w:val="002B10E2"/>
    <w:rPr>
      <w:rFonts w:ascii="Segoe UI" w:hAnsi="Segoe UI" w:cs="Segoe UI"/>
      <w:sz w:val="20"/>
      <w:szCs w:val="18"/>
    </w:rPr>
  </w:style>
  <w:style w:type="character" w:styleId="PlaceholderText">
    <w:name w:val="Placeholder Text"/>
    <w:basedOn w:val="DefaultParagraphFont"/>
    <w:uiPriority w:val="99"/>
    <w:semiHidden/>
    <w:rsid w:val="00DC2EEC"/>
    <w:rPr>
      <w:color w:val="808080"/>
    </w:rPr>
  </w:style>
  <w:style w:type="paragraph" w:styleId="FootnoteText">
    <w:name w:val="footnote text"/>
    <w:basedOn w:val="Normal"/>
    <w:link w:val="FootnoteTextChar"/>
    <w:uiPriority w:val="99"/>
    <w:semiHidden/>
    <w:unhideWhenUsed/>
    <w:rsid w:val="00BB66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6627"/>
    <w:rPr>
      <w:sz w:val="20"/>
      <w:szCs w:val="20"/>
    </w:rPr>
  </w:style>
  <w:style w:type="character" w:styleId="FootnoteReference">
    <w:name w:val="footnote reference"/>
    <w:basedOn w:val="DefaultParagraphFont"/>
    <w:uiPriority w:val="99"/>
    <w:semiHidden/>
    <w:unhideWhenUsed/>
    <w:rsid w:val="00BB6627"/>
    <w:rPr>
      <w:vertAlign w:val="superscript"/>
    </w:rPr>
  </w:style>
  <w:style w:type="paragraph" w:styleId="BodyText">
    <w:name w:val="Body Text"/>
    <w:basedOn w:val="Normal"/>
    <w:link w:val="BodyTextChar"/>
    <w:semiHidden/>
    <w:rsid w:val="008B18D3"/>
    <w:pPr>
      <w:spacing w:before="120"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8B18D3"/>
    <w:rPr>
      <w:rFonts w:ascii="Times New Roman" w:eastAsia="Times New Roman" w:hAnsi="Times New Roman" w:cs="Times New Roman"/>
      <w:sz w:val="24"/>
      <w:szCs w:val="24"/>
      <w:lang w:val="en-GB"/>
    </w:rPr>
  </w:style>
  <w:style w:type="paragraph" w:customStyle="1" w:styleId="Affiliation">
    <w:name w:val="Affiliation"/>
    <w:basedOn w:val="Normal"/>
    <w:uiPriority w:val="99"/>
    <w:rsid w:val="008B18D3"/>
    <w:pPr>
      <w:spacing w:after="240" w:line="280" w:lineRule="exact"/>
      <w:jc w:val="center"/>
    </w:pPr>
    <w:rPr>
      <w:rFonts w:ascii="Times New Roman" w:eastAsia="Times New Roman" w:hAnsi="Times New Roman" w:cs="Times New Roman"/>
      <w:sz w:val="20"/>
      <w:szCs w:val="20"/>
      <w:lang w:val="en-IE"/>
    </w:rPr>
  </w:style>
  <w:style w:type="paragraph" w:styleId="Header">
    <w:name w:val="header"/>
    <w:basedOn w:val="Normal"/>
    <w:link w:val="HeaderChar"/>
    <w:uiPriority w:val="99"/>
    <w:unhideWhenUsed/>
    <w:rsid w:val="00244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EA8"/>
  </w:style>
  <w:style w:type="paragraph" w:styleId="Footer">
    <w:name w:val="footer"/>
    <w:basedOn w:val="Normal"/>
    <w:link w:val="FooterChar"/>
    <w:uiPriority w:val="99"/>
    <w:unhideWhenUsed/>
    <w:rsid w:val="00244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EA8"/>
  </w:style>
  <w:style w:type="character" w:customStyle="1" w:styleId="Heading3Char">
    <w:name w:val="Heading 3 Char"/>
    <w:basedOn w:val="DefaultParagraphFont"/>
    <w:link w:val="Heading3"/>
    <w:uiPriority w:val="9"/>
    <w:rsid w:val="00D02A7F"/>
    <w:rPr>
      <w:rFonts w:ascii="Times New Roman" w:eastAsia="Times New Roman" w:hAnsi="Times New Roman" w:cs="Times New Roman"/>
      <w:b/>
      <w:bCs/>
      <w:sz w:val="27"/>
      <w:szCs w:val="27"/>
      <w:lang w:val="fi-FI" w:eastAsia="fi-FI"/>
    </w:rPr>
  </w:style>
  <w:style w:type="character" w:customStyle="1" w:styleId="UnresolvedMention">
    <w:name w:val="Unresolved Mention"/>
    <w:basedOn w:val="DefaultParagraphFont"/>
    <w:uiPriority w:val="99"/>
    <w:semiHidden/>
    <w:unhideWhenUsed/>
    <w:rsid w:val="0068264F"/>
    <w:rPr>
      <w:color w:val="605E5C"/>
      <w:shd w:val="clear" w:color="auto" w:fill="E1DFDD"/>
    </w:rPr>
  </w:style>
  <w:style w:type="paragraph" w:styleId="NormalWeb">
    <w:name w:val="Normal (Web)"/>
    <w:basedOn w:val="Normal"/>
    <w:uiPriority w:val="99"/>
    <w:unhideWhenUsed/>
    <w:rsid w:val="00DA566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Revision">
    <w:name w:val="Revision"/>
    <w:hidden/>
    <w:uiPriority w:val="99"/>
    <w:semiHidden/>
    <w:rsid w:val="00DA566E"/>
    <w:pPr>
      <w:spacing w:after="0" w:line="240" w:lineRule="auto"/>
    </w:pPr>
  </w:style>
  <w:style w:type="paragraph" w:styleId="NoSpacing">
    <w:name w:val="No Spacing"/>
    <w:uiPriority w:val="1"/>
    <w:qFormat/>
    <w:rsid w:val="00087DAE"/>
    <w:pPr>
      <w:spacing w:after="0" w:line="240" w:lineRule="auto"/>
    </w:pPr>
  </w:style>
  <w:style w:type="character" w:customStyle="1" w:styleId="normaltextrun">
    <w:name w:val="normaltextrun"/>
    <w:basedOn w:val="DefaultParagraphFont"/>
    <w:rsid w:val="009622D3"/>
  </w:style>
  <w:style w:type="character" w:styleId="FollowedHyperlink">
    <w:name w:val="FollowedHyperlink"/>
    <w:basedOn w:val="DefaultParagraphFont"/>
    <w:uiPriority w:val="99"/>
    <w:semiHidden/>
    <w:unhideWhenUsed/>
    <w:rsid w:val="00DF42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540">
      <w:bodyDiv w:val="1"/>
      <w:marLeft w:val="0"/>
      <w:marRight w:val="0"/>
      <w:marTop w:val="0"/>
      <w:marBottom w:val="0"/>
      <w:divBdr>
        <w:top w:val="none" w:sz="0" w:space="0" w:color="auto"/>
        <w:left w:val="none" w:sz="0" w:space="0" w:color="auto"/>
        <w:bottom w:val="none" w:sz="0" w:space="0" w:color="auto"/>
        <w:right w:val="none" w:sz="0" w:space="0" w:color="auto"/>
      </w:divBdr>
    </w:div>
    <w:div w:id="90904540">
      <w:bodyDiv w:val="1"/>
      <w:marLeft w:val="0"/>
      <w:marRight w:val="0"/>
      <w:marTop w:val="0"/>
      <w:marBottom w:val="0"/>
      <w:divBdr>
        <w:top w:val="none" w:sz="0" w:space="0" w:color="auto"/>
        <w:left w:val="none" w:sz="0" w:space="0" w:color="auto"/>
        <w:bottom w:val="none" w:sz="0" w:space="0" w:color="auto"/>
        <w:right w:val="none" w:sz="0" w:space="0" w:color="auto"/>
      </w:divBdr>
    </w:div>
    <w:div w:id="142507359">
      <w:bodyDiv w:val="1"/>
      <w:marLeft w:val="0"/>
      <w:marRight w:val="0"/>
      <w:marTop w:val="0"/>
      <w:marBottom w:val="0"/>
      <w:divBdr>
        <w:top w:val="none" w:sz="0" w:space="0" w:color="auto"/>
        <w:left w:val="none" w:sz="0" w:space="0" w:color="auto"/>
        <w:bottom w:val="none" w:sz="0" w:space="0" w:color="auto"/>
        <w:right w:val="none" w:sz="0" w:space="0" w:color="auto"/>
      </w:divBdr>
    </w:div>
    <w:div w:id="188419473">
      <w:bodyDiv w:val="1"/>
      <w:marLeft w:val="0"/>
      <w:marRight w:val="0"/>
      <w:marTop w:val="0"/>
      <w:marBottom w:val="0"/>
      <w:divBdr>
        <w:top w:val="none" w:sz="0" w:space="0" w:color="auto"/>
        <w:left w:val="none" w:sz="0" w:space="0" w:color="auto"/>
        <w:bottom w:val="none" w:sz="0" w:space="0" w:color="auto"/>
        <w:right w:val="none" w:sz="0" w:space="0" w:color="auto"/>
      </w:divBdr>
    </w:div>
    <w:div w:id="196890851">
      <w:bodyDiv w:val="1"/>
      <w:marLeft w:val="0"/>
      <w:marRight w:val="0"/>
      <w:marTop w:val="0"/>
      <w:marBottom w:val="0"/>
      <w:divBdr>
        <w:top w:val="none" w:sz="0" w:space="0" w:color="auto"/>
        <w:left w:val="none" w:sz="0" w:space="0" w:color="auto"/>
        <w:bottom w:val="none" w:sz="0" w:space="0" w:color="auto"/>
        <w:right w:val="none" w:sz="0" w:space="0" w:color="auto"/>
      </w:divBdr>
    </w:div>
    <w:div w:id="208610283">
      <w:bodyDiv w:val="1"/>
      <w:marLeft w:val="0"/>
      <w:marRight w:val="0"/>
      <w:marTop w:val="0"/>
      <w:marBottom w:val="0"/>
      <w:divBdr>
        <w:top w:val="none" w:sz="0" w:space="0" w:color="auto"/>
        <w:left w:val="none" w:sz="0" w:space="0" w:color="auto"/>
        <w:bottom w:val="none" w:sz="0" w:space="0" w:color="auto"/>
        <w:right w:val="none" w:sz="0" w:space="0" w:color="auto"/>
      </w:divBdr>
    </w:div>
    <w:div w:id="209534101">
      <w:bodyDiv w:val="1"/>
      <w:marLeft w:val="0"/>
      <w:marRight w:val="0"/>
      <w:marTop w:val="0"/>
      <w:marBottom w:val="0"/>
      <w:divBdr>
        <w:top w:val="none" w:sz="0" w:space="0" w:color="auto"/>
        <w:left w:val="none" w:sz="0" w:space="0" w:color="auto"/>
        <w:bottom w:val="none" w:sz="0" w:space="0" w:color="auto"/>
        <w:right w:val="none" w:sz="0" w:space="0" w:color="auto"/>
      </w:divBdr>
    </w:div>
    <w:div w:id="213735949">
      <w:bodyDiv w:val="1"/>
      <w:marLeft w:val="0"/>
      <w:marRight w:val="0"/>
      <w:marTop w:val="0"/>
      <w:marBottom w:val="0"/>
      <w:divBdr>
        <w:top w:val="none" w:sz="0" w:space="0" w:color="auto"/>
        <w:left w:val="none" w:sz="0" w:space="0" w:color="auto"/>
        <w:bottom w:val="none" w:sz="0" w:space="0" w:color="auto"/>
        <w:right w:val="none" w:sz="0" w:space="0" w:color="auto"/>
      </w:divBdr>
    </w:div>
    <w:div w:id="234703359">
      <w:bodyDiv w:val="1"/>
      <w:marLeft w:val="0"/>
      <w:marRight w:val="0"/>
      <w:marTop w:val="0"/>
      <w:marBottom w:val="0"/>
      <w:divBdr>
        <w:top w:val="none" w:sz="0" w:space="0" w:color="auto"/>
        <w:left w:val="none" w:sz="0" w:space="0" w:color="auto"/>
        <w:bottom w:val="none" w:sz="0" w:space="0" w:color="auto"/>
        <w:right w:val="none" w:sz="0" w:space="0" w:color="auto"/>
      </w:divBdr>
    </w:div>
    <w:div w:id="300038593">
      <w:bodyDiv w:val="1"/>
      <w:marLeft w:val="0"/>
      <w:marRight w:val="0"/>
      <w:marTop w:val="0"/>
      <w:marBottom w:val="0"/>
      <w:divBdr>
        <w:top w:val="none" w:sz="0" w:space="0" w:color="auto"/>
        <w:left w:val="none" w:sz="0" w:space="0" w:color="auto"/>
        <w:bottom w:val="none" w:sz="0" w:space="0" w:color="auto"/>
        <w:right w:val="none" w:sz="0" w:space="0" w:color="auto"/>
      </w:divBdr>
    </w:div>
    <w:div w:id="382405989">
      <w:bodyDiv w:val="1"/>
      <w:marLeft w:val="0"/>
      <w:marRight w:val="0"/>
      <w:marTop w:val="0"/>
      <w:marBottom w:val="0"/>
      <w:divBdr>
        <w:top w:val="none" w:sz="0" w:space="0" w:color="auto"/>
        <w:left w:val="none" w:sz="0" w:space="0" w:color="auto"/>
        <w:bottom w:val="none" w:sz="0" w:space="0" w:color="auto"/>
        <w:right w:val="none" w:sz="0" w:space="0" w:color="auto"/>
      </w:divBdr>
    </w:div>
    <w:div w:id="479074593">
      <w:bodyDiv w:val="1"/>
      <w:marLeft w:val="0"/>
      <w:marRight w:val="0"/>
      <w:marTop w:val="0"/>
      <w:marBottom w:val="0"/>
      <w:divBdr>
        <w:top w:val="none" w:sz="0" w:space="0" w:color="auto"/>
        <w:left w:val="none" w:sz="0" w:space="0" w:color="auto"/>
        <w:bottom w:val="none" w:sz="0" w:space="0" w:color="auto"/>
        <w:right w:val="none" w:sz="0" w:space="0" w:color="auto"/>
      </w:divBdr>
    </w:div>
    <w:div w:id="480076922">
      <w:bodyDiv w:val="1"/>
      <w:marLeft w:val="0"/>
      <w:marRight w:val="0"/>
      <w:marTop w:val="0"/>
      <w:marBottom w:val="0"/>
      <w:divBdr>
        <w:top w:val="none" w:sz="0" w:space="0" w:color="auto"/>
        <w:left w:val="none" w:sz="0" w:space="0" w:color="auto"/>
        <w:bottom w:val="none" w:sz="0" w:space="0" w:color="auto"/>
        <w:right w:val="none" w:sz="0" w:space="0" w:color="auto"/>
      </w:divBdr>
    </w:div>
    <w:div w:id="566888877">
      <w:bodyDiv w:val="1"/>
      <w:marLeft w:val="0"/>
      <w:marRight w:val="0"/>
      <w:marTop w:val="0"/>
      <w:marBottom w:val="0"/>
      <w:divBdr>
        <w:top w:val="none" w:sz="0" w:space="0" w:color="auto"/>
        <w:left w:val="none" w:sz="0" w:space="0" w:color="auto"/>
        <w:bottom w:val="none" w:sz="0" w:space="0" w:color="auto"/>
        <w:right w:val="none" w:sz="0" w:space="0" w:color="auto"/>
      </w:divBdr>
    </w:div>
    <w:div w:id="659388399">
      <w:bodyDiv w:val="1"/>
      <w:marLeft w:val="0"/>
      <w:marRight w:val="0"/>
      <w:marTop w:val="0"/>
      <w:marBottom w:val="0"/>
      <w:divBdr>
        <w:top w:val="none" w:sz="0" w:space="0" w:color="auto"/>
        <w:left w:val="none" w:sz="0" w:space="0" w:color="auto"/>
        <w:bottom w:val="none" w:sz="0" w:space="0" w:color="auto"/>
        <w:right w:val="none" w:sz="0" w:space="0" w:color="auto"/>
      </w:divBdr>
    </w:div>
    <w:div w:id="703560252">
      <w:bodyDiv w:val="1"/>
      <w:marLeft w:val="0"/>
      <w:marRight w:val="0"/>
      <w:marTop w:val="0"/>
      <w:marBottom w:val="0"/>
      <w:divBdr>
        <w:top w:val="none" w:sz="0" w:space="0" w:color="auto"/>
        <w:left w:val="none" w:sz="0" w:space="0" w:color="auto"/>
        <w:bottom w:val="none" w:sz="0" w:space="0" w:color="auto"/>
        <w:right w:val="none" w:sz="0" w:space="0" w:color="auto"/>
      </w:divBdr>
    </w:div>
    <w:div w:id="712387041">
      <w:bodyDiv w:val="1"/>
      <w:marLeft w:val="0"/>
      <w:marRight w:val="0"/>
      <w:marTop w:val="0"/>
      <w:marBottom w:val="0"/>
      <w:divBdr>
        <w:top w:val="none" w:sz="0" w:space="0" w:color="auto"/>
        <w:left w:val="none" w:sz="0" w:space="0" w:color="auto"/>
        <w:bottom w:val="none" w:sz="0" w:space="0" w:color="auto"/>
        <w:right w:val="none" w:sz="0" w:space="0" w:color="auto"/>
      </w:divBdr>
    </w:div>
    <w:div w:id="739982316">
      <w:bodyDiv w:val="1"/>
      <w:marLeft w:val="0"/>
      <w:marRight w:val="0"/>
      <w:marTop w:val="0"/>
      <w:marBottom w:val="0"/>
      <w:divBdr>
        <w:top w:val="none" w:sz="0" w:space="0" w:color="auto"/>
        <w:left w:val="none" w:sz="0" w:space="0" w:color="auto"/>
        <w:bottom w:val="none" w:sz="0" w:space="0" w:color="auto"/>
        <w:right w:val="none" w:sz="0" w:space="0" w:color="auto"/>
      </w:divBdr>
    </w:div>
    <w:div w:id="788857285">
      <w:bodyDiv w:val="1"/>
      <w:marLeft w:val="0"/>
      <w:marRight w:val="0"/>
      <w:marTop w:val="0"/>
      <w:marBottom w:val="0"/>
      <w:divBdr>
        <w:top w:val="none" w:sz="0" w:space="0" w:color="auto"/>
        <w:left w:val="none" w:sz="0" w:space="0" w:color="auto"/>
        <w:bottom w:val="none" w:sz="0" w:space="0" w:color="auto"/>
        <w:right w:val="none" w:sz="0" w:space="0" w:color="auto"/>
      </w:divBdr>
    </w:div>
    <w:div w:id="874463152">
      <w:bodyDiv w:val="1"/>
      <w:marLeft w:val="0"/>
      <w:marRight w:val="0"/>
      <w:marTop w:val="0"/>
      <w:marBottom w:val="0"/>
      <w:divBdr>
        <w:top w:val="none" w:sz="0" w:space="0" w:color="auto"/>
        <w:left w:val="none" w:sz="0" w:space="0" w:color="auto"/>
        <w:bottom w:val="none" w:sz="0" w:space="0" w:color="auto"/>
        <w:right w:val="none" w:sz="0" w:space="0" w:color="auto"/>
      </w:divBdr>
    </w:div>
    <w:div w:id="930620331">
      <w:bodyDiv w:val="1"/>
      <w:marLeft w:val="0"/>
      <w:marRight w:val="0"/>
      <w:marTop w:val="0"/>
      <w:marBottom w:val="0"/>
      <w:divBdr>
        <w:top w:val="none" w:sz="0" w:space="0" w:color="auto"/>
        <w:left w:val="none" w:sz="0" w:space="0" w:color="auto"/>
        <w:bottom w:val="none" w:sz="0" w:space="0" w:color="auto"/>
        <w:right w:val="none" w:sz="0" w:space="0" w:color="auto"/>
      </w:divBdr>
    </w:div>
    <w:div w:id="946934455">
      <w:bodyDiv w:val="1"/>
      <w:marLeft w:val="0"/>
      <w:marRight w:val="0"/>
      <w:marTop w:val="0"/>
      <w:marBottom w:val="0"/>
      <w:divBdr>
        <w:top w:val="none" w:sz="0" w:space="0" w:color="auto"/>
        <w:left w:val="none" w:sz="0" w:space="0" w:color="auto"/>
        <w:bottom w:val="none" w:sz="0" w:space="0" w:color="auto"/>
        <w:right w:val="none" w:sz="0" w:space="0" w:color="auto"/>
      </w:divBdr>
    </w:div>
    <w:div w:id="991720324">
      <w:bodyDiv w:val="1"/>
      <w:marLeft w:val="0"/>
      <w:marRight w:val="0"/>
      <w:marTop w:val="0"/>
      <w:marBottom w:val="0"/>
      <w:divBdr>
        <w:top w:val="none" w:sz="0" w:space="0" w:color="auto"/>
        <w:left w:val="none" w:sz="0" w:space="0" w:color="auto"/>
        <w:bottom w:val="none" w:sz="0" w:space="0" w:color="auto"/>
        <w:right w:val="none" w:sz="0" w:space="0" w:color="auto"/>
      </w:divBdr>
    </w:div>
    <w:div w:id="1044255147">
      <w:bodyDiv w:val="1"/>
      <w:marLeft w:val="0"/>
      <w:marRight w:val="0"/>
      <w:marTop w:val="0"/>
      <w:marBottom w:val="0"/>
      <w:divBdr>
        <w:top w:val="none" w:sz="0" w:space="0" w:color="auto"/>
        <w:left w:val="none" w:sz="0" w:space="0" w:color="auto"/>
        <w:bottom w:val="none" w:sz="0" w:space="0" w:color="auto"/>
        <w:right w:val="none" w:sz="0" w:space="0" w:color="auto"/>
      </w:divBdr>
    </w:div>
    <w:div w:id="1082335672">
      <w:bodyDiv w:val="1"/>
      <w:marLeft w:val="0"/>
      <w:marRight w:val="0"/>
      <w:marTop w:val="0"/>
      <w:marBottom w:val="0"/>
      <w:divBdr>
        <w:top w:val="none" w:sz="0" w:space="0" w:color="auto"/>
        <w:left w:val="none" w:sz="0" w:space="0" w:color="auto"/>
        <w:bottom w:val="none" w:sz="0" w:space="0" w:color="auto"/>
        <w:right w:val="none" w:sz="0" w:space="0" w:color="auto"/>
      </w:divBdr>
    </w:div>
    <w:div w:id="1132676322">
      <w:bodyDiv w:val="1"/>
      <w:marLeft w:val="0"/>
      <w:marRight w:val="0"/>
      <w:marTop w:val="0"/>
      <w:marBottom w:val="0"/>
      <w:divBdr>
        <w:top w:val="none" w:sz="0" w:space="0" w:color="auto"/>
        <w:left w:val="none" w:sz="0" w:space="0" w:color="auto"/>
        <w:bottom w:val="none" w:sz="0" w:space="0" w:color="auto"/>
        <w:right w:val="none" w:sz="0" w:space="0" w:color="auto"/>
      </w:divBdr>
    </w:div>
    <w:div w:id="1283878741">
      <w:bodyDiv w:val="1"/>
      <w:marLeft w:val="0"/>
      <w:marRight w:val="0"/>
      <w:marTop w:val="0"/>
      <w:marBottom w:val="0"/>
      <w:divBdr>
        <w:top w:val="none" w:sz="0" w:space="0" w:color="auto"/>
        <w:left w:val="none" w:sz="0" w:space="0" w:color="auto"/>
        <w:bottom w:val="none" w:sz="0" w:space="0" w:color="auto"/>
        <w:right w:val="none" w:sz="0" w:space="0" w:color="auto"/>
      </w:divBdr>
    </w:div>
    <w:div w:id="1306005988">
      <w:bodyDiv w:val="1"/>
      <w:marLeft w:val="0"/>
      <w:marRight w:val="0"/>
      <w:marTop w:val="0"/>
      <w:marBottom w:val="0"/>
      <w:divBdr>
        <w:top w:val="none" w:sz="0" w:space="0" w:color="auto"/>
        <w:left w:val="none" w:sz="0" w:space="0" w:color="auto"/>
        <w:bottom w:val="none" w:sz="0" w:space="0" w:color="auto"/>
        <w:right w:val="none" w:sz="0" w:space="0" w:color="auto"/>
      </w:divBdr>
    </w:div>
    <w:div w:id="1439986465">
      <w:bodyDiv w:val="1"/>
      <w:marLeft w:val="0"/>
      <w:marRight w:val="0"/>
      <w:marTop w:val="0"/>
      <w:marBottom w:val="0"/>
      <w:divBdr>
        <w:top w:val="none" w:sz="0" w:space="0" w:color="auto"/>
        <w:left w:val="none" w:sz="0" w:space="0" w:color="auto"/>
        <w:bottom w:val="none" w:sz="0" w:space="0" w:color="auto"/>
        <w:right w:val="none" w:sz="0" w:space="0" w:color="auto"/>
      </w:divBdr>
    </w:div>
    <w:div w:id="1501889178">
      <w:bodyDiv w:val="1"/>
      <w:marLeft w:val="0"/>
      <w:marRight w:val="0"/>
      <w:marTop w:val="0"/>
      <w:marBottom w:val="0"/>
      <w:divBdr>
        <w:top w:val="none" w:sz="0" w:space="0" w:color="auto"/>
        <w:left w:val="none" w:sz="0" w:space="0" w:color="auto"/>
        <w:bottom w:val="none" w:sz="0" w:space="0" w:color="auto"/>
        <w:right w:val="none" w:sz="0" w:space="0" w:color="auto"/>
      </w:divBdr>
    </w:div>
    <w:div w:id="1504272856">
      <w:bodyDiv w:val="1"/>
      <w:marLeft w:val="0"/>
      <w:marRight w:val="0"/>
      <w:marTop w:val="0"/>
      <w:marBottom w:val="0"/>
      <w:divBdr>
        <w:top w:val="none" w:sz="0" w:space="0" w:color="auto"/>
        <w:left w:val="none" w:sz="0" w:space="0" w:color="auto"/>
        <w:bottom w:val="none" w:sz="0" w:space="0" w:color="auto"/>
        <w:right w:val="none" w:sz="0" w:space="0" w:color="auto"/>
      </w:divBdr>
    </w:div>
    <w:div w:id="1519351017">
      <w:bodyDiv w:val="1"/>
      <w:marLeft w:val="0"/>
      <w:marRight w:val="0"/>
      <w:marTop w:val="0"/>
      <w:marBottom w:val="0"/>
      <w:divBdr>
        <w:top w:val="none" w:sz="0" w:space="0" w:color="auto"/>
        <w:left w:val="none" w:sz="0" w:space="0" w:color="auto"/>
        <w:bottom w:val="none" w:sz="0" w:space="0" w:color="auto"/>
        <w:right w:val="none" w:sz="0" w:space="0" w:color="auto"/>
      </w:divBdr>
    </w:div>
    <w:div w:id="1548950786">
      <w:bodyDiv w:val="1"/>
      <w:marLeft w:val="0"/>
      <w:marRight w:val="0"/>
      <w:marTop w:val="0"/>
      <w:marBottom w:val="0"/>
      <w:divBdr>
        <w:top w:val="none" w:sz="0" w:space="0" w:color="auto"/>
        <w:left w:val="none" w:sz="0" w:space="0" w:color="auto"/>
        <w:bottom w:val="none" w:sz="0" w:space="0" w:color="auto"/>
        <w:right w:val="none" w:sz="0" w:space="0" w:color="auto"/>
      </w:divBdr>
    </w:div>
    <w:div w:id="1665668701">
      <w:bodyDiv w:val="1"/>
      <w:marLeft w:val="0"/>
      <w:marRight w:val="0"/>
      <w:marTop w:val="0"/>
      <w:marBottom w:val="0"/>
      <w:divBdr>
        <w:top w:val="none" w:sz="0" w:space="0" w:color="auto"/>
        <w:left w:val="none" w:sz="0" w:space="0" w:color="auto"/>
        <w:bottom w:val="none" w:sz="0" w:space="0" w:color="auto"/>
        <w:right w:val="none" w:sz="0" w:space="0" w:color="auto"/>
      </w:divBdr>
    </w:div>
    <w:div w:id="1745881056">
      <w:bodyDiv w:val="1"/>
      <w:marLeft w:val="0"/>
      <w:marRight w:val="0"/>
      <w:marTop w:val="0"/>
      <w:marBottom w:val="0"/>
      <w:divBdr>
        <w:top w:val="none" w:sz="0" w:space="0" w:color="auto"/>
        <w:left w:val="none" w:sz="0" w:space="0" w:color="auto"/>
        <w:bottom w:val="none" w:sz="0" w:space="0" w:color="auto"/>
        <w:right w:val="none" w:sz="0" w:space="0" w:color="auto"/>
      </w:divBdr>
    </w:div>
    <w:div w:id="1839536357">
      <w:bodyDiv w:val="1"/>
      <w:marLeft w:val="0"/>
      <w:marRight w:val="0"/>
      <w:marTop w:val="0"/>
      <w:marBottom w:val="0"/>
      <w:divBdr>
        <w:top w:val="none" w:sz="0" w:space="0" w:color="auto"/>
        <w:left w:val="none" w:sz="0" w:space="0" w:color="auto"/>
        <w:bottom w:val="none" w:sz="0" w:space="0" w:color="auto"/>
        <w:right w:val="none" w:sz="0" w:space="0" w:color="auto"/>
      </w:divBdr>
    </w:div>
    <w:div w:id="1935935630">
      <w:bodyDiv w:val="1"/>
      <w:marLeft w:val="0"/>
      <w:marRight w:val="0"/>
      <w:marTop w:val="0"/>
      <w:marBottom w:val="0"/>
      <w:divBdr>
        <w:top w:val="none" w:sz="0" w:space="0" w:color="auto"/>
        <w:left w:val="none" w:sz="0" w:space="0" w:color="auto"/>
        <w:bottom w:val="none" w:sz="0" w:space="0" w:color="auto"/>
        <w:right w:val="none" w:sz="0" w:space="0" w:color="auto"/>
      </w:divBdr>
    </w:div>
    <w:div w:id="1945530798">
      <w:bodyDiv w:val="1"/>
      <w:marLeft w:val="0"/>
      <w:marRight w:val="0"/>
      <w:marTop w:val="0"/>
      <w:marBottom w:val="0"/>
      <w:divBdr>
        <w:top w:val="none" w:sz="0" w:space="0" w:color="auto"/>
        <w:left w:val="none" w:sz="0" w:space="0" w:color="auto"/>
        <w:bottom w:val="none" w:sz="0" w:space="0" w:color="auto"/>
        <w:right w:val="none" w:sz="0" w:space="0" w:color="auto"/>
      </w:divBdr>
    </w:div>
    <w:div w:id="1993286663">
      <w:bodyDiv w:val="1"/>
      <w:marLeft w:val="0"/>
      <w:marRight w:val="0"/>
      <w:marTop w:val="0"/>
      <w:marBottom w:val="0"/>
      <w:divBdr>
        <w:top w:val="none" w:sz="0" w:space="0" w:color="auto"/>
        <w:left w:val="none" w:sz="0" w:space="0" w:color="auto"/>
        <w:bottom w:val="none" w:sz="0" w:space="0" w:color="auto"/>
        <w:right w:val="none" w:sz="0" w:space="0" w:color="auto"/>
      </w:divBdr>
    </w:div>
    <w:div w:id="208425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56DA2A5041A48A9F43D04AC55E647" ma:contentTypeVersion="4" ma:contentTypeDescription="Create a new document." ma:contentTypeScope="" ma:versionID="3eb3bfa9fdeace0df923768bbe456dd7">
  <xsd:schema xmlns:xsd="http://www.w3.org/2001/XMLSchema" xmlns:xs="http://www.w3.org/2001/XMLSchema" xmlns:p="http://schemas.microsoft.com/office/2006/metadata/properties" xmlns:ns2="5b1146ff-79c5-434f-b5df-2b8fdb7a0d24" targetNamespace="http://schemas.microsoft.com/office/2006/metadata/properties" ma:root="true" ma:fieldsID="73230088c316ad6e3fd6762b34447795" ns2:_="">
    <xsd:import namespace="5b1146ff-79c5-434f-b5df-2b8fdb7a0d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46ff-79c5-434f-b5df-2b8fdb7a0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83349-2CFD-4CDB-8A6E-03E7C9C17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46ff-79c5-434f-b5df-2b8fdb7a0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CFDE9-316D-494F-943C-D0ABEF89BE54}">
  <ds:schemaRefs>
    <ds:schemaRef ds:uri="http://schemas.microsoft.com/sharepoint/v3/contenttype/forms"/>
  </ds:schemaRefs>
</ds:datastoreItem>
</file>

<file path=customXml/itemProps3.xml><?xml version="1.0" encoding="utf-8"?>
<ds:datastoreItem xmlns:ds="http://schemas.openxmlformats.org/officeDocument/2006/customXml" ds:itemID="{5E18DC2A-AACA-4F94-9020-4A9128EF8CA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b1146ff-79c5-434f-b5df-2b8fdb7a0d24"/>
    <ds:schemaRef ds:uri="http://www.w3.org/XML/1998/namespace"/>
  </ds:schemaRefs>
</ds:datastoreItem>
</file>

<file path=customXml/itemProps4.xml><?xml version="1.0" encoding="utf-8"?>
<ds:datastoreItem xmlns:ds="http://schemas.openxmlformats.org/officeDocument/2006/customXml" ds:itemID="{126CCFC4-542E-45F0-804B-050E82A2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2958</Words>
  <Characters>16865</Characters>
  <Application>Microsoft Office Word</Application>
  <DocSecurity>0</DocSecurity>
  <Lines>140</Lines>
  <Paragraphs>39</Paragraphs>
  <ScaleCrop>false</ScaleCrop>
  <Company>LUT</Company>
  <LinksUpToDate>false</LinksUpToDate>
  <CharactersWithSpaces>19784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Geetha Iyyanar</cp:lastModifiedBy>
  <cp:revision>3</cp:revision>
  <cp:lastPrinted>2022-06-09T22:01:00Z</cp:lastPrinted>
  <dcterms:created xsi:type="dcterms:W3CDTF">2022-06-22T12:17:00Z</dcterms:created>
  <dcterms:modified xsi:type="dcterms:W3CDTF">2022-07-06T12:43:00Z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1280413220</vt:i4>
  </property>
  <property fmtid="{D5CDD505-2E9C-101B-9397-08002B2CF9AE}" pid="3" name="_NewReviewCycle">
    <vt:lpwstr/>
  </property>
  <property fmtid="{D5CDD505-2E9C-101B-9397-08002B2CF9AE}" pid="4" name="_EmailSubject">
    <vt:lpwstr>JOM response ja supplementary materials</vt:lpwstr>
  </property>
  <property fmtid="{D5CDD505-2E9C-101B-9397-08002B2CF9AE}" pid="5" name="_AuthorEmail">
    <vt:lpwstr>Anni-Kaisa.Kahkonen@lut.fi</vt:lpwstr>
  </property>
  <property fmtid="{D5CDD505-2E9C-101B-9397-08002B2CF9AE}" pid="6" name="_AuthorEmailDisplayName">
    <vt:lpwstr>Anni-Kaisa Kähkönen</vt:lpwstr>
  </property>
  <property fmtid="{D5CDD505-2E9C-101B-9397-08002B2CF9AE}" pid="7" name="ContentTypeId">
    <vt:lpwstr>0x01010057356DA2A5041A48A9F43D04AC55E647</vt:lpwstr>
  </property>
  <property fmtid="{D5CDD505-2E9C-101B-9397-08002B2CF9AE}" pid="8" name="_PreviousAdHocReviewCycleID">
    <vt:i4>1411287982</vt:i4>
  </property>
  <property fmtid="{D5CDD505-2E9C-101B-9397-08002B2CF9AE}" pid="9" name="_ReviewingToolsShownOnce">
    <vt:lpwstr/>
  </property>
  <property fmtid="{D5CDD505-2E9C-101B-9397-08002B2CF9AE}" pid="10" name="Mendeley Recent Style Id 0_1">
    <vt:lpwstr>http://www.zotero.org/styles/american-political-science-association</vt:lpwstr>
  </property>
  <property fmtid="{D5CDD505-2E9C-101B-9397-08002B2CF9AE}" pid="11" name="Mendeley Recent Style Name 0_1">
    <vt:lpwstr>American Political Science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 6th edition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http://www.zotero.org/styles/emerald-harvard</vt:lpwstr>
  </property>
  <property fmtid="{D5CDD505-2E9C-101B-9397-08002B2CF9AE}" pid="19" name="Mendeley Recent Style Name 4_1">
    <vt:lpwstr>Emerald - Harvard</vt:lpwstr>
  </property>
  <property fmtid="{D5CDD505-2E9C-101B-9397-08002B2CF9AE}" pid="20" name="Mendeley Recent Style Id 5_1">
    <vt:lpwstr>http://www.zotero.org/styles/ieee</vt:lpwstr>
  </property>
  <property fmtid="{D5CDD505-2E9C-101B-9397-08002B2CF9AE}" pid="21" name="Mendeley Recent Style Name 5_1">
    <vt:lpwstr>IEEE</vt:lpwstr>
  </property>
  <property fmtid="{D5CDD505-2E9C-101B-9397-08002B2CF9AE}" pid="22" name="Mendeley Recent Style Id 6_1">
    <vt:lpwstr>http://www.zotero.org/styles/journal-of-business-ethics</vt:lpwstr>
  </property>
  <property fmtid="{D5CDD505-2E9C-101B-9397-08002B2CF9AE}" pid="23" name="Mendeley Recent Style Name 6_1">
    <vt:lpwstr>Journal of Business Ethics</vt:lpwstr>
  </property>
  <property fmtid="{D5CDD505-2E9C-101B-9397-08002B2CF9AE}" pid="24" name="Mendeley Recent Style Id 7_1">
    <vt:lpwstr>http://www.zotero.org/styles/journal-of-purchasing-and-supply-management</vt:lpwstr>
  </property>
  <property fmtid="{D5CDD505-2E9C-101B-9397-08002B2CF9AE}" pid="25" name="Mendeley Recent Style Name 7_1">
    <vt:lpwstr>Journal of Purchasing and Supply Management</vt:lpwstr>
  </property>
  <property fmtid="{D5CDD505-2E9C-101B-9397-08002B2CF9AE}" pid="26" name="Mendeley Recent Style Id 8_1">
    <vt:lpwstr>http://www.zotero.org/styles/modern-humanities-research-association</vt:lpwstr>
  </property>
  <property fmtid="{D5CDD505-2E9C-101B-9397-08002B2CF9AE}" pid="27" name="Mendeley Recent Style Name 8_1">
    <vt:lpwstr>Modern Humanities Research Association 3rd edition (note with bibliography)</vt:lpwstr>
  </property>
  <property fmtid="{D5CDD505-2E9C-101B-9397-08002B2CF9AE}" pid="28" name="Mendeley Recent Style Id 9_1">
    <vt:lpwstr>http://csl.mendeley.com/styles/42824431/ELINAuniversity-of-lincoln-harvard-2</vt:lpwstr>
  </property>
  <property fmtid="{D5CDD505-2E9C-101B-9397-08002B2CF9AE}" pid="29" name="Mendeley Recent Style Name 9_1">
    <vt:lpwstr>University of Lincoln - Harvard - Elina Karttunen</vt:lpwstr>
  </property>
  <property fmtid="{D5CDD505-2E9C-101B-9397-08002B2CF9AE}" pid="30" name="Mendeley Document_1">
    <vt:lpwstr>True</vt:lpwstr>
  </property>
  <property fmtid="{D5CDD505-2E9C-101B-9397-08002B2CF9AE}" pid="31" name="Mendeley Citation Style_1">
    <vt:lpwstr>http://www.zotero.org/styles/journal-of-business-ethics</vt:lpwstr>
  </property>
  <property fmtid="{D5CDD505-2E9C-101B-9397-08002B2CF9AE}" pid="32" name="Mendeley Unique User Id_1">
    <vt:lpwstr>9f1d8bf4-3b50-3640-94ad-b99e76b5d317</vt:lpwstr>
  </property>
</Properties>
</file>