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331E2" w14:textId="77777777" w:rsidR="003144B7" w:rsidRPr="00EB61BD" w:rsidRDefault="003144B7" w:rsidP="003C1C0A">
      <w:pPr>
        <w:widowControl w:val="0"/>
        <w:spacing w:after="0"/>
        <w:jc w:val="center"/>
        <w:rPr>
          <w:rFonts w:ascii="Times New Roman" w:hAnsi="Times New Roman" w:cs="Times New Roman"/>
          <w:b/>
          <w:sz w:val="28"/>
          <w:szCs w:val="28"/>
        </w:rPr>
      </w:pPr>
      <w:r w:rsidRPr="00EB61BD">
        <w:rPr>
          <w:rFonts w:ascii="Times New Roman" w:hAnsi="Times New Roman" w:cs="Times New Roman"/>
          <w:b/>
          <w:sz w:val="28"/>
          <w:szCs w:val="28"/>
        </w:rPr>
        <w:t>Online Appendices</w:t>
      </w:r>
    </w:p>
    <w:p w14:paraId="155CC546" w14:textId="52C81A3B" w:rsidR="00482048" w:rsidRPr="00415952" w:rsidRDefault="00482048" w:rsidP="003C1C0A">
      <w:pPr>
        <w:widowControl w:val="0"/>
        <w:spacing w:after="0"/>
        <w:rPr>
          <w:rFonts w:ascii="Times New Roman" w:hAnsi="Times New Roman" w:cs="Times New Roman"/>
          <w:noProof/>
          <w:sz w:val="24"/>
          <w:szCs w:val="24"/>
        </w:rPr>
      </w:pPr>
      <w:r w:rsidRPr="00415952">
        <w:rPr>
          <w:rFonts w:ascii="Times New Roman" w:hAnsi="Times New Roman" w:cs="Times New Roman"/>
          <w:b/>
          <w:sz w:val="24"/>
          <w:szCs w:val="24"/>
        </w:rPr>
        <w:t xml:space="preserve">Appendix A: Variable definitions </w:t>
      </w:r>
    </w:p>
    <w:tbl>
      <w:tblPr>
        <w:tblW w:w="14040" w:type="dxa"/>
        <w:tblLook w:val="04A0" w:firstRow="1" w:lastRow="0" w:firstColumn="1" w:lastColumn="0" w:noHBand="0" w:noVBand="1"/>
      </w:tblPr>
      <w:tblGrid>
        <w:gridCol w:w="2433"/>
        <w:gridCol w:w="1788"/>
        <w:gridCol w:w="9819"/>
      </w:tblGrid>
      <w:tr w:rsidR="00482048" w:rsidRPr="00415952" w14:paraId="3EF01708" w14:textId="77777777" w:rsidTr="00696DF5">
        <w:trPr>
          <w:trHeight w:val="291"/>
        </w:trPr>
        <w:tc>
          <w:tcPr>
            <w:tcW w:w="2433" w:type="dxa"/>
            <w:tcBorders>
              <w:top w:val="single" w:sz="4" w:space="0" w:color="auto"/>
              <w:bottom w:val="single" w:sz="4" w:space="0" w:color="auto"/>
            </w:tcBorders>
            <w:vAlign w:val="center"/>
          </w:tcPr>
          <w:p w14:paraId="2308DA42" w14:textId="77777777" w:rsidR="00482048" w:rsidRPr="00415952" w:rsidRDefault="00482048" w:rsidP="003C1C0A">
            <w:pPr>
              <w:widowControl w:val="0"/>
              <w:spacing w:after="0" w:line="240" w:lineRule="auto"/>
              <w:jc w:val="center"/>
              <w:rPr>
                <w:rFonts w:ascii="Times New Roman" w:hAnsi="Times New Roman" w:cs="Times New Roman"/>
                <w:b/>
              </w:rPr>
            </w:pPr>
            <w:r w:rsidRPr="00415952">
              <w:rPr>
                <w:rFonts w:ascii="Times New Roman" w:hAnsi="Times New Roman" w:cs="Times New Roman"/>
                <w:b/>
              </w:rPr>
              <w:t>Variables</w:t>
            </w:r>
          </w:p>
        </w:tc>
        <w:tc>
          <w:tcPr>
            <w:tcW w:w="1788" w:type="dxa"/>
            <w:tcBorders>
              <w:top w:val="single" w:sz="4" w:space="0" w:color="auto"/>
              <w:bottom w:val="single" w:sz="4" w:space="0" w:color="auto"/>
            </w:tcBorders>
            <w:vAlign w:val="center"/>
          </w:tcPr>
          <w:p w14:paraId="25A9E8ED" w14:textId="77777777" w:rsidR="00482048" w:rsidRPr="00415952" w:rsidRDefault="00482048" w:rsidP="003C1C0A">
            <w:pPr>
              <w:widowControl w:val="0"/>
              <w:spacing w:after="0" w:line="240" w:lineRule="auto"/>
              <w:jc w:val="center"/>
              <w:rPr>
                <w:rFonts w:ascii="Times New Roman" w:hAnsi="Times New Roman" w:cs="Times New Roman"/>
                <w:b/>
              </w:rPr>
            </w:pPr>
            <w:r w:rsidRPr="00415952">
              <w:rPr>
                <w:rFonts w:ascii="Times New Roman" w:hAnsi="Times New Roman" w:cs="Times New Roman"/>
                <w:b/>
              </w:rPr>
              <w:t>Symbols</w:t>
            </w:r>
          </w:p>
        </w:tc>
        <w:tc>
          <w:tcPr>
            <w:tcW w:w="9819" w:type="dxa"/>
            <w:tcBorders>
              <w:top w:val="single" w:sz="4" w:space="0" w:color="auto"/>
              <w:bottom w:val="single" w:sz="4" w:space="0" w:color="auto"/>
            </w:tcBorders>
            <w:vAlign w:val="center"/>
          </w:tcPr>
          <w:p w14:paraId="02598280" w14:textId="77777777" w:rsidR="00482048" w:rsidRPr="00415952" w:rsidRDefault="00482048" w:rsidP="003C1C0A">
            <w:pPr>
              <w:widowControl w:val="0"/>
              <w:spacing w:after="0" w:line="240" w:lineRule="auto"/>
              <w:jc w:val="center"/>
              <w:rPr>
                <w:rFonts w:ascii="Times New Roman" w:hAnsi="Times New Roman" w:cs="Times New Roman"/>
                <w:b/>
              </w:rPr>
            </w:pPr>
            <w:r w:rsidRPr="00415952">
              <w:rPr>
                <w:rFonts w:ascii="Times New Roman" w:hAnsi="Times New Roman" w:cs="Times New Roman"/>
                <w:b/>
              </w:rPr>
              <w:t>Details</w:t>
            </w:r>
          </w:p>
        </w:tc>
      </w:tr>
      <w:tr w:rsidR="00482048" w:rsidRPr="00415952" w14:paraId="5860E062" w14:textId="77777777" w:rsidTr="00696DF5">
        <w:trPr>
          <w:trHeight w:val="287"/>
        </w:trPr>
        <w:tc>
          <w:tcPr>
            <w:tcW w:w="14040" w:type="dxa"/>
            <w:gridSpan w:val="3"/>
            <w:tcBorders>
              <w:top w:val="single" w:sz="4" w:space="0" w:color="auto"/>
            </w:tcBorders>
            <w:vAlign w:val="center"/>
          </w:tcPr>
          <w:p w14:paraId="1BB06008" w14:textId="6B6EE6EA" w:rsidR="00482048" w:rsidRPr="00415952" w:rsidRDefault="0084617D" w:rsidP="003C1C0A">
            <w:pPr>
              <w:widowControl w:val="0"/>
              <w:spacing w:after="0" w:line="240" w:lineRule="auto"/>
              <w:jc w:val="both"/>
              <w:rPr>
                <w:rFonts w:ascii="Times New Roman" w:hAnsi="Times New Roman" w:cs="Times New Roman"/>
                <w:b/>
                <w:i/>
              </w:rPr>
            </w:pPr>
            <w:r w:rsidRPr="00415952">
              <w:rPr>
                <w:rFonts w:ascii="Times New Roman" w:hAnsi="Times New Roman" w:cs="Times New Roman"/>
                <w:b/>
                <w:i/>
              </w:rPr>
              <w:t xml:space="preserve">Key </w:t>
            </w:r>
            <w:r w:rsidR="00482048" w:rsidRPr="00415952">
              <w:rPr>
                <w:rFonts w:ascii="Times New Roman" w:hAnsi="Times New Roman" w:cs="Times New Roman"/>
                <w:b/>
                <w:i/>
              </w:rPr>
              <w:t>variable</w:t>
            </w:r>
            <w:r w:rsidRPr="00415952">
              <w:rPr>
                <w:rFonts w:ascii="Times New Roman" w:hAnsi="Times New Roman" w:cs="Times New Roman"/>
                <w:b/>
                <w:i/>
              </w:rPr>
              <w:t>s</w:t>
            </w:r>
          </w:p>
        </w:tc>
      </w:tr>
      <w:tr w:rsidR="00482048" w:rsidRPr="00415952" w14:paraId="606B9FBF" w14:textId="77777777" w:rsidTr="00696DF5">
        <w:trPr>
          <w:trHeight w:val="558"/>
        </w:trPr>
        <w:tc>
          <w:tcPr>
            <w:tcW w:w="2433" w:type="dxa"/>
            <w:tcBorders>
              <w:bottom w:val="single" w:sz="4" w:space="0" w:color="auto"/>
            </w:tcBorders>
            <w:vAlign w:val="center"/>
          </w:tcPr>
          <w:p w14:paraId="178CE266"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Environmental Violations</w:t>
            </w:r>
          </w:p>
        </w:tc>
        <w:tc>
          <w:tcPr>
            <w:tcW w:w="1788" w:type="dxa"/>
            <w:tcBorders>
              <w:bottom w:val="single" w:sz="4" w:space="0" w:color="auto"/>
            </w:tcBorders>
            <w:vAlign w:val="center"/>
          </w:tcPr>
          <w:p w14:paraId="12D631E2"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ENV</w:t>
            </w:r>
          </w:p>
        </w:tc>
        <w:tc>
          <w:tcPr>
            <w:tcW w:w="9819" w:type="dxa"/>
            <w:tcBorders>
              <w:bottom w:val="single" w:sz="4" w:space="0" w:color="auto"/>
            </w:tcBorders>
            <w:vAlign w:val="center"/>
          </w:tcPr>
          <w:p w14:paraId="3E4461E0" w14:textId="71EE8A06" w:rsidR="00482048" w:rsidRPr="00415952" w:rsidRDefault="00482048" w:rsidP="003C1C0A">
            <w:pPr>
              <w:widowControl w:val="0"/>
              <w:spacing w:after="0" w:line="240" w:lineRule="auto"/>
              <w:jc w:val="both"/>
              <w:rPr>
                <w:rFonts w:ascii="Times New Roman" w:hAnsi="Times New Roman" w:cs="Times New Roman"/>
              </w:rPr>
            </w:pPr>
            <w:r w:rsidRPr="00415952">
              <w:rPr>
                <w:rFonts w:ascii="Times New Roman" w:hAnsi="Times New Roman" w:cs="Times New Roman"/>
              </w:rPr>
              <w:t xml:space="preserve">A dummy variable </w:t>
            </w:r>
            <w:r w:rsidR="000205AD">
              <w:rPr>
                <w:rFonts w:ascii="Times New Roman" w:hAnsi="Times New Roman" w:cs="Times New Roman"/>
              </w:rPr>
              <w:t xml:space="preserve">that </w:t>
            </w:r>
            <w:r w:rsidR="00415952" w:rsidRPr="00415952">
              <w:rPr>
                <w:rFonts w:ascii="Times New Roman" w:hAnsi="Times New Roman" w:cs="Times New Roman"/>
              </w:rPr>
              <w:t>equals</w:t>
            </w:r>
            <w:r w:rsidRPr="00415952">
              <w:rPr>
                <w:rFonts w:ascii="Times New Roman" w:hAnsi="Times New Roman" w:cs="Times New Roman"/>
              </w:rPr>
              <w:t xml:space="preserve"> 1 if a firm is engaged in pollutant discharge, and 0 otherwise.  Data source: China Research Data Services platform (CNRDS). The original data is from </w:t>
            </w:r>
            <w:r w:rsidR="00181365">
              <w:rPr>
                <w:rFonts w:ascii="Times New Roman" w:hAnsi="Times New Roman" w:cs="Times New Roman"/>
              </w:rPr>
              <w:t xml:space="preserve">a </w:t>
            </w:r>
            <w:r w:rsidRPr="00415952">
              <w:rPr>
                <w:rFonts w:ascii="Times New Roman" w:hAnsi="Times New Roman" w:cs="Times New Roman"/>
              </w:rPr>
              <w:t>firm’s CSR disclosure report.</w:t>
            </w:r>
          </w:p>
        </w:tc>
      </w:tr>
      <w:tr w:rsidR="00482048" w:rsidRPr="00415952" w14:paraId="6C807D69" w14:textId="77777777" w:rsidTr="00696DF5">
        <w:trPr>
          <w:trHeight w:val="471"/>
        </w:trPr>
        <w:tc>
          <w:tcPr>
            <w:tcW w:w="14040" w:type="dxa"/>
            <w:gridSpan w:val="3"/>
            <w:tcBorders>
              <w:top w:val="single" w:sz="4" w:space="0" w:color="auto"/>
            </w:tcBorders>
            <w:vAlign w:val="center"/>
          </w:tcPr>
          <w:p w14:paraId="1BDC4645" w14:textId="28D28CD2" w:rsidR="00482048" w:rsidRPr="00415952" w:rsidRDefault="00482048" w:rsidP="003C1C0A">
            <w:pPr>
              <w:widowControl w:val="0"/>
              <w:spacing w:after="0" w:line="240" w:lineRule="auto"/>
              <w:jc w:val="both"/>
              <w:rPr>
                <w:rFonts w:ascii="Times New Roman" w:hAnsi="Times New Roman" w:cs="Times New Roman"/>
                <w:bCs/>
                <w:i/>
                <w:lang w:val="fr-FR"/>
              </w:rPr>
            </w:pPr>
            <w:r w:rsidRPr="00415952">
              <w:rPr>
                <w:rFonts w:ascii="Times New Roman" w:hAnsi="Times New Roman" w:cs="Times New Roman"/>
                <w:bCs/>
                <w:i/>
                <w:lang w:val="fr-FR"/>
              </w:rPr>
              <w:t>Social trust variables</w:t>
            </w:r>
          </w:p>
        </w:tc>
      </w:tr>
      <w:tr w:rsidR="00482048" w:rsidRPr="00415952" w14:paraId="61B3BE0D" w14:textId="77777777" w:rsidTr="00696DF5">
        <w:trPr>
          <w:trHeight w:val="791"/>
        </w:trPr>
        <w:tc>
          <w:tcPr>
            <w:tcW w:w="2433" w:type="dxa"/>
            <w:vAlign w:val="center"/>
          </w:tcPr>
          <w:p w14:paraId="185815C4" w14:textId="0BBB9AE7" w:rsidR="00482048" w:rsidRPr="00415952" w:rsidRDefault="001E7440" w:rsidP="003C1C0A">
            <w:pPr>
              <w:widowControl w:val="0"/>
              <w:spacing w:after="0" w:line="240" w:lineRule="auto"/>
              <w:rPr>
                <w:rFonts w:ascii="Times New Roman" w:hAnsi="Times New Roman" w:cs="Times New Roman"/>
                <w:lang w:eastAsia="zh-CN"/>
              </w:rPr>
            </w:pPr>
            <w:r w:rsidRPr="00415952">
              <w:rPr>
                <w:rFonts w:ascii="Times New Roman" w:hAnsi="Times New Roman" w:cs="Times New Roman"/>
                <w:lang w:eastAsia="zh-CN"/>
              </w:rPr>
              <w:t>Time-var</w:t>
            </w:r>
            <w:r w:rsidR="0011180B" w:rsidRPr="00415952">
              <w:rPr>
                <w:rFonts w:ascii="Times New Roman" w:hAnsi="Times New Roman" w:cs="Times New Roman"/>
                <w:lang w:eastAsia="zh-CN"/>
              </w:rPr>
              <w:t>iant</w:t>
            </w:r>
            <w:r w:rsidRPr="00415952">
              <w:rPr>
                <w:rFonts w:ascii="Times New Roman" w:hAnsi="Times New Roman" w:cs="Times New Roman"/>
                <w:lang w:eastAsia="zh-CN"/>
              </w:rPr>
              <w:t xml:space="preserve"> social trust</w:t>
            </w:r>
          </w:p>
        </w:tc>
        <w:tc>
          <w:tcPr>
            <w:tcW w:w="1788" w:type="dxa"/>
            <w:vAlign w:val="center"/>
          </w:tcPr>
          <w:p w14:paraId="0647B3FC"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Trust1</w:t>
            </w:r>
          </w:p>
        </w:tc>
        <w:tc>
          <w:tcPr>
            <w:tcW w:w="9819" w:type="dxa"/>
            <w:vAlign w:val="center"/>
          </w:tcPr>
          <w:p w14:paraId="07D06B5F" w14:textId="52982B30" w:rsidR="00482048" w:rsidRPr="00415952" w:rsidRDefault="00CB55FE"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T</w:t>
            </w:r>
            <w:r w:rsidR="000205AD">
              <w:rPr>
                <w:rFonts w:ascii="Times New Roman" w:hAnsi="Times New Roman" w:cs="Times New Roman"/>
              </w:rPr>
              <w:t>he t</w:t>
            </w:r>
            <w:r w:rsidRPr="00415952">
              <w:rPr>
                <w:rFonts w:ascii="Times New Roman" w:hAnsi="Times New Roman" w:cs="Times New Roman"/>
              </w:rPr>
              <w:t>ime-varying measurement of social trust</w:t>
            </w:r>
            <w:r w:rsidRPr="00415952">
              <w:rPr>
                <w:rFonts w:ascii="Times New Roman" w:hAnsi="Times New Roman" w:cs="Times New Roman" w:hint="eastAsia"/>
                <w:lang w:eastAsia="zh-CN"/>
              </w:rPr>
              <w:t>.</w:t>
            </w:r>
            <w:r w:rsidRPr="00415952">
              <w:rPr>
                <w:rFonts w:ascii="Times New Roman" w:hAnsi="Times New Roman" w:cs="Times New Roman"/>
              </w:rPr>
              <w:t xml:space="preserve"> Building on the existing literature (Liu et al., 2022), the measurement is from the “Report on the Business Environment Index for China's Provinces” (Wang et al., 2013). This report includes the province-level social trust indexes for 2006, 2008, 2010, and 2012, derived from a biennial survey conducted by the China Reformation Foundation National Economic Research Institute and the Chinese Entrepreneur Survey System. Over 4,000 CEOs or chairpersons from 29 provinces and autonomous regions (excluding the Tibet and Qinghai provinces) participated in the study. The questionnaire encompasses various dimensions of the business environment (e.g., legal, tax, and finance) to characterize the commercial </w:t>
            </w:r>
            <w:r w:rsidR="004309AB">
              <w:rPr>
                <w:rFonts w:ascii="Times New Roman" w:hAnsi="Times New Roman" w:cs="Times New Roman"/>
              </w:rPr>
              <w:t>ethos</w:t>
            </w:r>
            <w:r w:rsidR="004309AB" w:rsidRPr="00415952">
              <w:rPr>
                <w:rFonts w:ascii="Times New Roman" w:hAnsi="Times New Roman" w:cs="Times New Roman"/>
              </w:rPr>
              <w:t xml:space="preserve"> </w:t>
            </w:r>
            <w:r w:rsidRPr="00415952">
              <w:rPr>
                <w:rFonts w:ascii="Times New Roman" w:hAnsi="Times New Roman" w:cs="Times New Roman"/>
              </w:rPr>
              <w:t>at the provincial level. Among these dimensions, one specific question relates to province-level social trust. Respondents are asked to rate their general perception on a scale of 1 to 5, representing “Strongly Disagree”, “Disagree”, “Neutral”, “Agree”, and “Strongly Agree”</w:t>
            </w:r>
            <w:r w:rsidR="00181365">
              <w:rPr>
                <w:rFonts w:ascii="Times New Roman" w:hAnsi="Times New Roman" w:cs="Times New Roman"/>
              </w:rPr>
              <w:t>,</w:t>
            </w:r>
            <w:r w:rsidRPr="00415952">
              <w:rPr>
                <w:rFonts w:ascii="Times New Roman" w:hAnsi="Times New Roman" w:cs="Times New Roman"/>
              </w:rPr>
              <w:t xml:space="preserve"> respectively. Consequently, the social trust index in each province is the average of the scores of all qualified responses.</w:t>
            </w:r>
            <w:r w:rsidRPr="00415952">
              <w:rPr>
                <w:rFonts w:ascii="Times New Roman" w:hAnsi="Times New Roman" w:cs="Times New Roman" w:hint="eastAsia"/>
                <w:lang w:eastAsia="zh-CN"/>
              </w:rPr>
              <w:t xml:space="preserve"> </w:t>
            </w:r>
            <w:r w:rsidRPr="00415952">
              <w:rPr>
                <w:rFonts w:ascii="Times New Roman" w:hAnsi="Times New Roman" w:cs="Times New Roman"/>
              </w:rPr>
              <w:t xml:space="preserve">We use linear interpolation and extrapolation approaches to estimate missing values (i.e., 2007, 2009, 2011, and 2013-2022) based on known data points. </w:t>
            </w:r>
          </w:p>
        </w:tc>
      </w:tr>
      <w:tr w:rsidR="00482048" w:rsidRPr="00415952" w14:paraId="7889F4DA" w14:textId="77777777" w:rsidTr="00696DF5">
        <w:trPr>
          <w:trHeight w:val="291"/>
        </w:trPr>
        <w:tc>
          <w:tcPr>
            <w:tcW w:w="2433" w:type="dxa"/>
            <w:vAlign w:val="center"/>
          </w:tcPr>
          <w:p w14:paraId="478EEECF"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Trust survey 2013</w:t>
            </w:r>
          </w:p>
        </w:tc>
        <w:tc>
          <w:tcPr>
            <w:tcW w:w="1788" w:type="dxa"/>
            <w:vAlign w:val="center"/>
          </w:tcPr>
          <w:p w14:paraId="516C5F3A"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Trust2</w:t>
            </w:r>
          </w:p>
        </w:tc>
        <w:tc>
          <w:tcPr>
            <w:tcW w:w="9819" w:type="dxa"/>
            <w:vAlign w:val="center"/>
          </w:tcPr>
          <w:p w14:paraId="458E20B7" w14:textId="67F544CE" w:rsidR="00482048" w:rsidRPr="00415952" w:rsidRDefault="00482048" w:rsidP="003C1C0A">
            <w:pPr>
              <w:widowControl w:val="0"/>
              <w:spacing w:after="0" w:line="240" w:lineRule="auto"/>
              <w:jc w:val="both"/>
              <w:rPr>
                <w:rFonts w:ascii="Times New Roman" w:hAnsi="Times New Roman" w:cs="Times New Roman"/>
              </w:rPr>
            </w:pPr>
            <w:r w:rsidRPr="00415952">
              <w:rPr>
                <w:rFonts w:ascii="Times New Roman" w:hAnsi="Times New Roman" w:cs="Times New Roman"/>
              </w:rPr>
              <w:t>The degree to which residents in a province trust</w:t>
            </w:r>
            <w:r w:rsidRPr="00415952">
              <w:rPr>
                <w:rFonts w:ascii="Times New Roman" w:eastAsiaTheme="minorEastAsia" w:hAnsi="Times New Roman" w:cs="Times New Roman"/>
                <w:lang w:eastAsia="zh-CN"/>
              </w:rPr>
              <w:t xml:space="preserve"> </w:t>
            </w:r>
            <w:r w:rsidR="00C06A16" w:rsidRPr="00415952">
              <w:rPr>
                <w:rFonts w:ascii="Times New Roman" w:hAnsi="Times New Roman" w:cs="Times New Roman"/>
              </w:rPr>
              <w:t>stranger</w:t>
            </w:r>
            <w:r w:rsidR="004309AB">
              <w:rPr>
                <w:rFonts w:ascii="Times New Roman" w:hAnsi="Times New Roman" w:cs="Times New Roman"/>
              </w:rPr>
              <w:t>s</w:t>
            </w:r>
            <w:r w:rsidRPr="00415952">
              <w:rPr>
                <w:rFonts w:ascii="Times New Roman" w:hAnsi="Times New Roman" w:cs="Times New Roman"/>
              </w:rPr>
              <w:t xml:space="preserve">. It is a provincial-level index, developed from a survey conducted by the “China General Social Survey” in 2013. The mean value of people’s opinions in a province is used as a measure of trustworthiness, e.g., a higher index value </w:t>
            </w:r>
            <w:r w:rsidR="000205AD">
              <w:rPr>
                <w:rFonts w:ascii="Times New Roman" w:hAnsi="Times New Roman" w:cs="Times New Roman"/>
              </w:rPr>
              <w:t>indicates that</w:t>
            </w:r>
            <w:r w:rsidR="000205AD" w:rsidRPr="00415952">
              <w:rPr>
                <w:rFonts w:ascii="Times New Roman" w:hAnsi="Times New Roman" w:cs="Times New Roman"/>
              </w:rPr>
              <w:t xml:space="preserve"> </w:t>
            </w:r>
            <w:r w:rsidRPr="00415952">
              <w:rPr>
                <w:rFonts w:ascii="Times New Roman" w:hAnsi="Times New Roman" w:cs="Times New Roman"/>
              </w:rPr>
              <w:t>people</w:t>
            </w:r>
            <w:r w:rsidRPr="00415952">
              <w:rPr>
                <w:rFonts w:ascii="Times New Roman" w:eastAsiaTheme="minorEastAsia" w:hAnsi="Times New Roman" w:cs="Times New Roman"/>
                <w:lang w:eastAsia="zh-CN"/>
              </w:rPr>
              <w:t xml:space="preserve"> </w:t>
            </w:r>
            <w:r w:rsidRPr="00415952">
              <w:rPr>
                <w:rFonts w:ascii="Times New Roman" w:hAnsi="Times New Roman" w:cs="Times New Roman"/>
              </w:rPr>
              <w:t>in the province have greater trust in strangers</w:t>
            </w:r>
            <w:r w:rsidR="000205AD">
              <w:rPr>
                <w:rFonts w:ascii="Times New Roman" w:hAnsi="Times New Roman" w:cs="Times New Roman"/>
              </w:rPr>
              <w:t>, and vice versa</w:t>
            </w:r>
            <w:r w:rsidRPr="00415952">
              <w:rPr>
                <w:rFonts w:ascii="Times New Roman" w:hAnsi="Times New Roman" w:cs="Times New Roman"/>
              </w:rPr>
              <w:t xml:space="preserve">. </w:t>
            </w:r>
          </w:p>
        </w:tc>
      </w:tr>
      <w:tr w:rsidR="00482048" w:rsidRPr="00415952" w14:paraId="2DB78B3B" w14:textId="77777777" w:rsidTr="00696DF5">
        <w:trPr>
          <w:trHeight w:val="291"/>
        </w:trPr>
        <w:tc>
          <w:tcPr>
            <w:tcW w:w="2433" w:type="dxa"/>
            <w:vAlign w:val="center"/>
          </w:tcPr>
          <w:p w14:paraId="5F83505F"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Donation</w:t>
            </w:r>
          </w:p>
        </w:tc>
        <w:tc>
          <w:tcPr>
            <w:tcW w:w="1788" w:type="dxa"/>
            <w:vAlign w:val="center"/>
          </w:tcPr>
          <w:p w14:paraId="4BAF2C0B"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Trust3</w:t>
            </w:r>
          </w:p>
        </w:tc>
        <w:tc>
          <w:tcPr>
            <w:tcW w:w="9819" w:type="dxa"/>
            <w:vAlign w:val="center"/>
          </w:tcPr>
          <w:p w14:paraId="1A39928B" w14:textId="0335FDF2" w:rsidR="00482048" w:rsidRPr="00415952" w:rsidRDefault="00482048" w:rsidP="003C1C0A">
            <w:pPr>
              <w:widowControl w:val="0"/>
              <w:spacing w:after="0" w:line="240" w:lineRule="auto"/>
              <w:ind w:right="210"/>
              <w:jc w:val="both"/>
              <w:rPr>
                <w:rFonts w:ascii="Times New Roman" w:eastAsiaTheme="minorEastAsia" w:hAnsi="Times New Roman" w:cs="Times New Roman"/>
                <w:lang w:eastAsia="zh-CN"/>
              </w:rPr>
            </w:pPr>
            <w:r w:rsidRPr="00415952">
              <w:rPr>
                <w:rFonts w:ascii="Times New Roman" w:hAnsi="Times New Roman" w:cs="Times New Roman"/>
              </w:rPr>
              <w:t>C</w:t>
            </w:r>
            <w:r w:rsidRPr="00415952">
              <w:rPr>
                <w:rFonts w:ascii="Times New Roman" w:eastAsiaTheme="minorEastAsia" w:hAnsi="Times New Roman" w:cs="Times New Roman"/>
                <w:lang w:eastAsia="zh-CN"/>
              </w:rPr>
              <w:t xml:space="preserve">haritable contributions (in 100 Yuan) per person at the provincial level on an annual basis. </w:t>
            </w:r>
            <w:r w:rsidRPr="00415952">
              <w:rPr>
                <w:rFonts w:ascii="Times New Roman" w:hAnsi="Times New Roman" w:cs="Times New Roman"/>
              </w:rPr>
              <w:t xml:space="preserve">The data for 2010 to </w:t>
            </w:r>
            <w:r w:rsidR="0084617D" w:rsidRPr="00415952">
              <w:rPr>
                <w:rFonts w:ascii="Times New Roman" w:hAnsi="Times New Roman" w:cs="Times New Roman"/>
              </w:rPr>
              <w:t xml:space="preserve">2022 </w:t>
            </w:r>
            <w:r w:rsidRPr="00415952">
              <w:rPr>
                <w:rFonts w:ascii="Times New Roman" w:hAnsi="Times New Roman" w:cs="Times New Roman"/>
              </w:rPr>
              <w:t xml:space="preserve">are obtained from China's Statistical Yearbook. The data for 2007-2009 are not available from </w:t>
            </w:r>
            <w:r w:rsidR="004309AB">
              <w:rPr>
                <w:rFonts w:ascii="Times New Roman" w:hAnsi="Times New Roman" w:cs="Times New Roman"/>
              </w:rPr>
              <w:t xml:space="preserve">the </w:t>
            </w:r>
            <w:r w:rsidRPr="00415952">
              <w:rPr>
                <w:rFonts w:ascii="Times New Roman" w:hAnsi="Times New Roman" w:cs="Times New Roman"/>
              </w:rPr>
              <w:t>Statistical Yearbook, so we populate these years by linear interpolation.</w:t>
            </w:r>
          </w:p>
        </w:tc>
      </w:tr>
      <w:tr w:rsidR="00482048" w:rsidRPr="00415952" w14:paraId="0E04D2A6" w14:textId="77777777" w:rsidTr="00696DF5">
        <w:trPr>
          <w:trHeight w:val="652"/>
        </w:trPr>
        <w:tc>
          <w:tcPr>
            <w:tcW w:w="2433" w:type="dxa"/>
            <w:vAlign w:val="center"/>
          </w:tcPr>
          <w:p w14:paraId="75651AC4"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Non-governmental organizations (NGOs)</w:t>
            </w:r>
          </w:p>
        </w:tc>
        <w:tc>
          <w:tcPr>
            <w:tcW w:w="1788" w:type="dxa"/>
            <w:vAlign w:val="center"/>
          </w:tcPr>
          <w:p w14:paraId="42C0C438"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Trust4</w:t>
            </w:r>
          </w:p>
        </w:tc>
        <w:tc>
          <w:tcPr>
            <w:tcW w:w="9819" w:type="dxa"/>
            <w:vAlign w:val="center"/>
          </w:tcPr>
          <w:p w14:paraId="78346B49" w14:textId="77777777" w:rsidR="00482048" w:rsidRPr="00415952" w:rsidRDefault="00482048" w:rsidP="003C1C0A">
            <w:pPr>
              <w:widowControl w:val="0"/>
              <w:spacing w:after="0" w:line="240" w:lineRule="auto"/>
              <w:jc w:val="both"/>
              <w:rPr>
                <w:rFonts w:ascii="Times New Roman" w:hAnsi="Times New Roman" w:cs="Times New Roman"/>
              </w:rPr>
            </w:pPr>
            <w:r w:rsidRPr="00415952">
              <w:rPr>
                <w:rFonts w:ascii="Times New Roman" w:hAnsi="Times New Roman" w:cs="Times New Roman"/>
              </w:rPr>
              <w:t>The number of non-government organizations (NGOs) in a province per million of the population. Data source: National Bureau of Statistics (NBS).</w:t>
            </w:r>
          </w:p>
        </w:tc>
      </w:tr>
      <w:tr w:rsidR="00482048" w:rsidRPr="00415952" w14:paraId="368EC388" w14:textId="77777777" w:rsidTr="00696DF5">
        <w:trPr>
          <w:trHeight w:val="977"/>
        </w:trPr>
        <w:tc>
          <w:tcPr>
            <w:tcW w:w="2433" w:type="dxa"/>
            <w:vAlign w:val="center"/>
          </w:tcPr>
          <w:p w14:paraId="6A11D8FC"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lastRenderedPageBreak/>
              <w:t>Blood</w:t>
            </w:r>
          </w:p>
        </w:tc>
        <w:tc>
          <w:tcPr>
            <w:tcW w:w="1788" w:type="dxa"/>
            <w:vAlign w:val="center"/>
          </w:tcPr>
          <w:p w14:paraId="49BE1B9B"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Trust5</w:t>
            </w:r>
          </w:p>
        </w:tc>
        <w:tc>
          <w:tcPr>
            <w:tcW w:w="9819" w:type="dxa"/>
            <w:vAlign w:val="center"/>
          </w:tcPr>
          <w:p w14:paraId="1D35DDE8" w14:textId="77777777" w:rsidR="00482048" w:rsidRPr="00415952" w:rsidRDefault="00482048" w:rsidP="003C1C0A">
            <w:pPr>
              <w:widowControl w:val="0"/>
              <w:spacing w:after="0" w:line="240" w:lineRule="auto"/>
              <w:jc w:val="both"/>
              <w:rPr>
                <w:rFonts w:ascii="Times New Roman" w:eastAsiaTheme="minorEastAsia" w:hAnsi="Times New Roman" w:cs="Times New Roman"/>
                <w:lang w:eastAsia="zh-CN"/>
              </w:rPr>
            </w:pPr>
            <w:r w:rsidRPr="00415952">
              <w:rPr>
                <w:rFonts w:ascii="Times New Roman" w:eastAsiaTheme="minorEastAsia" w:hAnsi="Times New Roman" w:cs="Times New Roman"/>
                <w:lang w:eastAsia="zh-CN"/>
              </w:rPr>
              <w:t>The number of milliliters of blood donated on a purely voluntary basis in a province in 2000, divided by the population of that province. It shows the citizen's trustworthiness at the level of the province. Data source: the Chinese Society of Blood Transfusion.</w:t>
            </w:r>
          </w:p>
        </w:tc>
      </w:tr>
      <w:tr w:rsidR="00006A01" w:rsidRPr="00415952" w14:paraId="00C2C926" w14:textId="77777777" w:rsidTr="00696DF5">
        <w:trPr>
          <w:trHeight w:val="291"/>
        </w:trPr>
        <w:tc>
          <w:tcPr>
            <w:tcW w:w="14040" w:type="dxa"/>
            <w:gridSpan w:val="3"/>
            <w:tcBorders>
              <w:top w:val="single" w:sz="4" w:space="0" w:color="auto"/>
            </w:tcBorders>
            <w:vAlign w:val="center"/>
          </w:tcPr>
          <w:p w14:paraId="232C97A8" w14:textId="2CB15CD1" w:rsidR="00006A01" w:rsidRPr="00415952" w:rsidRDefault="001E1F93"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b/>
                <w:i/>
              </w:rPr>
              <w:t>Environmental r</w:t>
            </w:r>
            <w:r w:rsidR="00220481" w:rsidRPr="00415952">
              <w:rPr>
                <w:rFonts w:ascii="Times New Roman" w:hAnsi="Times New Roman" w:cs="Times New Roman"/>
                <w:b/>
                <w:i/>
              </w:rPr>
              <w:t xml:space="preserve">emedial actions </w:t>
            </w:r>
            <w:r w:rsidRPr="00415952">
              <w:rPr>
                <w:rFonts w:ascii="Times New Roman" w:hAnsi="Times New Roman" w:cs="Times New Roman"/>
                <w:b/>
                <w:i/>
              </w:rPr>
              <w:t>(</w:t>
            </w:r>
            <w:r w:rsidR="00220481" w:rsidRPr="00415952">
              <w:rPr>
                <w:rFonts w:ascii="Times New Roman" w:hAnsi="Times New Roman" w:cs="Times New Roman"/>
                <w:b/>
                <w:i/>
              </w:rPr>
              <w:t>in the aftermath of environmental violation</w:t>
            </w:r>
            <w:r w:rsidRPr="00415952">
              <w:rPr>
                <w:rFonts w:ascii="Times New Roman" w:hAnsi="Times New Roman" w:cs="Times New Roman"/>
                <w:b/>
                <w:i/>
              </w:rPr>
              <w:t>)</w:t>
            </w:r>
          </w:p>
        </w:tc>
      </w:tr>
      <w:tr w:rsidR="00006A01" w:rsidRPr="00415952" w14:paraId="32119B34" w14:textId="77777777" w:rsidTr="00696DF5">
        <w:trPr>
          <w:trHeight w:val="291"/>
        </w:trPr>
        <w:tc>
          <w:tcPr>
            <w:tcW w:w="2433" w:type="dxa"/>
            <w:vAlign w:val="center"/>
          </w:tcPr>
          <w:p w14:paraId="4BAB645C" w14:textId="496CD671" w:rsidR="00006A01" w:rsidRPr="00415952" w:rsidRDefault="00006A01" w:rsidP="003C1C0A">
            <w:pPr>
              <w:widowControl w:val="0"/>
              <w:spacing w:after="0" w:line="240" w:lineRule="auto"/>
              <w:rPr>
                <w:rFonts w:ascii="Times New Roman" w:hAnsi="Times New Roman" w:cs="Times New Roman"/>
              </w:rPr>
            </w:pPr>
            <w:r w:rsidRPr="00415952">
              <w:rPr>
                <w:rFonts w:ascii="Times New Roman" w:hAnsi="Times New Roman" w:cs="Times New Roman"/>
              </w:rPr>
              <w:t>Environmental Investment</w:t>
            </w:r>
          </w:p>
        </w:tc>
        <w:tc>
          <w:tcPr>
            <w:tcW w:w="1788" w:type="dxa"/>
            <w:vAlign w:val="center"/>
          </w:tcPr>
          <w:p w14:paraId="0936080D" w14:textId="51B1C2A1" w:rsidR="00006A01" w:rsidRPr="00415952" w:rsidRDefault="00006A01" w:rsidP="003C1C0A">
            <w:pPr>
              <w:widowControl w:val="0"/>
              <w:spacing w:after="0" w:line="240" w:lineRule="auto"/>
              <w:jc w:val="center"/>
              <w:rPr>
                <w:rFonts w:ascii="Times New Roman" w:hAnsi="Times New Roman" w:cs="Times New Roman"/>
              </w:rPr>
            </w:pPr>
            <w:bookmarkStart w:id="0" w:name="_Hlk154661921"/>
            <w:proofErr w:type="spellStart"/>
            <w:r w:rsidRPr="00415952">
              <w:rPr>
                <w:rFonts w:ascii="Times New Roman" w:hAnsi="Times New Roman" w:cs="Times New Roman"/>
                <w:lang w:eastAsia="zh-CN"/>
              </w:rPr>
              <w:t>Env_Inv</w:t>
            </w:r>
            <w:bookmarkEnd w:id="0"/>
            <w:proofErr w:type="spellEnd"/>
          </w:p>
        </w:tc>
        <w:tc>
          <w:tcPr>
            <w:tcW w:w="9819" w:type="dxa"/>
            <w:vAlign w:val="center"/>
          </w:tcPr>
          <w:p w14:paraId="78DF8581" w14:textId="40E6994B" w:rsidR="00061270" w:rsidRPr="00415952" w:rsidRDefault="006814B4"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T</w:t>
            </w:r>
            <w:r w:rsidRPr="00415952">
              <w:rPr>
                <w:rFonts w:ascii="Times New Roman" w:hAnsi="Times New Roman" w:cs="Times New Roman" w:hint="eastAsia"/>
                <w:lang w:eastAsia="zh-CN"/>
              </w:rPr>
              <w:t>he</w:t>
            </w:r>
            <w:r w:rsidRPr="00415952">
              <w:rPr>
                <w:rFonts w:ascii="Times New Roman" w:hAnsi="Times New Roman" w:cs="Times New Roman"/>
              </w:rPr>
              <w:t xml:space="preserve"> </w:t>
            </w:r>
            <w:r w:rsidR="00061270" w:rsidRPr="00415952">
              <w:rPr>
                <w:rFonts w:ascii="Times New Roman" w:hAnsi="Times New Roman" w:cs="Times New Roman"/>
              </w:rPr>
              <w:t xml:space="preserve">environmental investment divided by revenue. Data source: </w:t>
            </w:r>
            <w:r w:rsidR="00854631" w:rsidRPr="00415952">
              <w:rPr>
                <w:rFonts w:ascii="Times New Roman" w:hAnsi="Times New Roman" w:cs="Times New Roman"/>
                <w:sz w:val="24"/>
                <w:szCs w:val="24"/>
              </w:rPr>
              <w:t>China Securities Market and Accounting Research (</w:t>
            </w:r>
            <w:r w:rsidR="00061270" w:rsidRPr="00415952">
              <w:rPr>
                <w:rFonts w:ascii="Times New Roman" w:hAnsi="Times New Roman" w:cs="Times New Roman"/>
              </w:rPr>
              <w:t>CSMAR</w:t>
            </w:r>
            <w:r w:rsidR="00854631" w:rsidRPr="00415952">
              <w:rPr>
                <w:rFonts w:ascii="Times New Roman" w:hAnsi="Times New Roman" w:cs="Times New Roman"/>
              </w:rPr>
              <w:t>).</w:t>
            </w:r>
          </w:p>
        </w:tc>
      </w:tr>
      <w:tr w:rsidR="00006A01" w:rsidRPr="00415952" w14:paraId="34B0D013" w14:textId="77777777" w:rsidTr="00696DF5">
        <w:trPr>
          <w:trHeight w:val="291"/>
        </w:trPr>
        <w:tc>
          <w:tcPr>
            <w:tcW w:w="2433" w:type="dxa"/>
            <w:vAlign w:val="center"/>
          </w:tcPr>
          <w:p w14:paraId="606554E0" w14:textId="4C8904AF" w:rsidR="00006A01" w:rsidRPr="00415952" w:rsidRDefault="00006A01" w:rsidP="003C1C0A">
            <w:pPr>
              <w:widowControl w:val="0"/>
              <w:spacing w:after="0" w:line="240" w:lineRule="auto"/>
              <w:rPr>
                <w:rFonts w:ascii="Times New Roman" w:hAnsi="Times New Roman" w:cs="Times New Roman"/>
              </w:rPr>
            </w:pPr>
            <w:r w:rsidRPr="00415952">
              <w:rPr>
                <w:rFonts w:ascii="Times New Roman" w:hAnsi="Times New Roman" w:cs="Times New Roman"/>
              </w:rPr>
              <w:t>Environmentally Friendly Products</w:t>
            </w:r>
          </w:p>
        </w:tc>
        <w:tc>
          <w:tcPr>
            <w:tcW w:w="1788" w:type="dxa"/>
            <w:vAlign w:val="center"/>
          </w:tcPr>
          <w:p w14:paraId="2A760BFD" w14:textId="6215A0AE" w:rsidR="00006A01" w:rsidRPr="00415952" w:rsidRDefault="00006A01" w:rsidP="003C1C0A">
            <w:pPr>
              <w:widowControl w:val="0"/>
              <w:spacing w:after="0" w:line="240" w:lineRule="auto"/>
              <w:jc w:val="center"/>
              <w:rPr>
                <w:rFonts w:ascii="Times New Roman" w:hAnsi="Times New Roman" w:cs="Times New Roman"/>
              </w:rPr>
            </w:pPr>
            <w:proofErr w:type="spellStart"/>
            <w:r w:rsidRPr="00415952">
              <w:rPr>
                <w:rFonts w:ascii="Times New Roman" w:hAnsi="Times New Roman" w:cs="Times New Roman"/>
                <w:lang w:eastAsia="zh-CN"/>
              </w:rPr>
              <w:t>Env_Fri_Pro</w:t>
            </w:r>
            <w:proofErr w:type="spellEnd"/>
          </w:p>
        </w:tc>
        <w:tc>
          <w:tcPr>
            <w:tcW w:w="9819" w:type="dxa"/>
            <w:vAlign w:val="center"/>
          </w:tcPr>
          <w:p w14:paraId="0DB6B0FF" w14:textId="2575B4C1" w:rsidR="00006A01" w:rsidRPr="00415952" w:rsidRDefault="002F0BA5"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Env-friendly Products is a dummy variable, which is equal to 1 if a firm develops environmentally friendly products, and 0 otherwise. Data source: China Research Data Services platform (CNRDS).</w:t>
            </w:r>
          </w:p>
        </w:tc>
      </w:tr>
      <w:tr w:rsidR="00006A01" w:rsidRPr="00415952" w14:paraId="059280D6" w14:textId="77777777" w:rsidTr="00696DF5">
        <w:trPr>
          <w:trHeight w:val="291"/>
        </w:trPr>
        <w:tc>
          <w:tcPr>
            <w:tcW w:w="2433" w:type="dxa"/>
            <w:vAlign w:val="center"/>
          </w:tcPr>
          <w:p w14:paraId="0F5D9B59" w14:textId="77777777" w:rsidR="00006A01" w:rsidRPr="00415952" w:rsidRDefault="00006A01" w:rsidP="003C1C0A">
            <w:pPr>
              <w:widowControl w:val="0"/>
              <w:spacing w:after="0" w:line="240" w:lineRule="auto"/>
              <w:rPr>
                <w:rFonts w:ascii="Times New Roman" w:hAnsi="Times New Roman" w:cs="Times New Roman"/>
              </w:rPr>
            </w:pPr>
          </w:p>
        </w:tc>
        <w:tc>
          <w:tcPr>
            <w:tcW w:w="1788" w:type="dxa"/>
            <w:vAlign w:val="center"/>
          </w:tcPr>
          <w:p w14:paraId="151D4EEC" w14:textId="77777777" w:rsidR="00006A01" w:rsidRPr="00415952" w:rsidRDefault="00006A01" w:rsidP="003C1C0A">
            <w:pPr>
              <w:widowControl w:val="0"/>
              <w:spacing w:after="0" w:line="240" w:lineRule="auto"/>
              <w:jc w:val="center"/>
              <w:rPr>
                <w:rFonts w:ascii="Times New Roman" w:hAnsi="Times New Roman" w:cs="Times New Roman"/>
              </w:rPr>
            </w:pPr>
          </w:p>
        </w:tc>
        <w:tc>
          <w:tcPr>
            <w:tcW w:w="9819" w:type="dxa"/>
            <w:vAlign w:val="center"/>
          </w:tcPr>
          <w:p w14:paraId="20695FF2" w14:textId="77777777" w:rsidR="00006A01" w:rsidRPr="00415952" w:rsidRDefault="00006A01" w:rsidP="003C1C0A">
            <w:pPr>
              <w:widowControl w:val="0"/>
              <w:spacing w:after="0" w:line="240" w:lineRule="auto"/>
              <w:ind w:right="210"/>
              <w:jc w:val="both"/>
              <w:rPr>
                <w:rFonts w:ascii="Times New Roman" w:hAnsi="Times New Roman" w:cs="Times New Roman"/>
              </w:rPr>
            </w:pPr>
          </w:p>
        </w:tc>
      </w:tr>
      <w:tr w:rsidR="00482048" w:rsidRPr="00415952" w14:paraId="1B246D27" w14:textId="77777777" w:rsidTr="00696DF5">
        <w:trPr>
          <w:trHeight w:val="291"/>
        </w:trPr>
        <w:tc>
          <w:tcPr>
            <w:tcW w:w="14040" w:type="dxa"/>
            <w:gridSpan w:val="3"/>
            <w:tcBorders>
              <w:top w:val="single" w:sz="4" w:space="0" w:color="auto"/>
            </w:tcBorders>
            <w:vAlign w:val="center"/>
          </w:tcPr>
          <w:p w14:paraId="1DEFFF5E"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b/>
                <w:i/>
              </w:rPr>
              <w:t>Instrumental Variables</w:t>
            </w:r>
          </w:p>
        </w:tc>
      </w:tr>
      <w:tr w:rsidR="00482048" w:rsidRPr="00415952" w14:paraId="032B40E9" w14:textId="77777777" w:rsidTr="00696DF5">
        <w:trPr>
          <w:trHeight w:val="291"/>
        </w:trPr>
        <w:tc>
          <w:tcPr>
            <w:tcW w:w="2433" w:type="dxa"/>
            <w:vAlign w:val="center"/>
          </w:tcPr>
          <w:p w14:paraId="5F7C26E4"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Dialects</w:t>
            </w:r>
          </w:p>
        </w:tc>
        <w:tc>
          <w:tcPr>
            <w:tcW w:w="1788" w:type="dxa"/>
            <w:vAlign w:val="center"/>
          </w:tcPr>
          <w:p w14:paraId="38ECDBBC"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Dialects</w:t>
            </w:r>
          </w:p>
        </w:tc>
        <w:tc>
          <w:tcPr>
            <w:tcW w:w="9819" w:type="dxa"/>
            <w:vAlign w:val="center"/>
          </w:tcPr>
          <w:p w14:paraId="71B68C24"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 xml:space="preserve">The number of distinctive dialects in a province. Data source: Chinese Academy of Social Sciences (1987, 1990). </w:t>
            </w:r>
          </w:p>
        </w:tc>
      </w:tr>
      <w:tr w:rsidR="00482048" w:rsidRPr="00415952" w14:paraId="135F264A" w14:textId="77777777" w:rsidTr="00696DF5">
        <w:trPr>
          <w:trHeight w:val="291"/>
        </w:trPr>
        <w:tc>
          <w:tcPr>
            <w:tcW w:w="14040" w:type="dxa"/>
            <w:gridSpan w:val="3"/>
            <w:tcBorders>
              <w:top w:val="single" w:sz="4" w:space="0" w:color="auto"/>
            </w:tcBorders>
            <w:vAlign w:val="center"/>
          </w:tcPr>
          <w:p w14:paraId="0867DB92" w14:textId="77777777" w:rsidR="00482048" w:rsidRPr="00415952" w:rsidRDefault="00482048" w:rsidP="003C1C0A">
            <w:pPr>
              <w:widowControl w:val="0"/>
              <w:spacing w:after="0" w:line="240" w:lineRule="auto"/>
              <w:ind w:right="210"/>
              <w:jc w:val="both"/>
              <w:rPr>
                <w:rFonts w:ascii="Times New Roman" w:eastAsia="CharisSIL" w:hAnsi="Times New Roman" w:cs="Times New Roman"/>
                <w:i/>
                <w:lang w:val="en-GB" w:eastAsia="zh-CN"/>
              </w:rPr>
            </w:pPr>
            <w:r w:rsidRPr="00415952">
              <w:rPr>
                <w:rFonts w:ascii="Times New Roman" w:hAnsi="Times New Roman" w:cs="Times New Roman"/>
                <w:b/>
                <w:i/>
              </w:rPr>
              <w:t xml:space="preserve">Control variables </w:t>
            </w:r>
          </w:p>
        </w:tc>
      </w:tr>
      <w:tr w:rsidR="00482048" w:rsidRPr="00415952" w14:paraId="40098A1E" w14:textId="77777777" w:rsidTr="00696DF5">
        <w:trPr>
          <w:trHeight w:val="291"/>
        </w:trPr>
        <w:tc>
          <w:tcPr>
            <w:tcW w:w="2433" w:type="dxa"/>
            <w:vAlign w:val="center"/>
          </w:tcPr>
          <w:p w14:paraId="444CABD7"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Leverage</w:t>
            </w:r>
          </w:p>
        </w:tc>
        <w:tc>
          <w:tcPr>
            <w:tcW w:w="1788" w:type="dxa"/>
            <w:vAlign w:val="center"/>
          </w:tcPr>
          <w:p w14:paraId="4C693178"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LEV</w:t>
            </w:r>
          </w:p>
        </w:tc>
        <w:tc>
          <w:tcPr>
            <w:tcW w:w="9819" w:type="dxa"/>
            <w:vAlign w:val="center"/>
          </w:tcPr>
          <w:p w14:paraId="7A9BA4AD" w14:textId="466BEB4A"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 xml:space="preserve">Total debt </w:t>
            </w:r>
            <w:r w:rsidR="000205AD">
              <w:rPr>
                <w:rFonts w:ascii="Times New Roman" w:hAnsi="Times New Roman" w:cs="Times New Roman"/>
              </w:rPr>
              <w:t xml:space="preserve">of a firm </w:t>
            </w:r>
            <w:r w:rsidRPr="00415952">
              <w:rPr>
                <w:rFonts w:ascii="Times New Roman" w:hAnsi="Times New Roman" w:cs="Times New Roman"/>
              </w:rPr>
              <w:t xml:space="preserve">divided by </w:t>
            </w:r>
            <w:r w:rsidR="000205AD">
              <w:rPr>
                <w:rFonts w:ascii="Times New Roman" w:hAnsi="Times New Roman" w:cs="Times New Roman"/>
              </w:rPr>
              <w:t>its</w:t>
            </w:r>
            <w:r w:rsidR="000205AD" w:rsidRPr="00415952">
              <w:rPr>
                <w:rFonts w:ascii="Times New Roman" w:hAnsi="Times New Roman" w:cs="Times New Roman"/>
              </w:rPr>
              <w:t xml:space="preserve"> </w:t>
            </w:r>
            <w:r w:rsidRPr="00415952">
              <w:rPr>
                <w:rFonts w:ascii="Times New Roman" w:hAnsi="Times New Roman" w:cs="Times New Roman"/>
              </w:rPr>
              <w:t>to</w:t>
            </w:r>
            <w:permStart w:id="1275992100" w:edGrp="everyone"/>
            <w:permEnd w:id="1275992100"/>
            <w:r w:rsidRPr="00415952">
              <w:rPr>
                <w:rFonts w:ascii="Times New Roman" w:hAnsi="Times New Roman" w:cs="Times New Roman"/>
              </w:rPr>
              <w:t>tal assets.</w:t>
            </w:r>
          </w:p>
        </w:tc>
      </w:tr>
      <w:tr w:rsidR="00482048" w:rsidRPr="00415952" w14:paraId="3D28B0F6" w14:textId="77777777" w:rsidTr="00696DF5">
        <w:trPr>
          <w:trHeight w:val="291"/>
        </w:trPr>
        <w:tc>
          <w:tcPr>
            <w:tcW w:w="2433" w:type="dxa"/>
            <w:vAlign w:val="center"/>
          </w:tcPr>
          <w:p w14:paraId="490471BF"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Market to book ratio</w:t>
            </w:r>
          </w:p>
        </w:tc>
        <w:tc>
          <w:tcPr>
            <w:tcW w:w="1788" w:type="dxa"/>
            <w:vAlign w:val="center"/>
          </w:tcPr>
          <w:p w14:paraId="4A8C85DA"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MB</w:t>
            </w:r>
          </w:p>
        </w:tc>
        <w:tc>
          <w:tcPr>
            <w:tcW w:w="9819" w:type="dxa"/>
            <w:vAlign w:val="center"/>
          </w:tcPr>
          <w:p w14:paraId="0BF7D164"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eastAsia="等线" w:hAnsi="Times New Roman" w:cs="Times New Roman"/>
              </w:rPr>
              <w:t>Market value of a firm divided by book value of a firm in a given year.</w:t>
            </w:r>
          </w:p>
        </w:tc>
      </w:tr>
      <w:tr w:rsidR="00482048" w:rsidRPr="00415952" w14:paraId="2D558324" w14:textId="77777777" w:rsidTr="00696DF5">
        <w:trPr>
          <w:trHeight w:val="291"/>
        </w:trPr>
        <w:tc>
          <w:tcPr>
            <w:tcW w:w="2433" w:type="dxa"/>
            <w:vAlign w:val="center"/>
          </w:tcPr>
          <w:p w14:paraId="5D1999B8"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Cash flows scaled by total assets</w:t>
            </w:r>
          </w:p>
        </w:tc>
        <w:tc>
          <w:tcPr>
            <w:tcW w:w="1788" w:type="dxa"/>
            <w:vAlign w:val="center"/>
          </w:tcPr>
          <w:p w14:paraId="3A2B0535"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CF</w:t>
            </w:r>
          </w:p>
        </w:tc>
        <w:tc>
          <w:tcPr>
            <w:tcW w:w="9819" w:type="dxa"/>
            <w:vAlign w:val="center"/>
          </w:tcPr>
          <w:p w14:paraId="1F73822C"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eastAsia="等线" w:hAnsi="Times New Roman" w:cs="Times New Roman"/>
              </w:rPr>
              <w:t>Cash flows divided by total assets.</w:t>
            </w:r>
          </w:p>
        </w:tc>
      </w:tr>
      <w:tr w:rsidR="00482048" w:rsidRPr="00415952" w14:paraId="381EA998" w14:textId="77777777" w:rsidTr="00696DF5">
        <w:trPr>
          <w:trHeight w:val="291"/>
        </w:trPr>
        <w:tc>
          <w:tcPr>
            <w:tcW w:w="2433" w:type="dxa"/>
            <w:vAlign w:val="center"/>
          </w:tcPr>
          <w:p w14:paraId="4494B58C"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Growth</w:t>
            </w:r>
          </w:p>
        </w:tc>
        <w:tc>
          <w:tcPr>
            <w:tcW w:w="1788" w:type="dxa"/>
            <w:vAlign w:val="center"/>
          </w:tcPr>
          <w:p w14:paraId="1805A1EA"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Growth</w:t>
            </w:r>
          </w:p>
        </w:tc>
        <w:tc>
          <w:tcPr>
            <w:tcW w:w="9819" w:type="dxa"/>
            <w:vAlign w:val="center"/>
          </w:tcPr>
          <w:p w14:paraId="2B21509F"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Revenue growth rate.</w:t>
            </w:r>
          </w:p>
        </w:tc>
      </w:tr>
      <w:tr w:rsidR="00482048" w:rsidRPr="00415952" w14:paraId="56356FE7" w14:textId="77777777" w:rsidTr="00696DF5">
        <w:trPr>
          <w:trHeight w:val="291"/>
        </w:trPr>
        <w:tc>
          <w:tcPr>
            <w:tcW w:w="2433" w:type="dxa"/>
            <w:vAlign w:val="center"/>
          </w:tcPr>
          <w:p w14:paraId="0B5D1127"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Return on equity</w:t>
            </w:r>
          </w:p>
        </w:tc>
        <w:tc>
          <w:tcPr>
            <w:tcW w:w="1788" w:type="dxa"/>
            <w:vAlign w:val="center"/>
          </w:tcPr>
          <w:p w14:paraId="0C67ABFC"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ROE</w:t>
            </w:r>
          </w:p>
        </w:tc>
        <w:tc>
          <w:tcPr>
            <w:tcW w:w="9819" w:type="dxa"/>
            <w:vAlign w:val="center"/>
          </w:tcPr>
          <w:p w14:paraId="003D9979"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Net income divided by equity.</w:t>
            </w:r>
          </w:p>
        </w:tc>
      </w:tr>
      <w:tr w:rsidR="00482048" w:rsidRPr="00415952" w14:paraId="05CFB157" w14:textId="77777777" w:rsidTr="00696DF5">
        <w:trPr>
          <w:trHeight w:val="291"/>
        </w:trPr>
        <w:tc>
          <w:tcPr>
            <w:tcW w:w="2433" w:type="dxa"/>
            <w:vAlign w:val="center"/>
          </w:tcPr>
          <w:p w14:paraId="5B12CC8E"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Firm Size</w:t>
            </w:r>
          </w:p>
        </w:tc>
        <w:tc>
          <w:tcPr>
            <w:tcW w:w="1788" w:type="dxa"/>
            <w:vAlign w:val="center"/>
          </w:tcPr>
          <w:p w14:paraId="7B3E516D"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Size</w:t>
            </w:r>
          </w:p>
        </w:tc>
        <w:tc>
          <w:tcPr>
            <w:tcW w:w="9819" w:type="dxa"/>
            <w:vAlign w:val="center"/>
          </w:tcPr>
          <w:p w14:paraId="20C6CDBE"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Natural logarithm of total market value.</w:t>
            </w:r>
          </w:p>
        </w:tc>
      </w:tr>
      <w:tr w:rsidR="00482048" w:rsidRPr="00415952" w14:paraId="71B5D87F" w14:textId="77777777" w:rsidTr="00696DF5">
        <w:trPr>
          <w:trHeight w:val="291"/>
        </w:trPr>
        <w:tc>
          <w:tcPr>
            <w:tcW w:w="2433" w:type="dxa"/>
            <w:vAlign w:val="center"/>
          </w:tcPr>
          <w:p w14:paraId="0BD31CBE"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Financial constraints index</w:t>
            </w:r>
          </w:p>
        </w:tc>
        <w:tc>
          <w:tcPr>
            <w:tcW w:w="1788" w:type="dxa"/>
            <w:vAlign w:val="center"/>
          </w:tcPr>
          <w:p w14:paraId="3D025919"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FC</w:t>
            </w:r>
          </w:p>
        </w:tc>
        <w:tc>
          <w:tcPr>
            <w:tcW w:w="9819" w:type="dxa"/>
            <w:vAlign w:val="center"/>
          </w:tcPr>
          <w:p w14:paraId="1E20F724" w14:textId="0C75D71B"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The financial constraint index</w:t>
            </w:r>
            <w:r w:rsidR="000205AD">
              <w:rPr>
                <w:rFonts w:ascii="Times New Roman" w:hAnsi="Times New Roman" w:cs="Times New Roman"/>
              </w:rPr>
              <w:t>,</w:t>
            </w:r>
            <w:r w:rsidRPr="00415952">
              <w:rPr>
                <w:rFonts w:ascii="Times New Roman" w:hAnsi="Times New Roman" w:cs="Times New Roman"/>
              </w:rPr>
              <w:t xml:space="preserve"> estimated as in Whited et al. (2006).</w:t>
            </w:r>
          </w:p>
        </w:tc>
      </w:tr>
      <w:tr w:rsidR="00482048" w:rsidRPr="00415952" w14:paraId="5C1BADFB" w14:textId="77777777" w:rsidTr="00696DF5">
        <w:trPr>
          <w:trHeight w:val="291"/>
        </w:trPr>
        <w:tc>
          <w:tcPr>
            <w:tcW w:w="2433" w:type="dxa"/>
            <w:vAlign w:val="center"/>
          </w:tcPr>
          <w:p w14:paraId="683F77B8"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CEO duality</w:t>
            </w:r>
          </w:p>
        </w:tc>
        <w:tc>
          <w:tcPr>
            <w:tcW w:w="1788" w:type="dxa"/>
            <w:vAlign w:val="center"/>
          </w:tcPr>
          <w:p w14:paraId="65E0CA26"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DUAL</w:t>
            </w:r>
          </w:p>
        </w:tc>
        <w:tc>
          <w:tcPr>
            <w:tcW w:w="9819" w:type="dxa"/>
            <w:vAlign w:val="center"/>
          </w:tcPr>
          <w:p w14:paraId="7BB7FAC1"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A dummy variable, which equals 1 if the CEO is also the Chairman of the board of the firm, and 0 otherwise.</w:t>
            </w:r>
          </w:p>
        </w:tc>
      </w:tr>
      <w:tr w:rsidR="00482048" w:rsidRPr="00415952" w14:paraId="65822F96" w14:textId="77777777" w:rsidTr="00696DF5">
        <w:trPr>
          <w:trHeight w:val="291"/>
        </w:trPr>
        <w:tc>
          <w:tcPr>
            <w:tcW w:w="2433" w:type="dxa"/>
            <w:vAlign w:val="center"/>
          </w:tcPr>
          <w:p w14:paraId="2CEE575E"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Institutional shares</w:t>
            </w:r>
          </w:p>
        </w:tc>
        <w:tc>
          <w:tcPr>
            <w:tcW w:w="1788" w:type="dxa"/>
            <w:vAlign w:val="center"/>
          </w:tcPr>
          <w:p w14:paraId="4E9A7B2D" w14:textId="77777777" w:rsidR="00482048" w:rsidRPr="00415952" w:rsidRDefault="00482048" w:rsidP="003C1C0A">
            <w:pPr>
              <w:widowControl w:val="0"/>
              <w:spacing w:after="0" w:line="240" w:lineRule="auto"/>
              <w:jc w:val="center"/>
              <w:rPr>
                <w:rFonts w:ascii="Times New Roman" w:hAnsi="Times New Roman" w:cs="Times New Roman"/>
              </w:rPr>
            </w:pPr>
            <w:proofErr w:type="spellStart"/>
            <w:r w:rsidRPr="00415952">
              <w:rPr>
                <w:rFonts w:ascii="Times New Roman" w:hAnsi="Times New Roman" w:cs="Times New Roman"/>
              </w:rPr>
              <w:t>Inst_Share</w:t>
            </w:r>
            <w:proofErr w:type="spellEnd"/>
          </w:p>
        </w:tc>
        <w:tc>
          <w:tcPr>
            <w:tcW w:w="9819" w:type="dxa"/>
            <w:vAlign w:val="center"/>
          </w:tcPr>
          <w:p w14:paraId="177458DF"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Shares owned by institutional investors divided by the total number of shares.</w:t>
            </w:r>
          </w:p>
        </w:tc>
      </w:tr>
      <w:tr w:rsidR="00482048" w:rsidRPr="00415952" w14:paraId="492ECA5D" w14:textId="77777777" w:rsidTr="00696DF5">
        <w:trPr>
          <w:trHeight w:val="291"/>
        </w:trPr>
        <w:tc>
          <w:tcPr>
            <w:tcW w:w="2433" w:type="dxa"/>
            <w:vAlign w:val="center"/>
          </w:tcPr>
          <w:p w14:paraId="4E687FC2"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Strategy</w:t>
            </w:r>
          </w:p>
        </w:tc>
        <w:tc>
          <w:tcPr>
            <w:tcW w:w="1788" w:type="dxa"/>
            <w:vAlign w:val="center"/>
          </w:tcPr>
          <w:p w14:paraId="19FA0F65"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Strategy</w:t>
            </w:r>
          </w:p>
        </w:tc>
        <w:tc>
          <w:tcPr>
            <w:tcW w:w="9819" w:type="dxa"/>
            <w:vAlign w:val="center"/>
          </w:tcPr>
          <w:p w14:paraId="292D47F8"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A discrete strategy composite measure calculated as in previous studies (see Kong et al., 2020; Bentley et al., 2013). Higher strategy scores represent prospector firms, and lower strategy scores represent defender firms.</w:t>
            </w:r>
          </w:p>
        </w:tc>
      </w:tr>
      <w:tr w:rsidR="00482048" w:rsidRPr="00415952" w14:paraId="5DDA174F" w14:textId="77777777" w:rsidTr="00696DF5">
        <w:trPr>
          <w:trHeight w:val="291"/>
        </w:trPr>
        <w:tc>
          <w:tcPr>
            <w:tcW w:w="2433" w:type="dxa"/>
            <w:tcBorders>
              <w:bottom w:val="single" w:sz="4" w:space="0" w:color="auto"/>
            </w:tcBorders>
            <w:vAlign w:val="center"/>
          </w:tcPr>
          <w:p w14:paraId="23162063" w14:textId="77777777" w:rsidR="00482048" w:rsidRPr="00415952" w:rsidRDefault="00482048" w:rsidP="003C1C0A">
            <w:pPr>
              <w:widowControl w:val="0"/>
              <w:spacing w:after="0" w:line="240" w:lineRule="auto"/>
              <w:rPr>
                <w:rFonts w:ascii="Times New Roman" w:hAnsi="Times New Roman" w:cs="Times New Roman"/>
              </w:rPr>
            </w:pPr>
            <w:r w:rsidRPr="00415952">
              <w:rPr>
                <w:rFonts w:ascii="Times New Roman" w:hAnsi="Times New Roman" w:cs="Times New Roman"/>
              </w:rPr>
              <w:t>Gross Domestic Product</w:t>
            </w:r>
          </w:p>
        </w:tc>
        <w:tc>
          <w:tcPr>
            <w:tcW w:w="1788" w:type="dxa"/>
            <w:tcBorders>
              <w:bottom w:val="single" w:sz="4" w:space="0" w:color="auto"/>
            </w:tcBorders>
            <w:vAlign w:val="center"/>
          </w:tcPr>
          <w:p w14:paraId="22E53E33" w14:textId="77777777" w:rsidR="00482048" w:rsidRPr="00415952" w:rsidRDefault="00482048" w:rsidP="003C1C0A">
            <w:pPr>
              <w:widowControl w:val="0"/>
              <w:spacing w:after="0" w:line="240" w:lineRule="auto"/>
              <w:jc w:val="center"/>
              <w:rPr>
                <w:rFonts w:ascii="Times New Roman" w:hAnsi="Times New Roman" w:cs="Times New Roman"/>
              </w:rPr>
            </w:pPr>
            <w:r w:rsidRPr="00415952">
              <w:rPr>
                <w:rFonts w:ascii="Times New Roman" w:hAnsi="Times New Roman" w:cs="Times New Roman"/>
              </w:rPr>
              <w:t>GDP</w:t>
            </w:r>
          </w:p>
        </w:tc>
        <w:tc>
          <w:tcPr>
            <w:tcW w:w="9819" w:type="dxa"/>
            <w:tcBorders>
              <w:bottom w:val="single" w:sz="4" w:space="0" w:color="auto"/>
            </w:tcBorders>
            <w:vAlign w:val="center"/>
          </w:tcPr>
          <w:p w14:paraId="4F8FE1E6" w14:textId="77777777" w:rsidR="00482048" w:rsidRPr="00415952" w:rsidRDefault="00482048" w:rsidP="003C1C0A">
            <w:pPr>
              <w:widowControl w:val="0"/>
              <w:spacing w:after="0" w:line="240" w:lineRule="auto"/>
              <w:ind w:right="210"/>
              <w:jc w:val="both"/>
              <w:rPr>
                <w:rFonts w:ascii="Times New Roman" w:hAnsi="Times New Roman" w:cs="Times New Roman"/>
              </w:rPr>
            </w:pPr>
            <w:r w:rsidRPr="00415952">
              <w:rPr>
                <w:rFonts w:ascii="Times New Roman" w:hAnsi="Times New Roman" w:cs="Times New Roman"/>
              </w:rPr>
              <w:t>Annual province-level GDP growth rate.</w:t>
            </w:r>
          </w:p>
        </w:tc>
      </w:tr>
    </w:tbl>
    <w:p w14:paraId="3AA2E40E" w14:textId="77777777" w:rsidR="00482048" w:rsidRPr="00415952" w:rsidRDefault="00482048" w:rsidP="003C1C0A">
      <w:pPr>
        <w:widowControl w:val="0"/>
        <w:spacing w:after="0"/>
        <w:rPr>
          <w:rFonts w:ascii="Times New Roman" w:hAnsi="Times New Roman" w:cs="Times New Roman"/>
        </w:rPr>
      </w:pPr>
    </w:p>
    <w:p w14:paraId="1613BACA" w14:textId="21BA8C2E" w:rsidR="00482048" w:rsidRPr="00415952" w:rsidRDefault="00482048" w:rsidP="003C1C0A">
      <w:pPr>
        <w:widowControl w:val="0"/>
        <w:spacing w:after="0"/>
        <w:rPr>
          <w:rFonts w:ascii="Times New Roman" w:hAnsi="Times New Roman" w:cs="Times New Roman"/>
        </w:rPr>
        <w:sectPr w:rsidR="00482048" w:rsidRPr="00415952" w:rsidSect="00634625">
          <w:pgSz w:w="16838" w:h="11906" w:orient="landscape"/>
          <w:pgMar w:top="1800" w:right="1440" w:bottom="1800" w:left="1440" w:header="708" w:footer="708" w:gutter="0"/>
          <w:cols w:space="708"/>
          <w:docGrid w:linePitch="360"/>
        </w:sectPr>
      </w:pPr>
    </w:p>
    <w:p w14:paraId="64E6704C" w14:textId="005FF251" w:rsidR="009C0C7F" w:rsidRDefault="009C0C7F" w:rsidP="009C0C7F">
      <w:pPr>
        <w:widowControl w:val="0"/>
        <w:spacing w:after="0" w:line="360" w:lineRule="auto"/>
        <w:jc w:val="both"/>
        <w:rPr>
          <w:rFonts w:ascii="Times New Roman" w:hAnsi="Times New Roman" w:cs="Times New Roman"/>
          <w:b/>
          <w:iCs/>
          <w:sz w:val="24"/>
          <w:szCs w:val="24"/>
        </w:rPr>
      </w:pPr>
      <w:r w:rsidRPr="00B118D7">
        <w:rPr>
          <w:rFonts w:ascii="Times New Roman" w:hAnsi="Times New Roman" w:cs="Times New Roman"/>
          <w:b/>
          <w:iCs/>
          <w:sz w:val="24"/>
          <w:szCs w:val="24"/>
        </w:rPr>
        <w:lastRenderedPageBreak/>
        <w:t xml:space="preserve">Appendix B: </w:t>
      </w:r>
      <w:r>
        <w:rPr>
          <w:rFonts w:ascii="Times New Roman" w:hAnsi="Times New Roman" w:cs="Times New Roman"/>
          <w:b/>
          <w:iCs/>
          <w:sz w:val="24"/>
          <w:szCs w:val="24"/>
        </w:rPr>
        <w:t>Description of control variables</w:t>
      </w:r>
    </w:p>
    <w:p w14:paraId="51B61291" w14:textId="5DB88CC5" w:rsidR="009C0C7F" w:rsidRPr="00B118D7" w:rsidRDefault="001570C7" w:rsidP="009C0C7F">
      <w:pPr>
        <w:widowControl w:val="0"/>
        <w:spacing w:after="0" w:line="360" w:lineRule="auto"/>
        <w:jc w:val="both"/>
        <w:rPr>
          <w:rFonts w:ascii="Times New Roman" w:hAnsi="Times New Roman" w:cs="Times New Roman"/>
          <w:b/>
          <w:iCs/>
          <w:sz w:val="24"/>
          <w:szCs w:val="24"/>
        </w:rPr>
      </w:pPr>
      <w:r>
        <w:rPr>
          <w:rFonts w:ascii="Times New Roman" w:hAnsi="Times New Roman" w:cs="Times New Roman"/>
          <w:bCs/>
          <w:sz w:val="24"/>
          <w:szCs w:val="24"/>
        </w:rPr>
        <w:t xml:space="preserve">In equation (1), </w:t>
      </w:r>
      <w:r w:rsidR="009C0C7F" w:rsidRPr="00681D5B">
        <w:rPr>
          <w:rFonts w:ascii="Times New Roman" w:hAnsi="Times New Roman" w:cs="Times New Roman"/>
          <w:bCs/>
          <w:i/>
          <w:iCs/>
          <w:sz w:val="24"/>
          <w:szCs w:val="24"/>
        </w:rPr>
        <w:t>Controls</w:t>
      </w:r>
      <w:r w:rsidR="009C0C7F" w:rsidRPr="00681D5B">
        <w:rPr>
          <w:rFonts w:ascii="Times New Roman" w:hAnsi="Times New Roman" w:cs="Times New Roman"/>
          <w:bCs/>
          <w:iCs/>
          <w:sz w:val="24"/>
          <w:szCs w:val="24"/>
        </w:rPr>
        <w:t xml:space="preserve"> represents a vector of control variables (at both firm and regional levels), which can affect our baseline model </w:t>
      </w:r>
      <w:r w:rsidR="00440104">
        <w:rPr>
          <w:rFonts w:ascii="Times New Roman" w:hAnsi="Times New Roman" w:cs="Times New Roman"/>
          <w:bCs/>
          <w:iCs/>
          <w:sz w:val="24"/>
          <w:szCs w:val="24"/>
        </w:rPr>
        <w:t>according</w:t>
      </w:r>
      <w:r w:rsidR="009C0C7F" w:rsidRPr="00681D5B">
        <w:rPr>
          <w:rFonts w:ascii="Times New Roman" w:hAnsi="Times New Roman" w:cs="Times New Roman"/>
          <w:bCs/>
          <w:iCs/>
          <w:sz w:val="24"/>
          <w:szCs w:val="24"/>
        </w:rPr>
        <w:t xml:space="preserve"> to previous pertinent studies (Ang et al., 2015; Jha and Cox, 2015; Jin et al., 2016; Kong et al., 2020; Li et al., 2017, 2019; Wu et al., 2014). In particular, </w:t>
      </w:r>
      <w:r w:rsidR="009C0C7F">
        <w:rPr>
          <w:rFonts w:ascii="Times New Roman" w:hAnsi="Times New Roman" w:cs="Times New Roman"/>
          <w:bCs/>
          <w:iCs/>
          <w:sz w:val="24"/>
          <w:szCs w:val="24"/>
        </w:rPr>
        <w:t>our control variables include:</w:t>
      </w:r>
      <w:r w:rsidR="009C0C7F" w:rsidRPr="00681D5B">
        <w:rPr>
          <w:rFonts w:ascii="Times New Roman" w:hAnsi="Times New Roman" w:cs="Times New Roman"/>
          <w:bCs/>
          <w:iCs/>
          <w:sz w:val="24"/>
          <w:szCs w:val="24"/>
        </w:rPr>
        <w:t xml:space="preserve"> (a) leverage (</w:t>
      </w:r>
      <w:r w:rsidR="009C0C7F" w:rsidRPr="00681D5B">
        <w:rPr>
          <w:rFonts w:ascii="Times New Roman" w:hAnsi="Times New Roman" w:cs="Times New Roman"/>
          <w:bCs/>
          <w:i/>
          <w:iCs/>
          <w:sz w:val="24"/>
          <w:szCs w:val="24"/>
        </w:rPr>
        <w:t>LEV</w:t>
      </w:r>
      <w:r w:rsidR="009C0C7F" w:rsidRPr="00681D5B">
        <w:rPr>
          <w:rFonts w:ascii="Times New Roman" w:hAnsi="Times New Roman" w:cs="Times New Roman"/>
          <w:bCs/>
          <w:iCs/>
          <w:sz w:val="24"/>
          <w:szCs w:val="24"/>
        </w:rPr>
        <w:t>)</w:t>
      </w:r>
      <w:r w:rsidR="009C0C7F">
        <w:rPr>
          <w:rFonts w:ascii="Times New Roman" w:hAnsi="Times New Roman" w:cs="Times New Roman"/>
          <w:bCs/>
          <w:iCs/>
          <w:sz w:val="24"/>
          <w:szCs w:val="24"/>
        </w:rPr>
        <w:t>,</w:t>
      </w:r>
      <w:r w:rsidR="009C0C7F" w:rsidRPr="00681D5B">
        <w:rPr>
          <w:rFonts w:ascii="Times New Roman" w:hAnsi="Times New Roman" w:cs="Times New Roman"/>
          <w:bCs/>
          <w:iCs/>
          <w:sz w:val="24"/>
          <w:szCs w:val="24"/>
        </w:rPr>
        <w:t xml:space="preserve"> defined as total debt divided by total assets; (b) market to book ratio (</w:t>
      </w:r>
      <w:r w:rsidR="009C0C7F" w:rsidRPr="00681D5B">
        <w:rPr>
          <w:rFonts w:ascii="Times New Roman" w:hAnsi="Times New Roman" w:cs="Times New Roman"/>
          <w:bCs/>
          <w:i/>
          <w:iCs/>
          <w:sz w:val="24"/>
          <w:szCs w:val="24"/>
        </w:rPr>
        <w:t>MB</w:t>
      </w:r>
      <w:r w:rsidR="009C0C7F" w:rsidRPr="00681D5B">
        <w:rPr>
          <w:rFonts w:ascii="Times New Roman" w:hAnsi="Times New Roman" w:cs="Times New Roman"/>
          <w:bCs/>
          <w:iCs/>
          <w:sz w:val="24"/>
          <w:szCs w:val="24"/>
        </w:rPr>
        <w:t xml:space="preserve">), </w:t>
      </w:r>
      <w:r w:rsidR="009C0C7F">
        <w:rPr>
          <w:rFonts w:ascii="Times New Roman" w:hAnsi="Times New Roman" w:cs="Times New Roman"/>
          <w:bCs/>
          <w:iCs/>
          <w:sz w:val="24"/>
          <w:szCs w:val="24"/>
        </w:rPr>
        <w:t>measured as the</w:t>
      </w:r>
      <w:r w:rsidR="009C0C7F" w:rsidRPr="00681D5B">
        <w:rPr>
          <w:rFonts w:ascii="Times New Roman" w:hAnsi="Times New Roman" w:cs="Times New Roman"/>
          <w:bCs/>
          <w:iCs/>
          <w:sz w:val="24"/>
          <w:szCs w:val="24"/>
        </w:rPr>
        <w:t xml:space="preserve"> m</w:t>
      </w:r>
      <w:r w:rsidR="009C0C7F" w:rsidRPr="00681D5B">
        <w:rPr>
          <w:rFonts w:ascii="Times New Roman" w:eastAsia="等线" w:hAnsi="Times New Roman" w:cs="Times New Roman"/>
          <w:sz w:val="24"/>
          <w:szCs w:val="24"/>
        </w:rPr>
        <w:t xml:space="preserve">arket value of a firm divided by its book value; (c) </w:t>
      </w:r>
      <w:r w:rsidR="009C0C7F" w:rsidRPr="00681D5B">
        <w:rPr>
          <w:rFonts w:ascii="Times New Roman" w:hAnsi="Times New Roman" w:cs="Times New Roman"/>
          <w:sz w:val="24"/>
          <w:szCs w:val="24"/>
        </w:rPr>
        <w:t>cash flows scaled by total assets (</w:t>
      </w:r>
      <w:r w:rsidR="009C0C7F" w:rsidRPr="00681D5B">
        <w:rPr>
          <w:rFonts w:ascii="Times New Roman" w:hAnsi="Times New Roman" w:cs="Times New Roman"/>
          <w:i/>
          <w:sz w:val="24"/>
          <w:szCs w:val="24"/>
        </w:rPr>
        <w:t>CF</w:t>
      </w:r>
      <w:r w:rsidR="009C0C7F" w:rsidRPr="00681D5B">
        <w:rPr>
          <w:rFonts w:ascii="Times New Roman" w:hAnsi="Times New Roman" w:cs="Times New Roman"/>
          <w:sz w:val="24"/>
          <w:szCs w:val="24"/>
        </w:rPr>
        <w:t>);</w:t>
      </w:r>
      <w:r w:rsidR="009C0C7F" w:rsidRPr="00681D5B">
        <w:rPr>
          <w:rFonts w:ascii="Times New Roman" w:eastAsia="等线" w:hAnsi="Times New Roman" w:cs="Times New Roman"/>
          <w:sz w:val="24"/>
          <w:szCs w:val="24"/>
        </w:rPr>
        <w:t xml:space="preserve"> (d) growth (</w:t>
      </w:r>
      <w:r w:rsidR="009C0C7F" w:rsidRPr="00681D5B">
        <w:rPr>
          <w:rFonts w:ascii="Times New Roman" w:eastAsia="等线" w:hAnsi="Times New Roman" w:cs="Times New Roman"/>
          <w:i/>
          <w:sz w:val="24"/>
          <w:szCs w:val="24"/>
        </w:rPr>
        <w:t>Growth</w:t>
      </w:r>
      <w:r w:rsidR="009C0C7F" w:rsidRPr="00681D5B">
        <w:rPr>
          <w:rFonts w:ascii="Times New Roman" w:eastAsia="等线" w:hAnsi="Times New Roman" w:cs="Times New Roman"/>
          <w:sz w:val="24"/>
          <w:szCs w:val="24"/>
        </w:rPr>
        <w:t>) represent</w:t>
      </w:r>
      <w:r w:rsidR="009C0C7F">
        <w:rPr>
          <w:rFonts w:ascii="Times New Roman" w:eastAsia="等线" w:hAnsi="Times New Roman" w:cs="Times New Roman"/>
          <w:sz w:val="24"/>
          <w:szCs w:val="24"/>
        </w:rPr>
        <w:t>ing</w:t>
      </w:r>
      <w:r w:rsidR="009C0C7F" w:rsidRPr="00681D5B">
        <w:rPr>
          <w:rFonts w:ascii="Times New Roman" w:eastAsia="等线" w:hAnsi="Times New Roman" w:cs="Times New Roman"/>
          <w:sz w:val="24"/>
          <w:szCs w:val="24"/>
        </w:rPr>
        <w:t xml:space="preserve"> the </w:t>
      </w:r>
      <w:r w:rsidR="009C0C7F" w:rsidRPr="00681D5B">
        <w:rPr>
          <w:rFonts w:ascii="Times New Roman" w:hAnsi="Times New Roman" w:cs="Times New Roman"/>
          <w:sz w:val="24"/>
          <w:szCs w:val="24"/>
        </w:rPr>
        <w:t>revenue growth rate of a firm; (e) return on equity (</w:t>
      </w:r>
      <w:r w:rsidR="009C0C7F" w:rsidRPr="00681D5B">
        <w:rPr>
          <w:rFonts w:ascii="Times New Roman" w:hAnsi="Times New Roman" w:cs="Times New Roman"/>
          <w:i/>
          <w:sz w:val="24"/>
          <w:szCs w:val="24"/>
        </w:rPr>
        <w:t>ROE</w:t>
      </w:r>
      <w:r w:rsidR="009C0C7F" w:rsidRPr="00681D5B">
        <w:rPr>
          <w:rFonts w:ascii="Times New Roman" w:hAnsi="Times New Roman" w:cs="Times New Roman"/>
          <w:sz w:val="24"/>
          <w:szCs w:val="24"/>
        </w:rPr>
        <w:t>)</w:t>
      </w:r>
      <w:r w:rsidR="009C0C7F">
        <w:rPr>
          <w:rFonts w:ascii="Times New Roman" w:hAnsi="Times New Roman" w:cs="Times New Roman"/>
          <w:sz w:val="24"/>
          <w:szCs w:val="24"/>
        </w:rPr>
        <w:t>,</w:t>
      </w:r>
      <w:r w:rsidR="009C0C7F" w:rsidRPr="00681D5B">
        <w:rPr>
          <w:rFonts w:ascii="Times New Roman" w:hAnsi="Times New Roman" w:cs="Times New Roman"/>
          <w:sz w:val="24"/>
          <w:szCs w:val="24"/>
        </w:rPr>
        <w:t xml:space="preserve"> </w:t>
      </w:r>
      <w:r w:rsidR="009C0C7F">
        <w:rPr>
          <w:rFonts w:ascii="Times New Roman" w:hAnsi="Times New Roman" w:cs="Times New Roman"/>
          <w:sz w:val="24"/>
          <w:szCs w:val="24"/>
        </w:rPr>
        <w:t>measured as the</w:t>
      </w:r>
      <w:r w:rsidR="009C0C7F" w:rsidRPr="00681D5B">
        <w:rPr>
          <w:rFonts w:ascii="Times New Roman" w:hAnsi="Times New Roman" w:cs="Times New Roman"/>
          <w:sz w:val="24"/>
          <w:szCs w:val="24"/>
        </w:rPr>
        <w:t xml:space="preserve"> net income divided by equity; (f) size (</w:t>
      </w:r>
      <w:r w:rsidR="009C0C7F" w:rsidRPr="00681D5B">
        <w:rPr>
          <w:rFonts w:ascii="Times New Roman" w:hAnsi="Times New Roman" w:cs="Times New Roman"/>
          <w:i/>
          <w:sz w:val="24"/>
          <w:szCs w:val="24"/>
        </w:rPr>
        <w:t>Size</w:t>
      </w:r>
      <w:r w:rsidR="009C0C7F" w:rsidRPr="00681D5B">
        <w:rPr>
          <w:rFonts w:ascii="Times New Roman" w:hAnsi="Times New Roman" w:cs="Times New Roman"/>
          <w:sz w:val="24"/>
          <w:szCs w:val="24"/>
        </w:rPr>
        <w:t>)</w:t>
      </w:r>
      <w:r w:rsidR="009C0C7F">
        <w:rPr>
          <w:rFonts w:ascii="Times New Roman" w:hAnsi="Times New Roman" w:cs="Times New Roman"/>
          <w:sz w:val="24"/>
          <w:szCs w:val="24"/>
        </w:rPr>
        <w:t>,</w:t>
      </w:r>
      <w:r w:rsidR="009C0C7F" w:rsidRPr="00681D5B">
        <w:rPr>
          <w:rFonts w:ascii="Times New Roman" w:hAnsi="Times New Roman" w:cs="Times New Roman"/>
          <w:sz w:val="24"/>
          <w:szCs w:val="24"/>
        </w:rPr>
        <w:t xml:space="preserve">  measured as a natural logarithm of total market value; (g) the financial constraint index (</w:t>
      </w:r>
      <w:r w:rsidR="009C0C7F" w:rsidRPr="00681D5B">
        <w:rPr>
          <w:rFonts w:ascii="Times New Roman" w:hAnsi="Times New Roman" w:cs="Times New Roman"/>
          <w:i/>
          <w:sz w:val="24"/>
          <w:szCs w:val="24"/>
        </w:rPr>
        <w:t>FC</w:t>
      </w:r>
      <w:r w:rsidR="009C0C7F" w:rsidRPr="00681D5B">
        <w:rPr>
          <w:rFonts w:ascii="Times New Roman" w:hAnsi="Times New Roman" w:cs="Times New Roman"/>
          <w:sz w:val="24"/>
          <w:szCs w:val="24"/>
        </w:rPr>
        <w:t>)</w:t>
      </w:r>
      <w:r w:rsidR="009C0C7F">
        <w:rPr>
          <w:rFonts w:ascii="Times New Roman" w:hAnsi="Times New Roman" w:cs="Times New Roman"/>
          <w:sz w:val="24"/>
          <w:szCs w:val="24"/>
        </w:rPr>
        <w:t>,</w:t>
      </w:r>
      <w:r w:rsidR="009C0C7F" w:rsidRPr="00681D5B">
        <w:rPr>
          <w:rFonts w:ascii="Times New Roman" w:hAnsi="Times New Roman" w:cs="Times New Roman"/>
          <w:sz w:val="24"/>
          <w:szCs w:val="24"/>
        </w:rPr>
        <w:t xml:space="preserve"> estimated according to Whited et al. (2006); (h) CEO duality (</w:t>
      </w:r>
      <w:r w:rsidR="009C0C7F" w:rsidRPr="00681D5B">
        <w:rPr>
          <w:rFonts w:ascii="Times New Roman" w:hAnsi="Times New Roman" w:cs="Times New Roman"/>
          <w:i/>
          <w:sz w:val="24"/>
          <w:szCs w:val="24"/>
        </w:rPr>
        <w:t>DUAL</w:t>
      </w:r>
      <w:r w:rsidR="009C0C7F" w:rsidRPr="00681D5B">
        <w:rPr>
          <w:rFonts w:ascii="Times New Roman" w:hAnsi="Times New Roman" w:cs="Times New Roman"/>
          <w:sz w:val="24"/>
          <w:szCs w:val="24"/>
        </w:rPr>
        <w:t>)</w:t>
      </w:r>
      <w:r w:rsidR="009C0C7F">
        <w:rPr>
          <w:rFonts w:ascii="Times New Roman" w:hAnsi="Times New Roman" w:cs="Times New Roman"/>
          <w:sz w:val="24"/>
          <w:szCs w:val="24"/>
        </w:rPr>
        <w:t>,</w:t>
      </w:r>
      <w:r w:rsidR="009C0C7F" w:rsidRPr="00681D5B">
        <w:rPr>
          <w:rFonts w:ascii="Times New Roman" w:hAnsi="Times New Roman" w:cs="Times New Roman"/>
          <w:sz w:val="24"/>
          <w:szCs w:val="24"/>
        </w:rPr>
        <w:t xml:space="preserve"> a dummy variable equal </w:t>
      </w:r>
      <w:r w:rsidR="004309AB">
        <w:rPr>
          <w:rFonts w:ascii="Times New Roman" w:hAnsi="Times New Roman" w:cs="Times New Roman"/>
          <w:sz w:val="24"/>
          <w:szCs w:val="24"/>
        </w:rPr>
        <w:t xml:space="preserve">to </w:t>
      </w:r>
      <w:r w:rsidR="009C0C7F" w:rsidRPr="00681D5B">
        <w:rPr>
          <w:rFonts w:ascii="Times New Roman" w:hAnsi="Times New Roman" w:cs="Times New Roman"/>
          <w:sz w:val="24"/>
          <w:szCs w:val="24"/>
        </w:rPr>
        <w:t>1 if the CEO is also the Chair</w:t>
      </w:r>
      <w:r w:rsidR="009C0C7F">
        <w:rPr>
          <w:rFonts w:ascii="Times New Roman" w:hAnsi="Times New Roman" w:cs="Times New Roman"/>
          <w:sz w:val="24"/>
          <w:szCs w:val="24"/>
        </w:rPr>
        <w:t xml:space="preserve"> of the </w:t>
      </w:r>
      <w:r w:rsidR="009C0C7F" w:rsidRPr="00681D5B">
        <w:rPr>
          <w:rFonts w:ascii="Times New Roman" w:hAnsi="Times New Roman" w:cs="Times New Roman"/>
          <w:sz w:val="24"/>
          <w:szCs w:val="24"/>
        </w:rPr>
        <w:t xml:space="preserve"> board</w:t>
      </w:r>
      <w:r w:rsidR="009C0C7F">
        <w:rPr>
          <w:rFonts w:ascii="Times New Roman" w:hAnsi="Times New Roman" w:cs="Times New Roman"/>
          <w:sz w:val="24"/>
          <w:szCs w:val="24"/>
        </w:rPr>
        <w:t xml:space="preserve"> </w:t>
      </w:r>
      <w:r w:rsidR="009C0C7F" w:rsidRPr="00681D5B">
        <w:rPr>
          <w:rFonts w:ascii="Times New Roman" w:hAnsi="Times New Roman" w:cs="Times New Roman"/>
          <w:sz w:val="24"/>
          <w:szCs w:val="24"/>
        </w:rPr>
        <w:t xml:space="preserve">and 0 otherwise; (i) institutional </w:t>
      </w:r>
      <w:r w:rsidR="009C0C7F">
        <w:rPr>
          <w:rFonts w:ascii="Times New Roman" w:hAnsi="Times New Roman" w:cs="Times New Roman"/>
          <w:sz w:val="24"/>
          <w:szCs w:val="24"/>
        </w:rPr>
        <w:t>ownership</w:t>
      </w:r>
      <w:r w:rsidR="009C0C7F" w:rsidRPr="00681D5B">
        <w:rPr>
          <w:rFonts w:ascii="Times New Roman" w:hAnsi="Times New Roman" w:cs="Times New Roman"/>
          <w:sz w:val="24"/>
          <w:szCs w:val="24"/>
        </w:rPr>
        <w:t xml:space="preserve"> (</w:t>
      </w:r>
      <w:proofErr w:type="spellStart"/>
      <w:r w:rsidR="009C0C7F" w:rsidRPr="00681D5B">
        <w:rPr>
          <w:rFonts w:ascii="Times New Roman" w:hAnsi="Times New Roman" w:cs="Times New Roman"/>
          <w:i/>
          <w:sz w:val="24"/>
          <w:szCs w:val="24"/>
        </w:rPr>
        <w:t>Inst_Share</w:t>
      </w:r>
      <w:proofErr w:type="spellEnd"/>
      <w:r w:rsidR="009C0C7F" w:rsidRPr="00681D5B">
        <w:rPr>
          <w:rFonts w:ascii="Times New Roman" w:hAnsi="Times New Roman" w:cs="Times New Roman"/>
          <w:sz w:val="24"/>
          <w:szCs w:val="24"/>
        </w:rPr>
        <w:t>)</w:t>
      </w:r>
      <w:r w:rsidR="009C0C7F">
        <w:rPr>
          <w:rFonts w:ascii="Times New Roman" w:hAnsi="Times New Roman" w:cs="Times New Roman"/>
          <w:sz w:val="24"/>
          <w:szCs w:val="24"/>
        </w:rPr>
        <w:t>,</w:t>
      </w:r>
      <w:r w:rsidR="009C0C7F" w:rsidRPr="00681D5B">
        <w:rPr>
          <w:rFonts w:ascii="Times New Roman" w:hAnsi="Times New Roman" w:cs="Times New Roman"/>
          <w:sz w:val="24"/>
          <w:szCs w:val="24"/>
        </w:rPr>
        <w:t xml:space="preserve"> </w:t>
      </w:r>
      <w:r w:rsidR="009C0C7F">
        <w:rPr>
          <w:rFonts w:ascii="Times New Roman" w:hAnsi="Times New Roman" w:cs="Times New Roman"/>
          <w:sz w:val="24"/>
          <w:szCs w:val="24"/>
        </w:rPr>
        <w:t>measured as</w:t>
      </w:r>
      <w:r w:rsidR="009C0C7F" w:rsidRPr="00681D5B">
        <w:rPr>
          <w:rFonts w:ascii="Times New Roman" w:hAnsi="Times New Roman" w:cs="Times New Roman"/>
          <w:sz w:val="24"/>
          <w:szCs w:val="24"/>
        </w:rPr>
        <w:t xml:space="preserve"> shares owned by institutional investors divided by the total number of shares; (j) strategy (</w:t>
      </w:r>
      <w:r w:rsidR="009C0C7F" w:rsidRPr="00681D5B">
        <w:rPr>
          <w:rFonts w:ascii="Times New Roman" w:hAnsi="Times New Roman" w:cs="Times New Roman"/>
          <w:i/>
          <w:sz w:val="24"/>
          <w:szCs w:val="24"/>
        </w:rPr>
        <w:t>Strategy</w:t>
      </w:r>
      <w:r w:rsidR="009C0C7F" w:rsidRPr="00681D5B">
        <w:rPr>
          <w:rFonts w:ascii="Times New Roman" w:hAnsi="Times New Roman" w:cs="Times New Roman"/>
          <w:sz w:val="24"/>
          <w:szCs w:val="24"/>
        </w:rPr>
        <w:t>)</w:t>
      </w:r>
      <w:r w:rsidR="009C0C7F">
        <w:rPr>
          <w:rFonts w:ascii="Times New Roman" w:hAnsi="Times New Roman" w:cs="Times New Roman"/>
          <w:sz w:val="24"/>
          <w:szCs w:val="24"/>
        </w:rPr>
        <w:t>,</w:t>
      </w:r>
      <w:r w:rsidR="009C0C7F" w:rsidRPr="00681D5B">
        <w:rPr>
          <w:rFonts w:ascii="Times New Roman" w:hAnsi="Times New Roman" w:cs="Times New Roman"/>
          <w:sz w:val="24"/>
          <w:szCs w:val="24"/>
        </w:rPr>
        <w:t xml:space="preserve"> a discrete strategy composite measure calculated in line with previous studies (Kong et al., 2020; Bentley et al., 2013), using six financial ratios that reflect different elements of a firm</w:t>
      </w:r>
      <w:r w:rsidR="009C0C7F">
        <w:rPr>
          <w:rFonts w:ascii="Times New Roman" w:hAnsi="Times New Roman" w:cs="Times New Roman"/>
          <w:sz w:val="24"/>
          <w:szCs w:val="24"/>
        </w:rPr>
        <w:t>’</w:t>
      </w:r>
      <w:r w:rsidR="009C0C7F" w:rsidRPr="00681D5B">
        <w:rPr>
          <w:rFonts w:ascii="Times New Roman" w:hAnsi="Times New Roman" w:cs="Times New Roman"/>
          <w:sz w:val="24"/>
          <w:szCs w:val="24"/>
        </w:rPr>
        <w:t>s business strategy</w:t>
      </w:r>
      <w:r w:rsidR="009C0C7F" w:rsidRPr="00681D5B">
        <w:rPr>
          <w:rStyle w:val="FootnoteReference"/>
          <w:rFonts w:ascii="Times New Roman" w:hAnsi="Times New Roman" w:cs="Times New Roman"/>
          <w:sz w:val="24"/>
          <w:szCs w:val="24"/>
        </w:rPr>
        <w:footnoteReference w:id="1"/>
      </w:r>
      <w:r w:rsidR="009C0C7F" w:rsidRPr="00681D5B">
        <w:rPr>
          <w:rFonts w:ascii="Times New Roman" w:hAnsi="Times New Roman" w:cs="Times New Roman"/>
          <w:sz w:val="24"/>
          <w:szCs w:val="24"/>
        </w:rPr>
        <w:t>; and (k) gross domestic product (</w:t>
      </w:r>
      <w:r w:rsidR="009C0C7F" w:rsidRPr="00681D5B">
        <w:rPr>
          <w:rFonts w:ascii="Times New Roman" w:hAnsi="Times New Roman" w:cs="Times New Roman"/>
          <w:i/>
          <w:sz w:val="24"/>
          <w:szCs w:val="24"/>
        </w:rPr>
        <w:t>GDP</w:t>
      </w:r>
      <w:r w:rsidR="009C0C7F" w:rsidRPr="00681D5B">
        <w:rPr>
          <w:rFonts w:ascii="Times New Roman" w:hAnsi="Times New Roman" w:cs="Times New Roman"/>
          <w:sz w:val="24"/>
          <w:szCs w:val="24"/>
        </w:rPr>
        <w:t>)</w:t>
      </w:r>
      <w:r w:rsidR="009C0C7F">
        <w:rPr>
          <w:rFonts w:ascii="Times New Roman" w:hAnsi="Times New Roman" w:cs="Times New Roman"/>
          <w:sz w:val="24"/>
          <w:szCs w:val="24"/>
        </w:rPr>
        <w:t>,</w:t>
      </w:r>
      <w:r w:rsidR="009C0C7F" w:rsidRPr="00681D5B">
        <w:rPr>
          <w:rFonts w:ascii="Times New Roman" w:hAnsi="Times New Roman" w:cs="Times New Roman"/>
          <w:sz w:val="24"/>
          <w:szCs w:val="24"/>
        </w:rPr>
        <w:t xml:space="preserve"> </w:t>
      </w:r>
      <w:r w:rsidR="009C0C7F">
        <w:rPr>
          <w:rFonts w:ascii="Times New Roman" w:hAnsi="Times New Roman" w:cs="Times New Roman"/>
          <w:sz w:val="24"/>
          <w:szCs w:val="24"/>
        </w:rPr>
        <w:t>measured as</w:t>
      </w:r>
      <w:r w:rsidR="009C0C7F" w:rsidRPr="00681D5B">
        <w:rPr>
          <w:rFonts w:ascii="Times New Roman" w:hAnsi="Times New Roman" w:cs="Times New Roman"/>
          <w:sz w:val="24"/>
          <w:szCs w:val="24"/>
        </w:rPr>
        <w:t xml:space="preserve"> the annual province-level GDP growth rate.</w:t>
      </w:r>
    </w:p>
    <w:p w14:paraId="4208C125" w14:textId="77777777" w:rsidR="009C0C7F" w:rsidRDefault="009C0C7F">
      <w:pPr>
        <w:rPr>
          <w:rFonts w:ascii="Times New Roman" w:hAnsi="Times New Roman" w:cs="Times New Roman"/>
          <w:b/>
          <w:iCs/>
          <w:sz w:val="24"/>
          <w:szCs w:val="24"/>
        </w:rPr>
      </w:pPr>
      <w:r>
        <w:rPr>
          <w:rFonts w:ascii="Times New Roman" w:hAnsi="Times New Roman" w:cs="Times New Roman"/>
          <w:b/>
          <w:iCs/>
          <w:sz w:val="24"/>
          <w:szCs w:val="24"/>
        </w:rPr>
        <w:br w:type="page"/>
      </w:r>
    </w:p>
    <w:p w14:paraId="68778A5B" w14:textId="2132955D" w:rsidR="00F740AE" w:rsidRDefault="00F740AE" w:rsidP="00F740AE">
      <w:pPr>
        <w:widowControl w:val="0"/>
        <w:spacing w:after="0" w:line="360" w:lineRule="auto"/>
        <w:jc w:val="both"/>
        <w:rPr>
          <w:rFonts w:ascii="Times New Roman" w:hAnsi="Times New Roman" w:cs="Times New Roman"/>
          <w:b/>
          <w:iCs/>
          <w:sz w:val="24"/>
          <w:szCs w:val="24"/>
        </w:rPr>
      </w:pPr>
      <w:r w:rsidRPr="00B118D7">
        <w:rPr>
          <w:rFonts w:ascii="Times New Roman" w:hAnsi="Times New Roman" w:cs="Times New Roman"/>
          <w:b/>
          <w:iCs/>
          <w:sz w:val="24"/>
          <w:szCs w:val="24"/>
        </w:rPr>
        <w:lastRenderedPageBreak/>
        <w:t xml:space="preserve">Appendix </w:t>
      </w:r>
      <w:r>
        <w:rPr>
          <w:rFonts w:ascii="Times New Roman" w:hAnsi="Times New Roman" w:cs="Times New Roman"/>
          <w:b/>
          <w:iCs/>
          <w:sz w:val="24"/>
          <w:szCs w:val="24"/>
        </w:rPr>
        <w:t>C</w:t>
      </w:r>
      <w:r w:rsidRPr="00B118D7">
        <w:rPr>
          <w:rFonts w:ascii="Times New Roman" w:hAnsi="Times New Roman" w:cs="Times New Roman"/>
          <w:b/>
          <w:iCs/>
          <w:sz w:val="24"/>
          <w:szCs w:val="24"/>
        </w:rPr>
        <w:t xml:space="preserve">: </w:t>
      </w:r>
      <w:r>
        <w:rPr>
          <w:rFonts w:ascii="Times New Roman" w:hAnsi="Times New Roman" w:cs="Times New Roman"/>
          <w:b/>
          <w:iCs/>
          <w:sz w:val="24"/>
          <w:szCs w:val="24"/>
        </w:rPr>
        <w:t>Description of control variables</w:t>
      </w:r>
    </w:p>
    <w:p w14:paraId="21932846" w14:textId="6221D341" w:rsidR="00F740AE" w:rsidRPr="00681D5B" w:rsidRDefault="00F740AE" w:rsidP="00F740AE">
      <w:pPr>
        <w:widowControl w:val="0"/>
        <w:spacing w:after="0" w:line="360" w:lineRule="auto"/>
        <w:jc w:val="both"/>
        <w:rPr>
          <w:rFonts w:ascii="Times New Roman" w:hAnsi="Times New Roman" w:cs="Times New Roman"/>
          <w:sz w:val="24"/>
          <w:szCs w:val="24"/>
        </w:rPr>
      </w:pPr>
      <w:r w:rsidRPr="00681D5B">
        <w:rPr>
          <w:rFonts w:ascii="Times New Roman" w:hAnsi="Times New Roman" w:cs="Times New Roman"/>
          <w:bCs/>
          <w:iCs/>
          <w:sz w:val="24"/>
          <w:szCs w:val="24"/>
        </w:rPr>
        <w:t xml:space="preserve">Panel </w:t>
      </w:r>
      <w:r w:rsidR="00095723">
        <w:rPr>
          <w:rFonts w:ascii="Times New Roman" w:hAnsi="Times New Roman" w:cs="Times New Roman"/>
          <w:bCs/>
          <w:iCs/>
          <w:sz w:val="24"/>
          <w:szCs w:val="24"/>
        </w:rPr>
        <w:t>A</w:t>
      </w:r>
      <w:r w:rsidRPr="00681D5B">
        <w:rPr>
          <w:rFonts w:ascii="Times New Roman" w:hAnsi="Times New Roman" w:cs="Times New Roman"/>
          <w:bCs/>
          <w:iCs/>
          <w:sz w:val="24"/>
          <w:szCs w:val="24"/>
        </w:rPr>
        <w:t xml:space="preserve"> of Table </w:t>
      </w:r>
      <w:r w:rsidR="00095723">
        <w:rPr>
          <w:rFonts w:ascii="Times New Roman" w:hAnsi="Times New Roman" w:cs="Times New Roman"/>
          <w:bCs/>
          <w:iCs/>
          <w:sz w:val="24"/>
          <w:szCs w:val="24"/>
        </w:rPr>
        <w:t>C</w:t>
      </w:r>
      <w:r w:rsidRPr="00681D5B">
        <w:rPr>
          <w:rFonts w:ascii="Times New Roman" w:hAnsi="Times New Roman" w:cs="Times New Roman"/>
          <w:bCs/>
          <w:iCs/>
          <w:sz w:val="24"/>
          <w:szCs w:val="24"/>
        </w:rPr>
        <w:t>1 presents the mean difference tests of key variables in lower and higher trust regions. We categorize the regions as lower (higher) trust regions when provincial social trust (</w:t>
      </w:r>
      <w:r w:rsidRPr="00681D5B">
        <w:rPr>
          <w:rFonts w:ascii="Times New Roman" w:hAnsi="Times New Roman" w:cs="Times New Roman"/>
          <w:bCs/>
          <w:i/>
          <w:iCs/>
          <w:sz w:val="24"/>
          <w:szCs w:val="24"/>
        </w:rPr>
        <w:t>Trust1</w:t>
      </w:r>
      <w:r w:rsidRPr="00681D5B">
        <w:rPr>
          <w:rFonts w:ascii="Times New Roman" w:hAnsi="Times New Roman" w:cs="Times New Roman"/>
          <w:bCs/>
          <w:iCs/>
          <w:sz w:val="24"/>
          <w:szCs w:val="24"/>
        </w:rPr>
        <w:t>) is lower (higher) than the median value (Jha and Cox, 2015; Li et al., 2019). The t-test of the difference between the means denotes that firms in high</w:t>
      </w:r>
      <w:r>
        <w:rPr>
          <w:rFonts w:ascii="Times New Roman" w:hAnsi="Times New Roman" w:cs="Times New Roman"/>
          <w:bCs/>
          <w:iCs/>
          <w:sz w:val="24"/>
          <w:szCs w:val="24"/>
        </w:rPr>
        <w:t>-</w:t>
      </w:r>
      <w:r w:rsidRPr="00681D5B">
        <w:rPr>
          <w:rFonts w:ascii="Times New Roman" w:hAnsi="Times New Roman" w:cs="Times New Roman"/>
          <w:bCs/>
          <w:iCs/>
          <w:sz w:val="24"/>
          <w:szCs w:val="24"/>
        </w:rPr>
        <w:t>trust regions have significantly lower environmental violations (</w:t>
      </w:r>
      <w:r w:rsidRPr="00681D5B">
        <w:rPr>
          <w:rFonts w:ascii="Times New Roman" w:hAnsi="Times New Roman" w:cs="Times New Roman"/>
          <w:bCs/>
          <w:i/>
          <w:iCs/>
          <w:sz w:val="24"/>
          <w:szCs w:val="24"/>
        </w:rPr>
        <w:t>ENV</w:t>
      </w:r>
      <w:r w:rsidRPr="00681D5B">
        <w:rPr>
          <w:rFonts w:ascii="Times New Roman" w:hAnsi="Times New Roman" w:cs="Times New Roman"/>
          <w:bCs/>
          <w:iCs/>
          <w:sz w:val="24"/>
          <w:szCs w:val="24"/>
        </w:rPr>
        <w:t>) on average in comparison to those located in low-trust regions, providing preliminary evidence of our main prediction in</w:t>
      </w:r>
      <w:r w:rsidR="00181365">
        <w:rPr>
          <w:rFonts w:ascii="Times New Roman" w:hAnsi="Times New Roman" w:cs="Times New Roman"/>
          <w:bCs/>
          <w:iCs/>
          <w:sz w:val="24"/>
          <w:szCs w:val="24"/>
        </w:rPr>
        <w:t xml:space="preserve"> hypothesis</w:t>
      </w:r>
      <w:r w:rsidRPr="00681D5B">
        <w:rPr>
          <w:rFonts w:ascii="Times New Roman" w:hAnsi="Times New Roman" w:cs="Times New Roman"/>
          <w:bCs/>
          <w:iCs/>
          <w:sz w:val="24"/>
          <w:szCs w:val="24"/>
        </w:rPr>
        <w:t xml:space="preserve"> </w:t>
      </w:r>
      <w:r w:rsidRPr="006470F9">
        <w:rPr>
          <w:rFonts w:ascii="Times New Roman" w:hAnsi="Times New Roman" w:cs="Times New Roman"/>
          <w:bCs/>
          <w:i/>
          <w:sz w:val="24"/>
          <w:szCs w:val="24"/>
        </w:rPr>
        <w:t>H1</w:t>
      </w:r>
      <w:r w:rsidRPr="00681D5B">
        <w:rPr>
          <w:rFonts w:ascii="Times New Roman" w:hAnsi="Times New Roman" w:cs="Times New Roman"/>
          <w:bCs/>
          <w:iCs/>
          <w:sz w:val="24"/>
          <w:szCs w:val="24"/>
        </w:rPr>
        <w:t xml:space="preserve"> that firms in high-trust regions are less likely to commit environmental violations. </w:t>
      </w:r>
      <w:r w:rsidRPr="00681D5B">
        <w:rPr>
          <w:rFonts w:ascii="Times New Roman" w:hAnsi="Times New Roman" w:cs="Times New Roman"/>
          <w:sz w:val="24"/>
          <w:szCs w:val="24"/>
        </w:rPr>
        <w:t xml:space="preserve">The systematic differences between the two subsamples indicate that it is necessary to employ a multivariate model to control for factors that influence the likelihood of </w:t>
      </w:r>
      <w:r w:rsidRPr="00681D5B">
        <w:rPr>
          <w:rFonts w:ascii="Times New Roman" w:hAnsi="Times New Roman" w:cs="Times New Roman"/>
          <w:bCs/>
          <w:iCs/>
          <w:sz w:val="24"/>
          <w:szCs w:val="24"/>
        </w:rPr>
        <w:t>environmental violations.</w:t>
      </w:r>
      <w:r w:rsidRPr="00681D5B">
        <w:rPr>
          <w:rFonts w:ascii="Times New Roman" w:hAnsi="Times New Roman" w:cs="Times New Roman"/>
          <w:sz w:val="24"/>
          <w:szCs w:val="24"/>
        </w:rPr>
        <w:t xml:space="preserve"> </w:t>
      </w:r>
    </w:p>
    <w:p w14:paraId="257CD754" w14:textId="210513F0" w:rsidR="00F740AE" w:rsidRPr="00681D5B" w:rsidRDefault="00F740AE" w:rsidP="00F740AE">
      <w:pPr>
        <w:widowControl w:val="0"/>
        <w:spacing w:after="0" w:line="360" w:lineRule="auto"/>
        <w:ind w:firstLine="360"/>
        <w:jc w:val="both"/>
        <w:rPr>
          <w:rFonts w:ascii="Times New Roman" w:hAnsi="Times New Roman" w:cs="Times New Roman"/>
          <w:sz w:val="24"/>
          <w:szCs w:val="24"/>
        </w:rPr>
      </w:pPr>
      <w:r w:rsidRPr="00681D5B">
        <w:rPr>
          <w:rFonts w:ascii="Times New Roman" w:hAnsi="Times New Roman" w:cs="Times New Roman"/>
          <w:iCs/>
          <w:sz w:val="24"/>
          <w:szCs w:val="24"/>
        </w:rPr>
        <w:t xml:space="preserve">Panel </w:t>
      </w:r>
      <w:r w:rsidR="00095723">
        <w:rPr>
          <w:rFonts w:ascii="Times New Roman" w:hAnsi="Times New Roman" w:cs="Times New Roman"/>
          <w:iCs/>
          <w:sz w:val="24"/>
          <w:szCs w:val="24"/>
        </w:rPr>
        <w:t>B</w:t>
      </w:r>
      <w:r w:rsidRPr="00681D5B">
        <w:rPr>
          <w:rFonts w:ascii="Times New Roman" w:hAnsi="Times New Roman" w:cs="Times New Roman"/>
          <w:iCs/>
          <w:sz w:val="24"/>
          <w:szCs w:val="24"/>
        </w:rPr>
        <w:t xml:space="preserve"> of Table </w:t>
      </w:r>
      <w:r w:rsidR="00095723">
        <w:rPr>
          <w:rFonts w:ascii="Times New Roman" w:hAnsi="Times New Roman" w:cs="Times New Roman"/>
          <w:iCs/>
          <w:sz w:val="24"/>
          <w:szCs w:val="24"/>
        </w:rPr>
        <w:t>C</w:t>
      </w:r>
      <w:r w:rsidRPr="00681D5B">
        <w:rPr>
          <w:rFonts w:ascii="Times New Roman" w:hAnsi="Times New Roman" w:cs="Times New Roman"/>
          <w:iCs/>
          <w:sz w:val="24"/>
          <w:szCs w:val="24"/>
        </w:rPr>
        <w:t xml:space="preserve">1 shows the correlation </w:t>
      </w:r>
      <w:r>
        <w:rPr>
          <w:rFonts w:ascii="Times New Roman" w:hAnsi="Times New Roman" w:cs="Times New Roman"/>
          <w:iCs/>
          <w:sz w:val="24"/>
          <w:szCs w:val="24"/>
        </w:rPr>
        <w:t>between</w:t>
      </w:r>
      <w:r w:rsidRPr="00681D5B">
        <w:rPr>
          <w:rFonts w:ascii="Times New Roman" w:hAnsi="Times New Roman" w:cs="Times New Roman"/>
          <w:iCs/>
          <w:sz w:val="24"/>
          <w:szCs w:val="24"/>
        </w:rPr>
        <w:t xml:space="preserve"> the different measures of social trust variables</w:t>
      </w:r>
      <w:r w:rsidRPr="00681D5B">
        <w:rPr>
          <w:rStyle w:val="FootnoteReference"/>
          <w:rFonts w:ascii="Times New Roman" w:hAnsi="Times New Roman" w:cs="Times New Roman"/>
          <w:sz w:val="24"/>
          <w:szCs w:val="24"/>
        </w:rPr>
        <w:footnoteReference w:id="2"/>
      </w:r>
      <w:r w:rsidRPr="00681D5B">
        <w:rPr>
          <w:rFonts w:ascii="Times New Roman" w:hAnsi="Times New Roman" w:cs="Times New Roman"/>
          <w:iCs/>
          <w:sz w:val="24"/>
          <w:szCs w:val="24"/>
        </w:rPr>
        <w:t xml:space="preserve">. Panel </w:t>
      </w:r>
      <w:r w:rsidR="00095723">
        <w:rPr>
          <w:rFonts w:ascii="Times New Roman" w:hAnsi="Times New Roman" w:cs="Times New Roman"/>
          <w:iCs/>
          <w:sz w:val="24"/>
          <w:szCs w:val="24"/>
        </w:rPr>
        <w:t>C</w:t>
      </w:r>
      <w:r w:rsidRPr="00681D5B">
        <w:rPr>
          <w:rFonts w:ascii="Times New Roman" w:hAnsi="Times New Roman" w:cs="Times New Roman"/>
          <w:iCs/>
          <w:sz w:val="24"/>
          <w:szCs w:val="24"/>
        </w:rPr>
        <w:t xml:space="preserve"> of Table </w:t>
      </w:r>
      <w:r w:rsidR="00095723">
        <w:rPr>
          <w:rFonts w:ascii="Times New Roman" w:hAnsi="Times New Roman" w:cs="Times New Roman"/>
          <w:iCs/>
          <w:sz w:val="24"/>
          <w:szCs w:val="24"/>
        </w:rPr>
        <w:t>C</w:t>
      </w:r>
      <w:r w:rsidRPr="00681D5B">
        <w:rPr>
          <w:rFonts w:ascii="Times New Roman" w:hAnsi="Times New Roman" w:cs="Times New Roman"/>
          <w:iCs/>
          <w:sz w:val="24"/>
          <w:szCs w:val="24"/>
        </w:rPr>
        <w:t>1 provides the correlation coefficients for all the variables employed. Overall, the values in both correlation tables are below the threshold of 0.70, which shows that there are no issues of multicollinearity</w:t>
      </w:r>
      <w:r>
        <w:rPr>
          <w:rFonts w:ascii="Times New Roman" w:hAnsi="Times New Roman" w:cs="Times New Roman"/>
          <w:iCs/>
          <w:sz w:val="24"/>
          <w:szCs w:val="24"/>
        </w:rPr>
        <w:t xml:space="preserve"> (Gujarati, 2009).</w:t>
      </w:r>
    </w:p>
    <w:p w14:paraId="6FF6C1D9" w14:textId="0FC84950" w:rsidR="00095723" w:rsidRDefault="00F740AE">
      <w:pPr>
        <w:rPr>
          <w:rFonts w:ascii="Times New Roman" w:hAnsi="Times New Roman" w:cs="Times New Roman"/>
          <w:b/>
          <w:iCs/>
          <w:sz w:val="24"/>
          <w:szCs w:val="24"/>
        </w:rPr>
      </w:pPr>
      <w:r>
        <w:rPr>
          <w:rFonts w:ascii="Times New Roman" w:hAnsi="Times New Roman" w:cs="Times New Roman"/>
          <w:b/>
          <w:iCs/>
          <w:sz w:val="24"/>
          <w:szCs w:val="24"/>
        </w:rPr>
        <w:br w:type="page"/>
      </w:r>
    </w:p>
    <w:p w14:paraId="501992D9" w14:textId="77777777" w:rsidR="00095723" w:rsidRDefault="00095723" w:rsidP="00095723">
      <w:pPr>
        <w:pStyle w:val="Normal-BR2"/>
        <w:widowControl w:val="0"/>
        <w:spacing w:after="120" w:line="240" w:lineRule="auto"/>
        <w:jc w:val="both"/>
        <w:rPr>
          <w:b/>
          <w:sz w:val="24"/>
          <w:szCs w:val="24"/>
        </w:rPr>
      </w:pPr>
      <w:r>
        <w:rPr>
          <w:b/>
          <w:sz w:val="24"/>
          <w:szCs w:val="24"/>
        </w:rPr>
        <w:lastRenderedPageBreak/>
        <w:t>Table C1:</w:t>
      </w:r>
    </w:p>
    <w:p w14:paraId="77661BBA" w14:textId="69708049" w:rsidR="00095723" w:rsidRPr="00364620" w:rsidRDefault="00095723" w:rsidP="00095723">
      <w:pPr>
        <w:pStyle w:val="Normal-BR2"/>
        <w:widowControl w:val="0"/>
        <w:spacing w:after="120" w:line="240" w:lineRule="auto"/>
        <w:jc w:val="both"/>
        <w:rPr>
          <w:b/>
          <w:sz w:val="24"/>
          <w:szCs w:val="24"/>
        </w:rPr>
      </w:pPr>
      <w:r w:rsidRPr="00CF428D">
        <w:rPr>
          <w:b/>
          <w:sz w:val="24"/>
          <w:szCs w:val="24"/>
        </w:rPr>
        <w:t xml:space="preserve">Panel </w:t>
      </w:r>
      <w:r>
        <w:rPr>
          <w:b/>
          <w:sz w:val="24"/>
          <w:szCs w:val="24"/>
        </w:rPr>
        <w:t>A</w:t>
      </w:r>
      <w:r w:rsidRPr="00CF428D">
        <w:rPr>
          <w:b/>
          <w:sz w:val="24"/>
          <w:szCs w:val="24"/>
        </w:rPr>
        <w:t>: Univariate comparison of mean difference tests of main variables in lower and higher trust regions</w:t>
      </w:r>
    </w:p>
    <w:tbl>
      <w:tblPr>
        <w:tblW w:w="0" w:type="auto"/>
        <w:tblBorders>
          <w:top w:val="single" w:sz="4" w:space="0" w:color="auto"/>
          <w:bottom w:val="single" w:sz="4" w:space="0" w:color="auto"/>
        </w:tblBorders>
        <w:tblLook w:val="04A0" w:firstRow="1" w:lastRow="0" w:firstColumn="1" w:lastColumn="0" w:noHBand="0" w:noVBand="1"/>
      </w:tblPr>
      <w:tblGrid>
        <w:gridCol w:w="1655"/>
        <w:gridCol w:w="1410"/>
        <w:gridCol w:w="1468"/>
        <w:gridCol w:w="2231"/>
        <w:gridCol w:w="2231"/>
      </w:tblGrid>
      <w:tr w:rsidR="00095723" w:rsidRPr="00364620" w14:paraId="33FBD3D2" w14:textId="77777777" w:rsidTr="00D455ED">
        <w:trPr>
          <w:trHeight w:val="442"/>
        </w:trPr>
        <w:tc>
          <w:tcPr>
            <w:tcW w:w="1655" w:type="dxa"/>
            <w:tcBorders>
              <w:top w:val="single" w:sz="4" w:space="0" w:color="auto"/>
              <w:bottom w:val="single" w:sz="4" w:space="0" w:color="auto"/>
            </w:tcBorders>
            <w:vAlign w:val="center"/>
          </w:tcPr>
          <w:p w14:paraId="23429D17"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Variables</w:t>
            </w:r>
          </w:p>
        </w:tc>
        <w:tc>
          <w:tcPr>
            <w:tcW w:w="1410" w:type="dxa"/>
            <w:tcBorders>
              <w:top w:val="single" w:sz="4" w:space="0" w:color="auto"/>
              <w:bottom w:val="single" w:sz="4" w:space="0" w:color="auto"/>
            </w:tcBorders>
            <w:vAlign w:val="center"/>
          </w:tcPr>
          <w:p w14:paraId="4D91523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Lower Trust</w:t>
            </w:r>
          </w:p>
          <w:p w14:paraId="5B0B360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(N=2985)</w:t>
            </w:r>
          </w:p>
        </w:tc>
        <w:tc>
          <w:tcPr>
            <w:tcW w:w="1468" w:type="dxa"/>
            <w:tcBorders>
              <w:top w:val="single" w:sz="4" w:space="0" w:color="auto"/>
              <w:bottom w:val="single" w:sz="4" w:space="0" w:color="auto"/>
            </w:tcBorders>
            <w:vAlign w:val="center"/>
          </w:tcPr>
          <w:p w14:paraId="5823CF81"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Higher Trust</w:t>
            </w:r>
          </w:p>
          <w:p w14:paraId="70DC6D77"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(N=2985)</w:t>
            </w:r>
          </w:p>
        </w:tc>
        <w:tc>
          <w:tcPr>
            <w:tcW w:w="2231" w:type="dxa"/>
            <w:tcBorders>
              <w:top w:val="single" w:sz="4" w:space="0" w:color="auto"/>
              <w:bottom w:val="single" w:sz="4" w:space="0" w:color="auto"/>
            </w:tcBorders>
            <w:vAlign w:val="center"/>
          </w:tcPr>
          <w:p w14:paraId="536053C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Mean-Difference</w:t>
            </w:r>
          </w:p>
        </w:tc>
        <w:tc>
          <w:tcPr>
            <w:tcW w:w="2231" w:type="dxa"/>
            <w:tcBorders>
              <w:top w:val="single" w:sz="4" w:space="0" w:color="auto"/>
              <w:bottom w:val="single" w:sz="4" w:space="0" w:color="auto"/>
            </w:tcBorders>
            <w:vAlign w:val="center"/>
          </w:tcPr>
          <w:p w14:paraId="317A181D"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T-test for difference in mean</w:t>
            </w:r>
          </w:p>
        </w:tc>
      </w:tr>
      <w:tr w:rsidR="00095723" w:rsidRPr="00364620" w14:paraId="7A5ABCDE" w14:textId="77777777" w:rsidTr="00D455ED">
        <w:trPr>
          <w:trHeight w:val="336"/>
        </w:trPr>
        <w:tc>
          <w:tcPr>
            <w:tcW w:w="1655" w:type="dxa"/>
            <w:tcBorders>
              <w:top w:val="single" w:sz="4" w:space="0" w:color="auto"/>
            </w:tcBorders>
            <w:vAlign w:val="center"/>
          </w:tcPr>
          <w:p w14:paraId="5EF9FD79"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ENV</w:t>
            </w:r>
          </w:p>
        </w:tc>
        <w:tc>
          <w:tcPr>
            <w:tcW w:w="1410" w:type="dxa"/>
            <w:tcBorders>
              <w:top w:val="single" w:sz="4" w:space="0" w:color="auto"/>
            </w:tcBorders>
          </w:tcPr>
          <w:p w14:paraId="377DF129"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0.273</w:t>
            </w:r>
          </w:p>
        </w:tc>
        <w:tc>
          <w:tcPr>
            <w:tcW w:w="1468" w:type="dxa"/>
            <w:tcBorders>
              <w:top w:val="single" w:sz="4" w:space="0" w:color="auto"/>
            </w:tcBorders>
          </w:tcPr>
          <w:p w14:paraId="75998271"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0.170</w:t>
            </w:r>
          </w:p>
        </w:tc>
        <w:tc>
          <w:tcPr>
            <w:tcW w:w="2231" w:type="dxa"/>
            <w:tcBorders>
              <w:top w:val="single" w:sz="4" w:space="0" w:color="auto"/>
            </w:tcBorders>
          </w:tcPr>
          <w:p w14:paraId="1D2E0D0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0.103</w:t>
            </w:r>
          </w:p>
        </w:tc>
        <w:tc>
          <w:tcPr>
            <w:tcW w:w="2231" w:type="dxa"/>
            <w:tcBorders>
              <w:top w:val="single" w:sz="4" w:space="0" w:color="auto"/>
            </w:tcBorders>
          </w:tcPr>
          <w:p w14:paraId="0AB5C53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9.639***</w:t>
            </w:r>
          </w:p>
        </w:tc>
      </w:tr>
      <w:tr w:rsidR="00095723" w:rsidRPr="00364620" w14:paraId="2D6C55E3" w14:textId="77777777" w:rsidTr="00D455ED">
        <w:trPr>
          <w:trHeight w:val="336"/>
        </w:trPr>
        <w:tc>
          <w:tcPr>
            <w:tcW w:w="1655" w:type="dxa"/>
            <w:vAlign w:val="center"/>
          </w:tcPr>
          <w:p w14:paraId="060C8936"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LEV</w:t>
            </w:r>
          </w:p>
        </w:tc>
        <w:tc>
          <w:tcPr>
            <w:tcW w:w="1410" w:type="dxa"/>
          </w:tcPr>
          <w:p w14:paraId="29F89A23"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0.492</w:t>
            </w:r>
          </w:p>
        </w:tc>
        <w:tc>
          <w:tcPr>
            <w:tcW w:w="1468" w:type="dxa"/>
          </w:tcPr>
          <w:p w14:paraId="413DE910"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0.491</w:t>
            </w:r>
          </w:p>
        </w:tc>
        <w:tc>
          <w:tcPr>
            <w:tcW w:w="2231" w:type="dxa"/>
          </w:tcPr>
          <w:p w14:paraId="7F22D510"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0.001</w:t>
            </w:r>
          </w:p>
        </w:tc>
        <w:tc>
          <w:tcPr>
            <w:tcW w:w="2231" w:type="dxa"/>
          </w:tcPr>
          <w:p w14:paraId="7654C73D"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0.147</w:t>
            </w:r>
          </w:p>
        </w:tc>
      </w:tr>
      <w:tr w:rsidR="00095723" w:rsidRPr="00364620" w14:paraId="0018AF2F" w14:textId="77777777" w:rsidTr="00D455ED">
        <w:trPr>
          <w:trHeight w:val="336"/>
        </w:trPr>
        <w:tc>
          <w:tcPr>
            <w:tcW w:w="1655" w:type="dxa"/>
            <w:vAlign w:val="center"/>
          </w:tcPr>
          <w:p w14:paraId="3027C081"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MB</w:t>
            </w:r>
          </w:p>
        </w:tc>
        <w:tc>
          <w:tcPr>
            <w:tcW w:w="1410" w:type="dxa"/>
          </w:tcPr>
          <w:p w14:paraId="0010E2F1"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3.068</w:t>
            </w:r>
          </w:p>
        </w:tc>
        <w:tc>
          <w:tcPr>
            <w:tcW w:w="1468" w:type="dxa"/>
          </w:tcPr>
          <w:p w14:paraId="22DEF55E"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2.946</w:t>
            </w:r>
          </w:p>
        </w:tc>
        <w:tc>
          <w:tcPr>
            <w:tcW w:w="2231" w:type="dxa"/>
          </w:tcPr>
          <w:p w14:paraId="5E77EB5E"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0.122</w:t>
            </w:r>
          </w:p>
        </w:tc>
        <w:tc>
          <w:tcPr>
            <w:tcW w:w="2231" w:type="dxa"/>
          </w:tcPr>
          <w:p w14:paraId="398D62EB"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1.936*</w:t>
            </w:r>
          </w:p>
        </w:tc>
      </w:tr>
      <w:tr w:rsidR="00095723" w:rsidRPr="00364620" w14:paraId="07F82D5B" w14:textId="77777777" w:rsidTr="00D455ED">
        <w:trPr>
          <w:trHeight w:val="36"/>
        </w:trPr>
        <w:tc>
          <w:tcPr>
            <w:tcW w:w="1655" w:type="dxa"/>
            <w:vAlign w:val="center"/>
          </w:tcPr>
          <w:p w14:paraId="4E05616F"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CF</w:t>
            </w:r>
          </w:p>
        </w:tc>
        <w:tc>
          <w:tcPr>
            <w:tcW w:w="1410" w:type="dxa"/>
          </w:tcPr>
          <w:p w14:paraId="3F77C47B"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0.062</w:t>
            </w:r>
          </w:p>
        </w:tc>
        <w:tc>
          <w:tcPr>
            <w:tcW w:w="1468" w:type="dxa"/>
          </w:tcPr>
          <w:p w14:paraId="70B96C09"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0.061</w:t>
            </w:r>
          </w:p>
        </w:tc>
        <w:tc>
          <w:tcPr>
            <w:tcW w:w="2231" w:type="dxa"/>
          </w:tcPr>
          <w:p w14:paraId="14728ECE"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0.001</w:t>
            </w:r>
          </w:p>
        </w:tc>
        <w:tc>
          <w:tcPr>
            <w:tcW w:w="2231" w:type="dxa"/>
          </w:tcPr>
          <w:p w14:paraId="09DD404B"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0.334</w:t>
            </w:r>
          </w:p>
        </w:tc>
      </w:tr>
      <w:tr w:rsidR="00095723" w:rsidRPr="00364620" w14:paraId="341D535D" w14:textId="77777777" w:rsidTr="00D455ED">
        <w:trPr>
          <w:trHeight w:val="336"/>
        </w:trPr>
        <w:tc>
          <w:tcPr>
            <w:tcW w:w="1655" w:type="dxa"/>
            <w:vAlign w:val="center"/>
          </w:tcPr>
          <w:p w14:paraId="56F0A0B3"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Growth</w:t>
            </w:r>
          </w:p>
        </w:tc>
        <w:tc>
          <w:tcPr>
            <w:tcW w:w="1410" w:type="dxa"/>
          </w:tcPr>
          <w:p w14:paraId="6851C60C"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0.187</w:t>
            </w:r>
          </w:p>
        </w:tc>
        <w:tc>
          <w:tcPr>
            <w:tcW w:w="1468" w:type="dxa"/>
          </w:tcPr>
          <w:p w14:paraId="24279E17"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0.166</w:t>
            </w:r>
          </w:p>
        </w:tc>
        <w:tc>
          <w:tcPr>
            <w:tcW w:w="2231" w:type="dxa"/>
          </w:tcPr>
          <w:p w14:paraId="1EE8A921"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0.021</w:t>
            </w:r>
          </w:p>
        </w:tc>
        <w:tc>
          <w:tcPr>
            <w:tcW w:w="2231" w:type="dxa"/>
          </w:tcPr>
          <w:p w14:paraId="5EAD297C"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2.407**</w:t>
            </w:r>
          </w:p>
        </w:tc>
      </w:tr>
      <w:tr w:rsidR="00095723" w:rsidRPr="00364620" w14:paraId="32366856" w14:textId="77777777" w:rsidTr="00D455ED">
        <w:trPr>
          <w:trHeight w:val="336"/>
        </w:trPr>
        <w:tc>
          <w:tcPr>
            <w:tcW w:w="1655" w:type="dxa"/>
            <w:vAlign w:val="center"/>
          </w:tcPr>
          <w:p w14:paraId="6413DE0A"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ROE</w:t>
            </w:r>
          </w:p>
        </w:tc>
        <w:tc>
          <w:tcPr>
            <w:tcW w:w="1410" w:type="dxa"/>
          </w:tcPr>
          <w:p w14:paraId="693A1BDE"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0.095</w:t>
            </w:r>
          </w:p>
        </w:tc>
        <w:tc>
          <w:tcPr>
            <w:tcW w:w="1468" w:type="dxa"/>
          </w:tcPr>
          <w:p w14:paraId="754C059D"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0.090</w:t>
            </w:r>
          </w:p>
        </w:tc>
        <w:tc>
          <w:tcPr>
            <w:tcW w:w="2231" w:type="dxa"/>
          </w:tcPr>
          <w:p w14:paraId="00803C71"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0.004</w:t>
            </w:r>
          </w:p>
        </w:tc>
        <w:tc>
          <w:tcPr>
            <w:tcW w:w="2231" w:type="dxa"/>
          </w:tcPr>
          <w:p w14:paraId="529B7DD0"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1.512</w:t>
            </w:r>
          </w:p>
        </w:tc>
      </w:tr>
      <w:tr w:rsidR="00095723" w:rsidRPr="00364620" w14:paraId="017A6A93" w14:textId="77777777" w:rsidTr="00D455ED">
        <w:trPr>
          <w:trHeight w:val="336"/>
        </w:trPr>
        <w:tc>
          <w:tcPr>
            <w:tcW w:w="1655" w:type="dxa"/>
            <w:vAlign w:val="center"/>
          </w:tcPr>
          <w:p w14:paraId="6C4D6D07"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Size</w:t>
            </w:r>
          </w:p>
        </w:tc>
        <w:tc>
          <w:tcPr>
            <w:tcW w:w="1410" w:type="dxa"/>
          </w:tcPr>
          <w:p w14:paraId="715C91D0"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23.119</w:t>
            </w:r>
          </w:p>
        </w:tc>
        <w:tc>
          <w:tcPr>
            <w:tcW w:w="1468" w:type="dxa"/>
          </w:tcPr>
          <w:p w14:paraId="0752C48A"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23.372</w:t>
            </w:r>
          </w:p>
        </w:tc>
        <w:tc>
          <w:tcPr>
            <w:tcW w:w="2231" w:type="dxa"/>
          </w:tcPr>
          <w:p w14:paraId="0D4A8BDF"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-0.253</w:t>
            </w:r>
          </w:p>
        </w:tc>
        <w:tc>
          <w:tcPr>
            <w:tcW w:w="2231" w:type="dxa"/>
          </w:tcPr>
          <w:p w14:paraId="7FE4A427"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-8.871***</w:t>
            </w:r>
          </w:p>
        </w:tc>
      </w:tr>
      <w:tr w:rsidR="00095723" w:rsidRPr="00364620" w14:paraId="013FFBC0" w14:textId="77777777" w:rsidTr="00D455ED">
        <w:trPr>
          <w:trHeight w:val="336"/>
        </w:trPr>
        <w:tc>
          <w:tcPr>
            <w:tcW w:w="1655" w:type="dxa"/>
            <w:vAlign w:val="center"/>
          </w:tcPr>
          <w:p w14:paraId="50574D5D"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FC</w:t>
            </w:r>
          </w:p>
        </w:tc>
        <w:tc>
          <w:tcPr>
            <w:tcW w:w="1410" w:type="dxa"/>
          </w:tcPr>
          <w:p w14:paraId="403FB8F6"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-1.054</w:t>
            </w:r>
          </w:p>
        </w:tc>
        <w:tc>
          <w:tcPr>
            <w:tcW w:w="1468" w:type="dxa"/>
          </w:tcPr>
          <w:p w14:paraId="67A781F1"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-1.070</w:t>
            </w:r>
          </w:p>
        </w:tc>
        <w:tc>
          <w:tcPr>
            <w:tcW w:w="2231" w:type="dxa"/>
          </w:tcPr>
          <w:p w14:paraId="2030ECD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0.015</w:t>
            </w:r>
          </w:p>
        </w:tc>
        <w:tc>
          <w:tcPr>
            <w:tcW w:w="2231" w:type="dxa"/>
          </w:tcPr>
          <w:p w14:paraId="0FF9E7D8"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8.120***</w:t>
            </w:r>
          </w:p>
        </w:tc>
      </w:tr>
      <w:tr w:rsidR="00095723" w:rsidRPr="00364620" w14:paraId="134BC057" w14:textId="77777777" w:rsidTr="00D455ED">
        <w:trPr>
          <w:trHeight w:val="336"/>
        </w:trPr>
        <w:tc>
          <w:tcPr>
            <w:tcW w:w="1655" w:type="dxa"/>
            <w:vAlign w:val="center"/>
          </w:tcPr>
          <w:p w14:paraId="0EA9A3A9"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DUAL</w:t>
            </w:r>
          </w:p>
        </w:tc>
        <w:tc>
          <w:tcPr>
            <w:tcW w:w="1410" w:type="dxa"/>
          </w:tcPr>
          <w:p w14:paraId="1CF832A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1.810</w:t>
            </w:r>
          </w:p>
        </w:tc>
        <w:tc>
          <w:tcPr>
            <w:tcW w:w="1468" w:type="dxa"/>
          </w:tcPr>
          <w:p w14:paraId="78BB4495"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1.793</w:t>
            </w:r>
          </w:p>
        </w:tc>
        <w:tc>
          <w:tcPr>
            <w:tcW w:w="2231" w:type="dxa"/>
          </w:tcPr>
          <w:p w14:paraId="4342F483"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0.017</w:t>
            </w:r>
          </w:p>
        </w:tc>
        <w:tc>
          <w:tcPr>
            <w:tcW w:w="2231" w:type="dxa"/>
          </w:tcPr>
          <w:p w14:paraId="7AAB28DE"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1.688*</w:t>
            </w:r>
          </w:p>
        </w:tc>
      </w:tr>
      <w:tr w:rsidR="00095723" w:rsidRPr="00364620" w14:paraId="7F63CFBD" w14:textId="77777777" w:rsidTr="00D455ED">
        <w:trPr>
          <w:trHeight w:val="336"/>
        </w:trPr>
        <w:tc>
          <w:tcPr>
            <w:tcW w:w="1655" w:type="dxa"/>
            <w:vAlign w:val="center"/>
          </w:tcPr>
          <w:p w14:paraId="5C1E8E77"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proofErr w:type="spellStart"/>
            <w:r w:rsidRPr="00364620">
              <w:rPr>
                <w:rFonts w:ascii="Times New Roman" w:hAnsi="Times New Roman" w:cs="Times New Roman"/>
                <w:sz w:val="24"/>
                <w:szCs w:val="24"/>
              </w:rPr>
              <w:t>Inst_Share</w:t>
            </w:r>
            <w:proofErr w:type="spellEnd"/>
          </w:p>
        </w:tc>
        <w:tc>
          <w:tcPr>
            <w:tcW w:w="1410" w:type="dxa"/>
          </w:tcPr>
          <w:p w14:paraId="1B4C424D"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12.246</w:t>
            </w:r>
          </w:p>
        </w:tc>
        <w:tc>
          <w:tcPr>
            <w:tcW w:w="1468" w:type="dxa"/>
          </w:tcPr>
          <w:p w14:paraId="579839FF"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12.116</w:t>
            </w:r>
          </w:p>
        </w:tc>
        <w:tc>
          <w:tcPr>
            <w:tcW w:w="2231" w:type="dxa"/>
          </w:tcPr>
          <w:p w14:paraId="05F5C40E"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0.130</w:t>
            </w:r>
          </w:p>
        </w:tc>
        <w:tc>
          <w:tcPr>
            <w:tcW w:w="2231" w:type="dxa"/>
          </w:tcPr>
          <w:p w14:paraId="406F0D73"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0.380</w:t>
            </w:r>
          </w:p>
        </w:tc>
      </w:tr>
      <w:tr w:rsidR="00095723" w:rsidRPr="00364620" w14:paraId="3160AF5D" w14:textId="77777777" w:rsidTr="00D455ED">
        <w:trPr>
          <w:trHeight w:val="336"/>
        </w:trPr>
        <w:tc>
          <w:tcPr>
            <w:tcW w:w="1655" w:type="dxa"/>
            <w:vAlign w:val="center"/>
          </w:tcPr>
          <w:p w14:paraId="33257322"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Strategy</w:t>
            </w:r>
          </w:p>
        </w:tc>
        <w:tc>
          <w:tcPr>
            <w:tcW w:w="1410" w:type="dxa"/>
          </w:tcPr>
          <w:p w14:paraId="3EBEA15D"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16.673</w:t>
            </w:r>
          </w:p>
        </w:tc>
        <w:tc>
          <w:tcPr>
            <w:tcW w:w="1468" w:type="dxa"/>
          </w:tcPr>
          <w:p w14:paraId="32414799"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17.102</w:t>
            </w:r>
          </w:p>
        </w:tc>
        <w:tc>
          <w:tcPr>
            <w:tcW w:w="2231" w:type="dxa"/>
          </w:tcPr>
          <w:p w14:paraId="0D64981E"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-0.429</w:t>
            </w:r>
          </w:p>
        </w:tc>
        <w:tc>
          <w:tcPr>
            <w:tcW w:w="2231" w:type="dxa"/>
          </w:tcPr>
          <w:p w14:paraId="672C8113"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-3.679***</w:t>
            </w:r>
          </w:p>
        </w:tc>
      </w:tr>
      <w:tr w:rsidR="00095723" w:rsidRPr="00364620" w14:paraId="6CF632FB" w14:textId="77777777" w:rsidTr="00D455ED">
        <w:trPr>
          <w:trHeight w:val="346"/>
        </w:trPr>
        <w:tc>
          <w:tcPr>
            <w:tcW w:w="1655" w:type="dxa"/>
            <w:vAlign w:val="center"/>
          </w:tcPr>
          <w:p w14:paraId="6534471E" w14:textId="77777777" w:rsidR="00095723" w:rsidRPr="00364620" w:rsidRDefault="00095723" w:rsidP="00D455ED">
            <w:pPr>
              <w:widowControl w:val="0"/>
              <w:autoSpaceDE w:val="0"/>
              <w:autoSpaceDN w:val="0"/>
              <w:adjustRightInd w:val="0"/>
              <w:spacing w:after="0" w:line="240" w:lineRule="auto"/>
              <w:rPr>
                <w:rFonts w:ascii="Times New Roman" w:hAnsi="Times New Roman" w:cs="Times New Roman"/>
                <w:sz w:val="24"/>
                <w:szCs w:val="24"/>
              </w:rPr>
            </w:pPr>
            <w:r w:rsidRPr="00364620">
              <w:rPr>
                <w:rFonts w:ascii="Times New Roman" w:hAnsi="Times New Roman" w:cs="Times New Roman"/>
                <w:sz w:val="24"/>
                <w:szCs w:val="24"/>
              </w:rPr>
              <w:t>GDP</w:t>
            </w:r>
          </w:p>
        </w:tc>
        <w:tc>
          <w:tcPr>
            <w:tcW w:w="1410" w:type="dxa"/>
          </w:tcPr>
          <w:p w14:paraId="21993CEA"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8.758</w:t>
            </w:r>
          </w:p>
        </w:tc>
        <w:tc>
          <w:tcPr>
            <w:tcW w:w="1468" w:type="dxa"/>
          </w:tcPr>
          <w:p w14:paraId="0EC2AFE2"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7.507</w:t>
            </w:r>
          </w:p>
        </w:tc>
        <w:tc>
          <w:tcPr>
            <w:tcW w:w="2231" w:type="dxa"/>
          </w:tcPr>
          <w:p w14:paraId="5DE22088"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1.251</w:t>
            </w:r>
          </w:p>
        </w:tc>
        <w:tc>
          <w:tcPr>
            <w:tcW w:w="2231" w:type="dxa"/>
          </w:tcPr>
          <w:p w14:paraId="4706DA6C" w14:textId="77777777" w:rsidR="00095723" w:rsidRPr="00364620" w:rsidRDefault="00095723" w:rsidP="00D455ED">
            <w:pPr>
              <w:widowControl w:val="0"/>
              <w:autoSpaceDE w:val="0"/>
              <w:autoSpaceDN w:val="0"/>
              <w:adjustRightInd w:val="0"/>
              <w:spacing w:after="0" w:line="240" w:lineRule="auto"/>
              <w:jc w:val="center"/>
              <w:rPr>
                <w:rFonts w:ascii="Times New Roman" w:hAnsi="Times New Roman" w:cs="Times New Roman"/>
                <w:sz w:val="24"/>
                <w:szCs w:val="24"/>
              </w:rPr>
            </w:pPr>
            <w:r w:rsidRPr="00364620">
              <w:rPr>
                <w:rFonts w:ascii="Times New Roman" w:hAnsi="Times New Roman" w:cs="Times New Roman"/>
                <w:sz w:val="24"/>
                <w:szCs w:val="24"/>
              </w:rPr>
              <w:t>17.311***</w:t>
            </w:r>
          </w:p>
        </w:tc>
      </w:tr>
    </w:tbl>
    <w:p w14:paraId="3C0EA78B" w14:textId="77777777" w:rsidR="00095723" w:rsidRPr="00364620" w:rsidRDefault="00095723" w:rsidP="00095723">
      <w:pPr>
        <w:widowControl w:val="0"/>
        <w:rPr>
          <w:rFonts w:ascii="Times New Roman" w:eastAsiaTheme="minorEastAsia" w:hAnsi="Times New Roman" w:cs="Times New Roman"/>
          <w:lang w:eastAsia="zh-CN"/>
        </w:rPr>
      </w:pPr>
    </w:p>
    <w:p w14:paraId="193E49C1" w14:textId="531C6524" w:rsidR="00095723" w:rsidRPr="00364620" w:rsidRDefault="00095723" w:rsidP="00095723">
      <w:pPr>
        <w:pStyle w:val="Heading1"/>
        <w:keepNext w:val="0"/>
        <w:keepLines w:val="0"/>
        <w:widowControl w:val="0"/>
        <w:spacing w:before="0" w:after="120" w:line="240" w:lineRule="auto"/>
        <w:jc w:val="both"/>
        <w:rPr>
          <w:rFonts w:ascii="Times New Roman" w:hAnsi="Times New Roman" w:cs="Times New Roman"/>
          <w:color w:val="auto"/>
          <w:sz w:val="24"/>
          <w:szCs w:val="24"/>
        </w:rPr>
      </w:pPr>
      <w:r w:rsidRPr="00CF428D">
        <w:rPr>
          <w:rFonts w:ascii="Times New Roman" w:hAnsi="Times New Roman" w:cs="Times New Roman"/>
          <w:color w:val="auto"/>
          <w:sz w:val="24"/>
          <w:szCs w:val="24"/>
        </w:rPr>
        <w:t xml:space="preserve">Panel </w:t>
      </w:r>
      <w:r>
        <w:rPr>
          <w:rFonts w:ascii="Times New Roman" w:hAnsi="Times New Roman" w:cs="Times New Roman"/>
          <w:color w:val="auto"/>
          <w:sz w:val="24"/>
          <w:szCs w:val="24"/>
        </w:rPr>
        <w:t>B</w:t>
      </w:r>
      <w:r w:rsidRPr="00CF428D">
        <w:rPr>
          <w:rFonts w:ascii="Times New Roman" w:hAnsi="Times New Roman" w:cs="Times New Roman"/>
          <w:color w:val="auto"/>
          <w:sz w:val="24"/>
          <w:szCs w:val="24"/>
        </w:rPr>
        <w:t>: Correlations among different measures of social trust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1531"/>
        <w:gridCol w:w="1531"/>
        <w:gridCol w:w="1531"/>
        <w:gridCol w:w="1531"/>
        <w:gridCol w:w="1531"/>
      </w:tblGrid>
      <w:tr w:rsidR="00095723" w14:paraId="1DE28B75" w14:textId="77777777" w:rsidTr="00D455ED">
        <w:trPr>
          <w:jc w:val="center"/>
        </w:trPr>
        <w:tc>
          <w:tcPr>
            <w:tcW w:w="1532" w:type="dxa"/>
            <w:tcBorders>
              <w:top w:val="single" w:sz="4" w:space="0" w:color="auto"/>
              <w:bottom w:val="single" w:sz="4" w:space="0" w:color="auto"/>
            </w:tcBorders>
          </w:tcPr>
          <w:p w14:paraId="05A024D1" w14:textId="77777777" w:rsidR="00095723" w:rsidRPr="00364620" w:rsidRDefault="00095723" w:rsidP="00D455ED">
            <w:pPr>
              <w:rPr>
                <w:rFonts w:ascii="Times New Roman" w:hAnsi="Times New Roman" w:cs="Times New Roman"/>
                <w:sz w:val="24"/>
                <w:szCs w:val="24"/>
              </w:rPr>
            </w:pPr>
          </w:p>
        </w:tc>
        <w:tc>
          <w:tcPr>
            <w:tcW w:w="1531" w:type="dxa"/>
            <w:tcBorders>
              <w:top w:val="single" w:sz="4" w:space="0" w:color="auto"/>
              <w:bottom w:val="single" w:sz="4" w:space="0" w:color="auto"/>
            </w:tcBorders>
            <w:vAlign w:val="center"/>
          </w:tcPr>
          <w:p w14:paraId="6BB12623"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Trust1</w:t>
            </w:r>
          </w:p>
        </w:tc>
        <w:tc>
          <w:tcPr>
            <w:tcW w:w="1531" w:type="dxa"/>
            <w:tcBorders>
              <w:top w:val="single" w:sz="4" w:space="0" w:color="auto"/>
              <w:bottom w:val="single" w:sz="4" w:space="0" w:color="auto"/>
            </w:tcBorders>
          </w:tcPr>
          <w:p w14:paraId="0611001C"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Trust2</w:t>
            </w:r>
          </w:p>
        </w:tc>
        <w:tc>
          <w:tcPr>
            <w:tcW w:w="1531" w:type="dxa"/>
            <w:tcBorders>
              <w:top w:val="single" w:sz="4" w:space="0" w:color="auto"/>
              <w:bottom w:val="single" w:sz="4" w:space="0" w:color="auto"/>
            </w:tcBorders>
          </w:tcPr>
          <w:p w14:paraId="553DDB28"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Trust3</w:t>
            </w:r>
          </w:p>
        </w:tc>
        <w:tc>
          <w:tcPr>
            <w:tcW w:w="1531" w:type="dxa"/>
            <w:tcBorders>
              <w:top w:val="single" w:sz="4" w:space="0" w:color="auto"/>
              <w:bottom w:val="single" w:sz="4" w:space="0" w:color="auto"/>
            </w:tcBorders>
          </w:tcPr>
          <w:p w14:paraId="410D7515"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Trust4</w:t>
            </w:r>
          </w:p>
        </w:tc>
        <w:tc>
          <w:tcPr>
            <w:tcW w:w="1531" w:type="dxa"/>
            <w:tcBorders>
              <w:top w:val="single" w:sz="4" w:space="0" w:color="auto"/>
              <w:bottom w:val="single" w:sz="4" w:space="0" w:color="auto"/>
            </w:tcBorders>
          </w:tcPr>
          <w:p w14:paraId="3C518184"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Trust5</w:t>
            </w:r>
          </w:p>
        </w:tc>
      </w:tr>
      <w:tr w:rsidR="00095723" w14:paraId="287E6110" w14:textId="77777777" w:rsidTr="00D455ED">
        <w:trPr>
          <w:jc w:val="center"/>
        </w:trPr>
        <w:tc>
          <w:tcPr>
            <w:tcW w:w="1532" w:type="dxa"/>
            <w:tcBorders>
              <w:top w:val="single" w:sz="4" w:space="0" w:color="auto"/>
            </w:tcBorders>
            <w:vAlign w:val="center"/>
          </w:tcPr>
          <w:p w14:paraId="170CCD91" w14:textId="77777777" w:rsidR="00095723" w:rsidRPr="00364620" w:rsidRDefault="00095723" w:rsidP="00D455ED">
            <w:pPr>
              <w:rPr>
                <w:rFonts w:ascii="Times New Roman" w:hAnsi="Times New Roman" w:cs="Times New Roman"/>
                <w:sz w:val="24"/>
                <w:szCs w:val="24"/>
              </w:rPr>
            </w:pPr>
            <w:r w:rsidRPr="00364620">
              <w:rPr>
                <w:rFonts w:ascii="Times New Roman" w:hAnsi="Times New Roman" w:cs="Times New Roman"/>
                <w:sz w:val="24"/>
                <w:szCs w:val="24"/>
              </w:rPr>
              <w:t>Trust1</w:t>
            </w:r>
          </w:p>
        </w:tc>
        <w:tc>
          <w:tcPr>
            <w:tcW w:w="1531" w:type="dxa"/>
            <w:tcBorders>
              <w:top w:val="single" w:sz="4" w:space="0" w:color="auto"/>
            </w:tcBorders>
            <w:vAlign w:val="center"/>
          </w:tcPr>
          <w:p w14:paraId="6136E0C8"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1</w:t>
            </w:r>
          </w:p>
        </w:tc>
        <w:tc>
          <w:tcPr>
            <w:tcW w:w="1531" w:type="dxa"/>
            <w:tcBorders>
              <w:top w:val="single" w:sz="4" w:space="0" w:color="auto"/>
            </w:tcBorders>
          </w:tcPr>
          <w:p w14:paraId="115A3FD6" w14:textId="77777777" w:rsidR="00095723" w:rsidRPr="00364620" w:rsidRDefault="00095723" w:rsidP="00D455ED">
            <w:pPr>
              <w:rPr>
                <w:rFonts w:ascii="Times New Roman" w:hAnsi="Times New Roman" w:cs="Times New Roman"/>
                <w:sz w:val="24"/>
                <w:szCs w:val="24"/>
              </w:rPr>
            </w:pPr>
          </w:p>
        </w:tc>
        <w:tc>
          <w:tcPr>
            <w:tcW w:w="1531" w:type="dxa"/>
            <w:tcBorders>
              <w:top w:val="single" w:sz="4" w:space="0" w:color="auto"/>
            </w:tcBorders>
          </w:tcPr>
          <w:p w14:paraId="4E4FACCA" w14:textId="77777777" w:rsidR="00095723" w:rsidRPr="00364620" w:rsidRDefault="00095723" w:rsidP="00D455ED">
            <w:pPr>
              <w:rPr>
                <w:rFonts w:ascii="Times New Roman" w:hAnsi="Times New Roman" w:cs="Times New Roman"/>
                <w:sz w:val="24"/>
                <w:szCs w:val="24"/>
              </w:rPr>
            </w:pPr>
          </w:p>
        </w:tc>
        <w:tc>
          <w:tcPr>
            <w:tcW w:w="1531" w:type="dxa"/>
            <w:tcBorders>
              <w:top w:val="single" w:sz="4" w:space="0" w:color="auto"/>
            </w:tcBorders>
          </w:tcPr>
          <w:p w14:paraId="61A49620" w14:textId="77777777" w:rsidR="00095723" w:rsidRPr="00364620" w:rsidRDefault="00095723" w:rsidP="00D455ED">
            <w:pPr>
              <w:rPr>
                <w:rFonts w:ascii="Times New Roman" w:hAnsi="Times New Roman" w:cs="Times New Roman"/>
                <w:sz w:val="24"/>
                <w:szCs w:val="24"/>
              </w:rPr>
            </w:pPr>
          </w:p>
        </w:tc>
        <w:tc>
          <w:tcPr>
            <w:tcW w:w="1531" w:type="dxa"/>
            <w:tcBorders>
              <w:top w:val="single" w:sz="4" w:space="0" w:color="auto"/>
            </w:tcBorders>
          </w:tcPr>
          <w:p w14:paraId="0220342D" w14:textId="77777777" w:rsidR="00095723" w:rsidRPr="00364620" w:rsidRDefault="00095723" w:rsidP="00D455ED">
            <w:pPr>
              <w:rPr>
                <w:rFonts w:ascii="Times New Roman" w:hAnsi="Times New Roman" w:cs="Times New Roman"/>
                <w:sz w:val="24"/>
                <w:szCs w:val="24"/>
              </w:rPr>
            </w:pPr>
          </w:p>
        </w:tc>
      </w:tr>
      <w:tr w:rsidR="00095723" w14:paraId="2B1AE375" w14:textId="77777777" w:rsidTr="00D455ED">
        <w:trPr>
          <w:jc w:val="center"/>
        </w:trPr>
        <w:tc>
          <w:tcPr>
            <w:tcW w:w="1532" w:type="dxa"/>
            <w:vAlign w:val="center"/>
          </w:tcPr>
          <w:p w14:paraId="135E7DEE" w14:textId="77777777" w:rsidR="00095723" w:rsidRPr="00364620" w:rsidRDefault="00095723" w:rsidP="00D455ED">
            <w:pPr>
              <w:rPr>
                <w:rFonts w:ascii="Times New Roman" w:hAnsi="Times New Roman" w:cs="Times New Roman"/>
                <w:sz w:val="24"/>
                <w:szCs w:val="24"/>
              </w:rPr>
            </w:pPr>
            <w:r w:rsidRPr="00364620">
              <w:rPr>
                <w:rFonts w:ascii="Times New Roman" w:hAnsi="Times New Roman" w:cs="Times New Roman"/>
                <w:sz w:val="24"/>
                <w:szCs w:val="24"/>
              </w:rPr>
              <w:t>Trust2</w:t>
            </w:r>
          </w:p>
        </w:tc>
        <w:tc>
          <w:tcPr>
            <w:tcW w:w="1531" w:type="dxa"/>
            <w:vAlign w:val="center"/>
          </w:tcPr>
          <w:p w14:paraId="2B11D925"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0.37*</w:t>
            </w:r>
          </w:p>
        </w:tc>
        <w:tc>
          <w:tcPr>
            <w:tcW w:w="1531" w:type="dxa"/>
            <w:vAlign w:val="center"/>
          </w:tcPr>
          <w:p w14:paraId="66C4376E"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1</w:t>
            </w:r>
          </w:p>
        </w:tc>
        <w:tc>
          <w:tcPr>
            <w:tcW w:w="1531" w:type="dxa"/>
          </w:tcPr>
          <w:p w14:paraId="108F72BF" w14:textId="77777777" w:rsidR="00095723" w:rsidRPr="00364620" w:rsidRDefault="00095723" w:rsidP="00D455ED">
            <w:pPr>
              <w:rPr>
                <w:rFonts w:ascii="Times New Roman" w:hAnsi="Times New Roman" w:cs="Times New Roman"/>
                <w:sz w:val="24"/>
                <w:szCs w:val="24"/>
              </w:rPr>
            </w:pPr>
          </w:p>
        </w:tc>
        <w:tc>
          <w:tcPr>
            <w:tcW w:w="1531" w:type="dxa"/>
          </w:tcPr>
          <w:p w14:paraId="6A31BF8F" w14:textId="77777777" w:rsidR="00095723" w:rsidRPr="00364620" w:rsidRDefault="00095723" w:rsidP="00D455ED">
            <w:pPr>
              <w:rPr>
                <w:rFonts w:ascii="Times New Roman" w:hAnsi="Times New Roman" w:cs="Times New Roman"/>
                <w:sz w:val="24"/>
                <w:szCs w:val="24"/>
              </w:rPr>
            </w:pPr>
          </w:p>
        </w:tc>
        <w:tc>
          <w:tcPr>
            <w:tcW w:w="1531" w:type="dxa"/>
          </w:tcPr>
          <w:p w14:paraId="118EB74E" w14:textId="77777777" w:rsidR="00095723" w:rsidRPr="00364620" w:rsidRDefault="00095723" w:rsidP="00D455ED">
            <w:pPr>
              <w:rPr>
                <w:rFonts w:ascii="Times New Roman" w:hAnsi="Times New Roman" w:cs="Times New Roman"/>
                <w:sz w:val="24"/>
                <w:szCs w:val="24"/>
              </w:rPr>
            </w:pPr>
          </w:p>
        </w:tc>
      </w:tr>
      <w:tr w:rsidR="00095723" w14:paraId="13B285B4" w14:textId="77777777" w:rsidTr="00D455ED">
        <w:trPr>
          <w:jc w:val="center"/>
        </w:trPr>
        <w:tc>
          <w:tcPr>
            <w:tcW w:w="1532" w:type="dxa"/>
            <w:vAlign w:val="center"/>
          </w:tcPr>
          <w:p w14:paraId="4194DB37" w14:textId="77777777" w:rsidR="00095723" w:rsidRPr="00364620" w:rsidRDefault="00095723" w:rsidP="00D455ED">
            <w:pPr>
              <w:rPr>
                <w:rFonts w:ascii="Times New Roman" w:hAnsi="Times New Roman" w:cs="Times New Roman"/>
                <w:sz w:val="24"/>
                <w:szCs w:val="24"/>
              </w:rPr>
            </w:pPr>
            <w:r w:rsidRPr="00364620">
              <w:rPr>
                <w:rFonts w:ascii="Times New Roman" w:hAnsi="Times New Roman" w:cs="Times New Roman"/>
                <w:sz w:val="24"/>
                <w:szCs w:val="24"/>
              </w:rPr>
              <w:t>Trust3</w:t>
            </w:r>
          </w:p>
        </w:tc>
        <w:tc>
          <w:tcPr>
            <w:tcW w:w="1531" w:type="dxa"/>
            <w:vAlign w:val="center"/>
          </w:tcPr>
          <w:p w14:paraId="06AAB369"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0.46*</w:t>
            </w:r>
          </w:p>
        </w:tc>
        <w:tc>
          <w:tcPr>
            <w:tcW w:w="1531" w:type="dxa"/>
            <w:vAlign w:val="center"/>
          </w:tcPr>
          <w:p w14:paraId="5DB1823C"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0.19*</w:t>
            </w:r>
          </w:p>
        </w:tc>
        <w:tc>
          <w:tcPr>
            <w:tcW w:w="1531" w:type="dxa"/>
            <w:vAlign w:val="center"/>
          </w:tcPr>
          <w:p w14:paraId="7DDE0F62"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1</w:t>
            </w:r>
          </w:p>
        </w:tc>
        <w:tc>
          <w:tcPr>
            <w:tcW w:w="1531" w:type="dxa"/>
          </w:tcPr>
          <w:p w14:paraId="4B012FC4" w14:textId="77777777" w:rsidR="00095723" w:rsidRPr="00364620" w:rsidRDefault="00095723" w:rsidP="00D455ED">
            <w:pPr>
              <w:rPr>
                <w:rFonts w:ascii="Times New Roman" w:hAnsi="Times New Roman" w:cs="Times New Roman"/>
                <w:sz w:val="24"/>
                <w:szCs w:val="24"/>
              </w:rPr>
            </w:pPr>
          </w:p>
        </w:tc>
        <w:tc>
          <w:tcPr>
            <w:tcW w:w="1531" w:type="dxa"/>
          </w:tcPr>
          <w:p w14:paraId="07925423" w14:textId="77777777" w:rsidR="00095723" w:rsidRPr="00364620" w:rsidRDefault="00095723" w:rsidP="00D455ED">
            <w:pPr>
              <w:rPr>
                <w:rFonts w:ascii="Times New Roman" w:hAnsi="Times New Roman" w:cs="Times New Roman"/>
                <w:sz w:val="24"/>
                <w:szCs w:val="24"/>
              </w:rPr>
            </w:pPr>
          </w:p>
        </w:tc>
      </w:tr>
      <w:tr w:rsidR="00095723" w14:paraId="2D39D182" w14:textId="77777777" w:rsidTr="00D455ED">
        <w:trPr>
          <w:jc w:val="center"/>
        </w:trPr>
        <w:tc>
          <w:tcPr>
            <w:tcW w:w="1532" w:type="dxa"/>
            <w:vAlign w:val="center"/>
          </w:tcPr>
          <w:p w14:paraId="42C00CB4" w14:textId="77777777" w:rsidR="00095723" w:rsidRPr="00364620" w:rsidRDefault="00095723" w:rsidP="00D455ED">
            <w:pPr>
              <w:rPr>
                <w:rFonts w:ascii="Times New Roman" w:hAnsi="Times New Roman" w:cs="Times New Roman"/>
                <w:sz w:val="24"/>
                <w:szCs w:val="24"/>
              </w:rPr>
            </w:pPr>
            <w:r w:rsidRPr="00364620">
              <w:rPr>
                <w:rFonts w:ascii="Times New Roman" w:hAnsi="Times New Roman" w:cs="Times New Roman"/>
                <w:sz w:val="24"/>
                <w:szCs w:val="24"/>
              </w:rPr>
              <w:t>Trust4</w:t>
            </w:r>
          </w:p>
        </w:tc>
        <w:tc>
          <w:tcPr>
            <w:tcW w:w="1531" w:type="dxa"/>
            <w:vAlign w:val="center"/>
          </w:tcPr>
          <w:p w14:paraId="5CB425B6"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0.35*</w:t>
            </w:r>
          </w:p>
        </w:tc>
        <w:tc>
          <w:tcPr>
            <w:tcW w:w="1531" w:type="dxa"/>
            <w:vAlign w:val="center"/>
          </w:tcPr>
          <w:p w14:paraId="0617AC89"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-0.14*</w:t>
            </w:r>
          </w:p>
        </w:tc>
        <w:tc>
          <w:tcPr>
            <w:tcW w:w="1531" w:type="dxa"/>
            <w:vAlign w:val="center"/>
          </w:tcPr>
          <w:p w14:paraId="5542A915"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0.41*</w:t>
            </w:r>
          </w:p>
        </w:tc>
        <w:tc>
          <w:tcPr>
            <w:tcW w:w="1531" w:type="dxa"/>
            <w:vAlign w:val="center"/>
          </w:tcPr>
          <w:p w14:paraId="795D75FF"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1</w:t>
            </w:r>
          </w:p>
        </w:tc>
        <w:tc>
          <w:tcPr>
            <w:tcW w:w="1531" w:type="dxa"/>
          </w:tcPr>
          <w:p w14:paraId="1184C302" w14:textId="77777777" w:rsidR="00095723" w:rsidRPr="00364620" w:rsidRDefault="00095723" w:rsidP="00D455ED">
            <w:pPr>
              <w:rPr>
                <w:rFonts w:ascii="Times New Roman" w:hAnsi="Times New Roman" w:cs="Times New Roman"/>
                <w:sz w:val="24"/>
                <w:szCs w:val="24"/>
              </w:rPr>
            </w:pPr>
          </w:p>
        </w:tc>
      </w:tr>
      <w:tr w:rsidR="00095723" w14:paraId="0E708A85" w14:textId="77777777" w:rsidTr="00D455ED">
        <w:trPr>
          <w:jc w:val="center"/>
        </w:trPr>
        <w:tc>
          <w:tcPr>
            <w:tcW w:w="1532" w:type="dxa"/>
            <w:tcBorders>
              <w:bottom w:val="single" w:sz="4" w:space="0" w:color="auto"/>
            </w:tcBorders>
            <w:vAlign w:val="center"/>
          </w:tcPr>
          <w:p w14:paraId="1E274165" w14:textId="77777777" w:rsidR="00095723" w:rsidRPr="00364620" w:rsidRDefault="00095723" w:rsidP="00D455ED">
            <w:pPr>
              <w:rPr>
                <w:rFonts w:ascii="Times New Roman" w:hAnsi="Times New Roman" w:cs="Times New Roman"/>
                <w:sz w:val="24"/>
                <w:szCs w:val="24"/>
              </w:rPr>
            </w:pPr>
            <w:r w:rsidRPr="00364620">
              <w:rPr>
                <w:rFonts w:ascii="Times New Roman" w:hAnsi="Times New Roman" w:cs="Times New Roman"/>
                <w:sz w:val="24"/>
                <w:szCs w:val="24"/>
              </w:rPr>
              <w:t>Trust5</w:t>
            </w:r>
          </w:p>
        </w:tc>
        <w:tc>
          <w:tcPr>
            <w:tcW w:w="1531" w:type="dxa"/>
            <w:tcBorders>
              <w:bottom w:val="single" w:sz="4" w:space="0" w:color="auto"/>
            </w:tcBorders>
            <w:vAlign w:val="center"/>
          </w:tcPr>
          <w:p w14:paraId="63047902"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0.25*</w:t>
            </w:r>
          </w:p>
        </w:tc>
        <w:tc>
          <w:tcPr>
            <w:tcW w:w="1531" w:type="dxa"/>
            <w:tcBorders>
              <w:bottom w:val="single" w:sz="4" w:space="0" w:color="auto"/>
            </w:tcBorders>
            <w:vAlign w:val="center"/>
          </w:tcPr>
          <w:p w14:paraId="3DA34035"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0.28*</w:t>
            </w:r>
          </w:p>
        </w:tc>
        <w:tc>
          <w:tcPr>
            <w:tcW w:w="1531" w:type="dxa"/>
            <w:tcBorders>
              <w:bottom w:val="single" w:sz="4" w:space="0" w:color="auto"/>
            </w:tcBorders>
            <w:vAlign w:val="center"/>
          </w:tcPr>
          <w:p w14:paraId="3AE2FC1C"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0.41*</w:t>
            </w:r>
          </w:p>
        </w:tc>
        <w:tc>
          <w:tcPr>
            <w:tcW w:w="1531" w:type="dxa"/>
            <w:tcBorders>
              <w:bottom w:val="single" w:sz="4" w:space="0" w:color="auto"/>
            </w:tcBorders>
            <w:vAlign w:val="center"/>
          </w:tcPr>
          <w:p w14:paraId="30EE8342"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0.29*</w:t>
            </w:r>
          </w:p>
        </w:tc>
        <w:tc>
          <w:tcPr>
            <w:tcW w:w="1531" w:type="dxa"/>
            <w:tcBorders>
              <w:bottom w:val="single" w:sz="4" w:space="0" w:color="auto"/>
            </w:tcBorders>
            <w:vAlign w:val="center"/>
          </w:tcPr>
          <w:p w14:paraId="492E4096" w14:textId="77777777" w:rsidR="00095723" w:rsidRPr="00364620" w:rsidRDefault="00095723" w:rsidP="00D455ED">
            <w:pPr>
              <w:jc w:val="center"/>
              <w:rPr>
                <w:rFonts w:ascii="Times New Roman" w:hAnsi="Times New Roman" w:cs="Times New Roman"/>
                <w:sz w:val="24"/>
                <w:szCs w:val="24"/>
              </w:rPr>
            </w:pPr>
            <w:r w:rsidRPr="00364620">
              <w:rPr>
                <w:rFonts w:ascii="Times New Roman" w:hAnsi="Times New Roman" w:cs="Times New Roman"/>
                <w:sz w:val="24"/>
                <w:szCs w:val="24"/>
              </w:rPr>
              <w:t>1</w:t>
            </w:r>
          </w:p>
        </w:tc>
      </w:tr>
      <w:tr w:rsidR="00095723" w14:paraId="301E94F0" w14:textId="77777777" w:rsidTr="00D455ED">
        <w:trPr>
          <w:jc w:val="center"/>
        </w:trPr>
        <w:tc>
          <w:tcPr>
            <w:tcW w:w="0" w:type="auto"/>
            <w:gridSpan w:val="6"/>
            <w:tcBorders>
              <w:top w:val="single" w:sz="4" w:space="0" w:color="auto"/>
            </w:tcBorders>
          </w:tcPr>
          <w:p w14:paraId="0E7EC37F" w14:textId="77777777" w:rsidR="00095723" w:rsidRPr="00681D5B" w:rsidRDefault="00095723" w:rsidP="00D455ED">
            <w:pPr>
              <w:rPr>
                <w:rFonts w:ascii="Times New Roman" w:hAnsi="Times New Roman" w:cs="Times New Roman"/>
                <w:sz w:val="20"/>
                <w:szCs w:val="20"/>
              </w:rPr>
            </w:pPr>
            <w:r w:rsidRPr="00681D5B">
              <w:rPr>
                <w:rFonts w:ascii="Times New Roman" w:hAnsi="Times New Roman" w:cs="Times New Roman"/>
                <w:sz w:val="20"/>
                <w:szCs w:val="20"/>
              </w:rPr>
              <w:t>***, **, and * indicate significance(two-tailed) at the 1%, 5% and 10% levels, respectively.</w:t>
            </w:r>
          </w:p>
        </w:tc>
      </w:tr>
    </w:tbl>
    <w:p w14:paraId="02837A35" w14:textId="77777777" w:rsidR="00095723" w:rsidRDefault="00095723" w:rsidP="00095723">
      <w:pPr>
        <w:rPr>
          <w:rFonts w:ascii="Times New Roman" w:hAnsi="Times New Roman" w:cs="Times New Roman"/>
          <w:sz w:val="24"/>
          <w:szCs w:val="24"/>
        </w:rPr>
      </w:pPr>
    </w:p>
    <w:p w14:paraId="3BF9F15F" w14:textId="77777777" w:rsidR="004857A3" w:rsidRDefault="004857A3" w:rsidP="00095723">
      <w:pPr>
        <w:rPr>
          <w:rFonts w:ascii="Times New Roman" w:hAnsi="Times New Roman" w:cs="Times New Roman"/>
          <w:sz w:val="24"/>
          <w:szCs w:val="24"/>
        </w:rPr>
      </w:pPr>
    </w:p>
    <w:p w14:paraId="6801529D" w14:textId="77777777" w:rsidR="004857A3" w:rsidRDefault="004857A3" w:rsidP="00095723">
      <w:pPr>
        <w:rPr>
          <w:rFonts w:ascii="Times New Roman" w:hAnsi="Times New Roman" w:cs="Times New Roman"/>
          <w:sz w:val="24"/>
          <w:szCs w:val="24"/>
        </w:rPr>
      </w:pPr>
    </w:p>
    <w:p w14:paraId="3C5B0EB6" w14:textId="77777777" w:rsidR="004857A3" w:rsidRDefault="004857A3" w:rsidP="00095723">
      <w:pPr>
        <w:rPr>
          <w:rFonts w:ascii="Times New Roman" w:hAnsi="Times New Roman" w:cs="Times New Roman"/>
          <w:sz w:val="24"/>
          <w:szCs w:val="24"/>
        </w:rPr>
        <w:sectPr w:rsidR="004857A3" w:rsidSect="00095723">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sectPr>
      </w:pPr>
    </w:p>
    <w:tbl>
      <w:tblPr>
        <w:tblStyle w:val="TableGrid"/>
        <w:tblpPr w:leftFromText="180" w:rightFromText="180" w:tblpY="555"/>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576"/>
        <w:gridCol w:w="634"/>
        <w:gridCol w:w="634"/>
        <w:gridCol w:w="634"/>
        <w:gridCol w:w="634"/>
        <w:gridCol w:w="634"/>
        <w:gridCol w:w="576"/>
        <w:gridCol w:w="576"/>
        <w:gridCol w:w="576"/>
        <w:gridCol w:w="705"/>
        <w:gridCol w:w="576"/>
        <w:gridCol w:w="576"/>
        <w:gridCol w:w="576"/>
        <w:gridCol w:w="661"/>
        <w:gridCol w:w="901"/>
        <w:gridCol w:w="750"/>
        <w:gridCol w:w="537"/>
      </w:tblGrid>
      <w:tr w:rsidR="004857A3" w:rsidRPr="00FC381B" w14:paraId="2E0AFA2A" w14:textId="77777777" w:rsidTr="00D455ED">
        <w:trPr>
          <w:trHeight w:val="167"/>
        </w:trPr>
        <w:tc>
          <w:tcPr>
            <w:tcW w:w="642" w:type="dxa"/>
            <w:tcBorders>
              <w:top w:val="single" w:sz="4" w:space="0" w:color="auto"/>
              <w:bottom w:val="single" w:sz="4" w:space="0" w:color="auto"/>
              <w:right w:val="single" w:sz="4" w:space="0" w:color="auto"/>
            </w:tcBorders>
          </w:tcPr>
          <w:p w14:paraId="45E2B06F" w14:textId="77777777" w:rsidR="004857A3" w:rsidRPr="00FC381B" w:rsidRDefault="004857A3" w:rsidP="00D455ED">
            <w:pPr>
              <w:rPr>
                <w:rFonts w:ascii="Times New Roman" w:hAnsi="Times New Roman" w:cs="Times New Roman"/>
                <w:sz w:val="16"/>
                <w:szCs w:val="16"/>
              </w:rPr>
            </w:pPr>
          </w:p>
        </w:tc>
        <w:tc>
          <w:tcPr>
            <w:tcW w:w="493" w:type="dxa"/>
            <w:tcBorders>
              <w:top w:val="single" w:sz="4" w:space="0" w:color="auto"/>
              <w:left w:val="single" w:sz="4" w:space="0" w:color="auto"/>
              <w:bottom w:val="single" w:sz="4" w:space="0" w:color="auto"/>
            </w:tcBorders>
            <w:vAlign w:val="center"/>
          </w:tcPr>
          <w:p w14:paraId="2497769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ENV</w:t>
            </w:r>
          </w:p>
        </w:tc>
        <w:tc>
          <w:tcPr>
            <w:tcW w:w="521" w:type="dxa"/>
            <w:tcBorders>
              <w:top w:val="single" w:sz="4" w:space="0" w:color="auto"/>
              <w:bottom w:val="single" w:sz="4" w:space="0" w:color="auto"/>
            </w:tcBorders>
            <w:vAlign w:val="center"/>
          </w:tcPr>
          <w:p w14:paraId="61ACE6F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Trust1</w:t>
            </w:r>
          </w:p>
        </w:tc>
        <w:tc>
          <w:tcPr>
            <w:tcW w:w="521" w:type="dxa"/>
            <w:tcBorders>
              <w:top w:val="single" w:sz="4" w:space="0" w:color="auto"/>
              <w:bottom w:val="single" w:sz="4" w:space="0" w:color="auto"/>
            </w:tcBorders>
          </w:tcPr>
          <w:p w14:paraId="4124FAA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Trust2</w:t>
            </w:r>
          </w:p>
        </w:tc>
        <w:tc>
          <w:tcPr>
            <w:tcW w:w="521" w:type="dxa"/>
            <w:tcBorders>
              <w:top w:val="single" w:sz="4" w:space="0" w:color="auto"/>
              <w:bottom w:val="single" w:sz="4" w:space="0" w:color="auto"/>
            </w:tcBorders>
          </w:tcPr>
          <w:p w14:paraId="42B0B49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Trust3</w:t>
            </w:r>
          </w:p>
        </w:tc>
        <w:tc>
          <w:tcPr>
            <w:tcW w:w="521" w:type="dxa"/>
            <w:tcBorders>
              <w:top w:val="single" w:sz="4" w:space="0" w:color="auto"/>
              <w:bottom w:val="single" w:sz="4" w:space="0" w:color="auto"/>
            </w:tcBorders>
          </w:tcPr>
          <w:p w14:paraId="100D734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Trust4</w:t>
            </w:r>
          </w:p>
        </w:tc>
        <w:tc>
          <w:tcPr>
            <w:tcW w:w="521" w:type="dxa"/>
            <w:tcBorders>
              <w:top w:val="single" w:sz="4" w:space="0" w:color="auto"/>
              <w:bottom w:val="single" w:sz="4" w:space="0" w:color="auto"/>
            </w:tcBorders>
          </w:tcPr>
          <w:p w14:paraId="6F0C43E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Trust5</w:t>
            </w:r>
          </w:p>
        </w:tc>
        <w:tc>
          <w:tcPr>
            <w:tcW w:w="493" w:type="dxa"/>
            <w:tcBorders>
              <w:top w:val="single" w:sz="4" w:space="0" w:color="auto"/>
              <w:bottom w:val="single" w:sz="4" w:space="0" w:color="auto"/>
            </w:tcBorders>
            <w:vAlign w:val="center"/>
          </w:tcPr>
          <w:p w14:paraId="44950DD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LEV</w:t>
            </w:r>
          </w:p>
        </w:tc>
        <w:tc>
          <w:tcPr>
            <w:tcW w:w="493" w:type="dxa"/>
            <w:tcBorders>
              <w:top w:val="single" w:sz="4" w:space="0" w:color="auto"/>
              <w:bottom w:val="single" w:sz="4" w:space="0" w:color="auto"/>
            </w:tcBorders>
            <w:vAlign w:val="center"/>
          </w:tcPr>
          <w:p w14:paraId="253FE72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MB</w:t>
            </w:r>
          </w:p>
        </w:tc>
        <w:tc>
          <w:tcPr>
            <w:tcW w:w="493" w:type="dxa"/>
            <w:tcBorders>
              <w:top w:val="single" w:sz="4" w:space="0" w:color="auto"/>
              <w:bottom w:val="single" w:sz="4" w:space="0" w:color="auto"/>
            </w:tcBorders>
            <w:vAlign w:val="center"/>
          </w:tcPr>
          <w:p w14:paraId="1F9400B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CF</w:t>
            </w:r>
          </w:p>
        </w:tc>
        <w:tc>
          <w:tcPr>
            <w:tcW w:w="553" w:type="dxa"/>
            <w:tcBorders>
              <w:top w:val="single" w:sz="4" w:space="0" w:color="auto"/>
              <w:bottom w:val="single" w:sz="4" w:space="0" w:color="auto"/>
            </w:tcBorders>
            <w:vAlign w:val="center"/>
          </w:tcPr>
          <w:p w14:paraId="0BED1B4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Growth</w:t>
            </w:r>
          </w:p>
        </w:tc>
        <w:tc>
          <w:tcPr>
            <w:tcW w:w="493" w:type="dxa"/>
            <w:tcBorders>
              <w:top w:val="single" w:sz="4" w:space="0" w:color="auto"/>
              <w:bottom w:val="single" w:sz="4" w:space="0" w:color="auto"/>
            </w:tcBorders>
            <w:vAlign w:val="center"/>
          </w:tcPr>
          <w:p w14:paraId="223BD9E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ROE</w:t>
            </w:r>
          </w:p>
        </w:tc>
        <w:tc>
          <w:tcPr>
            <w:tcW w:w="493" w:type="dxa"/>
            <w:tcBorders>
              <w:top w:val="single" w:sz="4" w:space="0" w:color="auto"/>
              <w:bottom w:val="single" w:sz="4" w:space="0" w:color="auto"/>
            </w:tcBorders>
            <w:vAlign w:val="center"/>
          </w:tcPr>
          <w:p w14:paraId="6D23DA8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Size</w:t>
            </w:r>
          </w:p>
        </w:tc>
        <w:tc>
          <w:tcPr>
            <w:tcW w:w="493" w:type="dxa"/>
            <w:tcBorders>
              <w:top w:val="single" w:sz="4" w:space="0" w:color="auto"/>
              <w:bottom w:val="single" w:sz="4" w:space="0" w:color="auto"/>
            </w:tcBorders>
            <w:vAlign w:val="center"/>
          </w:tcPr>
          <w:p w14:paraId="13830B7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FC</w:t>
            </w:r>
          </w:p>
        </w:tc>
        <w:tc>
          <w:tcPr>
            <w:tcW w:w="533" w:type="dxa"/>
            <w:tcBorders>
              <w:top w:val="single" w:sz="4" w:space="0" w:color="auto"/>
              <w:bottom w:val="single" w:sz="4" w:space="0" w:color="auto"/>
            </w:tcBorders>
            <w:vAlign w:val="center"/>
          </w:tcPr>
          <w:p w14:paraId="255BA47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DUAL</w:t>
            </w:r>
          </w:p>
        </w:tc>
        <w:tc>
          <w:tcPr>
            <w:tcW w:w="642" w:type="dxa"/>
            <w:tcBorders>
              <w:top w:val="single" w:sz="4" w:space="0" w:color="auto"/>
              <w:bottom w:val="single" w:sz="4" w:space="0" w:color="auto"/>
            </w:tcBorders>
            <w:vAlign w:val="center"/>
          </w:tcPr>
          <w:p w14:paraId="47C1CAC4" w14:textId="77777777" w:rsidR="004857A3" w:rsidRPr="00FC381B" w:rsidRDefault="004857A3" w:rsidP="00D455ED">
            <w:pPr>
              <w:jc w:val="center"/>
              <w:rPr>
                <w:rFonts w:ascii="Times New Roman" w:hAnsi="Times New Roman" w:cs="Times New Roman"/>
                <w:sz w:val="16"/>
                <w:szCs w:val="16"/>
              </w:rPr>
            </w:pPr>
            <w:proofErr w:type="spellStart"/>
            <w:r w:rsidRPr="00FC381B">
              <w:rPr>
                <w:rFonts w:ascii="Times New Roman" w:hAnsi="Times New Roman" w:cs="Times New Roman"/>
                <w:sz w:val="16"/>
                <w:szCs w:val="16"/>
              </w:rPr>
              <w:t>Inst_Share</w:t>
            </w:r>
            <w:proofErr w:type="spellEnd"/>
          </w:p>
        </w:tc>
        <w:tc>
          <w:tcPr>
            <w:tcW w:w="573" w:type="dxa"/>
            <w:tcBorders>
              <w:top w:val="single" w:sz="4" w:space="0" w:color="auto"/>
              <w:bottom w:val="single" w:sz="4" w:space="0" w:color="auto"/>
            </w:tcBorders>
            <w:vAlign w:val="center"/>
          </w:tcPr>
          <w:p w14:paraId="708C9100"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Strategy</w:t>
            </w:r>
          </w:p>
        </w:tc>
        <w:tc>
          <w:tcPr>
            <w:tcW w:w="472" w:type="dxa"/>
            <w:tcBorders>
              <w:top w:val="single" w:sz="4" w:space="0" w:color="auto"/>
              <w:bottom w:val="single" w:sz="4" w:space="0" w:color="auto"/>
            </w:tcBorders>
            <w:vAlign w:val="center"/>
          </w:tcPr>
          <w:p w14:paraId="5BA397F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GDP</w:t>
            </w:r>
          </w:p>
        </w:tc>
      </w:tr>
      <w:tr w:rsidR="004857A3" w:rsidRPr="00FC381B" w14:paraId="2003B5F3" w14:textId="77777777" w:rsidTr="00D455ED">
        <w:trPr>
          <w:trHeight w:val="181"/>
        </w:trPr>
        <w:tc>
          <w:tcPr>
            <w:tcW w:w="642" w:type="dxa"/>
            <w:tcBorders>
              <w:top w:val="single" w:sz="4" w:space="0" w:color="auto"/>
              <w:right w:val="single" w:sz="4" w:space="0" w:color="auto"/>
            </w:tcBorders>
            <w:vAlign w:val="center"/>
          </w:tcPr>
          <w:p w14:paraId="762BDFA4"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ENV</w:t>
            </w:r>
          </w:p>
        </w:tc>
        <w:tc>
          <w:tcPr>
            <w:tcW w:w="493" w:type="dxa"/>
            <w:tcBorders>
              <w:top w:val="single" w:sz="4" w:space="0" w:color="auto"/>
              <w:left w:val="single" w:sz="4" w:space="0" w:color="auto"/>
            </w:tcBorders>
            <w:vAlign w:val="center"/>
          </w:tcPr>
          <w:p w14:paraId="0C2F943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21" w:type="dxa"/>
            <w:tcBorders>
              <w:top w:val="single" w:sz="4" w:space="0" w:color="auto"/>
            </w:tcBorders>
          </w:tcPr>
          <w:p w14:paraId="18568CCE" w14:textId="77777777" w:rsidR="004857A3" w:rsidRPr="00FC381B" w:rsidRDefault="004857A3" w:rsidP="00D455ED">
            <w:pPr>
              <w:rPr>
                <w:rFonts w:ascii="Times New Roman" w:hAnsi="Times New Roman" w:cs="Times New Roman"/>
                <w:sz w:val="16"/>
                <w:szCs w:val="16"/>
              </w:rPr>
            </w:pPr>
          </w:p>
        </w:tc>
        <w:tc>
          <w:tcPr>
            <w:tcW w:w="521" w:type="dxa"/>
            <w:tcBorders>
              <w:top w:val="single" w:sz="4" w:space="0" w:color="auto"/>
            </w:tcBorders>
          </w:tcPr>
          <w:p w14:paraId="4B64677E" w14:textId="77777777" w:rsidR="004857A3" w:rsidRPr="00FC381B" w:rsidRDefault="004857A3" w:rsidP="00D455ED">
            <w:pPr>
              <w:rPr>
                <w:rFonts w:ascii="Times New Roman" w:hAnsi="Times New Roman" w:cs="Times New Roman"/>
                <w:sz w:val="16"/>
                <w:szCs w:val="16"/>
              </w:rPr>
            </w:pPr>
          </w:p>
        </w:tc>
        <w:tc>
          <w:tcPr>
            <w:tcW w:w="521" w:type="dxa"/>
            <w:tcBorders>
              <w:top w:val="single" w:sz="4" w:space="0" w:color="auto"/>
            </w:tcBorders>
          </w:tcPr>
          <w:p w14:paraId="65E33080" w14:textId="77777777" w:rsidR="004857A3" w:rsidRPr="00FC381B" w:rsidRDefault="004857A3" w:rsidP="00D455ED">
            <w:pPr>
              <w:rPr>
                <w:rFonts w:ascii="Times New Roman" w:hAnsi="Times New Roman" w:cs="Times New Roman"/>
                <w:sz w:val="16"/>
                <w:szCs w:val="16"/>
              </w:rPr>
            </w:pPr>
          </w:p>
        </w:tc>
        <w:tc>
          <w:tcPr>
            <w:tcW w:w="521" w:type="dxa"/>
            <w:tcBorders>
              <w:top w:val="single" w:sz="4" w:space="0" w:color="auto"/>
            </w:tcBorders>
          </w:tcPr>
          <w:p w14:paraId="57C895A3" w14:textId="77777777" w:rsidR="004857A3" w:rsidRPr="00FC381B" w:rsidRDefault="004857A3" w:rsidP="00D455ED">
            <w:pPr>
              <w:rPr>
                <w:rFonts w:ascii="Times New Roman" w:hAnsi="Times New Roman" w:cs="Times New Roman"/>
                <w:sz w:val="16"/>
                <w:szCs w:val="16"/>
              </w:rPr>
            </w:pPr>
          </w:p>
        </w:tc>
        <w:tc>
          <w:tcPr>
            <w:tcW w:w="521" w:type="dxa"/>
            <w:tcBorders>
              <w:top w:val="single" w:sz="4" w:space="0" w:color="auto"/>
            </w:tcBorders>
          </w:tcPr>
          <w:p w14:paraId="452160B6" w14:textId="77777777" w:rsidR="004857A3" w:rsidRPr="00FC381B" w:rsidRDefault="004857A3" w:rsidP="00D455ED">
            <w:pPr>
              <w:rPr>
                <w:rFonts w:ascii="Times New Roman" w:hAnsi="Times New Roman" w:cs="Times New Roman"/>
                <w:sz w:val="16"/>
                <w:szCs w:val="16"/>
              </w:rPr>
            </w:pPr>
          </w:p>
        </w:tc>
        <w:tc>
          <w:tcPr>
            <w:tcW w:w="493" w:type="dxa"/>
            <w:tcBorders>
              <w:top w:val="single" w:sz="4" w:space="0" w:color="auto"/>
            </w:tcBorders>
          </w:tcPr>
          <w:p w14:paraId="2C87FF6F" w14:textId="77777777" w:rsidR="004857A3" w:rsidRPr="00FC381B" w:rsidRDefault="004857A3" w:rsidP="00D455ED">
            <w:pPr>
              <w:rPr>
                <w:rFonts w:ascii="Times New Roman" w:hAnsi="Times New Roman" w:cs="Times New Roman"/>
                <w:sz w:val="16"/>
                <w:szCs w:val="16"/>
              </w:rPr>
            </w:pPr>
          </w:p>
        </w:tc>
        <w:tc>
          <w:tcPr>
            <w:tcW w:w="493" w:type="dxa"/>
            <w:tcBorders>
              <w:top w:val="single" w:sz="4" w:space="0" w:color="auto"/>
            </w:tcBorders>
          </w:tcPr>
          <w:p w14:paraId="785F0C94" w14:textId="77777777" w:rsidR="004857A3" w:rsidRPr="00FC381B" w:rsidRDefault="004857A3" w:rsidP="00D455ED">
            <w:pPr>
              <w:rPr>
                <w:rFonts w:ascii="Times New Roman" w:hAnsi="Times New Roman" w:cs="Times New Roman"/>
                <w:sz w:val="16"/>
                <w:szCs w:val="16"/>
              </w:rPr>
            </w:pPr>
          </w:p>
        </w:tc>
        <w:tc>
          <w:tcPr>
            <w:tcW w:w="493" w:type="dxa"/>
            <w:tcBorders>
              <w:top w:val="single" w:sz="4" w:space="0" w:color="auto"/>
            </w:tcBorders>
          </w:tcPr>
          <w:p w14:paraId="71728000" w14:textId="77777777" w:rsidR="004857A3" w:rsidRPr="00FC381B" w:rsidRDefault="004857A3" w:rsidP="00D455ED">
            <w:pPr>
              <w:rPr>
                <w:rFonts w:ascii="Times New Roman" w:hAnsi="Times New Roman" w:cs="Times New Roman"/>
                <w:sz w:val="16"/>
                <w:szCs w:val="16"/>
              </w:rPr>
            </w:pPr>
          </w:p>
        </w:tc>
        <w:tc>
          <w:tcPr>
            <w:tcW w:w="553" w:type="dxa"/>
            <w:tcBorders>
              <w:top w:val="single" w:sz="4" w:space="0" w:color="auto"/>
            </w:tcBorders>
          </w:tcPr>
          <w:p w14:paraId="50A5721D" w14:textId="77777777" w:rsidR="004857A3" w:rsidRPr="00FC381B" w:rsidRDefault="004857A3" w:rsidP="00D455ED">
            <w:pPr>
              <w:rPr>
                <w:rFonts w:ascii="Times New Roman" w:hAnsi="Times New Roman" w:cs="Times New Roman"/>
                <w:sz w:val="16"/>
                <w:szCs w:val="16"/>
              </w:rPr>
            </w:pPr>
          </w:p>
        </w:tc>
        <w:tc>
          <w:tcPr>
            <w:tcW w:w="493" w:type="dxa"/>
            <w:tcBorders>
              <w:top w:val="single" w:sz="4" w:space="0" w:color="auto"/>
            </w:tcBorders>
          </w:tcPr>
          <w:p w14:paraId="7617B4F3" w14:textId="77777777" w:rsidR="004857A3" w:rsidRPr="00FC381B" w:rsidRDefault="004857A3" w:rsidP="00D455ED">
            <w:pPr>
              <w:rPr>
                <w:rFonts w:ascii="Times New Roman" w:hAnsi="Times New Roman" w:cs="Times New Roman"/>
                <w:sz w:val="16"/>
                <w:szCs w:val="16"/>
              </w:rPr>
            </w:pPr>
          </w:p>
        </w:tc>
        <w:tc>
          <w:tcPr>
            <w:tcW w:w="493" w:type="dxa"/>
            <w:tcBorders>
              <w:top w:val="single" w:sz="4" w:space="0" w:color="auto"/>
            </w:tcBorders>
          </w:tcPr>
          <w:p w14:paraId="0685B622" w14:textId="77777777" w:rsidR="004857A3" w:rsidRPr="00FC381B" w:rsidRDefault="004857A3" w:rsidP="00D455ED">
            <w:pPr>
              <w:rPr>
                <w:rFonts w:ascii="Times New Roman" w:hAnsi="Times New Roman" w:cs="Times New Roman"/>
                <w:sz w:val="16"/>
                <w:szCs w:val="16"/>
              </w:rPr>
            </w:pPr>
          </w:p>
        </w:tc>
        <w:tc>
          <w:tcPr>
            <w:tcW w:w="493" w:type="dxa"/>
            <w:tcBorders>
              <w:top w:val="single" w:sz="4" w:space="0" w:color="auto"/>
            </w:tcBorders>
          </w:tcPr>
          <w:p w14:paraId="52A8E089" w14:textId="77777777" w:rsidR="004857A3" w:rsidRPr="00FC381B" w:rsidRDefault="004857A3" w:rsidP="00D455ED">
            <w:pPr>
              <w:rPr>
                <w:rFonts w:ascii="Times New Roman" w:hAnsi="Times New Roman" w:cs="Times New Roman"/>
                <w:sz w:val="16"/>
                <w:szCs w:val="16"/>
              </w:rPr>
            </w:pPr>
          </w:p>
        </w:tc>
        <w:tc>
          <w:tcPr>
            <w:tcW w:w="533" w:type="dxa"/>
            <w:tcBorders>
              <w:top w:val="single" w:sz="4" w:space="0" w:color="auto"/>
            </w:tcBorders>
          </w:tcPr>
          <w:p w14:paraId="33BACBBA" w14:textId="77777777" w:rsidR="004857A3" w:rsidRPr="00FC381B" w:rsidRDefault="004857A3" w:rsidP="00D455ED">
            <w:pPr>
              <w:rPr>
                <w:rFonts w:ascii="Times New Roman" w:hAnsi="Times New Roman" w:cs="Times New Roman"/>
                <w:sz w:val="16"/>
                <w:szCs w:val="16"/>
              </w:rPr>
            </w:pPr>
          </w:p>
        </w:tc>
        <w:tc>
          <w:tcPr>
            <w:tcW w:w="642" w:type="dxa"/>
            <w:tcBorders>
              <w:top w:val="single" w:sz="4" w:space="0" w:color="auto"/>
            </w:tcBorders>
          </w:tcPr>
          <w:p w14:paraId="20265DE3" w14:textId="77777777" w:rsidR="004857A3" w:rsidRPr="00FC381B" w:rsidRDefault="004857A3" w:rsidP="00D455ED">
            <w:pPr>
              <w:rPr>
                <w:rFonts w:ascii="Times New Roman" w:hAnsi="Times New Roman" w:cs="Times New Roman"/>
                <w:sz w:val="16"/>
                <w:szCs w:val="16"/>
              </w:rPr>
            </w:pPr>
          </w:p>
        </w:tc>
        <w:tc>
          <w:tcPr>
            <w:tcW w:w="573" w:type="dxa"/>
            <w:tcBorders>
              <w:top w:val="single" w:sz="4" w:space="0" w:color="auto"/>
            </w:tcBorders>
          </w:tcPr>
          <w:p w14:paraId="7AEC9398" w14:textId="77777777" w:rsidR="004857A3" w:rsidRPr="00FC381B" w:rsidRDefault="004857A3" w:rsidP="00D455ED">
            <w:pPr>
              <w:rPr>
                <w:rFonts w:ascii="Times New Roman" w:hAnsi="Times New Roman" w:cs="Times New Roman"/>
                <w:sz w:val="16"/>
                <w:szCs w:val="16"/>
              </w:rPr>
            </w:pPr>
          </w:p>
        </w:tc>
        <w:tc>
          <w:tcPr>
            <w:tcW w:w="472" w:type="dxa"/>
            <w:tcBorders>
              <w:top w:val="single" w:sz="4" w:space="0" w:color="auto"/>
            </w:tcBorders>
          </w:tcPr>
          <w:p w14:paraId="60E72F05" w14:textId="77777777" w:rsidR="004857A3" w:rsidRPr="00FC381B" w:rsidRDefault="004857A3" w:rsidP="00D455ED">
            <w:pPr>
              <w:rPr>
                <w:rFonts w:ascii="Times New Roman" w:hAnsi="Times New Roman" w:cs="Times New Roman"/>
                <w:sz w:val="16"/>
                <w:szCs w:val="16"/>
              </w:rPr>
            </w:pPr>
          </w:p>
        </w:tc>
      </w:tr>
      <w:tr w:rsidR="004857A3" w:rsidRPr="00FC381B" w14:paraId="53541E2D" w14:textId="77777777" w:rsidTr="00D455ED">
        <w:trPr>
          <w:trHeight w:val="334"/>
        </w:trPr>
        <w:tc>
          <w:tcPr>
            <w:tcW w:w="642" w:type="dxa"/>
            <w:tcBorders>
              <w:right w:val="single" w:sz="4" w:space="0" w:color="auto"/>
            </w:tcBorders>
            <w:vAlign w:val="center"/>
          </w:tcPr>
          <w:p w14:paraId="4967EAAB"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Trust1</w:t>
            </w:r>
          </w:p>
        </w:tc>
        <w:tc>
          <w:tcPr>
            <w:tcW w:w="493" w:type="dxa"/>
            <w:tcBorders>
              <w:left w:val="single" w:sz="4" w:space="0" w:color="auto"/>
            </w:tcBorders>
            <w:vAlign w:val="center"/>
          </w:tcPr>
          <w:p w14:paraId="32A26F3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-0.17*</w:t>
            </w:r>
          </w:p>
        </w:tc>
        <w:tc>
          <w:tcPr>
            <w:tcW w:w="521" w:type="dxa"/>
            <w:vAlign w:val="center"/>
          </w:tcPr>
          <w:p w14:paraId="1C91B40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21" w:type="dxa"/>
          </w:tcPr>
          <w:p w14:paraId="1CB42D9D" w14:textId="77777777" w:rsidR="004857A3" w:rsidRPr="00FC381B" w:rsidRDefault="004857A3" w:rsidP="00D455ED">
            <w:pPr>
              <w:rPr>
                <w:rFonts w:ascii="Times New Roman" w:hAnsi="Times New Roman" w:cs="Times New Roman"/>
                <w:sz w:val="16"/>
                <w:szCs w:val="16"/>
              </w:rPr>
            </w:pPr>
          </w:p>
        </w:tc>
        <w:tc>
          <w:tcPr>
            <w:tcW w:w="521" w:type="dxa"/>
          </w:tcPr>
          <w:p w14:paraId="474694EF" w14:textId="77777777" w:rsidR="004857A3" w:rsidRPr="00FC381B" w:rsidRDefault="004857A3" w:rsidP="00D455ED">
            <w:pPr>
              <w:rPr>
                <w:rFonts w:ascii="Times New Roman" w:hAnsi="Times New Roman" w:cs="Times New Roman"/>
                <w:sz w:val="16"/>
                <w:szCs w:val="16"/>
              </w:rPr>
            </w:pPr>
          </w:p>
        </w:tc>
        <w:tc>
          <w:tcPr>
            <w:tcW w:w="521" w:type="dxa"/>
          </w:tcPr>
          <w:p w14:paraId="79CC77CD" w14:textId="77777777" w:rsidR="004857A3" w:rsidRPr="00FC381B" w:rsidRDefault="004857A3" w:rsidP="00D455ED">
            <w:pPr>
              <w:rPr>
                <w:rFonts w:ascii="Times New Roman" w:hAnsi="Times New Roman" w:cs="Times New Roman"/>
                <w:sz w:val="16"/>
                <w:szCs w:val="16"/>
              </w:rPr>
            </w:pPr>
          </w:p>
        </w:tc>
        <w:tc>
          <w:tcPr>
            <w:tcW w:w="521" w:type="dxa"/>
          </w:tcPr>
          <w:p w14:paraId="341CF1A7" w14:textId="77777777" w:rsidR="004857A3" w:rsidRPr="00FC381B" w:rsidRDefault="004857A3" w:rsidP="00D455ED">
            <w:pPr>
              <w:rPr>
                <w:rFonts w:ascii="Times New Roman" w:hAnsi="Times New Roman" w:cs="Times New Roman"/>
                <w:sz w:val="16"/>
                <w:szCs w:val="16"/>
              </w:rPr>
            </w:pPr>
          </w:p>
        </w:tc>
        <w:tc>
          <w:tcPr>
            <w:tcW w:w="493" w:type="dxa"/>
          </w:tcPr>
          <w:p w14:paraId="556F6903" w14:textId="77777777" w:rsidR="004857A3" w:rsidRPr="00FC381B" w:rsidRDefault="004857A3" w:rsidP="00D455ED">
            <w:pPr>
              <w:rPr>
                <w:rFonts w:ascii="Times New Roman" w:hAnsi="Times New Roman" w:cs="Times New Roman"/>
                <w:sz w:val="16"/>
                <w:szCs w:val="16"/>
              </w:rPr>
            </w:pPr>
          </w:p>
        </w:tc>
        <w:tc>
          <w:tcPr>
            <w:tcW w:w="493" w:type="dxa"/>
          </w:tcPr>
          <w:p w14:paraId="2E1C6DA9" w14:textId="77777777" w:rsidR="004857A3" w:rsidRPr="00FC381B" w:rsidRDefault="004857A3" w:rsidP="00D455ED">
            <w:pPr>
              <w:rPr>
                <w:rFonts w:ascii="Times New Roman" w:hAnsi="Times New Roman" w:cs="Times New Roman"/>
                <w:sz w:val="16"/>
                <w:szCs w:val="16"/>
              </w:rPr>
            </w:pPr>
          </w:p>
        </w:tc>
        <w:tc>
          <w:tcPr>
            <w:tcW w:w="493" w:type="dxa"/>
          </w:tcPr>
          <w:p w14:paraId="13A7B082" w14:textId="77777777" w:rsidR="004857A3" w:rsidRPr="00FC381B" w:rsidRDefault="004857A3" w:rsidP="00D455ED">
            <w:pPr>
              <w:rPr>
                <w:rFonts w:ascii="Times New Roman" w:hAnsi="Times New Roman" w:cs="Times New Roman"/>
                <w:sz w:val="16"/>
                <w:szCs w:val="16"/>
              </w:rPr>
            </w:pPr>
          </w:p>
        </w:tc>
        <w:tc>
          <w:tcPr>
            <w:tcW w:w="553" w:type="dxa"/>
          </w:tcPr>
          <w:p w14:paraId="232B22FA" w14:textId="77777777" w:rsidR="004857A3" w:rsidRPr="00FC381B" w:rsidRDefault="004857A3" w:rsidP="00D455ED">
            <w:pPr>
              <w:rPr>
                <w:rFonts w:ascii="Times New Roman" w:hAnsi="Times New Roman" w:cs="Times New Roman"/>
                <w:sz w:val="16"/>
                <w:szCs w:val="16"/>
              </w:rPr>
            </w:pPr>
          </w:p>
        </w:tc>
        <w:tc>
          <w:tcPr>
            <w:tcW w:w="493" w:type="dxa"/>
          </w:tcPr>
          <w:p w14:paraId="48E989B1" w14:textId="77777777" w:rsidR="004857A3" w:rsidRPr="00FC381B" w:rsidRDefault="004857A3" w:rsidP="00D455ED">
            <w:pPr>
              <w:rPr>
                <w:rFonts w:ascii="Times New Roman" w:hAnsi="Times New Roman" w:cs="Times New Roman"/>
                <w:sz w:val="16"/>
                <w:szCs w:val="16"/>
              </w:rPr>
            </w:pPr>
          </w:p>
        </w:tc>
        <w:tc>
          <w:tcPr>
            <w:tcW w:w="493" w:type="dxa"/>
          </w:tcPr>
          <w:p w14:paraId="42541FF8" w14:textId="77777777" w:rsidR="004857A3" w:rsidRPr="00FC381B" w:rsidRDefault="004857A3" w:rsidP="00D455ED">
            <w:pPr>
              <w:rPr>
                <w:rFonts w:ascii="Times New Roman" w:hAnsi="Times New Roman" w:cs="Times New Roman"/>
                <w:sz w:val="16"/>
                <w:szCs w:val="16"/>
              </w:rPr>
            </w:pPr>
          </w:p>
        </w:tc>
        <w:tc>
          <w:tcPr>
            <w:tcW w:w="493" w:type="dxa"/>
          </w:tcPr>
          <w:p w14:paraId="305B50AD" w14:textId="77777777" w:rsidR="004857A3" w:rsidRPr="00FC381B" w:rsidRDefault="004857A3" w:rsidP="00D455ED">
            <w:pPr>
              <w:rPr>
                <w:rFonts w:ascii="Times New Roman" w:hAnsi="Times New Roman" w:cs="Times New Roman"/>
                <w:sz w:val="16"/>
                <w:szCs w:val="16"/>
              </w:rPr>
            </w:pPr>
          </w:p>
        </w:tc>
        <w:tc>
          <w:tcPr>
            <w:tcW w:w="533" w:type="dxa"/>
          </w:tcPr>
          <w:p w14:paraId="3A32BFAF" w14:textId="77777777" w:rsidR="004857A3" w:rsidRPr="00FC381B" w:rsidRDefault="004857A3" w:rsidP="00D455ED">
            <w:pPr>
              <w:rPr>
                <w:rFonts w:ascii="Times New Roman" w:hAnsi="Times New Roman" w:cs="Times New Roman"/>
                <w:sz w:val="16"/>
                <w:szCs w:val="16"/>
              </w:rPr>
            </w:pPr>
          </w:p>
        </w:tc>
        <w:tc>
          <w:tcPr>
            <w:tcW w:w="642" w:type="dxa"/>
          </w:tcPr>
          <w:p w14:paraId="47F07750" w14:textId="77777777" w:rsidR="004857A3" w:rsidRPr="00FC381B" w:rsidRDefault="004857A3" w:rsidP="00D455ED">
            <w:pPr>
              <w:rPr>
                <w:rFonts w:ascii="Times New Roman" w:hAnsi="Times New Roman" w:cs="Times New Roman"/>
                <w:sz w:val="16"/>
                <w:szCs w:val="16"/>
              </w:rPr>
            </w:pPr>
          </w:p>
        </w:tc>
        <w:tc>
          <w:tcPr>
            <w:tcW w:w="573" w:type="dxa"/>
          </w:tcPr>
          <w:p w14:paraId="6F1E10A0" w14:textId="77777777" w:rsidR="004857A3" w:rsidRPr="00FC381B" w:rsidRDefault="004857A3" w:rsidP="00D455ED">
            <w:pPr>
              <w:rPr>
                <w:rFonts w:ascii="Times New Roman" w:hAnsi="Times New Roman" w:cs="Times New Roman"/>
                <w:sz w:val="16"/>
                <w:szCs w:val="16"/>
              </w:rPr>
            </w:pPr>
          </w:p>
        </w:tc>
        <w:tc>
          <w:tcPr>
            <w:tcW w:w="472" w:type="dxa"/>
          </w:tcPr>
          <w:p w14:paraId="6F70BEC9" w14:textId="77777777" w:rsidR="004857A3" w:rsidRPr="00FC381B" w:rsidRDefault="004857A3" w:rsidP="00D455ED">
            <w:pPr>
              <w:rPr>
                <w:rFonts w:ascii="Times New Roman" w:hAnsi="Times New Roman" w:cs="Times New Roman"/>
                <w:sz w:val="16"/>
                <w:szCs w:val="16"/>
              </w:rPr>
            </w:pPr>
          </w:p>
        </w:tc>
      </w:tr>
      <w:tr w:rsidR="004857A3" w:rsidRPr="00FC381B" w14:paraId="3261F5FE" w14:textId="77777777" w:rsidTr="00D455ED">
        <w:trPr>
          <w:trHeight w:val="348"/>
        </w:trPr>
        <w:tc>
          <w:tcPr>
            <w:tcW w:w="642" w:type="dxa"/>
            <w:tcBorders>
              <w:right w:val="single" w:sz="4" w:space="0" w:color="auto"/>
            </w:tcBorders>
            <w:vAlign w:val="center"/>
          </w:tcPr>
          <w:p w14:paraId="5D16999C"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Trust2</w:t>
            </w:r>
          </w:p>
        </w:tc>
        <w:tc>
          <w:tcPr>
            <w:tcW w:w="493" w:type="dxa"/>
            <w:tcBorders>
              <w:left w:val="single" w:sz="4" w:space="0" w:color="auto"/>
            </w:tcBorders>
            <w:vAlign w:val="center"/>
          </w:tcPr>
          <w:p w14:paraId="470FD9C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-0.12*</w:t>
            </w:r>
          </w:p>
        </w:tc>
        <w:tc>
          <w:tcPr>
            <w:tcW w:w="521" w:type="dxa"/>
            <w:vAlign w:val="center"/>
          </w:tcPr>
          <w:p w14:paraId="4622748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0.37*</w:t>
            </w:r>
          </w:p>
        </w:tc>
        <w:tc>
          <w:tcPr>
            <w:tcW w:w="521" w:type="dxa"/>
            <w:vAlign w:val="center"/>
          </w:tcPr>
          <w:p w14:paraId="32DDDCC0"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21" w:type="dxa"/>
          </w:tcPr>
          <w:p w14:paraId="046A8CF1" w14:textId="77777777" w:rsidR="004857A3" w:rsidRPr="00FC381B" w:rsidRDefault="004857A3" w:rsidP="00D455ED">
            <w:pPr>
              <w:rPr>
                <w:rFonts w:ascii="Times New Roman" w:hAnsi="Times New Roman" w:cs="Times New Roman"/>
                <w:sz w:val="16"/>
                <w:szCs w:val="16"/>
              </w:rPr>
            </w:pPr>
          </w:p>
        </w:tc>
        <w:tc>
          <w:tcPr>
            <w:tcW w:w="521" w:type="dxa"/>
          </w:tcPr>
          <w:p w14:paraId="06ADAF34" w14:textId="77777777" w:rsidR="004857A3" w:rsidRPr="00FC381B" w:rsidRDefault="004857A3" w:rsidP="00D455ED">
            <w:pPr>
              <w:rPr>
                <w:rFonts w:ascii="Times New Roman" w:hAnsi="Times New Roman" w:cs="Times New Roman"/>
                <w:sz w:val="16"/>
                <w:szCs w:val="16"/>
              </w:rPr>
            </w:pPr>
          </w:p>
        </w:tc>
        <w:tc>
          <w:tcPr>
            <w:tcW w:w="521" w:type="dxa"/>
          </w:tcPr>
          <w:p w14:paraId="50271377" w14:textId="77777777" w:rsidR="004857A3" w:rsidRPr="00FC381B" w:rsidRDefault="004857A3" w:rsidP="00D455ED">
            <w:pPr>
              <w:rPr>
                <w:rFonts w:ascii="Times New Roman" w:hAnsi="Times New Roman" w:cs="Times New Roman"/>
                <w:sz w:val="16"/>
                <w:szCs w:val="16"/>
              </w:rPr>
            </w:pPr>
          </w:p>
        </w:tc>
        <w:tc>
          <w:tcPr>
            <w:tcW w:w="493" w:type="dxa"/>
          </w:tcPr>
          <w:p w14:paraId="06229134" w14:textId="77777777" w:rsidR="004857A3" w:rsidRPr="00FC381B" w:rsidRDefault="004857A3" w:rsidP="00D455ED">
            <w:pPr>
              <w:rPr>
                <w:rFonts w:ascii="Times New Roman" w:hAnsi="Times New Roman" w:cs="Times New Roman"/>
                <w:sz w:val="16"/>
                <w:szCs w:val="16"/>
              </w:rPr>
            </w:pPr>
          </w:p>
        </w:tc>
        <w:tc>
          <w:tcPr>
            <w:tcW w:w="493" w:type="dxa"/>
          </w:tcPr>
          <w:p w14:paraId="77292A9D" w14:textId="77777777" w:rsidR="004857A3" w:rsidRPr="00FC381B" w:rsidRDefault="004857A3" w:rsidP="00D455ED">
            <w:pPr>
              <w:rPr>
                <w:rFonts w:ascii="Times New Roman" w:hAnsi="Times New Roman" w:cs="Times New Roman"/>
                <w:sz w:val="16"/>
                <w:szCs w:val="16"/>
              </w:rPr>
            </w:pPr>
          </w:p>
        </w:tc>
        <w:tc>
          <w:tcPr>
            <w:tcW w:w="493" w:type="dxa"/>
          </w:tcPr>
          <w:p w14:paraId="0154C81E" w14:textId="77777777" w:rsidR="004857A3" w:rsidRPr="00FC381B" w:rsidRDefault="004857A3" w:rsidP="00D455ED">
            <w:pPr>
              <w:rPr>
                <w:rFonts w:ascii="Times New Roman" w:hAnsi="Times New Roman" w:cs="Times New Roman"/>
                <w:sz w:val="16"/>
                <w:szCs w:val="16"/>
              </w:rPr>
            </w:pPr>
          </w:p>
        </w:tc>
        <w:tc>
          <w:tcPr>
            <w:tcW w:w="553" w:type="dxa"/>
          </w:tcPr>
          <w:p w14:paraId="2C8DDCC6" w14:textId="77777777" w:rsidR="004857A3" w:rsidRPr="00FC381B" w:rsidRDefault="004857A3" w:rsidP="00D455ED">
            <w:pPr>
              <w:rPr>
                <w:rFonts w:ascii="Times New Roman" w:hAnsi="Times New Roman" w:cs="Times New Roman"/>
                <w:sz w:val="16"/>
                <w:szCs w:val="16"/>
              </w:rPr>
            </w:pPr>
          </w:p>
        </w:tc>
        <w:tc>
          <w:tcPr>
            <w:tcW w:w="493" w:type="dxa"/>
          </w:tcPr>
          <w:p w14:paraId="595B6269" w14:textId="77777777" w:rsidR="004857A3" w:rsidRPr="00FC381B" w:rsidRDefault="004857A3" w:rsidP="00D455ED">
            <w:pPr>
              <w:rPr>
                <w:rFonts w:ascii="Times New Roman" w:hAnsi="Times New Roman" w:cs="Times New Roman"/>
                <w:sz w:val="16"/>
                <w:szCs w:val="16"/>
              </w:rPr>
            </w:pPr>
          </w:p>
        </w:tc>
        <w:tc>
          <w:tcPr>
            <w:tcW w:w="493" w:type="dxa"/>
          </w:tcPr>
          <w:p w14:paraId="21DB2A41" w14:textId="77777777" w:rsidR="004857A3" w:rsidRPr="00FC381B" w:rsidRDefault="004857A3" w:rsidP="00D455ED">
            <w:pPr>
              <w:rPr>
                <w:rFonts w:ascii="Times New Roman" w:hAnsi="Times New Roman" w:cs="Times New Roman"/>
                <w:sz w:val="16"/>
                <w:szCs w:val="16"/>
              </w:rPr>
            </w:pPr>
          </w:p>
        </w:tc>
        <w:tc>
          <w:tcPr>
            <w:tcW w:w="493" w:type="dxa"/>
          </w:tcPr>
          <w:p w14:paraId="6FF0C226" w14:textId="77777777" w:rsidR="004857A3" w:rsidRPr="00FC381B" w:rsidRDefault="004857A3" w:rsidP="00D455ED">
            <w:pPr>
              <w:rPr>
                <w:rFonts w:ascii="Times New Roman" w:hAnsi="Times New Roman" w:cs="Times New Roman"/>
                <w:sz w:val="16"/>
                <w:szCs w:val="16"/>
              </w:rPr>
            </w:pPr>
          </w:p>
        </w:tc>
        <w:tc>
          <w:tcPr>
            <w:tcW w:w="533" w:type="dxa"/>
          </w:tcPr>
          <w:p w14:paraId="02551109" w14:textId="77777777" w:rsidR="004857A3" w:rsidRPr="00FC381B" w:rsidRDefault="004857A3" w:rsidP="00D455ED">
            <w:pPr>
              <w:rPr>
                <w:rFonts w:ascii="Times New Roman" w:hAnsi="Times New Roman" w:cs="Times New Roman"/>
                <w:sz w:val="16"/>
                <w:szCs w:val="16"/>
              </w:rPr>
            </w:pPr>
          </w:p>
        </w:tc>
        <w:tc>
          <w:tcPr>
            <w:tcW w:w="642" w:type="dxa"/>
          </w:tcPr>
          <w:p w14:paraId="147B4909" w14:textId="77777777" w:rsidR="004857A3" w:rsidRPr="00FC381B" w:rsidRDefault="004857A3" w:rsidP="00D455ED">
            <w:pPr>
              <w:rPr>
                <w:rFonts w:ascii="Times New Roman" w:hAnsi="Times New Roman" w:cs="Times New Roman"/>
                <w:sz w:val="16"/>
                <w:szCs w:val="16"/>
              </w:rPr>
            </w:pPr>
          </w:p>
        </w:tc>
        <w:tc>
          <w:tcPr>
            <w:tcW w:w="573" w:type="dxa"/>
          </w:tcPr>
          <w:p w14:paraId="58AD8BAD" w14:textId="77777777" w:rsidR="004857A3" w:rsidRPr="00FC381B" w:rsidRDefault="004857A3" w:rsidP="00D455ED">
            <w:pPr>
              <w:rPr>
                <w:rFonts w:ascii="Times New Roman" w:hAnsi="Times New Roman" w:cs="Times New Roman"/>
                <w:sz w:val="16"/>
                <w:szCs w:val="16"/>
              </w:rPr>
            </w:pPr>
          </w:p>
        </w:tc>
        <w:tc>
          <w:tcPr>
            <w:tcW w:w="472" w:type="dxa"/>
          </w:tcPr>
          <w:p w14:paraId="14D45F8A" w14:textId="77777777" w:rsidR="004857A3" w:rsidRPr="00FC381B" w:rsidRDefault="004857A3" w:rsidP="00D455ED">
            <w:pPr>
              <w:rPr>
                <w:rFonts w:ascii="Times New Roman" w:hAnsi="Times New Roman" w:cs="Times New Roman"/>
                <w:sz w:val="16"/>
                <w:szCs w:val="16"/>
              </w:rPr>
            </w:pPr>
          </w:p>
        </w:tc>
      </w:tr>
      <w:tr w:rsidR="004857A3" w:rsidRPr="00FC381B" w14:paraId="12E85235" w14:textId="77777777" w:rsidTr="00D455ED">
        <w:trPr>
          <w:trHeight w:val="334"/>
        </w:trPr>
        <w:tc>
          <w:tcPr>
            <w:tcW w:w="642" w:type="dxa"/>
            <w:tcBorders>
              <w:right w:val="single" w:sz="4" w:space="0" w:color="auto"/>
            </w:tcBorders>
            <w:vAlign w:val="center"/>
          </w:tcPr>
          <w:p w14:paraId="7326E856"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Trust3</w:t>
            </w:r>
          </w:p>
        </w:tc>
        <w:tc>
          <w:tcPr>
            <w:tcW w:w="493" w:type="dxa"/>
            <w:tcBorders>
              <w:left w:val="single" w:sz="4" w:space="0" w:color="auto"/>
            </w:tcBorders>
            <w:vAlign w:val="center"/>
          </w:tcPr>
          <w:p w14:paraId="36AC2DF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-0.10*</w:t>
            </w:r>
          </w:p>
        </w:tc>
        <w:tc>
          <w:tcPr>
            <w:tcW w:w="521" w:type="dxa"/>
            <w:vAlign w:val="center"/>
          </w:tcPr>
          <w:p w14:paraId="066D41C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0.46*</w:t>
            </w:r>
          </w:p>
        </w:tc>
        <w:tc>
          <w:tcPr>
            <w:tcW w:w="521" w:type="dxa"/>
            <w:vAlign w:val="center"/>
          </w:tcPr>
          <w:p w14:paraId="2880C38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0.19*</w:t>
            </w:r>
          </w:p>
        </w:tc>
        <w:tc>
          <w:tcPr>
            <w:tcW w:w="521" w:type="dxa"/>
            <w:vAlign w:val="center"/>
          </w:tcPr>
          <w:p w14:paraId="6EDA359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21" w:type="dxa"/>
          </w:tcPr>
          <w:p w14:paraId="44478F84" w14:textId="77777777" w:rsidR="004857A3" w:rsidRPr="00FC381B" w:rsidRDefault="004857A3" w:rsidP="00D455ED">
            <w:pPr>
              <w:rPr>
                <w:rFonts w:ascii="Times New Roman" w:hAnsi="Times New Roman" w:cs="Times New Roman"/>
                <w:sz w:val="16"/>
                <w:szCs w:val="16"/>
              </w:rPr>
            </w:pPr>
          </w:p>
        </w:tc>
        <w:tc>
          <w:tcPr>
            <w:tcW w:w="521" w:type="dxa"/>
          </w:tcPr>
          <w:p w14:paraId="08599FE3" w14:textId="77777777" w:rsidR="004857A3" w:rsidRPr="00FC381B" w:rsidRDefault="004857A3" w:rsidP="00D455ED">
            <w:pPr>
              <w:rPr>
                <w:rFonts w:ascii="Times New Roman" w:hAnsi="Times New Roman" w:cs="Times New Roman"/>
                <w:sz w:val="16"/>
                <w:szCs w:val="16"/>
              </w:rPr>
            </w:pPr>
          </w:p>
        </w:tc>
        <w:tc>
          <w:tcPr>
            <w:tcW w:w="493" w:type="dxa"/>
          </w:tcPr>
          <w:p w14:paraId="71576E46" w14:textId="77777777" w:rsidR="004857A3" w:rsidRPr="00FC381B" w:rsidRDefault="004857A3" w:rsidP="00D455ED">
            <w:pPr>
              <w:rPr>
                <w:rFonts w:ascii="Times New Roman" w:hAnsi="Times New Roman" w:cs="Times New Roman"/>
                <w:sz w:val="16"/>
                <w:szCs w:val="16"/>
              </w:rPr>
            </w:pPr>
          </w:p>
        </w:tc>
        <w:tc>
          <w:tcPr>
            <w:tcW w:w="493" w:type="dxa"/>
          </w:tcPr>
          <w:p w14:paraId="422E7714" w14:textId="77777777" w:rsidR="004857A3" w:rsidRPr="00FC381B" w:rsidRDefault="004857A3" w:rsidP="00D455ED">
            <w:pPr>
              <w:rPr>
                <w:rFonts w:ascii="Times New Roman" w:hAnsi="Times New Roman" w:cs="Times New Roman"/>
                <w:sz w:val="16"/>
                <w:szCs w:val="16"/>
              </w:rPr>
            </w:pPr>
          </w:p>
        </w:tc>
        <w:tc>
          <w:tcPr>
            <w:tcW w:w="493" w:type="dxa"/>
          </w:tcPr>
          <w:p w14:paraId="0B9B19A7" w14:textId="77777777" w:rsidR="004857A3" w:rsidRPr="00FC381B" w:rsidRDefault="004857A3" w:rsidP="00D455ED">
            <w:pPr>
              <w:rPr>
                <w:rFonts w:ascii="Times New Roman" w:hAnsi="Times New Roman" w:cs="Times New Roman"/>
                <w:sz w:val="16"/>
                <w:szCs w:val="16"/>
              </w:rPr>
            </w:pPr>
          </w:p>
        </w:tc>
        <w:tc>
          <w:tcPr>
            <w:tcW w:w="553" w:type="dxa"/>
          </w:tcPr>
          <w:p w14:paraId="5833D7E9" w14:textId="77777777" w:rsidR="004857A3" w:rsidRPr="00FC381B" w:rsidRDefault="004857A3" w:rsidP="00D455ED">
            <w:pPr>
              <w:rPr>
                <w:rFonts w:ascii="Times New Roman" w:hAnsi="Times New Roman" w:cs="Times New Roman"/>
                <w:sz w:val="16"/>
                <w:szCs w:val="16"/>
              </w:rPr>
            </w:pPr>
          </w:p>
        </w:tc>
        <w:tc>
          <w:tcPr>
            <w:tcW w:w="493" w:type="dxa"/>
          </w:tcPr>
          <w:p w14:paraId="57EEE0FB" w14:textId="77777777" w:rsidR="004857A3" w:rsidRPr="00FC381B" w:rsidRDefault="004857A3" w:rsidP="00D455ED">
            <w:pPr>
              <w:rPr>
                <w:rFonts w:ascii="Times New Roman" w:hAnsi="Times New Roman" w:cs="Times New Roman"/>
                <w:sz w:val="16"/>
                <w:szCs w:val="16"/>
              </w:rPr>
            </w:pPr>
          </w:p>
        </w:tc>
        <w:tc>
          <w:tcPr>
            <w:tcW w:w="493" w:type="dxa"/>
          </w:tcPr>
          <w:p w14:paraId="0239E723" w14:textId="77777777" w:rsidR="004857A3" w:rsidRPr="00FC381B" w:rsidRDefault="004857A3" w:rsidP="00D455ED">
            <w:pPr>
              <w:rPr>
                <w:rFonts w:ascii="Times New Roman" w:hAnsi="Times New Roman" w:cs="Times New Roman"/>
                <w:sz w:val="16"/>
                <w:szCs w:val="16"/>
              </w:rPr>
            </w:pPr>
          </w:p>
        </w:tc>
        <w:tc>
          <w:tcPr>
            <w:tcW w:w="493" w:type="dxa"/>
          </w:tcPr>
          <w:p w14:paraId="0264D70D" w14:textId="77777777" w:rsidR="004857A3" w:rsidRPr="00FC381B" w:rsidRDefault="004857A3" w:rsidP="00D455ED">
            <w:pPr>
              <w:rPr>
                <w:rFonts w:ascii="Times New Roman" w:hAnsi="Times New Roman" w:cs="Times New Roman"/>
                <w:sz w:val="16"/>
                <w:szCs w:val="16"/>
              </w:rPr>
            </w:pPr>
          </w:p>
        </w:tc>
        <w:tc>
          <w:tcPr>
            <w:tcW w:w="533" w:type="dxa"/>
          </w:tcPr>
          <w:p w14:paraId="719ABD14" w14:textId="77777777" w:rsidR="004857A3" w:rsidRPr="00FC381B" w:rsidRDefault="004857A3" w:rsidP="00D455ED">
            <w:pPr>
              <w:rPr>
                <w:rFonts w:ascii="Times New Roman" w:hAnsi="Times New Roman" w:cs="Times New Roman"/>
                <w:sz w:val="16"/>
                <w:szCs w:val="16"/>
              </w:rPr>
            </w:pPr>
          </w:p>
        </w:tc>
        <w:tc>
          <w:tcPr>
            <w:tcW w:w="642" w:type="dxa"/>
          </w:tcPr>
          <w:p w14:paraId="5854914F" w14:textId="77777777" w:rsidR="004857A3" w:rsidRPr="00FC381B" w:rsidRDefault="004857A3" w:rsidP="00D455ED">
            <w:pPr>
              <w:rPr>
                <w:rFonts w:ascii="Times New Roman" w:hAnsi="Times New Roman" w:cs="Times New Roman"/>
                <w:sz w:val="16"/>
                <w:szCs w:val="16"/>
              </w:rPr>
            </w:pPr>
          </w:p>
        </w:tc>
        <w:tc>
          <w:tcPr>
            <w:tcW w:w="573" w:type="dxa"/>
          </w:tcPr>
          <w:p w14:paraId="3F576F5F" w14:textId="77777777" w:rsidR="004857A3" w:rsidRPr="00FC381B" w:rsidRDefault="004857A3" w:rsidP="00D455ED">
            <w:pPr>
              <w:rPr>
                <w:rFonts w:ascii="Times New Roman" w:hAnsi="Times New Roman" w:cs="Times New Roman"/>
                <w:sz w:val="16"/>
                <w:szCs w:val="16"/>
              </w:rPr>
            </w:pPr>
          </w:p>
        </w:tc>
        <w:tc>
          <w:tcPr>
            <w:tcW w:w="472" w:type="dxa"/>
          </w:tcPr>
          <w:p w14:paraId="18586A07" w14:textId="77777777" w:rsidR="004857A3" w:rsidRPr="00FC381B" w:rsidRDefault="004857A3" w:rsidP="00D455ED">
            <w:pPr>
              <w:rPr>
                <w:rFonts w:ascii="Times New Roman" w:hAnsi="Times New Roman" w:cs="Times New Roman"/>
                <w:sz w:val="16"/>
                <w:szCs w:val="16"/>
              </w:rPr>
            </w:pPr>
          </w:p>
        </w:tc>
      </w:tr>
      <w:tr w:rsidR="004857A3" w:rsidRPr="00FC381B" w14:paraId="38DA760C" w14:textId="77777777" w:rsidTr="00D455ED">
        <w:trPr>
          <w:trHeight w:val="348"/>
        </w:trPr>
        <w:tc>
          <w:tcPr>
            <w:tcW w:w="642" w:type="dxa"/>
            <w:tcBorders>
              <w:right w:val="single" w:sz="4" w:space="0" w:color="auto"/>
            </w:tcBorders>
            <w:vAlign w:val="center"/>
          </w:tcPr>
          <w:p w14:paraId="75A66F8D"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Trust4</w:t>
            </w:r>
          </w:p>
        </w:tc>
        <w:tc>
          <w:tcPr>
            <w:tcW w:w="493" w:type="dxa"/>
            <w:tcBorders>
              <w:left w:val="single" w:sz="4" w:space="0" w:color="auto"/>
            </w:tcBorders>
            <w:vAlign w:val="center"/>
          </w:tcPr>
          <w:p w14:paraId="0D126C30"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-0.10*</w:t>
            </w:r>
          </w:p>
        </w:tc>
        <w:tc>
          <w:tcPr>
            <w:tcW w:w="521" w:type="dxa"/>
            <w:vAlign w:val="center"/>
          </w:tcPr>
          <w:p w14:paraId="16CD199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0.35*</w:t>
            </w:r>
          </w:p>
        </w:tc>
        <w:tc>
          <w:tcPr>
            <w:tcW w:w="521" w:type="dxa"/>
            <w:vAlign w:val="center"/>
          </w:tcPr>
          <w:p w14:paraId="555ACF5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-0.14*</w:t>
            </w:r>
          </w:p>
        </w:tc>
        <w:tc>
          <w:tcPr>
            <w:tcW w:w="521" w:type="dxa"/>
            <w:vAlign w:val="center"/>
          </w:tcPr>
          <w:p w14:paraId="17D19D5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0.41*</w:t>
            </w:r>
          </w:p>
        </w:tc>
        <w:tc>
          <w:tcPr>
            <w:tcW w:w="521" w:type="dxa"/>
            <w:vAlign w:val="center"/>
          </w:tcPr>
          <w:p w14:paraId="5F8CFC4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21" w:type="dxa"/>
          </w:tcPr>
          <w:p w14:paraId="3EB7E193" w14:textId="77777777" w:rsidR="004857A3" w:rsidRPr="00FC381B" w:rsidRDefault="004857A3" w:rsidP="00D455ED">
            <w:pPr>
              <w:rPr>
                <w:rFonts w:ascii="Times New Roman" w:hAnsi="Times New Roman" w:cs="Times New Roman"/>
                <w:sz w:val="16"/>
                <w:szCs w:val="16"/>
              </w:rPr>
            </w:pPr>
          </w:p>
        </w:tc>
        <w:tc>
          <w:tcPr>
            <w:tcW w:w="493" w:type="dxa"/>
          </w:tcPr>
          <w:p w14:paraId="2F55A8CF" w14:textId="77777777" w:rsidR="004857A3" w:rsidRPr="00FC381B" w:rsidRDefault="004857A3" w:rsidP="00D455ED">
            <w:pPr>
              <w:rPr>
                <w:rFonts w:ascii="Times New Roman" w:hAnsi="Times New Roman" w:cs="Times New Roman"/>
                <w:sz w:val="16"/>
                <w:szCs w:val="16"/>
              </w:rPr>
            </w:pPr>
          </w:p>
        </w:tc>
        <w:tc>
          <w:tcPr>
            <w:tcW w:w="493" w:type="dxa"/>
          </w:tcPr>
          <w:p w14:paraId="0439CFF7" w14:textId="77777777" w:rsidR="004857A3" w:rsidRPr="00FC381B" w:rsidRDefault="004857A3" w:rsidP="00D455ED">
            <w:pPr>
              <w:rPr>
                <w:rFonts w:ascii="Times New Roman" w:hAnsi="Times New Roman" w:cs="Times New Roman"/>
                <w:sz w:val="16"/>
                <w:szCs w:val="16"/>
              </w:rPr>
            </w:pPr>
          </w:p>
        </w:tc>
        <w:tc>
          <w:tcPr>
            <w:tcW w:w="493" w:type="dxa"/>
          </w:tcPr>
          <w:p w14:paraId="38EBE423" w14:textId="77777777" w:rsidR="004857A3" w:rsidRPr="00FC381B" w:rsidRDefault="004857A3" w:rsidP="00D455ED">
            <w:pPr>
              <w:rPr>
                <w:rFonts w:ascii="Times New Roman" w:hAnsi="Times New Roman" w:cs="Times New Roman"/>
                <w:sz w:val="16"/>
                <w:szCs w:val="16"/>
              </w:rPr>
            </w:pPr>
          </w:p>
        </w:tc>
        <w:tc>
          <w:tcPr>
            <w:tcW w:w="553" w:type="dxa"/>
          </w:tcPr>
          <w:p w14:paraId="4C9BEF67" w14:textId="77777777" w:rsidR="004857A3" w:rsidRPr="00FC381B" w:rsidRDefault="004857A3" w:rsidP="00D455ED">
            <w:pPr>
              <w:rPr>
                <w:rFonts w:ascii="Times New Roman" w:hAnsi="Times New Roman" w:cs="Times New Roman"/>
                <w:sz w:val="16"/>
                <w:szCs w:val="16"/>
              </w:rPr>
            </w:pPr>
          </w:p>
        </w:tc>
        <w:tc>
          <w:tcPr>
            <w:tcW w:w="493" w:type="dxa"/>
          </w:tcPr>
          <w:p w14:paraId="153C1059" w14:textId="77777777" w:rsidR="004857A3" w:rsidRPr="00FC381B" w:rsidRDefault="004857A3" w:rsidP="00D455ED">
            <w:pPr>
              <w:rPr>
                <w:rFonts w:ascii="Times New Roman" w:hAnsi="Times New Roman" w:cs="Times New Roman"/>
                <w:sz w:val="16"/>
                <w:szCs w:val="16"/>
              </w:rPr>
            </w:pPr>
          </w:p>
        </w:tc>
        <w:tc>
          <w:tcPr>
            <w:tcW w:w="493" w:type="dxa"/>
          </w:tcPr>
          <w:p w14:paraId="3C4BD636" w14:textId="77777777" w:rsidR="004857A3" w:rsidRPr="00FC381B" w:rsidRDefault="004857A3" w:rsidP="00D455ED">
            <w:pPr>
              <w:rPr>
                <w:rFonts w:ascii="Times New Roman" w:hAnsi="Times New Roman" w:cs="Times New Roman"/>
                <w:sz w:val="16"/>
                <w:szCs w:val="16"/>
              </w:rPr>
            </w:pPr>
          </w:p>
        </w:tc>
        <w:tc>
          <w:tcPr>
            <w:tcW w:w="493" w:type="dxa"/>
          </w:tcPr>
          <w:p w14:paraId="4465B214" w14:textId="77777777" w:rsidR="004857A3" w:rsidRPr="00FC381B" w:rsidRDefault="004857A3" w:rsidP="00D455ED">
            <w:pPr>
              <w:rPr>
                <w:rFonts w:ascii="Times New Roman" w:hAnsi="Times New Roman" w:cs="Times New Roman"/>
                <w:sz w:val="16"/>
                <w:szCs w:val="16"/>
              </w:rPr>
            </w:pPr>
          </w:p>
        </w:tc>
        <w:tc>
          <w:tcPr>
            <w:tcW w:w="533" w:type="dxa"/>
          </w:tcPr>
          <w:p w14:paraId="0C6D88A7" w14:textId="77777777" w:rsidR="004857A3" w:rsidRPr="00FC381B" w:rsidRDefault="004857A3" w:rsidP="00D455ED">
            <w:pPr>
              <w:rPr>
                <w:rFonts w:ascii="Times New Roman" w:hAnsi="Times New Roman" w:cs="Times New Roman"/>
                <w:sz w:val="16"/>
                <w:szCs w:val="16"/>
              </w:rPr>
            </w:pPr>
          </w:p>
        </w:tc>
        <w:tc>
          <w:tcPr>
            <w:tcW w:w="642" w:type="dxa"/>
          </w:tcPr>
          <w:p w14:paraId="61202AE9" w14:textId="77777777" w:rsidR="004857A3" w:rsidRPr="00FC381B" w:rsidRDefault="004857A3" w:rsidP="00D455ED">
            <w:pPr>
              <w:rPr>
                <w:rFonts w:ascii="Times New Roman" w:hAnsi="Times New Roman" w:cs="Times New Roman"/>
                <w:sz w:val="16"/>
                <w:szCs w:val="16"/>
              </w:rPr>
            </w:pPr>
          </w:p>
        </w:tc>
        <w:tc>
          <w:tcPr>
            <w:tcW w:w="573" w:type="dxa"/>
          </w:tcPr>
          <w:p w14:paraId="2A1B07FC" w14:textId="77777777" w:rsidR="004857A3" w:rsidRPr="00FC381B" w:rsidRDefault="004857A3" w:rsidP="00D455ED">
            <w:pPr>
              <w:rPr>
                <w:rFonts w:ascii="Times New Roman" w:hAnsi="Times New Roman" w:cs="Times New Roman"/>
                <w:sz w:val="16"/>
                <w:szCs w:val="16"/>
              </w:rPr>
            </w:pPr>
          </w:p>
        </w:tc>
        <w:tc>
          <w:tcPr>
            <w:tcW w:w="472" w:type="dxa"/>
          </w:tcPr>
          <w:p w14:paraId="6A0E1221" w14:textId="77777777" w:rsidR="004857A3" w:rsidRPr="00FC381B" w:rsidRDefault="004857A3" w:rsidP="00D455ED">
            <w:pPr>
              <w:rPr>
                <w:rFonts w:ascii="Times New Roman" w:hAnsi="Times New Roman" w:cs="Times New Roman"/>
                <w:sz w:val="16"/>
                <w:szCs w:val="16"/>
              </w:rPr>
            </w:pPr>
          </w:p>
        </w:tc>
      </w:tr>
      <w:tr w:rsidR="004857A3" w:rsidRPr="00FC381B" w14:paraId="7BF625FD" w14:textId="77777777" w:rsidTr="00D455ED">
        <w:trPr>
          <w:trHeight w:val="334"/>
        </w:trPr>
        <w:tc>
          <w:tcPr>
            <w:tcW w:w="642" w:type="dxa"/>
            <w:tcBorders>
              <w:right w:val="single" w:sz="4" w:space="0" w:color="auto"/>
            </w:tcBorders>
            <w:vAlign w:val="center"/>
          </w:tcPr>
          <w:p w14:paraId="2FEF8014"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Trust5</w:t>
            </w:r>
          </w:p>
        </w:tc>
        <w:tc>
          <w:tcPr>
            <w:tcW w:w="493" w:type="dxa"/>
            <w:tcBorders>
              <w:left w:val="single" w:sz="4" w:space="0" w:color="auto"/>
            </w:tcBorders>
            <w:vAlign w:val="center"/>
          </w:tcPr>
          <w:p w14:paraId="1211515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-0.06*</w:t>
            </w:r>
          </w:p>
        </w:tc>
        <w:tc>
          <w:tcPr>
            <w:tcW w:w="521" w:type="dxa"/>
            <w:vAlign w:val="center"/>
          </w:tcPr>
          <w:p w14:paraId="3D693FE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0.25*</w:t>
            </w:r>
          </w:p>
        </w:tc>
        <w:tc>
          <w:tcPr>
            <w:tcW w:w="521" w:type="dxa"/>
            <w:vAlign w:val="center"/>
          </w:tcPr>
          <w:p w14:paraId="09C66D7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0.28*</w:t>
            </w:r>
          </w:p>
        </w:tc>
        <w:tc>
          <w:tcPr>
            <w:tcW w:w="521" w:type="dxa"/>
            <w:vAlign w:val="center"/>
          </w:tcPr>
          <w:p w14:paraId="1C617C0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0.41*</w:t>
            </w:r>
          </w:p>
        </w:tc>
        <w:tc>
          <w:tcPr>
            <w:tcW w:w="521" w:type="dxa"/>
            <w:vAlign w:val="center"/>
          </w:tcPr>
          <w:p w14:paraId="62E06C5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0.29*</w:t>
            </w:r>
          </w:p>
        </w:tc>
        <w:tc>
          <w:tcPr>
            <w:tcW w:w="521" w:type="dxa"/>
            <w:vAlign w:val="center"/>
          </w:tcPr>
          <w:p w14:paraId="56AA18B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493" w:type="dxa"/>
          </w:tcPr>
          <w:p w14:paraId="56839BD1" w14:textId="77777777" w:rsidR="004857A3" w:rsidRPr="00FC381B" w:rsidRDefault="004857A3" w:rsidP="00D455ED">
            <w:pPr>
              <w:rPr>
                <w:rFonts w:ascii="Times New Roman" w:hAnsi="Times New Roman" w:cs="Times New Roman"/>
                <w:sz w:val="16"/>
                <w:szCs w:val="16"/>
              </w:rPr>
            </w:pPr>
          </w:p>
        </w:tc>
        <w:tc>
          <w:tcPr>
            <w:tcW w:w="493" w:type="dxa"/>
          </w:tcPr>
          <w:p w14:paraId="11FD919F" w14:textId="77777777" w:rsidR="004857A3" w:rsidRPr="00FC381B" w:rsidRDefault="004857A3" w:rsidP="00D455ED">
            <w:pPr>
              <w:rPr>
                <w:rFonts w:ascii="Times New Roman" w:hAnsi="Times New Roman" w:cs="Times New Roman"/>
                <w:sz w:val="16"/>
                <w:szCs w:val="16"/>
              </w:rPr>
            </w:pPr>
          </w:p>
        </w:tc>
        <w:tc>
          <w:tcPr>
            <w:tcW w:w="493" w:type="dxa"/>
          </w:tcPr>
          <w:p w14:paraId="47C83B6E" w14:textId="77777777" w:rsidR="004857A3" w:rsidRPr="00FC381B" w:rsidRDefault="004857A3" w:rsidP="00D455ED">
            <w:pPr>
              <w:rPr>
                <w:rFonts w:ascii="Times New Roman" w:hAnsi="Times New Roman" w:cs="Times New Roman"/>
                <w:sz w:val="16"/>
                <w:szCs w:val="16"/>
              </w:rPr>
            </w:pPr>
          </w:p>
        </w:tc>
        <w:tc>
          <w:tcPr>
            <w:tcW w:w="553" w:type="dxa"/>
          </w:tcPr>
          <w:p w14:paraId="679CCD6A" w14:textId="77777777" w:rsidR="004857A3" w:rsidRPr="00FC381B" w:rsidRDefault="004857A3" w:rsidP="00D455ED">
            <w:pPr>
              <w:rPr>
                <w:rFonts w:ascii="Times New Roman" w:hAnsi="Times New Roman" w:cs="Times New Roman"/>
                <w:sz w:val="16"/>
                <w:szCs w:val="16"/>
              </w:rPr>
            </w:pPr>
          </w:p>
        </w:tc>
        <w:tc>
          <w:tcPr>
            <w:tcW w:w="493" w:type="dxa"/>
          </w:tcPr>
          <w:p w14:paraId="05814F47" w14:textId="77777777" w:rsidR="004857A3" w:rsidRPr="00FC381B" w:rsidRDefault="004857A3" w:rsidP="00D455ED">
            <w:pPr>
              <w:rPr>
                <w:rFonts w:ascii="Times New Roman" w:hAnsi="Times New Roman" w:cs="Times New Roman"/>
                <w:sz w:val="16"/>
                <w:szCs w:val="16"/>
              </w:rPr>
            </w:pPr>
          </w:p>
        </w:tc>
        <w:tc>
          <w:tcPr>
            <w:tcW w:w="493" w:type="dxa"/>
          </w:tcPr>
          <w:p w14:paraId="4CCAFC42" w14:textId="77777777" w:rsidR="004857A3" w:rsidRPr="00FC381B" w:rsidRDefault="004857A3" w:rsidP="00D455ED">
            <w:pPr>
              <w:rPr>
                <w:rFonts w:ascii="Times New Roman" w:hAnsi="Times New Roman" w:cs="Times New Roman"/>
                <w:sz w:val="16"/>
                <w:szCs w:val="16"/>
              </w:rPr>
            </w:pPr>
          </w:p>
        </w:tc>
        <w:tc>
          <w:tcPr>
            <w:tcW w:w="493" w:type="dxa"/>
          </w:tcPr>
          <w:p w14:paraId="223C42ED" w14:textId="77777777" w:rsidR="004857A3" w:rsidRPr="00FC381B" w:rsidRDefault="004857A3" w:rsidP="00D455ED">
            <w:pPr>
              <w:rPr>
                <w:rFonts w:ascii="Times New Roman" w:hAnsi="Times New Roman" w:cs="Times New Roman"/>
                <w:sz w:val="16"/>
                <w:szCs w:val="16"/>
              </w:rPr>
            </w:pPr>
          </w:p>
        </w:tc>
        <w:tc>
          <w:tcPr>
            <w:tcW w:w="533" w:type="dxa"/>
          </w:tcPr>
          <w:p w14:paraId="7CE0347E" w14:textId="77777777" w:rsidR="004857A3" w:rsidRPr="00FC381B" w:rsidRDefault="004857A3" w:rsidP="00D455ED">
            <w:pPr>
              <w:rPr>
                <w:rFonts w:ascii="Times New Roman" w:hAnsi="Times New Roman" w:cs="Times New Roman"/>
                <w:sz w:val="16"/>
                <w:szCs w:val="16"/>
              </w:rPr>
            </w:pPr>
          </w:p>
        </w:tc>
        <w:tc>
          <w:tcPr>
            <w:tcW w:w="642" w:type="dxa"/>
          </w:tcPr>
          <w:p w14:paraId="404AC108" w14:textId="77777777" w:rsidR="004857A3" w:rsidRPr="00FC381B" w:rsidRDefault="004857A3" w:rsidP="00D455ED">
            <w:pPr>
              <w:rPr>
                <w:rFonts w:ascii="Times New Roman" w:hAnsi="Times New Roman" w:cs="Times New Roman"/>
                <w:sz w:val="16"/>
                <w:szCs w:val="16"/>
              </w:rPr>
            </w:pPr>
          </w:p>
        </w:tc>
        <w:tc>
          <w:tcPr>
            <w:tcW w:w="573" w:type="dxa"/>
          </w:tcPr>
          <w:p w14:paraId="0EDC221B" w14:textId="77777777" w:rsidR="004857A3" w:rsidRPr="00FC381B" w:rsidRDefault="004857A3" w:rsidP="00D455ED">
            <w:pPr>
              <w:rPr>
                <w:rFonts w:ascii="Times New Roman" w:hAnsi="Times New Roman" w:cs="Times New Roman"/>
                <w:sz w:val="16"/>
                <w:szCs w:val="16"/>
              </w:rPr>
            </w:pPr>
          </w:p>
        </w:tc>
        <w:tc>
          <w:tcPr>
            <w:tcW w:w="472" w:type="dxa"/>
          </w:tcPr>
          <w:p w14:paraId="2E152340" w14:textId="77777777" w:rsidR="004857A3" w:rsidRPr="00FC381B" w:rsidRDefault="004857A3" w:rsidP="00D455ED">
            <w:pPr>
              <w:rPr>
                <w:rFonts w:ascii="Times New Roman" w:hAnsi="Times New Roman" w:cs="Times New Roman"/>
                <w:sz w:val="16"/>
                <w:szCs w:val="16"/>
              </w:rPr>
            </w:pPr>
          </w:p>
        </w:tc>
      </w:tr>
      <w:tr w:rsidR="004857A3" w:rsidRPr="00FC381B" w14:paraId="12334CD9" w14:textId="77777777" w:rsidTr="00D455ED">
        <w:trPr>
          <w:trHeight w:val="167"/>
        </w:trPr>
        <w:tc>
          <w:tcPr>
            <w:tcW w:w="642" w:type="dxa"/>
            <w:tcBorders>
              <w:right w:val="single" w:sz="4" w:space="0" w:color="auto"/>
            </w:tcBorders>
            <w:vAlign w:val="center"/>
          </w:tcPr>
          <w:p w14:paraId="2D1C4FA6"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LEV</w:t>
            </w:r>
          </w:p>
        </w:tc>
        <w:tc>
          <w:tcPr>
            <w:tcW w:w="493" w:type="dxa"/>
            <w:tcBorders>
              <w:left w:val="single" w:sz="4" w:space="0" w:color="auto"/>
            </w:tcBorders>
            <w:vAlign w:val="center"/>
          </w:tcPr>
          <w:p w14:paraId="32286D2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0.09*</w:t>
            </w:r>
          </w:p>
        </w:tc>
        <w:tc>
          <w:tcPr>
            <w:tcW w:w="521" w:type="dxa"/>
            <w:vAlign w:val="center"/>
          </w:tcPr>
          <w:p w14:paraId="53EFF61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521" w:type="dxa"/>
            <w:vAlign w:val="center"/>
          </w:tcPr>
          <w:p w14:paraId="37C18FE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17BB455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521" w:type="dxa"/>
            <w:vAlign w:val="center"/>
          </w:tcPr>
          <w:p w14:paraId="065F4CE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-0.08*</w:t>
            </w:r>
          </w:p>
        </w:tc>
        <w:tc>
          <w:tcPr>
            <w:tcW w:w="521" w:type="dxa"/>
            <w:vAlign w:val="center"/>
          </w:tcPr>
          <w:p w14:paraId="11162C4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493" w:type="dxa"/>
            <w:vAlign w:val="center"/>
          </w:tcPr>
          <w:p w14:paraId="1AACC0D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493" w:type="dxa"/>
          </w:tcPr>
          <w:p w14:paraId="706F8C70" w14:textId="77777777" w:rsidR="004857A3" w:rsidRPr="00FC381B" w:rsidRDefault="004857A3" w:rsidP="00D455ED">
            <w:pPr>
              <w:rPr>
                <w:rFonts w:ascii="Times New Roman" w:hAnsi="Times New Roman" w:cs="Times New Roman"/>
                <w:sz w:val="16"/>
                <w:szCs w:val="16"/>
              </w:rPr>
            </w:pPr>
          </w:p>
        </w:tc>
        <w:tc>
          <w:tcPr>
            <w:tcW w:w="493" w:type="dxa"/>
          </w:tcPr>
          <w:p w14:paraId="026BA0B3" w14:textId="77777777" w:rsidR="004857A3" w:rsidRPr="00FC381B" w:rsidRDefault="004857A3" w:rsidP="00D455ED">
            <w:pPr>
              <w:rPr>
                <w:rFonts w:ascii="Times New Roman" w:hAnsi="Times New Roman" w:cs="Times New Roman"/>
                <w:sz w:val="16"/>
                <w:szCs w:val="16"/>
              </w:rPr>
            </w:pPr>
          </w:p>
        </w:tc>
        <w:tc>
          <w:tcPr>
            <w:tcW w:w="553" w:type="dxa"/>
          </w:tcPr>
          <w:p w14:paraId="760097D0" w14:textId="77777777" w:rsidR="004857A3" w:rsidRPr="00FC381B" w:rsidRDefault="004857A3" w:rsidP="00D455ED">
            <w:pPr>
              <w:rPr>
                <w:rFonts w:ascii="Times New Roman" w:hAnsi="Times New Roman" w:cs="Times New Roman"/>
                <w:sz w:val="16"/>
                <w:szCs w:val="16"/>
              </w:rPr>
            </w:pPr>
          </w:p>
        </w:tc>
        <w:tc>
          <w:tcPr>
            <w:tcW w:w="493" w:type="dxa"/>
          </w:tcPr>
          <w:p w14:paraId="0FCD0DE3" w14:textId="77777777" w:rsidR="004857A3" w:rsidRPr="00FC381B" w:rsidRDefault="004857A3" w:rsidP="00D455ED">
            <w:pPr>
              <w:rPr>
                <w:rFonts w:ascii="Times New Roman" w:hAnsi="Times New Roman" w:cs="Times New Roman"/>
                <w:sz w:val="16"/>
                <w:szCs w:val="16"/>
              </w:rPr>
            </w:pPr>
          </w:p>
        </w:tc>
        <w:tc>
          <w:tcPr>
            <w:tcW w:w="493" w:type="dxa"/>
          </w:tcPr>
          <w:p w14:paraId="489A89AB" w14:textId="77777777" w:rsidR="004857A3" w:rsidRPr="00FC381B" w:rsidRDefault="004857A3" w:rsidP="00D455ED">
            <w:pPr>
              <w:rPr>
                <w:rFonts w:ascii="Times New Roman" w:hAnsi="Times New Roman" w:cs="Times New Roman"/>
                <w:sz w:val="16"/>
                <w:szCs w:val="16"/>
              </w:rPr>
            </w:pPr>
          </w:p>
        </w:tc>
        <w:tc>
          <w:tcPr>
            <w:tcW w:w="493" w:type="dxa"/>
          </w:tcPr>
          <w:p w14:paraId="6BA0348B" w14:textId="77777777" w:rsidR="004857A3" w:rsidRPr="00FC381B" w:rsidRDefault="004857A3" w:rsidP="00D455ED">
            <w:pPr>
              <w:rPr>
                <w:rFonts w:ascii="Times New Roman" w:hAnsi="Times New Roman" w:cs="Times New Roman"/>
                <w:sz w:val="16"/>
                <w:szCs w:val="16"/>
              </w:rPr>
            </w:pPr>
          </w:p>
        </w:tc>
        <w:tc>
          <w:tcPr>
            <w:tcW w:w="533" w:type="dxa"/>
          </w:tcPr>
          <w:p w14:paraId="7C0CA703" w14:textId="77777777" w:rsidR="004857A3" w:rsidRPr="00FC381B" w:rsidRDefault="004857A3" w:rsidP="00D455ED">
            <w:pPr>
              <w:rPr>
                <w:rFonts w:ascii="Times New Roman" w:hAnsi="Times New Roman" w:cs="Times New Roman"/>
                <w:sz w:val="16"/>
                <w:szCs w:val="16"/>
              </w:rPr>
            </w:pPr>
          </w:p>
        </w:tc>
        <w:tc>
          <w:tcPr>
            <w:tcW w:w="642" w:type="dxa"/>
          </w:tcPr>
          <w:p w14:paraId="0C701B4C" w14:textId="77777777" w:rsidR="004857A3" w:rsidRPr="00FC381B" w:rsidRDefault="004857A3" w:rsidP="00D455ED">
            <w:pPr>
              <w:rPr>
                <w:rFonts w:ascii="Times New Roman" w:hAnsi="Times New Roman" w:cs="Times New Roman"/>
                <w:sz w:val="16"/>
                <w:szCs w:val="16"/>
              </w:rPr>
            </w:pPr>
          </w:p>
        </w:tc>
        <w:tc>
          <w:tcPr>
            <w:tcW w:w="573" w:type="dxa"/>
          </w:tcPr>
          <w:p w14:paraId="43D3FA2A" w14:textId="77777777" w:rsidR="004857A3" w:rsidRPr="00FC381B" w:rsidRDefault="004857A3" w:rsidP="00D455ED">
            <w:pPr>
              <w:rPr>
                <w:rFonts w:ascii="Times New Roman" w:hAnsi="Times New Roman" w:cs="Times New Roman"/>
                <w:sz w:val="16"/>
                <w:szCs w:val="16"/>
              </w:rPr>
            </w:pPr>
          </w:p>
        </w:tc>
        <w:tc>
          <w:tcPr>
            <w:tcW w:w="472" w:type="dxa"/>
          </w:tcPr>
          <w:p w14:paraId="36310901" w14:textId="77777777" w:rsidR="004857A3" w:rsidRPr="00FC381B" w:rsidRDefault="004857A3" w:rsidP="00D455ED">
            <w:pPr>
              <w:rPr>
                <w:rFonts w:ascii="Times New Roman" w:hAnsi="Times New Roman" w:cs="Times New Roman"/>
                <w:sz w:val="16"/>
                <w:szCs w:val="16"/>
              </w:rPr>
            </w:pPr>
          </w:p>
        </w:tc>
      </w:tr>
      <w:tr w:rsidR="004857A3" w:rsidRPr="00FC381B" w14:paraId="591546FE" w14:textId="77777777" w:rsidTr="00D455ED">
        <w:trPr>
          <w:trHeight w:val="348"/>
        </w:trPr>
        <w:tc>
          <w:tcPr>
            <w:tcW w:w="642" w:type="dxa"/>
            <w:tcBorders>
              <w:right w:val="single" w:sz="4" w:space="0" w:color="auto"/>
            </w:tcBorders>
            <w:vAlign w:val="center"/>
          </w:tcPr>
          <w:p w14:paraId="5517E05F"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MB</w:t>
            </w:r>
          </w:p>
        </w:tc>
        <w:tc>
          <w:tcPr>
            <w:tcW w:w="493" w:type="dxa"/>
            <w:tcBorders>
              <w:left w:val="single" w:sz="4" w:space="0" w:color="auto"/>
            </w:tcBorders>
            <w:vAlign w:val="center"/>
          </w:tcPr>
          <w:p w14:paraId="1007778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-0.10*</w:t>
            </w:r>
          </w:p>
        </w:tc>
        <w:tc>
          <w:tcPr>
            <w:tcW w:w="521" w:type="dxa"/>
            <w:vAlign w:val="center"/>
          </w:tcPr>
          <w:p w14:paraId="09822A4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521" w:type="dxa"/>
            <w:vAlign w:val="center"/>
          </w:tcPr>
          <w:p w14:paraId="619D89C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0.03*</w:t>
            </w:r>
          </w:p>
        </w:tc>
        <w:tc>
          <w:tcPr>
            <w:tcW w:w="521" w:type="dxa"/>
            <w:vAlign w:val="center"/>
          </w:tcPr>
          <w:p w14:paraId="73BBDE9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521" w:type="dxa"/>
            <w:vAlign w:val="center"/>
          </w:tcPr>
          <w:p w14:paraId="09579A1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00BECCE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493" w:type="dxa"/>
            <w:vAlign w:val="center"/>
          </w:tcPr>
          <w:p w14:paraId="32C7996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-0.19*</w:t>
            </w:r>
          </w:p>
        </w:tc>
        <w:tc>
          <w:tcPr>
            <w:tcW w:w="493" w:type="dxa"/>
            <w:vAlign w:val="center"/>
          </w:tcPr>
          <w:p w14:paraId="2E53E17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493" w:type="dxa"/>
          </w:tcPr>
          <w:p w14:paraId="62FCDB7E" w14:textId="77777777" w:rsidR="004857A3" w:rsidRPr="00FC381B" w:rsidRDefault="004857A3" w:rsidP="00D455ED">
            <w:pPr>
              <w:rPr>
                <w:rFonts w:ascii="Times New Roman" w:hAnsi="Times New Roman" w:cs="Times New Roman"/>
                <w:sz w:val="16"/>
                <w:szCs w:val="16"/>
              </w:rPr>
            </w:pPr>
          </w:p>
        </w:tc>
        <w:tc>
          <w:tcPr>
            <w:tcW w:w="553" w:type="dxa"/>
          </w:tcPr>
          <w:p w14:paraId="197D69BF" w14:textId="77777777" w:rsidR="004857A3" w:rsidRPr="00FC381B" w:rsidRDefault="004857A3" w:rsidP="00D455ED">
            <w:pPr>
              <w:rPr>
                <w:rFonts w:ascii="Times New Roman" w:hAnsi="Times New Roman" w:cs="Times New Roman"/>
                <w:sz w:val="16"/>
                <w:szCs w:val="16"/>
              </w:rPr>
            </w:pPr>
          </w:p>
        </w:tc>
        <w:tc>
          <w:tcPr>
            <w:tcW w:w="493" w:type="dxa"/>
          </w:tcPr>
          <w:p w14:paraId="7B4E9502" w14:textId="77777777" w:rsidR="004857A3" w:rsidRPr="00FC381B" w:rsidRDefault="004857A3" w:rsidP="00D455ED">
            <w:pPr>
              <w:rPr>
                <w:rFonts w:ascii="Times New Roman" w:hAnsi="Times New Roman" w:cs="Times New Roman"/>
                <w:sz w:val="16"/>
                <w:szCs w:val="16"/>
              </w:rPr>
            </w:pPr>
          </w:p>
        </w:tc>
        <w:tc>
          <w:tcPr>
            <w:tcW w:w="493" w:type="dxa"/>
          </w:tcPr>
          <w:p w14:paraId="10B758A7" w14:textId="77777777" w:rsidR="004857A3" w:rsidRPr="00FC381B" w:rsidRDefault="004857A3" w:rsidP="00D455ED">
            <w:pPr>
              <w:rPr>
                <w:rFonts w:ascii="Times New Roman" w:hAnsi="Times New Roman" w:cs="Times New Roman"/>
                <w:sz w:val="16"/>
                <w:szCs w:val="16"/>
              </w:rPr>
            </w:pPr>
          </w:p>
        </w:tc>
        <w:tc>
          <w:tcPr>
            <w:tcW w:w="493" w:type="dxa"/>
          </w:tcPr>
          <w:p w14:paraId="64D0B9EF" w14:textId="77777777" w:rsidR="004857A3" w:rsidRPr="00FC381B" w:rsidRDefault="004857A3" w:rsidP="00D455ED">
            <w:pPr>
              <w:rPr>
                <w:rFonts w:ascii="Times New Roman" w:hAnsi="Times New Roman" w:cs="Times New Roman"/>
                <w:sz w:val="16"/>
                <w:szCs w:val="16"/>
              </w:rPr>
            </w:pPr>
          </w:p>
        </w:tc>
        <w:tc>
          <w:tcPr>
            <w:tcW w:w="533" w:type="dxa"/>
          </w:tcPr>
          <w:p w14:paraId="3679F9AA" w14:textId="77777777" w:rsidR="004857A3" w:rsidRPr="00FC381B" w:rsidRDefault="004857A3" w:rsidP="00D455ED">
            <w:pPr>
              <w:rPr>
                <w:rFonts w:ascii="Times New Roman" w:hAnsi="Times New Roman" w:cs="Times New Roman"/>
                <w:sz w:val="16"/>
                <w:szCs w:val="16"/>
              </w:rPr>
            </w:pPr>
          </w:p>
        </w:tc>
        <w:tc>
          <w:tcPr>
            <w:tcW w:w="642" w:type="dxa"/>
          </w:tcPr>
          <w:p w14:paraId="006BC18F" w14:textId="77777777" w:rsidR="004857A3" w:rsidRPr="00FC381B" w:rsidRDefault="004857A3" w:rsidP="00D455ED">
            <w:pPr>
              <w:rPr>
                <w:rFonts w:ascii="Times New Roman" w:hAnsi="Times New Roman" w:cs="Times New Roman"/>
                <w:sz w:val="16"/>
                <w:szCs w:val="16"/>
              </w:rPr>
            </w:pPr>
          </w:p>
        </w:tc>
        <w:tc>
          <w:tcPr>
            <w:tcW w:w="573" w:type="dxa"/>
          </w:tcPr>
          <w:p w14:paraId="40ED3369" w14:textId="77777777" w:rsidR="004857A3" w:rsidRPr="00FC381B" w:rsidRDefault="004857A3" w:rsidP="00D455ED">
            <w:pPr>
              <w:rPr>
                <w:rFonts w:ascii="Times New Roman" w:hAnsi="Times New Roman" w:cs="Times New Roman"/>
                <w:sz w:val="16"/>
                <w:szCs w:val="16"/>
              </w:rPr>
            </w:pPr>
          </w:p>
        </w:tc>
        <w:tc>
          <w:tcPr>
            <w:tcW w:w="472" w:type="dxa"/>
          </w:tcPr>
          <w:p w14:paraId="66DA2048" w14:textId="77777777" w:rsidR="004857A3" w:rsidRPr="00FC381B" w:rsidRDefault="004857A3" w:rsidP="00D455ED">
            <w:pPr>
              <w:rPr>
                <w:rFonts w:ascii="Times New Roman" w:hAnsi="Times New Roman" w:cs="Times New Roman"/>
                <w:sz w:val="16"/>
                <w:szCs w:val="16"/>
              </w:rPr>
            </w:pPr>
          </w:p>
        </w:tc>
      </w:tr>
      <w:tr w:rsidR="004857A3" w:rsidRPr="00FC381B" w14:paraId="155E1DDC" w14:textId="77777777" w:rsidTr="00D455ED">
        <w:trPr>
          <w:trHeight w:val="348"/>
        </w:trPr>
        <w:tc>
          <w:tcPr>
            <w:tcW w:w="642" w:type="dxa"/>
            <w:tcBorders>
              <w:right w:val="single" w:sz="4" w:space="0" w:color="auto"/>
            </w:tcBorders>
            <w:vAlign w:val="center"/>
          </w:tcPr>
          <w:p w14:paraId="20515A23"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CF</w:t>
            </w:r>
          </w:p>
        </w:tc>
        <w:tc>
          <w:tcPr>
            <w:tcW w:w="493" w:type="dxa"/>
            <w:tcBorders>
              <w:left w:val="single" w:sz="4" w:space="0" w:color="auto"/>
            </w:tcBorders>
            <w:vAlign w:val="center"/>
          </w:tcPr>
          <w:p w14:paraId="6BFBBEB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33D04FB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521" w:type="dxa"/>
            <w:vAlign w:val="center"/>
          </w:tcPr>
          <w:p w14:paraId="598E11A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521" w:type="dxa"/>
            <w:vAlign w:val="center"/>
          </w:tcPr>
          <w:p w14:paraId="3A47A05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68DEE25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521" w:type="dxa"/>
            <w:vAlign w:val="center"/>
          </w:tcPr>
          <w:p w14:paraId="499D773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493" w:type="dxa"/>
            <w:vAlign w:val="center"/>
          </w:tcPr>
          <w:p w14:paraId="38F497B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-0.22*</w:t>
            </w:r>
          </w:p>
        </w:tc>
        <w:tc>
          <w:tcPr>
            <w:tcW w:w="493" w:type="dxa"/>
            <w:vAlign w:val="center"/>
          </w:tcPr>
          <w:p w14:paraId="1A6CE33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0.11*</w:t>
            </w:r>
          </w:p>
        </w:tc>
        <w:tc>
          <w:tcPr>
            <w:tcW w:w="493" w:type="dxa"/>
            <w:vAlign w:val="center"/>
          </w:tcPr>
          <w:p w14:paraId="5E5523A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53" w:type="dxa"/>
          </w:tcPr>
          <w:p w14:paraId="034658E7" w14:textId="77777777" w:rsidR="004857A3" w:rsidRPr="00FC381B" w:rsidRDefault="004857A3" w:rsidP="00D455ED">
            <w:pPr>
              <w:rPr>
                <w:rFonts w:ascii="Times New Roman" w:hAnsi="Times New Roman" w:cs="Times New Roman"/>
                <w:sz w:val="16"/>
                <w:szCs w:val="16"/>
              </w:rPr>
            </w:pPr>
          </w:p>
        </w:tc>
        <w:tc>
          <w:tcPr>
            <w:tcW w:w="493" w:type="dxa"/>
          </w:tcPr>
          <w:p w14:paraId="3CCD3A1C" w14:textId="77777777" w:rsidR="004857A3" w:rsidRPr="00FC381B" w:rsidRDefault="004857A3" w:rsidP="00D455ED">
            <w:pPr>
              <w:rPr>
                <w:rFonts w:ascii="Times New Roman" w:hAnsi="Times New Roman" w:cs="Times New Roman"/>
                <w:sz w:val="16"/>
                <w:szCs w:val="16"/>
              </w:rPr>
            </w:pPr>
          </w:p>
        </w:tc>
        <w:tc>
          <w:tcPr>
            <w:tcW w:w="493" w:type="dxa"/>
          </w:tcPr>
          <w:p w14:paraId="283B13C0" w14:textId="77777777" w:rsidR="004857A3" w:rsidRPr="00FC381B" w:rsidRDefault="004857A3" w:rsidP="00D455ED">
            <w:pPr>
              <w:rPr>
                <w:rFonts w:ascii="Times New Roman" w:hAnsi="Times New Roman" w:cs="Times New Roman"/>
                <w:sz w:val="16"/>
                <w:szCs w:val="16"/>
              </w:rPr>
            </w:pPr>
          </w:p>
        </w:tc>
        <w:tc>
          <w:tcPr>
            <w:tcW w:w="493" w:type="dxa"/>
          </w:tcPr>
          <w:p w14:paraId="7D71737B" w14:textId="77777777" w:rsidR="004857A3" w:rsidRPr="00FC381B" w:rsidRDefault="004857A3" w:rsidP="00D455ED">
            <w:pPr>
              <w:rPr>
                <w:rFonts w:ascii="Times New Roman" w:hAnsi="Times New Roman" w:cs="Times New Roman"/>
                <w:sz w:val="16"/>
                <w:szCs w:val="16"/>
              </w:rPr>
            </w:pPr>
          </w:p>
        </w:tc>
        <w:tc>
          <w:tcPr>
            <w:tcW w:w="533" w:type="dxa"/>
          </w:tcPr>
          <w:p w14:paraId="04682182" w14:textId="77777777" w:rsidR="004857A3" w:rsidRPr="00FC381B" w:rsidRDefault="004857A3" w:rsidP="00D455ED">
            <w:pPr>
              <w:rPr>
                <w:rFonts w:ascii="Times New Roman" w:hAnsi="Times New Roman" w:cs="Times New Roman"/>
                <w:sz w:val="16"/>
                <w:szCs w:val="16"/>
              </w:rPr>
            </w:pPr>
          </w:p>
        </w:tc>
        <w:tc>
          <w:tcPr>
            <w:tcW w:w="642" w:type="dxa"/>
          </w:tcPr>
          <w:p w14:paraId="29DA3A64" w14:textId="77777777" w:rsidR="004857A3" w:rsidRPr="00FC381B" w:rsidRDefault="004857A3" w:rsidP="00D455ED">
            <w:pPr>
              <w:rPr>
                <w:rFonts w:ascii="Times New Roman" w:hAnsi="Times New Roman" w:cs="Times New Roman"/>
                <w:sz w:val="16"/>
                <w:szCs w:val="16"/>
              </w:rPr>
            </w:pPr>
          </w:p>
        </w:tc>
        <w:tc>
          <w:tcPr>
            <w:tcW w:w="573" w:type="dxa"/>
          </w:tcPr>
          <w:p w14:paraId="33FED0B7" w14:textId="77777777" w:rsidR="004857A3" w:rsidRPr="00FC381B" w:rsidRDefault="004857A3" w:rsidP="00D455ED">
            <w:pPr>
              <w:rPr>
                <w:rFonts w:ascii="Times New Roman" w:hAnsi="Times New Roman" w:cs="Times New Roman"/>
                <w:sz w:val="16"/>
                <w:szCs w:val="16"/>
              </w:rPr>
            </w:pPr>
          </w:p>
        </w:tc>
        <w:tc>
          <w:tcPr>
            <w:tcW w:w="472" w:type="dxa"/>
          </w:tcPr>
          <w:p w14:paraId="5199D3C5" w14:textId="77777777" w:rsidR="004857A3" w:rsidRPr="00FC381B" w:rsidRDefault="004857A3" w:rsidP="00D455ED">
            <w:pPr>
              <w:rPr>
                <w:rFonts w:ascii="Times New Roman" w:hAnsi="Times New Roman" w:cs="Times New Roman"/>
                <w:sz w:val="16"/>
                <w:szCs w:val="16"/>
              </w:rPr>
            </w:pPr>
          </w:p>
        </w:tc>
      </w:tr>
      <w:tr w:rsidR="004857A3" w:rsidRPr="00FC381B" w14:paraId="0E1638AC" w14:textId="77777777" w:rsidTr="00D455ED">
        <w:trPr>
          <w:trHeight w:val="167"/>
        </w:trPr>
        <w:tc>
          <w:tcPr>
            <w:tcW w:w="642" w:type="dxa"/>
            <w:tcBorders>
              <w:right w:val="single" w:sz="4" w:space="0" w:color="auto"/>
            </w:tcBorders>
            <w:vAlign w:val="center"/>
          </w:tcPr>
          <w:p w14:paraId="56AC4CF9"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Growth</w:t>
            </w:r>
          </w:p>
        </w:tc>
        <w:tc>
          <w:tcPr>
            <w:tcW w:w="493" w:type="dxa"/>
            <w:tcBorders>
              <w:left w:val="single" w:sz="4" w:space="0" w:color="auto"/>
            </w:tcBorders>
            <w:vAlign w:val="center"/>
          </w:tcPr>
          <w:p w14:paraId="2B11D44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660AAB1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521" w:type="dxa"/>
            <w:vAlign w:val="center"/>
          </w:tcPr>
          <w:p w14:paraId="4252B41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79D41100"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521" w:type="dxa"/>
            <w:vAlign w:val="center"/>
          </w:tcPr>
          <w:p w14:paraId="579D18B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40CB390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493" w:type="dxa"/>
            <w:vAlign w:val="center"/>
          </w:tcPr>
          <w:p w14:paraId="4F57424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0.03</w:t>
            </w:r>
          </w:p>
        </w:tc>
        <w:tc>
          <w:tcPr>
            <w:tcW w:w="493" w:type="dxa"/>
            <w:vAlign w:val="center"/>
          </w:tcPr>
          <w:p w14:paraId="61970A0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0.16*</w:t>
            </w:r>
          </w:p>
        </w:tc>
        <w:tc>
          <w:tcPr>
            <w:tcW w:w="493" w:type="dxa"/>
            <w:vAlign w:val="center"/>
          </w:tcPr>
          <w:p w14:paraId="7A6916D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553" w:type="dxa"/>
            <w:vAlign w:val="center"/>
          </w:tcPr>
          <w:p w14:paraId="2C9D536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493" w:type="dxa"/>
          </w:tcPr>
          <w:p w14:paraId="2A964E0C" w14:textId="77777777" w:rsidR="004857A3" w:rsidRPr="00FC381B" w:rsidRDefault="004857A3" w:rsidP="00D455ED">
            <w:pPr>
              <w:rPr>
                <w:rFonts w:ascii="Times New Roman" w:hAnsi="Times New Roman" w:cs="Times New Roman"/>
                <w:sz w:val="16"/>
                <w:szCs w:val="16"/>
              </w:rPr>
            </w:pPr>
          </w:p>
        </w:tc>
        <w:tc>
          <w:tcPr>
            <w:tcW w:w="493" w:type="dxa"/>
          </w:tcPr>
          <w:p w14:paraId="633CE6D8" w14:textId="77777777" w:rsidR="004857A3" w:rsidRPr="00FC381B" w:rsidRDefault="004857A3" w:rsidP="00D455ED">
            <w:pPr>
              <w:rPr>
                <w:rFonts w:ascii="Times New Roman" w:hAnsi="Times New Roman" w:cs="Times New Roman"/>
                <w:sz w:val="16"/>
                <w:szCs w:val="16"/>
              </w:rPr>
            </w:pPr>
          </w:p>
        </w:tc>
        <w:tc>
          <w:tcPr>
            <w:tcW w:w="493" w:type="dxa"/>
          </w:tcPr>
          <w:p w14:paraId="3270C70F" w14:textId="77777777" w:rsidR="004857A3" w:rsidRPr="00FC381B" w:rsidRDefault="004857A3" w:rsidP="00D455ED">
            <w:pPr>
              <w:rPr>
                <w:rFonts w:ascii="Times New Roman" w:hAnsi="Times New Roman" w:cs="Times New Roman"/>
                <w:sz w:val="16"/>
                <w:szCs w:val="16"/>
              </w:rPr>
            </w:pPr>
          </w:p>
        </w:tc>
        <w:tc>
          <w:tcPr>
            <w:tcW w:w="533" w:type="dxa"/>
          </w:tcPr>
          <w:p w14:paraId="2B915514" w14:textId="77777777" w:rsidR="004857A3" w:rsidRPr="00FC381B" w:rsidRDefault="004857A3" w:rsidP="00D455ED">
            <w:pPr>
              <w:rPr>
                <w:rFonts w:ascii="Times New Roman" w:hAnsi="Times New Roman" w:cs="Times New Roman"/>
                <w:sz w:val="16"/>
                <w:szCs w:val="16"/>
              </w:rPr>
            </w:pPr>
          </w:p>
        </w:tc>
        <w:tc>
          <w:tcPr>
            <w:tcW w:w="642" w:type="dxa"/>
          </w:tcPr>
          <w:p w14:paraId="0179B6D0" w14:textId="77777777" w:rsidR="004857A3" w:rsidRPr="00FC381B" w:rsidRDefault="004857A3" w:rsidP="00D455ED">
            <w:pPr>
              <w:rPr>
                <w:rFonts w:ascii="Times New Roman" w:hAnsi="Times New Roman" w:cs="Times New Roman"/>
                <w:sz w:val="16"/>
                <w:szCs w:val="16"/>
              </w:rPr>
            </w:pPr>
          </w:p>
        </w:tc>
        <w:tc>
          <w:tcPr>
            <w:tcW w:w="573" w:type="dxa"/>
          </w:tcPr>
          <w:p w14:paraId="3566F52C" w14:textId="77777777" w:rsidR="004857A3" w:rsidRPr="00FC381B" w:rsidRDefault="004857A3" w:rsidP="00D455ED">
            <w:pPr>
              <w:rPr>
                <w:rFonts w:ascii="Times New Roman" w:hAnsi="Times New Roman" w:cs="Times New Roman"/>
                <w:sz w:val="16"/>
                <w:szCs w:val="16"/>
              </w:rPr>
            </w:pPr>
          </w:p>
        </w:tc>
        <w:tc>
          <w:tcPr>
            <w:tcW w:w="472" w:type="dxa"/>
          </w:tcPr>
          <w:p w14:paraId="49D867E2" w14:textId="77777777" w:rsidR="004857A3" w:rsidRPr="00FC381B" w:rsidRDefault="004857A3" w:rsidP="00D455ED">
            <w:pPr>
              <w:rPr>
                <w:rFonts w:ascii="Times New Roman" w:hAnsi="Times New Roman" w:cs="Times New Roman"/>
                <w:sz w:val="16"/>
                <w:szCs w:val="16"/>
              </w:rPr>
            </w:pPr>
          </w:p>
        </w:tc>
      </w:tr>
      <w:tr w:rsidR="004857A3" w:rsidRPr="00FC381B" w14:paraId="3A3D24E3" w14:textId="77777777" w:rsidTr="00D455ED">
        <w:trPr>
          <w:trHeight w:val="334"/>
        </w:trPr>
        <w:tc>
          <w:tcPr>
            <w:tcW w:w="642" w:type="dxa"/>
            <w:tcBorders>
              <w:right w:val="single" w:sz="4" w:space="0" w:color="auto"/>
            </w:tcBorders>
            <w:vAlign w:val="center"/>
          </w:tcPr>
          <w:p w14:paraId="0588E3B9"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ROE</w:t>
            </w:r>
          </w:p>
        </w:tc>
        <w:tc>
          <w:tcPr>
            <w:tcW w:w="493" w:type="dxa"/>
            <w:tcBorders>
              <w:left w:val="single" w:sz="4" w:space="0" w:color="auto"/>
            </w:tcBorders>
            <w:vAlign w:val="center"/>
          </w:tcPr>
          <w:p w14:paraId="6F94DD6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-0.16*</w:t>
            </w:r>
          </w:p>
        </w:tc>
        <w:tc>
          <w:tcPr>
            <w:tcW w:w="521" w:type="dxa"/>
            <w:vAlign w:val="center"/>
          </w:tcPr>
          <w:p w14:paraId="3CFE0D1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0.06*</w:t>
            </w:r>
          </w:p>
        </w:tc>
        <w:tc>
          <w:tcPr>
            <w:tcW w:w="521" w:type="dxa"/>
            <w:vAlign w:val="center"/>
          </w:tcPr>
          <w:p w14:paraId="7949C59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1E2ED4B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521" w:type="dxa"/>
            <w:vAlign w:val="center"/>
          </w:tcPr>
          <w:p w14:paraId="05A3C28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521" w:type="dxa"/>
            <w:vAlign w:val="center"/>
          </w:tcPr>
          <w:p w14:paraId="7669AE0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493" w:type="dxa"/>
            <w:vAlign w:val="center"/>
          </w:tcPr>
          <w:p w14:paraId="4F45E9E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-0.18*</w:t>
            </w:r>
          </w:p>
        </w:tc>
        <w:tc>
          <w:tcPr>
            <w:tcW w:w="493" w:type="dxa"/>
            <w:vAlign w:val="center"/>
          </w:tcPr>
          <w:p w14:paraId="482A448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0.23*</w:t>
            </w:r>
          </w:p>
        </w:tc>
        <w:tc>
          <w:tcPr>
            <w:tcW w:w="493" w:type="dxa"/>
            <w:vAlign w:val="center"/>
          </w:tcPr>
          <w:p w14:paraId="1893456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0.41*</w:t>
            </w:r>
          </w:p>
        </w:tc>
        <w:tc>
          <w:tcPr>
            <w:tcW w:w="553" w:type="dxa"/>
            <w:vAlign w:val="center"/>
          </w:tcPr>
          <w:p w14:paraId="64D99AB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0.32*</w:t>
            </w:r>
          </w:p>
        </w:tc>
        <w:tc>
          <w:tcPr>
            <w:tcW w:w="493" w:type="dxa"/>
            <w:vAlign w:val="center"/>
          </w:tcPr>
          <w:p w14:paraId="0B12323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493" w:type="dxa"/>
          </w:tcPr>
          <w:p w14:paraId="541CE429" w14:textId="77777777" w:rsidR="004857A3" w:rsidRPr="00FC381B" w:rsidRDefault="004857A3" w:rsidP="00D455ED">
            <w:pPr>
              <w:rPr>
                <w:rFonts w:ascii="Times New Roman" w:hAnsi="Times New Roman" w:cs="Times New Roman"/>
                <w:sz w:val="16"/>
                <w:szCs w:val="16"/>
              </w:rPr>
            </w:pPr>
          </w:p>
        </w:tc>
        <w:tc>
          <w:tcPr>
            <w:tcW w:w="493" w:type="dxa"/>
          </w:tcPr>
          <w:p w14:paraId="7369C89E" w14:textId="77777777" w:rsidR="004857A3" w:rsidRPr="00FC381B" w:rsidRDefault="004857A3" w:rsidP="00D455ED">
            <w:pPr>
              <w:rPr>
                <w:rFonts w:ascii="Times New Roman" w:hAnsi="Times New Roman" w:cs="Times New Roman"/>
                <w:sz w:val="16"/>
                <w:szCs w:val="16"/>
              </w:rPr>
            </w:pPr>
          </w:p>
        </w:tc>
        <w:tc>
          <w:tcPr>
            <w:tcW w:w="533" w:type="dxa"/>
          </w:tcPr>
          <w:p w14:paraId="3C42396E" w14:textId="77777777" w:rsidR="004857A3" w:rsidRPr="00FC381B" w:rsidRDefault="004857A3" w:rsidP="00D455ED">
            <w:pPr>
              <w:rPr>
                <w:rFonts w:ascii="Times New Roman" w:hAnsi="Times New Roman" w:cs="Times New Roman"/>
                <w:sz w:val="16"/>
                <w:szCs w:val="16"/>
              </w:rPr>
            </w:pPr>
          </w:p>
        </w:tc>
        <w:tc>
          <w:tcPr>
            <w:tcW w:w="642" w:type="dxa"/>
          </w:tcPr>
          <w:p w14:paraId="53A1F751" w14:textId="77777777" w:rsidR="004857A3" w:rsidRPr="00FC381B" w:rsidRDefault="004857A3" w:rsidP="00D455ED">
            <w:pPr>
              <w:rPr>
                <w:rFonts w:ascii="Times New Roman" w:hAnsi="Times New Roman" w:cs="Times New Roman"/>
                <w:sz w:val="16"/>
                <w:szCs w:val="16"/>
              </w:rPr>
            </w:pPr>
          </w:p>
        </w:tc>
        <w:tc>
          <w:tcPr>
            <w:tcW w:w="573" w:type="dxa"/>
          </w:tcPr>
          <w:p w14:paraId="0799CDC6" w14:textId="77777777" w:rsidR="004857A3" w:rsidRPr="00FC381B" w:rsidRDefault="004857A3" w:rsidP="00D455ED">
            <w:pPr>
              <w:rPr>
                <w:rFonts w:ascii="Times New Roman" w:hAnsi="Times New Roman" w:cs="Times New Roman"/>
                <w:sz w:val="16"/>
                <w:szCs w:val="16"/>
              </w:rPr>
            </w:pPr>
          </w:p>
        </w:tc>
        <w:tc>
          <w:tcPr>
            <w:tcW w:w="472" w:type="dxa"/>
          </w:tcPr>
          <w:p w14:paraId="3277D542" w14:textId="77777777" w:rsidR="004857A3" w:rsidRPr="00FC381B" w:rsidRDefault="004857A3" w:rsidP="00D455ED">
            <w:pPr>
              <w:rPr>
                <w:rFonts w:ascii="Times New Roman" w:hAnsi="Times New Roman" w:cs="Times New Roman"/>
                <w:sz w:val="16"/>
                <w:szCs w:val="16"/>
              </w:rPr>
            </w:pPr>
          </w:p>
        </w:tc>
      </w:tr>
      <w:tr w:rsidR="004857A3" w:rsidRPr="00FC381B" w14:paraId="0A346D4D" w14:textId="77777777" w:rsidTr="00D455ED">
        <w:trPr>
          <w:trHeight w:val="181"/>
        </w:trPr>
        <w:tc>
          <w:tcPr>
            <w:tcW w:w="642" w:type="dxa"/>
            <w:tcBorders>
              <w:right w:val="single" w:sz="4" w:space="0" w:color="auto"/>
            </w:tcBorders>
            <w:vAlign w:val="center"/>
          </w:tcPr>
          <w:p w14:paraId="56BCDF1F"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Size</w:t>
            </w:r>
          </w:p>
        </w:tc>
        <w:tc>
          <w:tcPr>
            <w:tcW w:w="493" w:type="dxa"/>
            <w:tcBorders>
              <w:left w:val="single" w:sz="4" w:space="0" w:color="auto"/>
            </w:tcBorders>
            <w:vAlign w:val="center"/>
          </w:tcPr>
          <w:p w14:paraId="26C88D1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521" w:type="dxa"/>
            <w:vAlign w:val="center"/>
          </w:tcPr>
          <w:p w14:paraId="76DA7E1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0.13*</w:t>
            </w:r>
          </w:p>
        </w:tc>
        <w:tc>
          <w:tcPr>
            <w:tcW w:w="521" w:type="dxa"/>
            <w:vAlign w:val="center"/>
          </w:tcPr>
          <w:p w14:paraId="3724B33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0.08*</w:t>
            </w:r>
          </w:p>
        </w:tc>
        <w:tc>
          <w:tcPr>
            <w:tcW w:w="521" w:type="dxa"/>
            <w:vAlign w:val="center"/>
          </w:tcPr>
          <w:p w14:paraId="15FC23E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0.20*</w:t>
            </w:r>
          </w:p>
        </w:tc>
        <w:tc>
          <w:tcPr>
            <w:tcW w:w="521" w:type="dxa"/>
            <w:vAlign w:val="center"/>
          </w:tcPr>
          <w:p w14:paraId="04FAA72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521" w:type="dxa"/>
            <w:vAlign w:val="center"/>
          </w:tcPr>
          <w:p w14:paraId="1EEBEA5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0.14*</w:t>
            </w:r>
          </w:p>
        </w:tc>
        <w:tc>
          <w:tcPr>
            <w:tcW w:w="493" w:type="dxa"/>
            <w:vAlign w:val="center"/>
          </w:tcPr>
          <w:p w14:paraId="5B89337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0.18*</w:t>
            </w:r>
          </w:p>
        </w:tc>
        <w:tc>
          <w:tcPr>
            <w:tcW w:w="493" w:type="dxa"/>
            <w:vAlign w:val="center"/>
          </w:tcPr>
          <w:p w14:paraId="39892B3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0.06*</w:t>
            </w:r>
          </w:p>
        </w:tc>
        <w:tc>
          <w:tcPr>
            <w:tcW w:w="493" w:type="dxa"/>
            <w:vAlign w:val="center"/>
          </w:tcPr>
          <w:p w14:paraId="5E4C7B0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0.18*</w:t>
            </w:r>
          </w:p>
        </w:tc>
        <w:tc>
          <w:tcPr>
            <w:tcW w:w="553" w:type="dxa"/>
            <w:vAlign w:val="center"/>
          </w:tcPr>
          <w:p w14:paraId="3719B54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0.10*</w:t>
            </w:r>
          </w:p>
        </w:tc>
        <w:tc>
          <w:tcPr>
            <w:tcW w:w="493" w:type="dxa"/>
            <w:vAlign w:val="center"/>
          </w:tcPr>
          <w:p w14:paraId="704B716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0.30*</w:t>
            </w:r>
          </w:p>
        </w:tc>
        <w:tc>
          <w:tcPr>
            <w:tcW w:w="493" w:type="dxa"/>
            <w:vAlign w:val="center"/>
          </w:tcPr>
          <w:p w14:paraId="194A60C0"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493" w:type="dxa"/>
          </w:tcPr>
          <w:p w14:paraId="556E619E" w14:textId="77777777" w:rsidR="004857A3" w:rsidRPr="00FC381B" w:rsidRDefault="004857A3" w:rsidP="00D455ED">
            <w:pPr>
              <w:rPr>
                <w:rFonts w:ascii="Times New Roman" w:hAnsi="Times New Roman" w:cs="Times New Roman"/>
                <w:sz w:val="16"/>
                <w:szCs w:val="16"/>
              </w:rPr>
            </w:pPr>
          </w:p>
        </w:tc>
        <w:tc>
          <w:tcPr>
            <w:tcW w:w="533" w:type="dxa"/>
          </w:tcPr>
          <w:p w14:paraId="06A3C943" w14:textId="77777777" w:rsidR="004857A3" w:rsidRPr="00FC381B" w:rsidRDefault="004857A3" w:rsidP="00D455ED">
            <w:pPr>
              <w:rPr>
                <w:rFonts w:ascii="Times New Roman" w:hAnsi="Times New Roman" w:cs="Times New Roman"/>
                <w:sz w:val="16"/>
                <w:szCs w:val="16"/>
              </w:rPr>
            </w:pPr>
          </w:p>
        </w:tc>
        <w:tc>
          <w:tcPr>
            <w:tcW w:w="642" w:type="dxa"/>
          </w:tcPr>
          <w:p w14:paraId="546CC12B" w14:textId="77777777" w:rsidR="004857A3" w:rsidRPr="00FC381B" w:rsidRDefault="004857A3" w:rsidP="00D455ED">
            <w:pPr>
              <w:rPr>
                <w:rFonts w:ascii="Times New Roman" w:hAnsi="Times New Roman" w:cs="Times New Roman"/>
                <w:sz w:val="16"/>
                <w:szCs w:val="16"/>
              </w:rPr>
            </w:pPr>
          </w:p>
        </w:tc>
        <w:tc>
          <w:tcPr>
            <w:tcW w:w="573" w:type="dxa"/>
          </w:tcPr>
          <w:p w14:paraId="6B3B6071" w14:textId="77777777" w:rsidR="004857A3" w:rsidRPr="00FC381B" w:rsidRDefault="004857A3" w:rsidP="00D455ED">
            <w:pPr>
              <w:rPr>
                <w:rFonts w:ascii="Times New Roman" w:hAnsi="Times New Roman" w:cs="Times New Roman"/>
                <w:sz w:val="16"/>
                <w:szCs w:val="16"/>
              </w:rPr>
            </w:pPr>
          </w:p>
        </w:tc>
        <w:tc>
          <w:tcPr>
            <w:tcW w:w="472" w:type="dxa"/>
          </w:tcPr>
          <w:p w14:paraId="5FEFB660" w14:textId="77777777" w:rsidR="004857A3" w:rsidRPr="00FC381B" w:rsidRDefault="004857A3" w:rsidP="00D455ED">
            <w:pPr>
              <w:rPr>
                <w:rFonts w:ascii="Times New Roman" w:hAnsi="Times New Roman" w:cs="Times New Roman"/>
                <w:sz w:val="16"/>
                <w:szCs w:val="16"/>
              </w:rPr>
            </w:pPr>
          </w:p>
        </w:tc>
      </w:tr>
      <w:tr w:rsidR="004857A3" w:rsidRPr="00FC381B" w14:paraId="4D90B1A2" w14:textId="77777777" w:rsidTr="00D455ED">
        <w:trPr>
          <w:trHeight w:val="334"/>
        </w:trPr>
        <w:tc>
          <w:tcPr>
            <w:tcW w:w="642" w:type="dxa"/>
            <w:tcBorders>
              <w:right w:val="single" w:sz="4" w:space="0" w:color="auto"/>
            </w:tcBorders>
            <w:vAlign w:val="center"/>
          </w:tcPr>
          <w:p w14:paraId="1851D015"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FC</w:t>
            </w:r>
          </w:p>
        </w:tc>
        <w:tc>
          <w:tcPr>
            <w:tcW w:w="493" w:type="dxa"/>
            <w:tcBorders>
              <w:left w:val="single" w:sz="4" w:space="0" w:color="auto"/>
            </w:tcBorders>
            <w:vAlign w:val="center"/>
          </w:tcPr>
          <w:p w14:paraId="15A8767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521" w:type="dxa"/>
            <w:vAlign w:val="center"/>
          </w:tcPr>
          <w:p w14:paraId="7AD4AB7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-0.10*</w:t>
            </w:r>
          </w:p>
        </w:tc>
        <w:tc>
          <w:tcPr>
            <w:tcW w:w="521" w:type="dxa"/>
            <w:vAlign w:val="center"/>
          </w:tcPr>
          <w:p w14:paraId="4BC2A29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521" w:type="dxa"/>
            <w:vAlign w:val="center"/>
          </w:tcPr>
          <w:p w14:paraId="04E5254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-0.17*</w:t>
            </w:r>
          </w:p>
        </w:tc>
        <w:tc>
          <w:tcPr>
            <w:tcW w:w="521" w:type="dxa"/>
            <w:vAlign w:val="center"/>
          </w:tcPr>
          <w:p w14:paraId="65D49A4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521" w:type="dxa"/>
            <w:vAlign w:val="center"/>
          </w:tcPr>
          <w:p w14:paraId="2830063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-0.14*</w:t>
            </w:r>
          </w:p>
        </w:tc>
        <w:tc>
          <w:tcPr>
            <w:tcW w:w="493" w:type="dxa"/>
            <w:vAlign w:val="center"/>
          </w:tcPr>
          <w:p w14:paraId="556C279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-0.39*</w:t>
            </w:r>
          </w:p>
        </w:tc>
        <w:tc>
          <w:tcPr>
            <w:tcW w:w="493" w:type="dxa"/>
            <w:vAlign w:val="center"/>
          </w:tcPr>
          <w:p w14:paraId="3137354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0.34*</w:t>
            </w:r>
          </w:p>
        </w:tc>
        <w:tc>
          <w:tcPr>
            <w:tcW w:w="493" w:type="dxa"/>
            <w:vAlign w:val="center"/>
          </w:tcPr>
          <w:p w14:paraId="2E04B15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-0.18*</w:t>
            </w:r>
          </w:p>
        </w:tc>
        <w:tc>
          <w:tcPr>
            <w:tcW w:w="553" w:type="dxa"/>
            <w:vAlign w:val="center"/>
          </w:tcPr>
          <w:p w14:paraId="05139BA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-0.20*</w:t>
            </w:r>
          </w:p>
        </w:tc>
        <w:tc>
          <w:tcPr>
            <w:tcW w:w="493" w:type="dxa"/>
            <w:vAlign w:val="center"/>
          </w:tcPr>
          <w:p w14:paraId="5C4697E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-0.24*</w:t>
            </w:r>
          </w:p>
        </w:tc>
        <w:tc>
          <w:tcPr>
            <w:tcW w:w="493" w:type="dxa"/>
            <w:vAlign w:val="center"/>
          </w:tcPr>
          <w:p w14:paraId="1B3F458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-0.78*</w:t>
            </w:r>
          </w:p>
        </w:tc>
        <w:tc>
          <w:tcPr>
            <w:tcW w:w="493" w:type="dxa"/>
            <w:vAlign w:val="center"/>
          </w:tcPr>
          <w:p w14:paraId="655B0B2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33" w:type="dxa"/>
          </w:tcPr>
          <w:p w14:paraId="70C6EEF1" w14:textId="77777777" w:rsidR="004857A3" w:rsidRPr="00FC381B" w:rsidRDefault="004857A3" w:rsidP="00D455ED">
            <w:pPr>
              <w:rPr>
                <w:rFonts w:ascii="Times New Roman" w:hAnsi="Times New Roman" w:cs="Times New Roman"/>
                <w:sz w:val="16"/>
                <w:szCs w:val="16"/>
              </w:rPr>
            </w:pPr>
          </w:p>
        </w:tc>
        <w:tc>
          <w:tcPr>
            <w:tcW w:w="642" w:type="dxa"/>
          </w:tcPr>
          <w:p w14:paraId="1AC97A5B" w14:textId="77777777" w:rsidR="004857A3" w:rsidRPr="00FC381B" w:rsidRDefault="004857A3" w:rsidP="00D455ED">
            <w:pPr>
              <w:rPr>
                <w:rFonts w:ascii="Times New Roman" w:hAnsi="Times New Roman" w:cs="Times New Roman"/>
                <w:sz w:val="16"/>
                <w:szCs w:val="16"/>
              </w:rPr>
            </w:pPr>
          </w:p>
        </w:tc>
        <w:tc>
          <w:tcPr>
            <w:tcW w:w="573" w:type="dxa"/>
          </w:tcPr>
          <w:p w14:paraId="3E67B0A1" w14:textId="77777777" w:rsidR="004857A3" w:rsidRPr="00FC381B" w:rsidRDefault="004857A3" w:rsidP="00D455ED">
            <w:pPr>
              <w:rPr>
                <w:rFonts w:ascii="Times New Roman" w:hAnsi="Times New Roman" w:cs="Times New Roman"/>
                <w:sz w:val="16"/>
                <w:szCs w:val="16"/>
              </w:rPr>
            </w:pPr>
          </w:p>
        </w:tc>
        <w:tc>
          <w:tcPr>
            <w:tcW w:w="472" w:type="dxa"/>
          </w:tcPr>
          <w:p w14:paraId="2AEFD37A" w14:textId="77777777" w:rsidR="004857A3" w:rsidRPr="00FC381B" w:rsidRDefault="004857A3" w:rsidP="00D455ED">
            <w:pPr>
              <w:rPr>
                <w:rFonts w:ascii="Times New Roman" w:hAnsi="Times New Roman" w:cs="Times New Roman"/>
                <w:sz w:val="16"/>
                <w:szCs w:val="16"/>
              </w:rPr>
            </w:pPr>
          </w:p>
        </w:tc>
      </w:tr>
      <w:tr w:rsidR="004857A3" w:rsidRPr="00FC381B" w14:paraId="1C63D9AC" w14:textId="77777777" w:rsidTr="00D455ED">
        <w:trPr>
          <w:trHeight w:val="348"/>
        </w:trPr>
        <w:tc>
          <w:tcPr>
            <w:tcW w:w="642" w:type="dxa"/>
            <w:tcBorders>
              <w:right w:val="single" w:sz="4" w:space="0" w:color="auto"/>
            </w:tcBorders>
            <w:vAlign w:val="center"/>
          </w:tcPr>
          <w:p w14:paraId="42FB642D"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DUAL</w:t>
            </w:r>
          </w:p>
        </w:tc>
        <w:tc>
          <w:tcPr>
            <w:tcW w:w="493" w:type="dxa"/>
            <w:tcBorders>
              <w:left w:val="single" w:sz="4" w:space="0" w:color="auto"/>
            </w:tcBorders>
            <w:vAlign w:val="center"/>
          </w:tcPr>
          <w:p w14:paraId="413EE16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521" w:type="dxa"/>
            <w:vAlign w:val="center"/>
          </w:tcPr>
          <w:p w14:paraId="2459D1B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24CFDE4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521" w:type="dxa"/>
            <w:vAlign w:val="center"/>
          </w:tcPr>
          <w:p w14:paraId="55903B5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521" w:type="dxa"/>
            <w:vAlign w:val="center"/>
          </w:tcPr>
          <w:p w14:paraId="19414CC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521" w:type="dxa"/>
            <w:vAlign w:val="center"/>
          </w:tcPr>
          <w:p w14:paraId="792A3AE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0.03</w:t>
            </w:r>
          </w:p>
        </w:tc>
        <w:tc>
          <w:tcPr>
            <w:tcW w:w="493" w:type="dxa"/>
            <w:vAlign w:val="center"/>
          </w:tcPr>
          <w:p w14:paraId="642302B0"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0.10*</w:t>
            </w:r>
          </w:p>
        </w:tc>
        <w:tc>
          <w:tcPr>
            <w:tcW w:w="493" w:type="dxa"/>
            <w:vAlign w:val="center"/>
          </w:tcPr>
          <w:p w14:paraId="2E2B187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-0.09*</w:t>
            </w:r>
          </w:p>
        </w:tc>
        <w:tc>
          <w:tcPr>
            <w:tcW w:w="493" w:type="dxa"/>
            <w:vAlign w:val="center"/>
          </w:tcPr>
          <w:p w14:paraId="46576B9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53" w:type="dxa"/>
            <w:vAlign w:val="center"/>
          </w:tcPr>
          <w:p w14:paraId="22C78D8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493" w:type="dxa"/>
            <w:vAlign w:val="center"/>
          </w:tcPr>
          <w:p w14:paraId="5C8DF9D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493" w:type="dxa"/>
            <w:vAlign w:val="center"/>
          </w:tcPr>
          <w:p w14:paraId="4DB69FF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493" w:type="dxa"/>
            <w:vAlign w:val="center"/>
          </w:tcPr>
          <w:p w14:paraId="7223D86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533" w:type="dxa"/>
            <w:vAlign w:val="center"/>
          </w:tcPr>
          <w:p w14:paraId="6431525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642" w:type="dxa"/>
          </w:tcPr>
          <w:p w14:paraId="53319220" w14:textId="77777777" w:rsidR="004857A3" w:rsidRPr="00FC381B" w:rsidRDefault="004857A3" w:rsidP="00D455ED">
            <w:pPr>
              <w:rPr>
                <w:rFonts w:ascii="Times New Roman" w:hAnsi="Times New Roman" w:cs="Times New Roman"/>
                <w:sz w:val="16"/>
                <w:szCs w:val="16"/>
              </w:rPr>
            </w:pPr>
          </w:p>
        </w:tc>
        <w:tc>
          <w:tcPr>
            <w:tcW w:w="573" w:type="dxa"/>
          </w:tcPr>
          <w:p w14:paraId="2FBFB562" w14:textId="77777777" w:rsidR="004857A3" w:rsidRPr="00FC381B" w:rsidRDefault="004857A3" w:rsidP="00D455ED">
            <w:pPr>
              <w:rPr>
                <w:rFonts w:ascii="Times New Roman" w:hAnsi="Times New Roman" w:cs="Times New Roman"/>
                <w:sz w:val="16"/>
                <w:szCs w:val="16"/>
              </w:rPr>
            </w:pPr>
          </w:p>
        </w:tc>
        <w:tc>
          <w:tcPr>
            <w:tcW w:w="472" w:type="dxa"/>
          </w:tcPr>
          <w:p w14:paraId="689E4FAF" w14:textId="77777777" w:rsidR="004857A3" w:rsidRPr="00FC381B" w:rsidRDefault="004857A3" w:rsidP="00D455ED">
            <w:pPr>
              <w:rPr>
                <w:rFonts w:ascii="Times New Roman" w:hAnsi="Times New Roman" w:cs="Times New Roman"/>
                <w:sz w:val="16"/>
                <w:szCs w:val="16"/>
              </w:rPr>
            </w:pPr>
          </w:p>
        </w:tc>
      </w:tr>
      <w:tr w:rsidR="004857A3" w:rsidRPr="00FC381B" w14:paraId="3C7E9ADF" w14:textId="77777777" w:rsidTr="00D455ED">
        <w:trPr>
          <w:trHeight w:val="334"/>
        </w:trPr>
        <w:tc>
          <w:tcPr>
            <w:tcW w:w="642" w:type="dxa"/>
            <w:tcBorders>
              <w:right w:val="single" w:sz="4" w:space="0" w:color="auto"/>
            </w:tcBorders>
            <w:vAlign w:val="center"/>
          </w:tcPr>
          <w:p w14:paraId="3DA260F2" w14:textId="77777777" w:rsidR="004857A3" w:rsidRPr="00FC381B" w:rsidRDefault="004857A3" w:rsidP="00D455ED">
            <w:pPr>
              <w:rPr>
                <w:rFonts w:ascii="Times New Roman" w:hAnsi="Times New Roman" w:cs="Times New Roman"/>
                <w:sz w:val="16"/>
                <w:szCs w:val="16"/>
              </w:rPr>
            </w:pPr>
            <w:proofErr w:type="spellStart"/>
            <w:r w:rsidRPr="00FC381B">
              <w:rPr>
                <w:rFonts w:ascii="Times New Roman" w:hAnsi="Times New Roman" w:cs="Times New Roman"/>
                <w:sz w:val="16"/>
                <w:szCs w:val="16"/>
              </w:rPr>
              <w:t>Inst_Share</w:t>
            </w:r>
            <w:proofErr w:type="spellEnd"/>
          </w:p>
        </w:tc>
        <w:tc>
          <w:tcPr>
            <w:tcW w:w="493" w:type="dxa"/>
            <w:tcBorders>
              <w:left w:val="single" w:sz="4" w:space="0" w:color="auto"/>
            </w:tcBorders>
            <w:vAlign w:val="center"/>
          </w:tcPr>
          <w:p w14:paraId="196DE60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-0.09*</w:t>
            </w:r>
          </w:p>
        </w:tc>
        <w:tc>
          <w:tcPr>
            <w:tcW w:w="521" w:type="dxa"/>
            <w:vAlign w:val="center"/>
          </w:tcPr>
          <w:p w14:paraId="281D6FC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521" w:type="dxa"/>
            <w:vAlign w:val="center"/>
          </w:tcPr>
          <w:p w14:paraId="0C56271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521" w:type="dxa"/>
            <w:vAlign w:val="center"/>
          </w:tcPr>
          <w:p w14:paraId="6025A81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521" w:type="dxa"/>
            <w:vAlign w:val="center"/>
          </w:tcPr>
          <w:p w14:paraId="1FAE704B"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521" w:type="dxa"/>
            <w:vAlign w:val="center"/>
          </w:tcPr>
          <w:p w14:paraId="0216C35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0.06*</w:t>
            </w:r>
          </w:p>
        </w:tc>
        <w:tc>
          <w:tcPr>
            <w:tcW w:w="493" w:type="dxa"/>
            <w:vAlign w:val="center"/>
          </w:tcPr>
          <w:p w14:paraId="3E50AF21"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-0.03*</w:t>
            </w:r>
          </w:p>
        </w:tc>
        <w:tc>
          <w:tcPr>
            <w:tcW w:w="493" w:type="dxa"/>
            <w:vAlign w:val="center"/>
          </w:tcPr>
          <w:p w14:paraId="385B6C9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0.15*</w:t>
            </w:r>
          </w:p>
        </w:tc>
        <w:tc>
          <w:tcPr>
            <w:tcW w:w="493" w:type="dxa"/>
            <w:vAlign w:val="center"/>
          </w:tcPr>
          <w:p w14:paraId="2662BBE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0.10*</w:t>
            </w:r>
          </w:p>
        </w:tc>
        <w:tc>
          <w:tcPr>
            <w:tcW w:w="553" w:type="dxa"/>
            <w:vAlign w:val="center"/>
          </w:tcPr>
          <w:p w14:paraId="34CF198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0.09*</w:t>
            </w:r>
          </w:p>
        </w:tc>
        <w:tc>
          <w:tcPr>
            <w:tcW w:w="493" w:type="dxa"/>
            <w:vAlign w:val="center"/>
          </w:tcPr>
          <w:p w14:paraId="0812577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0.26*</w:t>
            </w:r>
          </w:p>
        </w:tc>
        <w:tc>
          <w:tcPr>
            <w:tcW w:w="493" w:type="dxa"/>
            <w:vAlign w:val="center"/>
          </w:tcPr>
          <w:p w14:paraId="42B2FFE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0.12*</w:t>
            </w:r>
          </w:p>
        </w:tc>
        <w:tc>
          <w:tcPr>
            <w:tcW w:w="493" w:type="dxa"/>
            <w:vAlign w:val="center"/>
          </w:tcPr>
          <w:p w14:paraId="6810CC5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533" w:type="dxa"/>
            <w:vAlign w:val="center"/>
          </w:tcPr>
          <w:p w14:paraId="677BE3A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-0.00</w:t>
            </w:r>
          </w:p>
        </w:tc>
        <w:tc>
          <w:tcPr>
            <w:tcW w:w="642" w:type="dxa"/>
            <w:vAlign w:val="center"/>
          </w:tcPr>
          <w:p w14:paraId="16D91A1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573" w:type="dxa"/>
          </w:tcPr>
          <w:p w14:paraId="21C9D1F3" w14:textId="77777777" w:rsidR="004857A3" w:rsidRPr="00FC381B" w:rsidRDefault="004857A3" w:rsidP="00D455ED">
            <w:pPr>
              <w:rPr>
                <w:rFonts w:ascii="Times New Roman" w:hAnsi="Times New Roman" w:cs="Times New Roman"/>
                <w:sz w:val="16"/>
                <w:szCs w:val="16"/>
              </w:rPr>
            </w:pPr>
          </w:p>
        </w:tc>
        <w:tc>
          <w:tcPr>
            <w:tcW w:w="472" w:type="dxa"/>
          </w:tcPr>
          <w:p w14:paraId="56880D99" w14:textId="77777777" w:rsidR="004857A3" w:rsidRPr="00FC381B" w:rsidRDefault="004857A3" w:rsidP="00D455ED">
            <w:pPr>
              <w:rPr>
                <w:rFonts w:ascii="Times New Roman" w:hAnsi="Times New Roman" w:cs="Times New Roman"/>
                <w:sz w:val="16"/>
                <w:szCs w:val="16"/>
              </w:rPr>
            </w:pPr>
          </w:p>
        </w:tc>
      </w:tr>
      <w:tr w:rsidR="004857A3" w:rsidRPr="00FC381B" w14:paraId="05BABAA5" w14:textId="77777777" w:rsidTr="00D455ED">
        <w:trPr>
          <w:trHeight w:val="348"/>
        </w:trPr>
        <w:tc>
          <w:tcPr>
            <w:tcW w:w="642" w:type="dxa"/>
            <w:tcBorders>
              <w:right w:val="single" w:sz="4" w:space="0" w:color="auto"/>
            </w:tcBorders>
            <w:vAlign w:val="center"/>
          </w:tcPr>
          <w:p w14:paraId="60083341"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Strategy</w:t>
            </w:r>
          </w:p>
        </w:tc>
        <w:tc>
          <w:tcPr>
            <w:tcW w:w="493" w:type="dxa"/>
            <w:tcBorders>
              <w:left w:val="single" w:sz="4" w:space="0" w:color="auto"/>
            </w:tcBorders>
            <w:vAlign w:val="center"/>
          </w:tcPr>
          <w:p w14:paraId="35A32113"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-0.34*</w:t>
            </w:r>
          </w:p>
        </w:tc>
        <w:tc>
          <w:tcPr>
            <w:tcW w:w="521" w:type="dxa"/>
            <w:vAlign w:val="center"/>
          </w:tcPr>
          <w:p w14:paraId="4E38B54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0.06*</w:t>
            </w:r>
          </w:p>
        </w:tc>
        <w:tc>
          <w:tcPr>
            <w:tcW w:w="521" w:type="dxa"/>
            <w:vAlign w:val="center"/>
          </w:tcPr>
          <w:p w14:paraId="708F941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521" w:type="dxa"/>
            <w:vAlign w:val="center"/>
          </w:tcPr>
          <w:p w14:paraId="4F326AF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5C3E496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521" w:type="dxa"/>
            <w:vAlign w:val="center"/>
          </w:tcPr>
          <w:p w14:paraId="5C925BF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493" w:type="dxa"/>
            <w:vAlign w:val="center"/>
          </w:tcPr>
          <w:p w14:paraId="75DFF0D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-0.32*</w:t>
            </w:r>
          </w:p>
        </w:tc>
        <w:tc>
          <w:tcPr>
            <w:tcW w:w="493" w:type="dxa"/>
            <w:vAlign w:val="center"/>
          </w:tcPr>
          <w:p w14:paraId="2B286D6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0.34*</w:t>
            </w:r>
          </w:p>
        </w:tc>
        <w:tc>
          <w:tcPr>
            <w:tcW w:w="493" w:type="dxa"/>
            <w:vAlign w:val="center"/>
          </w:tcPr>
          <w:p w14:paraId="48FB0DA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-0.03*</w:t>
            </w:r>
          </w:p>
        </w:tc>
        <w:tc>
          <w:tcPr>
            <w:tcW w:w="553" w:type="dxa"/>
            <w:vAlign w:val="center"/>
          </w:tcPr>
          <w:p w14:paraId="62484ADC"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0.25*</w:t>
            </w:r>
          </w:p>
        </w:tc>
        <w:tc>
          <w:tcPr>
            <w:tcW w:w="493" w:type="dxa"/>
            <w:vAlign w:val="center"/>
          </w:tcPr>
          <w:p w14:paraId="0A6CCFC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0.24*</w:t>
            </w:r>
          </w:p>
        </w:tc>
        <w:tc>
          <w:tcPr>
            <w:tcW w:w="493" w:type="dxa"/>
            <w:vAlign w:val="center"/>
          </w:tcPr>
          <w:p w14:paraId="0B6C212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-0.08*</w:t>
            </w:r>
          </w:p>
        </w:tc>
        <w:tc>
          <w:tcPr>
            <w:tcW w:w="493" w:type="dxa"/>
            <w:vAlign w:val="center"/>
          </w:tcPr>
          <w:p w14:paraId="4E405B16"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0.20*</w:t>
            </w:r>
          </w:p>
        </w:tc>
        <w:tc>
          <w:tcPr>
            <w:tcW w:w="533" w:type="dxa"/>
            <w:vAlign w:val="center"/>
          </w:tcPr>
          <w:p w14:paraId="15F3423F"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-0.15*</w:t>
            </w:r>
          </w:p>
        </w:tc>
        <w:tc>
          <w:tcPr>
            <w:tcW w:w="642" w:type="dxa"/>
            <w:vAlign w:val="center"/>
          </w:tcPr>
          <w:p w14:paraId="304129E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0.14*</w:t>
            </w:r>
          </w:p>
        </w:tc>
        <w:tc>
          <w:tcPr>
            <w:tcW w:w="573" w:type="dxa"/>
            <w:vAlign w:val="center"/>
          </w:tcPr>
          <w:p w14:paraId="4EF1538A"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c>
          <w:tcPr>
            <w:tcW w:w="472" w:type="dxa"/>
          </w:tcPr>
          <w:p w14:paraId="1B1EC00F" w14:textId="77777777" w:rsidR="004857A3" w:rsidRPr="00FC381B" w:rsidRDefault="004857A3" w:rsidP="00D455ED">
            <w:pPr>
              <w:rPr>
                <w:rFonts w:ascii="Times New Roman" w:hAnsi="Times New Roman" w:cs="Times New Roman"/>
                <w:sz w:val="16"/>
                <w:szCs w:val="16"/>
              </w:rPr>
            </w:pPr>
          </w:p>
        </w:tc>
      </w:tr>
      <w:tr w:rsidR="004857A3" w:rsidRPr="00FC381B" w14:paraId="4008C757" w14:textId="77777777" w:rsidTr="00D455ED">
        <w:trPr>
          <w:trHeight w:val="334"/>
        </w:trPr>
        <w:tc>
          <w:tcPr>
            <w:tcW w:w="642" w:type="dxa"/>
            <w:tcBorders>
              <w:bottom w:val="single" w:sz="4" w:space="0" w:color="auto"/>
              <w:right w:val="single" w:sz="4" w:space="0" w:color="auto"/>
            </w:tcBorders>
            <w:vAlign w:val="center"/>
          </w:tcPr>
          <w:p w14:paraId="67971272" w14:textId="77777777" w:rsidR="004857A3" w:rsidRPr="00FC381B" w:rsidRDefault="004857A3" w:rsidP="00D455ED">
            <w:pPr>
              <w:rPr>
                <w:rFonts w:ascii="Times New Roman" w:hAnsi="Times New Roman" w:cs="Times New Roman"/>
                <w:sz w:val="16"/>
                <w:szCs w:val="16"/>
              </w:rPr>
            </w:pPr>
            <w:r w:rsidRPr="00FC381B">
              <w:rPr>
                <w:rFonts w:ascii="Times New Roman" w:hAnsi="Times New Roman" w:cs="Times New Roman"/>
                <w:sz w:val="16"/>
                <w:szCs w:val="16"/>
              </w:rPr>
              <w:t>GDP</w:t>
            </w:r>
          </w:p>
        </w:tc>
        <w:tc>
          <w:tcPr>
            <w:tcW w:w="493" w:type="dxa"/>
            <w:tcBorders>
              <w:left w:val="single" w:sz="4" w:space="0" w:color="auto"/>
              <w:bottom w:val="single" w:sz="4" w:space="0" w:color="auto"/>
            </w:tcBorders>
            <w:vAlign w:val="center"/>
          </w:tcPr>
          <w:p w14:paraId="29AB9CB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0.03*</w:t>
            </w:r>
          </w:p>
        </w:tc>
        <w:tc>
          <w:tcPr>
            <w:tcW w:w="521" w:type="dxa"/>
            <w:tcBorders>
              <w:bottom w:val="single" w:sz="4" w:space="0" w:color="auto"/>
            </w:tcBorders>
            <w:vAlign w:val="center"/>
          </w:tcPr>
          <w:p w14:paraId="37A7271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-0.21*</w:t>
            </w:r>
          </w:p>
        </w:tc>
        <w:tc>
          <w:tcPr>
            <w:tcW w:w="521" w:type="dxa"/>
            <w:tcBorders>
              <w:bottom w:val="single" w:sz="4" w:space="0" w:color="auto"/>
            </w:tcBorders>
            <w:vAlign w:val="center"/>
          </w:tcPr>
          <w:p w14:paraId="22946432"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521" w:type="dxa"/>
            <w:tcBorders>
              <w:bottom w:val="single" w:sz="4" w:space="0" w:color="auto"/>
            </w:tcBorders>
            <w:vAlign w:val="center"/>
          </w:tcPr>
          <w:p w14:paraId="31D491C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-0.36*</w:t>
            </w:r>
          </w:p>
        </w:tc>
        <w:tc>
          <w:tcPr>
            <w:tcW w:w="521" w:type="dxa"/>
            <w:tcBorders>
              <w:bottom w:val="single" w:sz="4" w:space="0" w:color="auto"/>
            </w:tcBorders>
            <w:vAlign w:val="center"/>
          </w:tcPr>
          <w:p w14:paraId="42E9614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-0.24*</w:t>
            </w:r>
          </w:p>
        </w:tc>
        <w:tc>
          <w:tcPr>
            <w:tcW w:w="521" w:type="dxa"/>
            <w:tcBorders>
              <w:bottom w:val="single" w:sz="4" w:space="0" w:color="auto"/>
            </w:tcBorders>
            <w:vAlign w:val="center"/>
          </w:tcPr>
          <w:p w14:paraId="0E4690E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-0.20*</w:t>
            </w:r>
          </w:p>
        </w:tc>
        <w:tc>
          <w:tcPr>
            <w:tcW w:w="493" w:type="dxa"/>
            <w:tcBorders>
              <w:bottom w:val="single" w:sz="4" w:space="0" w:color="auto"/>
            </w:tcBorders>
            <w:vAlign w:val="center"/>
          </w:tcPr>
          <w:p w14:paraId="4432B8A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0.01</w:t>
            </w:r>
          </w:p>
        </w:tc>
        <w:tc>
          <w:tcPr>
            <w:tcW w:w="493" w:type="dxa"/>
            <w:tcBorders>
              <w:bottom w:val="single" w:sz="4" w:space="0" w:color="auto"/>
            </w:tcBorders>
            <w:vAlign w:val="center"/>
          </w:tcPr>
          <w:p w14:paraId="68E2AF5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0.04*</w:t>
            </w:r>
          </w:p>
        </w:tc>
        <w:tc>
          <w:tcPr>
            <w:tcW w:w="493" w:type="dxa"/>
            <w:tcBorders>
              <w:bottom w:val="single" w:sz="4" w:space="0" w:color="auto"/>
            </w:tcBorders>
            <w:vAlign w:val="center"/>
          </w:tcPr>
          <w:p w14:paraId="5B6E74AD"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-0.02</w:t>
            </w:r>
          </w:p>
        </w:tc>
        <w:tc>
          <w:tcPr>
            <w:tcW w:w="553" w:type="dxa"/>
            <w:tcBorders>
              <w:bottom w:val="single" w:sz="4" w:space="0" w:color="auto"/>
            </w:tcBorders>
            <w:vAlign w:val="center"/>
          </w:tcPr>
          <w:p w14:paraId="377EEE49"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0.12*</w:t>
            </w:r>
          </w:p>
        </w:tc>
        <w:tc>
          <w:tcPr>
            <w:tcW w:w="493" w:type="dxa"/>
            <w:tcBorders>
              <w:bottom w:val="single" w:sz="4" w:space="0" w:color="auto"/>
            </w:tcBorders>
            <w:vAlign w:val="center"/>
          </w:tcPr>
          <w:p w14:paraId="1B882D67"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0.11*</w:t>
            </w:r>
          </w:p>
        </w:tc>
        <w:tc>
          <w:tcPr>
            <w:tcW w:w="493" w:type="dxa"/>
            <w:tcBorders>
              <w:bottom w:val="single" w:sz="4" w:space="0" w:color="auto"/>
            </w:tcBorders>
            <w:vAlign w:val="center"/>
          </w:tcPr>
          <w:p w14:paraId="52429BD0"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-0.23*</w:t>
            </w:r>
          </w:p>
        </w:tc>
        <w:tc>
          <w:tcPr>
            <w:tcW w:w="493" w:type="dxa"/>
            <w:tcBorders>
              <w:bottom w:val="single" w:sz="4" w:space="0" w:color="auto"/>
            </w:tcBorders>
            <w:vAlign w:val="center"/>
          </w:tcPr>
          <w:p w14:paraId="60605AC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0.24*</w:t>
            </w:r>
          </w:p>
        </w:tc>
        <w:tc>
          <w:tcPr>
            <w:tcW w:w="533" w:type="dxa"/>
            <w:tcBorders>
              <w:bottom w:val="single" w:sz="4" w:space="0" w:color="auto"/>
            </w:tcBorders>
            <w:vAlign w:val="center"/>
          </w:tcPr>
          <w:p w14:paraId="6B871A18"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0.05*</w:t>
            </w:r>
          </w:p>
        </w:tc>
        <w:tc>
          <w:tcPr>
            <w:tcW w:w="642" w:type="dxa"/>
            <w:tcBorders>
              <w:bottom w:val="single" w:sz="4" w:space="0" w:color="auto"/>
            </w:tcBorders>
            <w:vAlign w:val="center"/>
          </w:tcPr>
          <w:p w14:paraId="39010574"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0.07*</w:t>
            </w:r>
          </w:p>
        </w:tc>
        <w:tc>
          <w:tcPr>
            <w:tcW w:w="573" w:type="dxa"/>
            <w:tcBorders>
              <w:bottom w:val="single" w:sz="4" w:space="0" w:color="auto"/>
            </w:tcBorders>
            <w:vAlign w:val="center"/>
          </w:tcPr>
          <w:p w14:paraId="773AFAFE"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0.03</w:t>
            </w:r>
          </w:p>
        </w:tc>
        <w:tc>
          <w:tcPr>
            <w:tcW w:w="472" w:type="dxa"/>
            <w:tcBorders>
              <w:bottom w:val="single" w:sz="4" w:space="0" w:color="auto"/>
            </w:tcBorders>
            <w:vAlign w:val="center"/>
          </w:tcPr>
          <w:p w14:paraId="2CBBE9E5" w14:textId="77777777" w:rsidR="004857A3" w:rsidRPr="00FC381B" w:rsidRDefault="004857A3" w:rsidP="00D455ED">
            <w:pPr>
              <w:jc w:val="center"/>
              <w:rPr>
                <w:rFonts w:ascii="Times New Roman" w:hAnsi="Times New Roman" w:cs="Times New Roman"/>
                <w:sz w:val="16"/>
                <w:szCs w:val="16"/>
              </w:rPr>
            </w:pPr>
            <w:r w:rsidRPr="00FC381B">
              <w:rPr>
                <w:rFonts w:ascii="Times New Roman" w:hAnsi="Times New Roman" w:cs="Times New Roman"/>
                <w:sz w:val="16"/>
                <w:szCs w:val="16"/>
              </w:rPr>
              <w:t>1</w:t>
            </w:r>
          </w:p>
        </w:tc>
      </w:tr>
    </w:tbl>
    <w:p w14:paraId="2BD42395" w14:textId="77777777" w:rsidR="004857A3" w:rsidRPr="00364620" w:rsidRDefault="004857A3" w:rsidP="004857A3">
      <w:pPr>
        <w:pStyle w:val="Heading1"/>
        <w:keepNext w:val="0"/>
        <w:keepLines w:val="0"/>
        <w:widowControl w:val="0"/>
        <w:spacing w:before="0" w:after="120" w:line="240" w:lineRule="auto"/>
        <w:jc w:val="both"/>
        <w:rPr>
          <w:rFonts w:ascii="Times New Roman" w:hAnsi="Times New Roman" w:cs="Times New Roman"/>
          <w:color w:val="auto"/>
          <w:sz w:val="24"/>
          <w:szCs w:val="24"/>
        </w:rPr>
      </w:pPr>
      <w:r w:rsidRPr="00CF428D">
        <w:rPr>
          <w:rFonts w:ascii="Times New Roman" w:hAnsi="Times New Roman" w:cs="Times New Roman"/>
          <w:color w:val="auto"/>
          <w:sz w:val="24"/>
          <w:szCs w:val="24"/>
        </w:rPr>
        <w:t xml:space="preserve">Panel </w:t>
      </w:r>
      <w:r>
        <w:rPr>
          <w:rFonts w:ascii="Times New Roman" w:hAnsi="Times New Roman" w:cs="Times New Roman"/>
          <w:color w:val="auto"/>
          <w:sz w:val="24"/>
          <w:szCs w:val="24"/>
        </w:rPr>
        <w:t>C</w:t>
      </w:r>
      <w:r w:rsidRPr="00CF428D">
        <w:rPr>
          <w:rFonts w:ascii="Times New Roman" w:hAnsi="Times New Roman" w:cs="Times New Roman"/>
          <w:color w:val="auto"/>
          <w:sz w:val="24"/>
          <w:szCs w:val="24"/>
        </w:rPr>
        <w:t xml:space="preserve">: </w:t>
      </w:r>
      <w:r>
        <w:rPr>
          <w:rFonts w:ascii="Times New Roman" w:hAnsi="Times New Roman" w:cs="Times New Roman"/>
          <w:color w:val="auto"/>
          <w:sz w:val="24"/>
          <w:szCs w:val="24"/>
        </w:rPr>
        <w:t>Correlation Table (among all variables)</w:t>
      </w:r>
    </w:p>
    <w:p w14:paraId="0465CFD8" w14:textId="77777777" w:rsidR="004857A3" w:rsidRPr="00671E6E" w:rsidRDefault="004857A3" w:rsidP="004857A3">
      <w:pPr>
        <w:rPr>
          <w:rFonts w:ascii="Times New Roman" w:hAnsi="Times New Roman" w:cs="Times New Roman"/>
          <w:sz w:val="16"/>
          <w:szCs w:val="16"/>
        </w:rPr>
      </w:pPr>
      <w:r w:rsidRPr="00671E6E">
        <w:rPr>
          <w:rFonts w:ascii="Times New Roman" w:hAnsi="Times New Roman" w:cs="Times New Roman"/>
          <w:sz w:val="16"/>
          <w:szCs w:val="16"/>
        </w:rPr>
        <w:t>***, **, and * indicate significance(two-tailed) at the 1%, 5% and 10% levels, respectively.</w:t>
      </w:r>
    </w:p>
    <w:p w14:paraId="50E3343C" w14:textId="327574EF" w:rsidR="004857A3" w:rsidRPr="008A56ED" w:rsidRDefault="004857A3" w:rsidP="004857A3">
      <w:pPr>
        <w:pStyle w:val="Heading1"/>
        <w:keepNext w:val="0"/>
        <w:keepLines w:val="0"/>
        <w:widowControl w:val="0"/>
        <w:spacing w:before="0" w:after="0"/>
        <w:jc w:val="both"/>
        <w:rPr>
          <w:rFonts w:ascii="Times New Roman" w:eastAsia="Times New Roman" w:hAnsi="Times New Roman" w:cs="Times New Roman"/>
          <w:b w:val="0"/>
          <w:color w:val="auto"/>
          <w:sz w:val="20"/>
          <w:szCs w:val="20"/>
        </w:rPr>
      </w:pPr>
      <w:r>
        <w:rPr>
          <w:rFonts w:ascii="Times New Roman" w:eastAsiaTheme="minorEastAsia" w:hAnsi="Times New Roman" w:cs="Times New Roman"/>
          <w:b w:val="0"/>
          <w:color w:val="auto"/>
          <w:sz w:val="20"/>
          <w:szCs w:val="20"/>
          <w:lang w:eastAsia="zh-CN"/>
        </w:rPr>
        <w:t xml:space="preserve">Note: </w:t>
      </w:r>
      <w:r w:rsidRPr="008A56ED">
        <w:rPr>
          <w:rFonts w:ascii="Times New Roman" w:eastAsiaTheme="minorEastAsia" w:hAnsi="Times New Roman" w:cs="Times New Roman"/>
          <w:b w:val="0"/>
          <w:color w:val="auto"/>
          <w:sz w:val="20"/>
          <w:szCs w:val="20"/>
          <w:lang w:eastAsia="zh-CN"/>
        </w:rPr>
        <w:t>In this table, Panel A</w:t>
      </w:r>
      <w:r>
        <w:rPr>
          <w:rFonts w:ascii="Times New Roman" w:eastAsiaTheme="minorEastAsia" w:hAnsi="Times New Roman" w:cs="Times New Roman"/>
          <w:b w:val="0"/>
          <w:color w:val="auto"/>
          <w:sz w:val="20"/>
          <w:szCs w:val="20"/>
          <w:lang w:eastAsia="zh-CN"/>
        </w:rPr>
        <w:t xml:space="preserve"> </w:t>
      </w:r>
      <w:r w:rsidRPr="008A56ED">
        <w:rPr>
          <w:rFonts w:ascii="Times New Roman" w:eastAsiaTheme="minorEastAsia" w:hAnsi="Times New Roman" w:cs="Times New Roman"/>
          <w:b w:val="0"/>
          <w:color w:val="auto"/>
          <w:sz w:val="20"/>
          <w:szCs w:val="20"/>
          <w:lang w:eastAsia="zh-CN"/>
        </w:rPr>
        <w:t>shows the mean difference tests for the main variable. We categorize regions as high (low) trust regions when the provincial Trust1 is higher (lower) than the median value (following Jha and Cox, 2015; Li et al., 2019)</w:t>
      </w:r>
      <w:r>
        <w:rPr>
          <w:rFonts w:ascii="Times New Roman" w:eastAsiaTheme="minorEastAsia" w:hAnsi="Times New Roman" w:cs="Times New Roman"/>
          <w:b w:val="0"/>
          <w:color w:val="auto"/>
          <w:sz w:val="20"/>
          <w:szCs w:val="20"/>
          <w:lang w:eastAsia="zh-CN"/>
        </w:rPr>
        <w:t xml:space="preserve">. </w:t>
      </w:r>
      <w:r w:rsidRPr="008A56ED">
        <w:rPr>
          <w:rFonts w:ascii="Times New Roman" w:eastAsiaTheme="minorEastAsia" w:hAnsi="Times New Roman" w:cs="Times New Roman"/>
          <w:b w:val="0"/>
          <w:color w:val="auto"/>
          <w:sz w:val="20"/>
          <w:szCs w:val="20"/>
          <w:lang w:eastAsia="zh-CN"/>
        </w:rPr>
        <w:t xml:space="preserve">In Panel </w:t>
      </w:r>
      <w:r w:rsidR="00A82017">
        <w:rPr>
          <w:rFonts w:ascii="Times New Roman" w:eastAsiaTheme="minorEastAsia" w:hAnsi="Times New Roman" w:cs="Times New Roman"/>
          <w:b w:val="0"/>
          <w:color w:val="auto"/>
          <w:sz w:val="20"/>
          <w:szCs w:val="20"/>
          <w:lang w:eastAsia="zh-CN"/>
        </w:rPr>
        <w:t>A</w:t>
      </w:r>
      <w:r w:rsidRPr="008A56ED">
        <w:rPr>
          <w:rFonts w:ascii="Times New Roman" w:eastAsiaTheme="minorEastAsia" w:hAnsi="Times New Roman" w:cs="Times New Roman"/>
          <w:b w:val="0"/>
          <w:color w:val="auto"/>
          <w:sz w:val="20"/>
          <w:szCs w:val="20"/>
          <w:lang w:eastAsia="zh-CN"/>
        </w:rPr>
        <w:t xml:space="preserve">, t-tests are to test differences in means and p-values and are reported in the last column of Panel </w:t>
      </w:r>
      <w:r w:rsidR="00A82017">
        <w:rPr>
          <w:rFonts w:ascii="Times New Roman" w:eastAsiaTheme="minorEastAsia" w:hAnsi="Times New Roman" w:cs="Times New Roman"/>
          <w:b w:val="0"/>
          <w:color w:val="auto"/>
          <w:sz w:val="20"/>
          <w:szCs w:val="20"/>
          <w:lang w:eastAsia="zh-CN"/>
        </w:rPr>
        <w:t>A</w:t>
      </w:r>
      <w:r w:rsidRPr="008A56ED">
        <w:rPr>
          <w:rFonts w:ascii="Times New Roman" w:eastAsiaTheme="minorEastAsia" w:hAnsi="Times New Roman" w:cs="Times New Roman"/>
          <w:b w:val="0"/>
          <w:color w:val="auto"/>
          <w:sz w:val="20"/>
          <w:szCs w:val="20"/>
          <w:lang w:eastAsia="zh-CN"/>
        </w:rPr>
        <w:t xml:space="preserve">. </w:t>
      </w:r>
      <w:r w:rsidRPr="006B09F1">
        <w:rPr>
          <w:rFonts w:ascii="Times New Roman" w:eastAsiaTheme="minorEastAsia" w:hAnsi="Times New Roman" w:cs="Times New Roman"/>
          <w:b w:val="0"/>
          <w:color w:val="auto"/>
          <w:sz w:val="20"/>
          <w:szCs w:val="20"/>
          <w:lang w:eastAsia="zh-CN"/>
        </w:rPr>
        <w:t xml:space="preserve">Panel </w:t>
      </w:r>
      <w:r w:rsidR="00A82017">
        <w:rPr>
          <w:rFonts w:ascii="Times New Roman" w:eastAsiaTheme="minorEastAsia" w:hAnsi="Times New Roman" w:cs="Times New Roman"/>
          <w:b w:val="0"/>
          <w:color w:val="auto"/>
          <w:sz w:val="20"/>
          <w:szCs w:val="20"/>
          <w:lang w:eastAsia="zh-CN"/>
        </w:rPr>
        <w:t>B</w:t>
      </w:r>
      <w:r w:rsidRPr="006B09F1">
        <w:rPr>
          <w:rFonts w:ascii="Times New Roman" w:eastAsiaTheme="minorEastAsia" w:hAnsi="Times New Roman" w:cs="Times New Roman"/>
          <w:b w:val="0"/>
          <w:color w:val="auto"/>
          <w:sz w:val="20"/>
          <w:szCs w:val="20"/>
          <w:lang w:eastAsia="zh-CN"/>
        </w:rPr>
        <w:t xml:space="preserve"> provides </w:t>
      </w:r>
      <w:r w:rsidR="00880F12">
        <w:rPr>
          <w:rFonts w:ascii="Times New Roman" w:eastAsiaTheme="minorEastAsia" w:hAnsi="Times New Roman" w:cs="Times New Roman"/>
          <w:b w:val="0"/>
          <w:color w:val="auto"/>
          <w:sz w:val="20"/>
          <w:szCs w:val="20"/>
          <w:lang w:eastAsia="zh-CN"/>
        </w:rPr>
        <w:t xml:space="preserve">the </w:t>
      </w:r>
      <w:r w:rsidRPr="006B09F1">
        <w:rPr>
          <w:rFonts w:ascii="Times New Roman" w:eastAsiaTheme="minorEastAsia" w:hAnsi="Times New Roman" w:cs="Times New Roman"/>
          <w:b w:val="0"/>
          <w:color w:val="auto"/>
          <w:sz w:val="20"/>
          <w:szCs w:val="20"/>
          <w:lang w:eastAsia="zh-CN"/>
        </w:rPr>
        <w:t xml:space="preserve">correlation among the five different measures of social trust. </w:t>
      </w:r>
      <w:r w:rsidRPr="008A56ED">
        <w:rPr>
          <w:rFonts w:ascii="Times New Roman" w:eastAsia="Times New Roman" w:hAnsi="Times New Roman" w:cs="Times New Roman"/>
          <w:b w:val="0"/>
          <w:color w:val="auto"/>
          <w:sz w:val="20"/>
          <w:szCs w:val="20"/>
        </w:rPr>
        <w:t xml:space="preserve">Panel </w:t>
      </w:r>
      <w:r w:rsidR="00A82017">
        <w:rPr>
          <w:rFonts w:ascii="Times New Roman" w:eastAsia="Times New Roman" w:hAnsi="Times New Roman" w:cs="Times New Roman"/>
          <w:b w:val="0"/>
          <w:color w:val="auto"/>
          <w:sz w:val="20"/>
          <w:szCs w:val="20"/>
        </w:rPr>
        <w:t>C</w:t>
      </w:r>
      <w:r w:rsidRPr="008A56ED">
        <w:rPr>
          <w:rFonts w:ascii="Times New Roman" w:eastAsia="Times New Roman" w:hAnsi="Times New Roman" w:cs="Times New Roman"/>
          <w:b w:val="0"/>
          <w:color w:val="auto"/>
          <w:sz w:val="20"/>
          <w:szCs w:val="20"/>
        </w:rPr>
        <w:t xml:space="preserve"> presents Pearson</w:t>
      </w:r>
      <w:r>
        <w:rPr>
          <w:rFonts w:ascii="Times New Roman" w:eastAsia="Times New Roman" w:hAnsi="Times New Roman" w:cs="Times New Roman"/>
          <w:b w:val="0"/>
          <w:color w:val="auto"/>
          <w:sz w:val="20"/>
          <w:szCs w:val="20"/>
        </w:rPr>
        <w:t>’</w:t>
      </w:r>
      <w:r w:rsidRPr="008A56ED">
        <w:rPr>
          <w:rFonts w:ascii="Times New Roman" w:eastAsia="Times New Roman" w:hAnsi="Times New Roman" w:cs="Times New Roman"/>
          <w:b w:val="0"/>
          <w:color w:val="auto"/>
          <w:sz w:val="20"/>
          <w:szCs w:val="20"/>
        </w:rPr>
        <w:t>s correlation coefficients</w:t>
      </w:r>
      <w:r>
        <w:rPr>
          <w:rFonts w:ascii="Times New Roman" w:eastAsia="Times New Roman" w:hAnsi="Times New Roman" w:cs="Times New Roman"/>
          <w:b w:val="0"/>
          <w:color w:val="auto"/>
          <w:sz w:val="20"/>
          <w:szCs w:val="20"/>
        </w:rPr>
        <w:t xml:space="preserve"> of the variables employed</w:t>
      </w:r>
      <w:r w:rsidRPr="008A56ED">
        <w:rPr>
          <w:rFonts w:ascii="Times New Roman" w:eastAsia="Times New Roman" w:hAnsi="Times New Roman" w:cs="Times New Roman"/>
          <w:b w:val="0"/>
          <w:color w:val="auto"/>
          <w:sz w:val="20"/>
          <w:szCs w:val="20"/>
        </w:rPr>
        <w:t xml:space="preserve">. </w:t>
      </w:r>
      <w:r w:rsidRPr="008A56ED">
        <w:rPr>
          <w:rFonts w:ascii="Times New Roman" w:eastAsiaTheme="minorEastAsia" w:hAnsi="Times New Roman" w:cs="Times New Roman"/>
          <w:b w:val="0"/>
          <w:color w:val="auto"/>
          <w:sz w:val="20"/>
          <w:szCs w:val="20"/>
          <w:lang w:eastAsia="zh-CN"/>
        </w:rPr>
        <w:t xml:space="preserve">*, **, and *** show significance at the 10%, 5%, and 1% levels, respectively. </w:t>
      </w:r>
      <w:r w:rsidRPr="008A56ED">
        <w:rPr>
          <w:rFonts w:ascii="Times New Roman" w:eastAsia="Times New Roman" w:hAnsi="Times New Roman" w:cs="Times New Roman"/>
          <w:b w:val="0"/>
          <w:color w:val="auto"/>
          <w:sz w:val="20"/>
          <w:szCs w:val="20"/>
        </w:rPr>
        <w:t>Detailed descriptions of variables are presented in Appendix A.</w:t>
      </w:r>
    </w:p>
    <w:p w14:paraId="20447EB3" w14:textId="73E2B5D3" w:rsidR="004857A3" w:rsidRDefault="004857A3" w:rsidP="00095723">
      <w:pPr>
        <w:rPr>
          <w:rFonts w:ascii="Times New Roman" w:hAnsi="Times New Roman" w:cs="Times New Roman"/>
          <w:sz w:val="24"/>
          <w:szCs w:val="24"/>
        </w:rPr>
        <w:sectPr w:rsidR="004857A3" w:rsidSect="004857A3">
          <w:pgSz w:w="15840" w:h="12240" w:orient="landscape" w:code="1"/>
          <w:pgMar w:top="1440" w:right="1440" w:bottom="1440" w:left="1440" w:header="720" w:footer="720" w:gutter="0"/>
          <w:cols w:space="720"/>
          <w:docGrid w:linePitch="299"/>
        </w:sectPr>
      </w:pPr>
    </w:p>
    <w:p w14:paraId="5AA9BE00" w14:textId="5B8BB29F" w:rsidR="00B118D7" w:rsidRPr="00B118D7" w:rsidRDefault="00B118D7" w:rsidP="003C1C0A">
      <w:pPr>
        <w:widowControl w:val="0"/>
        <w:spacing w:after="0" w:line="360" w:lineRule="auto"/>
        <w:jc w:val="both"/>
        <w:rPr>
          <w:rFonts w:ascii="Times New Roman" w:hAnsi="Times New Roman" w:cs="Times New Roman"/>
          <w:b/>
          <w:iCs/>
          <w:sz w:val="24"/>
          <w:szCs w:val="24"/>
        </w:rPr>
      </w:pPr>
      <w:r w:rsidRPr="00B118D7">
        <w:rPr>
          <w:rFonts w:ascii="Times New Roman" w:hAnsi="Times New Roman" w:cs="Times New Roman"/>
          <w:b/>
          <w:iCs/>
          <w:sz w:val="24"/>
          <w:szCs w:val="24"/>
        </w:rPr>
        <w:lastRenderedPageBreak/>
        <w:t xml:space="preserve">Appendix </w:t>
      </w:r>
      <w:r w:rsidR="00933C35">
        <w:rPr>
          <w:rFonts w:ascii="Times New Roman" w:hAnsi="Times New Roman" w:cs="Times New Roman"/>
          <w:b/>
          <w:iCs/>
          <w:sz w:val="24"/>
          <w:szCs w:val="24"/>
        </w:rPr>
        <w:t>D</w:t>
      </w:r>
      <w:r w:rsidRPr="00B118D7">
        <w:rPr>
          <w:rFonts w:ascii="Times New Roman" w:hAnsi="Times New Roman" w:cs="Times New Roman"/>
          <w:b/>
          <w:iCs/>
          <w:sz w:val="24"/>
          <w:szCs w:val="24"/>
        </w:rPr>
        <w:t xml:space="preserve">: </w:t>
      </w:r>
      <w:r w:rsidR="00AE778A">
        <w:rPr>
          <w:rFonts w:ascii="Times New Roman" w:hAnsi="Times New Roman" w:cs="Times New Roman"/>
          <w:b/>
          <w:iCs/>
          <w:sz w:val="24"/>
          <w:szCs w:val="24"/>
        </w:rPr>
        <w:t>Robustness results</w:t>
      </w:r>
    </w:p>
    <w:p w14:paraId="0CD2C7CE" w14:textId="1A58A0E8" w:rsidR="00670308" w:rsidRPr="00D33D84" w:rsidRDefault="00670308" w:rsidP="00670308">
      <w:pPr>
        <w:pStyle w:val="Heading1"/>
        <w:keepNext w:val="0"/>
        <w:keepLines w:val="0"/>
        <w:widowControl w:val="0"/>
        <w:spacing w:before="0" w:after="0" w:line="240" w:lineRule="auto"/>
        <w:jc w:val="both"/>
        <w:rPr>
          <w:rFonts w:ascii="Times New Roman" w:eastAsia="Times New Roman" w:hAnsi="Times New Roman" w:cs="Times New Roman"/>
          <w:sz w:val="20"/>
          <w:szCs w:val="20"/>
        </w:rPr>
      </w:pPr>
      <w:r w:rsidRPr="00D33D84">
        <w:rPr>
          <w:rFonts w:ascii="Times New Roman" w:hAnsi="Times New Roman" w:cs="Times New Roman"/>
          <w:color w:val="auto"/>
          <w:sz w:val="24"/>
          <w:szCs w:val="24"/>
        </w:rPr>
        <w:t xml:space="preserve">Panel </w:t>
      </w:r>
      <w:r>
        <w:rPr>
          <w:rFonts w:ascii="Times New Roman" w:hAnsi="Times New Roman" w:cs="Times New Roman"/>
          <w:color w:val="auto"/>
          <w:sz w:val="24"/>
          <w:szCs w:val="24"/>
        </w:rPr>
        <w:t>A</w:t>
      </w:r>
      <w:r w:rsidRPr="00D33D84">
        <w:rPr>
          <w:rFonts w:ascii="Times New Roman" w:hAnsi="Times New Roman" w:cs="Times New Roman"/>
          <w:color w:val="auto"/>
          <w:sz w:val="24"/>
          <w:szCs w:val="24"/>
        </w:rPr>
        <w:t>: Social trust and remedial actions in the aftermath of environmental violations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3691"/>
      </w:tblGrid>
      <w:tr w:rsidR="00670308" w14:paraId="37C65E66" w14:textId="77777777" w:rsidTr="00B1562E">
        <w:trPr>
          <w:trHeight w:val="220"/>
          <w:jc w:val="center"/>
        </w:trPr>
        <w:tc>
          <w:tcPr>
            <w:tcW w:w="4654" w:type="dxa"/>
            <w:tcBorders>
              <w:top w:val="single" w:sz="4" w:space="0" w:color="auto"/>
              <w:bottom w:val="single" w:sz="4" w:space="0" w:color="auto"/>
            </w:tcBorders>
          </w:tcPr>
          <w:p w14:paraId="0D47D12D" w14:textId="77777777" w:rsidR="00670308" w:rsidRPr="009E782B" w:rsidRDefault="00670308" w:rsidP="00B1562E">
            <w:pPr>
              <w:rPr>
                <w:rFonts w:ascii="Times New Roman" w:hAnsi="Times New Roman" w:cs="Times New Roman"/>
              </w:rPr>
            </w:pPr>
          </w:p>
        </w:tc>
        <w:tc>
          <w:tcPr>
            <w:tcW w:w="3691" w:type="dxa"/>
            <w:tcBorders>
              <w:top w:val="single" w:sz="4" w:space="0" w:color="auto"/>
              <w:bottom w:val="single" w:sz="4" w:space="0" w:color="auto"/>
            </w:tcBorders>
          </w:tcPr>
          <w:p w14:paraId="17306CB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w:t>
            </w:r>
            <w:r>
              <w:rPr>
                <w:rFonts w:ascii="Times New Roman" w:hAnsi="Times New Roman" w:cs="Times New Roman"/>
              </w:rPr>
              <w:t>1</w:t>
            </w:r>
            <w:r w:rsidRPr="009E782B">
              <w:rPr>
                <w:rFonts w:ascii="Times New Roman" w:hAnsi="Times New Roman" w:cs="Times New Roman"/>
              </w:rPr>
              <w:t>)</w:t>
            </w:r>
          </w:p>
        </w:tc>
      </w:tr>
      <w:tr w:rsidR="00670308" w14:paraId="5B144139" w14:textId="77777777" w:rsidTr="00B1562E">
        <w:trPr>
          <w:trHeight w:val="282"/>
          <w:jc w:val="center"/>
        </w:trPr>
        <w:tc>
          <w:tcPr>
            <w:tcW w:w="4654" w:type="dxa"/>
            <w:tcBorders>
              <w:top w:val="single" w:sz="4" w:space="0" w:color="auto"/>
              <w:bottom w:val="single" w:sz="4" w:space="0" w:color="auto"/>
            </w:tcBorders>
          </w:tcPr>
          <w:p w14:paraId="50204D50" w14:textId="77777777" w:rsidR="00670308" w:rsidRPr="009E782B" w:rsidRDefault="00670308" w:rsidP="00B1562E">
            <w:pPr>
              <w:rPr>
                <w:rFonts w:ascii="Times New Roman" w:hAnsi="Times New Roman" w:cs="Times New Roman"/>
              </w:rPr>
            </w:pPr>
          </w:p>
        </w:tc>
        <w:tc>
          <w:tcPr>
            <w:tcW w:w="3691" w:type="dxa"/>
            <w:tcBorders>
              <w:top w:val="single" w:sz="4" w:space="0" w:color="auto"/>
              <w:bottom w:val="single" w:sz="4" w:space="0" w:color="auto"/>
            </w:tcBorders>
          </w:tcPr>
          <w:p w14:paraId="0242E33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Environmentally Friendly Products (</w:t>
            </w:r>
            <w:proofErr w:type="spellStart"/>
            <w:r w:rsidRPr="009E782B">
              <w:rPr>
                <w:rFonts w:ascii="Times New Roman" w:hAnsi="Times New Roman" w:cs="Times New Roman"/>
              </w:rPr>
              <w:t>Env_Fri_Pro</w:t>
            </w:r>
            <w:proofErr w:type="spellEnd"/>
            <w:r w:rsidRPr="009E782B">
              <w:rPr>
                <w:rFonts w:ascii="Times New Roman" w:hAnsi="Times New Roman" w:cs="Times New Roman"/>
                <w:vertAlign w:val="subscript"/>
              </w:rPr>
              <w:t xml:space="preserve"> t+1</w:t>
            </w:r>
            <w:r w:rsidRPr="002F4647">
              <w:rPr>
                <w:rFonts w:ascii="Times New Roman" w:hAnsi="Times New Roman" w:cs="Times New Roman"/>
              </w:rPr>
              <w:t>)</w:t>
            </w:r>
          </w:p>
        </w:tc>
      </w:tr>
      <w:tr w:rsidR="00670308" w14:paraId="247180CA" w14:textId="77777777" w:rsidTr="00B1562E">
        <w:trPr>
          <w:trHeight w:val="342"/>
          <w:jc w:val="center"/>
        </w:trPr>
        <w:tc>
          <w:tcPr>
            <w:tcW w:w="4654" w:type="dxa"/>
            <w:tcBorders>
              <w:top w:val="single" w:sz="4" w:space="0" w:color="auto"/>
            </w:tcBorders>
          </w:tcPr>
          <w:p w14:paraId="33170C0A"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 xml:space="preserve">Trust1 </w:t>
            </w:r>
            <w:r w:rsidRPr="009E782B">
              <w:t>*</w:t>
            </w:r>
            <w:r w:rsidRPr="009E782B">
              <w:rPr>
                <w:rFonts w:ascii="Times New Roman" w:hAnsi="Times New Roman" w:cs="Times New Roman"/>
              </w:rPr>
              <w:t xml:space="preserve"> </w:t>
            </w:r>
            <w:proofErr w:type="spellStart"/>
            <w:r w:rsidRPr="009E782B">
              <w:rPr>
                <w:rFonts w:ascii="Times New Roman" w:hAnsi="Times New Roman" w:cs="Times New Roman"/>
              </w:rPr>
              <w:t>ENV</w:t>
            </w:r>
            <w:r w:rsidRPr="009E782B">
              <w:rPr>
                <w:rFonts w:ascii="Times New Roman" w:hAnsi="Times New Roman" w:cs="Times New Roman"/>
                <w:vertAlign w:val="subscript"/>
              </w:rPr>
              <w:t>t</w:t>
            </w:r>
            <w:proofErr w:type="spellEnd"/>
          </w:p>
        </w:tc>
        <w:tc>
          <w:tcPr>
            <w:tcW w:w="3691" w:type="dxa"/>
            <w:tcBorders>
              <w:top w:val="single" w:sz="4" w:space="0" w:color="auto"/>
            </w:tcBorders>
          </w:tcPr>
          <w:p w14:paraId="1635AE6E"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0.105*</w:t>
            </w:r>
          </w:p>
        </w:tc>
      </w:tr>
      <w:tr w:rsidR="00670308" w14:paraId="32C210CC" w14:textId="77777777" w:rsidTr="00B1562E">
        <w:trPr>
          <w:trHeight w:val="355"/>
          <w:jc w:val="center"/>
        </w:trPr>
        <w:tc>
          <w:tcPr>
            <w:tcW w:w="4654" w:type="dxa"/>
          </w:tcPr>
          <w:p w14:paraId="31667C28" w14:textId="77777777" w:rsidR="00670308" w:rsidRPr="009E782B" w:rsidRDefault="00670308" w:rsidP="00B1562E">
            <w:pPr>
              <w:rPr>
                <w:rFonts w:ascii="Times New Roman" w:hAnsi="Times New Roman" w:cs="Times New Roman"/>
              </w:rPr>
            </w:pPr>
          </w:p>
        </w:tc>
        <w:tc>
          <w:tcPr>
            <w:tcW w:w="3691" w:type="dxa"/>
          </w:tcPr>
          <w:p w14:paraId="43B5DBE7"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(1.839)</w:t>
            </w:r>
          </w:p>
        </w:tc>
      </w:tr>
      <w:tr w:rsidR="00670308" w14:paraId="4D16E88F" w14:textId="77777777" w:rsidTr="00B1562E">
        <w:trPr>
          <w:trHeight w:val="355"/>
          <w:jc w:val="center"/>
        </w:trPr>
        <w:tc>
          <w:tcPr>
            <w:tcW w:w="4654" w:type="dxa"/>
          </w:tcPr>
          <w:p w14:paraId="5A0B40D1" w14:textId="77777777" w:rsidR="00670308" w:rsidRPr="009E782B" w:rsidRDefault="00670308" w:rsidP="00B1562E">
            <w:pPr>
              <w:jc w:val="center"/>
              <w:rPr>
                <w:rFonts w:ascii="Times New Roman" w:hAnsi="Times New Roman" w:cs="Times New Roman"/>
              </w:rPr>
            </w:pPr>
            <w:proofErr w:type="spellStart"/>
            <w:r w:rsidRPr="009E782B">
              <w:rPr>
                <w:rFonts w:ascii="Times New Roman" w:hAnsi="Times New Roman" w:cs="Times New Roman"/>
              </w:rPr>
              <w:t>ENV</w:t>
            </w:r>
            <w:r w:rsidRPr="00710D9D">
              <w:rPr>
                <w:rFonts w:ascii="Times New Roman" w:hAnsi="Times New Roman" w:cs="Times New Roman"/>
                <w:vertAlign w:val="subscript"/>
              </w:rPr>
              <w:t>t</w:t>
            </w:r>
            <w:proofErr w:type="spellEnd"/>
          </w:p>
        </w:tc>
        <w:tc>
          <w:tcPr>
            <w:tcW w:w="3691" w:type="dxa"/>
          </w:tcPr>
          <w:p w14:paraId="7CC2828A"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-0.366**</w:t>
            </w:r>
          </w:p>
        </w:tc>
      </w:tr>
      <w:tr w:rsidR="00670308" w14:paraId="2A76B9AC" w14:textId="77777777" w:rsidTr="00B1562E">
        <w:trPr>
          <w:trHeight w:val="342"/>
          <w:jc w:val="center"/>
        </w:trPr>
        <w:tc>
          <w:tcPr>
            <w:tcW w:w="4654" w:type="dxa"/>
          </w:tcPr>
          <w:p w14:paraId="02E49CAE" w14:textId="77777777" w:rsidR="00670308" w:rsidRPr="009E782B" w:rsidRDefault="00670308" w:rsidP="00B1562E">
            <w:pPr>
              <w:rPr>
                <w:rFonts w:ascii="Times New Roman" w:hAnsi="Times New Roman" w:cs="Times New Roman"/>
              </w:rPr>
            </w:pPr>
          </w:p>
        </w:tc>
        <w:tc>
          <w:tcPr>
            <w:tcW w:w="3691" w:type="dxa"/>
          </w:tcPr>
          <w:p w14:paraId="175B73D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(-2.039)</w:t>
            </w:r>
          </w:p>
        </w:tc>
      </w:tr>
      <w:tr w:rsidR="00670308" w14:paraId="4CFF5B5A" w14:textId="77777777" w:rsidTr="00B1562E">
        <w:trPr>
          <w:trHeight w:val="355"/>
          <w:jc w:val="center"/>
        </w:trPr>
        <w:tc>
          <w:tcPr>
            <w:tcW w:w="4654" w:type="dxa"/>
          </w:tcPr>
          <w:p w14:paraId="27BDD46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Trust1</w:t>
            </w:r>
          </w:p>
        </w:tc>
        <w:tc>
          <w:tcPr>
            <w:tcW w:w="3691" w:type="dxa"/>
          </w:tcPr>
          <w:p w14:paraId="388B246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-0.023</w:t>
            </w:r>
          </w:p>
        </w:tc>
      </w:tr>
      <w:tr w:rsidR="00670308" w14:paraId="3D62440B" w14:textId="77777777" w:rsidTr="00B1562E">
        <w:trPr>
          <w:trHeight w:val="342"/>
          <w:jc w:val="center"/>
        </w:trPr>
        <w:tc>
          <w:tcPr>
            <w:tcW w:w="4654" w:type="dxa"/>
          </w:tcPr>
          <w:p w14:paraId="7B607BC9" w14:textId="77777777" w:rsidR="00670308" w:rsidRPr="009E782B" w:rsidRDefault="00670308" w:rsidP="00B1562E">
            <w:pPr>
              <w:rPr>
                <w:rFonts w:ascii="Times New Roman" w:hAnsi="Times New Roman" w:cs="Times New Roman"/>
              </w:rPr>
            </w:pPr>
          </w:p>
        </w:tc>
        <w:tc>
          <w:tcPr>
            <w:tcW w:w="3691" w:type="dxa"/>
          </w:tcPr>
          <w:p w14:paraId="3F79C408"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(-0.496)</w:t>
            </w:r>
          </w:p>
        </w:tc>
      </w:tr>
      <w:tr w:rsidR="00670308" w14:paraId="2E388054" w14:textId="77777777" w:rsidTr="00B1562E">
        <w:trPr>
          <w:trHeight w:val="355"/>
          <w:jc w:val="center"/>
        </w:trPr>
        <w:tc>
          <w:tcPr>
            <w:tcW w:w="4654" w:type="dxa"/>
          </w:tcPr>
          <w:p w14:paraId="7DD92B5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LEV</w:t>
            </w:r>
          </w:p>
        </w:tc>
        <w:tc>
          <w:tcPr>
            <w:tcW w:w="3691" w:type="dxa"/>
          </w:tcPr>
          <w:p w14:paraId="0F619908"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0.265***</w:t>
            </w:r>
          </w:p>
        </w:tc>
      </w:tr>
      <w:tr w:rsidR="00670308" w14:paraId="011EE1E7" w14:textId="77777777" w:rsidTr="00B1562E">
        <w:trPr>
          <w:trHeight w:val="355"/>
          <w:jc w:val="center"/>
        </w:trPr>
        <w:tc>
          <w:tcPr>
            <w:tcW w:w="4654" w:type="dxa"/>
          </w:tcPr>
          <w:p w14:paraId="489FE7BD" w14:textId="77777777" w:rsidR="00670308" w:rsidRPr="009E782B" w:rsidRDefault="00670308" w:rsidP="00B1562E">
            <w:pPr>
              <w:rPr>
                <w:rFonts w:ascii="Times New Roman" w:hAnsi="Times New Roman" w:cs="Times New Roman"/>
              </w:rPr>
            </w:pPr>
          </w:p>
        </w:tc>
        <w:tc>
          <w:tcPr>
            <w:tcW w:w="3691" w:type="dxa"/>
          </w:tcPr>
          <w:p w14:paraId="398A139B"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(5.556)</w:t>
            </w:r>
          </w:p>
        </w:tc>
      </w:tr>
      <w:tr w:rsidR="00670308" w14:paraId="00DA4A84" w14:textId="77777777" w:rsidTr="00B1562E">
        <w:trPr>
          <w:trHeight w:val="342"/>
          <w:jc w:val="center"/>
        </w:trPr>
        <w:tc>
          <w:tcPr>
            <w:tcW w:w="4654" w:type="dxa"/>
          </w:tcPr>
          <w:p w14:paraId="18CCFE1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MB</w:t>
            </w:r>
          </w:p>
        </w:tc>
        <w:tc>
          <w:tcPr>
            <w:tcW w:w="3691" w:type="dxa"/>
          </w:tcPr>
          <w:p w14:paraId="0B3B669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-0.016***</w:t>
            </w:r>
          </w:p>
        </w:tc>
      </w:tr>
      <w:tr w:rsidR="00670308" w14:paraId="6A979D87" w14:textId="77777777" w:rsidTr="00B1562E">
        <w:trPr>
          <w:trHeight w:val="355"/>
          <w:jc w:val="center"/>
        </w:trPr>
        <w:tc>
          <w:tcPr>
            <w:tcW w:w="4654" w:type="dxa"/>
          </w:tcPr>
          <w:p w14:paraId="51695B84" w14:textId="77777777" w:rsidR="00670308" w:rsidRPr="009E782B" w:rsidRDefault="00670308" w:rsidP="00B1562E">
            <w:pPr>
              <w:rPr>
                <w:rFonts w:ascii="Times New Roman" w:hAnsi="Times New Roman" w:cs="Times New Roman"/>
              </w:rPr>
            </w:pPr>
          </w:p>
        </w:tc>
        <w:tc>
          <w:tcPr>
            <w:tcW w:w="3691" w:type="dxa"/>
          </w:tcPr>
          <w:p w14:paraId="51E8C9EE"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(-3.328)</w:t>
            </w:r>
          </w:p>
        </w:tc>
      </w:tr>
      <w:tr w:rsidR="00670308" w14:paraId="0F5AA8DB" w14:textId="77777777" w:rsidTr="00B1562E">
        <w:trPr>
          <w:trHeight w:val="355"/>
          <w:jc w:val="center"/>
        </w:trPr>
        <w:tc>
          <w:tcPr>
            <w:tcW w:w="4654" w:type="dxa"/>
          </w:tcPr>
          <w:p w14:paraId="55833DBA"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CF</w:t>
            </w:r>
          </w:p>
        </w:tc>
        <w:tc>
          <w:tcPr>
            <w:tcW w:w="3691" w:type="dxa"/>
          </w:tcPr>
          <w:p w14:paraId="26E3E1D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-0.046</w:t>
            </w:r>
          </w:p>
        </w:tc>
      </w:tr>
      <w:tr w:rsidR="00670308" w14:paraId="3511AA78" w14:textId="77777777" w:rsidTr="00B1562E">
        <w:trPr>
          <w:trHeight w:val="342"/>
          <w:jc w:val="center"/>
        </w:trPr>
        <w:tc>
          <w:tcPr>
            <w:tcW w:w="4654" w:type="dxa"/>
          </w:tcPr>
          <w:p w14:paraId="240C8731" w14:textId="77777777" w:rsidR="00670308" w:rsidRPr="009E782B" w:rsidRDefault="00670308" w:rsidP="00B1562E">
            <w:pPr>
              <w:rPr>
                <w:rFonts w:ascii="Times New Roman" w:hAnsi="Times New Roman" w:cs="Times New Roman"/>
              </w:rPr>
            </w:pPr>
          </w:p>
        </w:tc>
        <w:tc>
          <w:tcPr>
            <w:tcW w:w="3691" w:type="dxa"/>
          </w:tcPr>
          <w:p w14:paraId="0FAB2E08"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(-0.404)</w:t>
            </w:r>
          </w:p>
        </w:tc>
      </w:tr>
      <w:tr w:rsidR="00670308" w14:paraId="0A82BFA4" w14:textId="77777777" w:rsidTr="00B1562E">
        <w:trPr>
          <w:trHeight w:val="355"/>
          <w:jc w:val="center"/>
        </w:trPr>
        <w:tc>
          <w:tcPr>
            <w:tcW w:w="4654" w:type="dxa"/>
          </w:tcPr>
          <w:p w14:paraId="01C594F7"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Growth</w:t>
            </w:r>
          </w:p>
        </w:tc>
        <w:tc>
          <w:tcPr>
            <w:tcW w:w="3691" w:type="dxa"/>
          </w:tcPr>
          <w:p w14:paraId="13F07344"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-0.011</w:t>
            </w:r>
          </w:p>
        </w:tc>
      </w:tr>
      <w:tr w:rsidR="00670308" w14:paraId="2233074A" w14:textId="77777777" w:rsidTr="00B1562E">
        <w:trPr>
          <w:trHeight w:val="342"/>
          <w:jc w:val="center"/>
        </w:trPr>
        <w:tc>
          <w:tcPr>
            <w:tcW w:w="4654" w:type="dxa"/>
          </w:tcPr>
          <w:p w14:paraId="54FEA914" w14:textId="77777777" w:rsidR="00670308" w:rsidRPr="009E782B" w:rsidRDefault="00670308" w:rsidP="00B1562E">
            <w:pPr>
              <w:rPr>
                <w:rFonts w:ascii="Times New Roman" w:hAnsi="Times New Roman" w:cs="Times New Roman"/>
              </w:rPr>
            </w:pPr>
          </w:p>
        </w:tc>
        <w:tc>
          <w:tcPr>
            <w:tcW w:w="3691" w:type="dxa"/>
          </w:tcPr>
          <w:p w14:paraId="48A94E7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(-0.462)</w:t>
            </w:r>
          </w:p>
        </w:tc>
      </w:tr>
      <w:tr w:rsidR="00670308" w14:paraId="08544630" w14:textId="77777777" w:rsidTr="00B1562E">
        <w:trPr>
          <w:trHeight w:val="355"/>
          <w:jc w:val="center"/>
        </w:trPr>
        <w:tc>
          <w:tcPr>
            <w:tcW w:w="4654" w:type="dxa"/>
          </w:tcPr>
          <w:p w14:paraId="1AAB6B3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ROE</w:t>
            </w:r>
          </w:p>
        </w:tc>
        <w:tc>
          <w:tcPr>
            <w:tcW w:w="3691" w:type="dxa"/>
          </w:tcPr>
          <w:p w14:paraId="3D3DD655"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0.120</w:t>
            </w:r>
          </w:p>
        </w:tc>
      </w:tr>
      <w:tr w:rsidR="00670308" w14:paraId="55D5DBDB" w14:textId="77777777" w:rsidTr="00B1562E">
        <w:trPr>
          <w:trHeight w:val="355"/>
          <w:jc w:val="center"/>
        </w:trPr>
        <w:tc>
          <w:tcPr>
            <w:tcW w:w="4654" w:type="dxa"/>
          </w:tcPr>
          <w:p w14:paraId="2415419B" w14:textId="77777777" w:rsidR="00670308" w:rsidRPr="009E782B" w:rsidRDefault="00670308" w:rsidP="00B1562E">
            <w:pPr>
              <w:rPr>
                <w:rFonts w:ascii="Times New Roman" w:hAnsi="Times New Roman" w:cs="Times New Roman"/>
              </w:rPr>
            </w:pPr>
          </w:p>
        </w:tc>
        <w:tc>
          <w:tcPr>
            <w:tcW w:w="3691" w:type="dxa"/>
          </w:tcPr>
          <w:p w14:paraId="5E82AA8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(1.379)</w:t>
            </w:r>
          </w:p>
        </w:tc>
      </w:tr>
      <w:tr w:rsidR="00670308" w14:paraId="5EC33040" w14:textId="77777777" w:rsidTr="00B1562E">
        <w:trPr>
          <w:trHeight w:val="342"/>
          <w:jc w:val="center"/>
        </w:trPr>
        <w:tc>
          <w:tcPr>
            <w:tcW w:w="4654" w:type="dxa"/>
          </w:tcPr>
          <w:p w14:paraId="08604B56"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Size</w:t>
            </w:r>
          </w:p>
        </w:tc>
        <w:tc>
          <w:tcPr>
            <w:tcW w:w="3691" w:type="dxa"/>
          </w:tcPr>
          <w:p w14:paraId="7136CF7F"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0.041***</w:t>
            </w:r>
          </w:p>
        </w:tc>
      </w:tr>
      <w:tr w:rsidR="00670308" w14:paraId="3936682F" w14:textId="77777777" w:rsidTr="00B1562E">
        <w:trPr>
          <w:trHeight w:val="355"/>
          <w:jc w:val="center"/>
        </w:trPr>
        <w:tc>
          <w:tcPr>
            <w:tcW w:w="4654" w:type="dxa"/>
          </w:tcPr>
          <w:p w14:paraId="011EDD7F" w14:textId="77777777" w:rsidR="00670308" w:rsidRPr="009E782B" w:rsidRDefault="00670308" w:rsidP="00B1562E">
            <w:pPr>
              <w:rPr>
                <w:rFonts w:ascii="Times New Roman" w:hAnsi="Times New Roman" w:cs="Times New Roman"/>
              </w:rPr>
            </w:pPr>
          </w:p>
        </w:tc>
        <w:tc>
          <w:tcPr>
            <w:tcW w:w="3691" w:type="dxa"/>
          </w:tcPr>
          <w:p w14:paraId="1824073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(2.884)</w:t>
            </w:r>
          </w:p>
        </w:tc>
      </w:tr>
      <w:tr w:rsidR="00670308" w14:paraId="74EBBE38" w14:textId="77777777" w:rsidTr="00B1562E">
        <w:trPr>
          <w:trHeight w:val="342"/>
          <w:jc w:val="center"/>
        </w:trPr>
        <w:tc>
          <w:tcPr>
            <w:tcW w:w="4654" w:type="dxa"/>
          </w:tcPr>
          <w:p w14:paraId="77479AD1"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FC</w:t>
            </w:r>
          </w:p>
        </w:tc>
        <w:tc>
          <w:tcPr>
            <w:tcW w:w="3691" w:type="dxa"/>
          </w:tcPr>
          <w:p w14:paraId="110B2DE1"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0.001</w:t>
            </w:r>
          </w:p>
        </w:tc>
      </w:tr>
      <w:tr w:rsidR="00670308" w14:paraId="1594B833" w14:textId="77777777" w:rsidTr="00B1562E">
        <w:trPr>
          <w:trHeight w:val="355"/>
          <w:jc w:val="center"/>
        </w:trPr>
        <w:tc>
          <w:tcPr>
            <w:tcW w:w="4654" w:type="dxa"/>
          </w:tcPr>
          <w:p w14:paraId="12ED4E00" w14:textId="77777777" w:rsidR="00670308" w:rsidRPr="009E782B" w:rsidRDefault="00670308" w:rsidP="00B1562E">
            <w:pPr>
              <w:rPr>
                <w:rFonts w:ascii="Times New Roman" w:hAnsi="Times New Roman" w:cs="Times New Roman"/>
              </w:rPr>
            </w:pPr>
          </w:p>
        </w:tc>
        <w:tc>
          <w:tcPr>
            <w:tcW w:w="3691" w:type="dxa"/>
          </w:tcPr>
          <w:p w14:paraId="34D61FF5"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(0.005)</w:t>
            </w:r>
          </w:p>
        </w:tc>
      </w:tr>
      <w:tr w:rsidR="00670308" w14:paraId="019E8401" w14:textId="77777777" w:rsidTr="00B1562E">
        <w:trPr>
          <w:trHeight w:val="355"/>
          <w:jc w:val="center"/>
        </w:trPr>
        <w:tc>
          <w:tcPr>
            <w:tcW w:w="4654" w:type="dxa"/>
          </w:tcPr>
          <w:p w14:paraId="056B26DE"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DUAL</w:t>
            </w:r>
          </w:p>
        </w:tc>
        <w:tc>
          <w:tcPr>
            <w:tcW w:w="3691" w:type="dxa"/>
          </w:tcPr>
          <w:p w14:paraId="7ABEB7CF"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0.026</w:t>
            </w:r>
          </w:p>
        </w:tc>
      </w:tr>
      <w:tr w:rsidR="00670308" w14:paraId="6810B4B2" w14:textId="77777777" w:rsidTr="00B1562E">
        <w:trPr>
          <w:trHeight w:val="342"/>
          <w:jc w:val="center"/>
        </w:trPr>
        <w:tc>
          <w:tcPr>
            <w:tcW w:w="4654" w:type="dxa"/>
          </w:tcPr>
          <w:p w14:paraId="393ABAF5" w14:textId="77777777" w:rsidR="00670308" w:rsidRPr="009E782B" w:rsidRDefault="00670308" w:rsidP="00B1562E">
            <w:pPr>
              <w:rPr>
                <w:rFonts w:ascii="Times New Roman" w:hAnsi="Times New Roman" w:cs="Times New Roman"/>
              </w:rPr>
            </w:pPr>
          </w:p>
        </w:tc>
        <w:tc>
          <w:tcPr>
            <w:tcW w:w="3691" w:type="dxa"/>
          </w:tcPr>
          <w:p w14:paraId="1D23235F"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(1.451)</w:t>
            </w:r>
          </w:p>
        </w:tc>
      </w:tr>
      <w:tr w:rsidR="00670308" w14:paraId="3B0A7BA6" w14:textId="77777777" w:rsidTr="00B1562E">
        <w:trPr>
          <w:trHeight w:val="355"/>
          <w:jc w:val="center"/>
        </w:trPr>
        <w:tc>
          <w:tcPr>
            <w:tcW w:w="4654" w:type="dxa"/>
          </w:tcPr>
          <w:p w14:paraId="63F111EA" w14:textId="77777777" w:rsidR="00670308" w:rsidRPr="009E782B" w:rsidRDefault="00670308" w:rsidP="00B1562E">
            <w:pPr>
              <w:jc w:val="center"/>
              <w:rPr>
                <w:rFonts w:ascii="Times New Roman" w:hAnsi="Times New Roman" w:cs="Times New Roman"/>
              </w:rPr>
            </w:pPr>
            <w:proofErr w:type="spellStart"/>
            <w:r w:rsidRPr="009E782B">
              <w:rPr>
                <w:rFonts w:ascii="Times New Roman" w:hAnsi="Times New Roman" w:cs="Times New Roman"/>
              </w:rPr>
              <w:t>Inst_Share</w:t>
            </w:r>
            <w:proofErr w:type="spellEnd"/>
          </w:p>
        </w:tc>
        <w:tc>
          <w:tcPr>
            <w:tcW w:w="3691" w:type="dxa"/>
          </w:tcPr>
          <w:p w14:paraId="32492483"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-0.001</w:t>
            </w:r>
          </w:p>
        </w:tc>
      </w:tr>
      <w:tr w:rsidR="00670308" w14:paraId="36674338" w14:textId="77777777" w:rsidTr="00B1562E">
        <w:trPr>
          <w:trHeight w:val="342"/>
          <w:jc w:val="center"/>
        </w:trPr>
        <w:tc>
          <w:tcPr>
            <w:tcW w:w="4654" w:type="dxa"/>
          </w:tcPr>
          <w:p w14:paraId="1C3662C7" w14:textId="77777777" w:rsidR="00670308" w:rsidRPr="009E782B" w:rsidRDefault="00670308" w:rsidP="00B1562E">
            <w:pPr>
              <w:rPr>
                <w:rFonts w:ascii="Times New Roman" w:hAnsi="Times New Roman" w:cs="Times New Roman"/>
              </w:rPr>
            </w:pPr>
          </w:p>
        </w:tc>
        <w:tc>
          <w:tcPr>
            <w:tcW w:w="3691" w:type="dxa"/>
          </w:tcPr>
          <w:p w14:paraId="6D782D1A"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(-1.037)</w:t>
            </w:r>
          </w:p>
        </w:tc>
      </w:tr>
      <w:tr w:rsidR="00670308" w14:paraId="43244136" w14:textId="77777777" w:rsidTr="00B1562E">
        <w:trPr>
          <w:trHeight w:val="355"/>
          <w:jc w:val="center"/>
        </w:trPr>
        <w:tc>
          <w:tcPr>
            <w:tcW w:w="4654" w:type="dxa"/>
          </w:tcPr>
          <w:p w14:paraId="328A9017"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Strategy</w:t>
            </w:r>
          </w:p>
        </w:tc>
        <w:tc>
          <w:tcPr>
            <w:tcW w:w="3691" w:type="dxa"/>
          </w:tcPr>
          <w:p w14:paraId="08C6868B"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-0.004**</w:t>
            </w:r>
          </w:p>
        </w:tc>
      </w:tr>
      <w:tr w:rsidR="00670308" w14:paraId="06FECFE2" w14:textId="77777777" w:rsidTr="00B1562E">
        <w:trPr>
          <w:trHeight w:val="355"/>
          <w:jc w:val="center"/>
        </w:trPr>
        <w:tc>
          <w:tcPr>
            <w:tcW w:w="4654" w:type="dxa"/>
          </w:tcPr>
          <w:p w14:paraId="60E68FBA" w14:textId="77777777" w:rsidR="00670308" w:rsidRPr="009E782B" w:rsidRDefault="00670308" w:rsidP="00B1562E">
            <w:pPr>
              <w:rPr>
                <w:rFonts w:ascii="Times New Roman" w:hAnsi="Times New Roman" w:cs="Times New Roman"/>
              </w:rPr>
            </w:pPr>
          </w:p>
        </w:tc>
        <w:tc>
          <w:tcPr>
            <w:tcW w:w="3691" w:type="dxa"/>
          </w:tcPr>
          <w:p w14:paraId="0824CDFB"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(-2.418)</w:t>
            </w:r>
          </w:p>
        </w:tc>
      </w:tr>
      <w:tr w:rsidR="00670308" w14:paraId="3ABC34BB" w14:textId="77777777" w:rsidTr="00B1562E">
        <w:trPr>
          <w:trHeight w:val="342"/>
          <w:jc w:val="center"/>
        </w:trPr>
        <w:tc>
          <w:tcPr>
            <w:tcW w:w="4654" w:type="dxa"/>
          </w:tcPr>
          <w:p w14:paraId="7879BF54"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GDP</w:t>
            </w:r>
          </w:p>
        </w:tc>
        <w:tc>
          <w:tcPr>
            <w:tcW w:w="3691" w:type="dxa"/>
          </w:tcPr>
          <w:p w14:paraId="71ADFC7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0.008</w:t>
            </w:r>
          </w:p>
        </w:tc>
      </w:tr>
      <w:tr w:rsidR="00670308" w14:paraId="255BC076" w14:textId="77777777" w:rsidTr="00B1562E">
        <w:trPr>
          <w:trHeight w:val="355"/>
          <w:jc w:val="center"/>
        </w:trPr>
        <w:tc>
          <w:tcPr>
            <w:tcW w:w="4654" w:type="dxa"/>
          </w:tcPr>
          <w:p w14:paraId="613FC45F" w14:textId="77777777" w:rsidR="00670308" w:rsidRPr="009E782B" w:rsidRDefault="00670308" w:rsidP="00B1562E">
            <w:pPr>
              <w:rPr>
                <w:rFonts w:ascii="Times New Roman" w:hAnsi="Times New Roman" w:cs="Times New Roman"/>
              </w:rPr>
            </w:pPr>
          </w:p>
        </w:tc>
        <w:tc>
          <w:tcPr>
            <w:tcW w:w="3691" w:type="dxa"/>
          </w:tcPr>
          <w:p w14:paraId="665D5391"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(1.203)</w:t>
            </w:r>
          </w:p>
        </w:tc>
      </w:tr>
      <w:tr w:rsidR="00670308" w14:paraId="52EFB28F" w14:textId="77777777" w:rsidTr="00B1562E">
        <w:trPr>
          <w:trHeight w:val="342"/>
          <w:jc w:val="center"/>
        </w:trPr>
        <w:tc>
          <w:tcPr>
            <w:tcW w:w="4654" w:type="dxa"/>
          </w:tcPr>
          <w:p w14:paraId="4BF34017" w14:textId="77777777" w:rsidR="00670308" w:rsidRPr="009E782B" w:rsidRDefault="00670308" w:rsidP="00B1562E">
            <w:pPr>
              <w:jc w:val="center"/>
              <w:rPr>
                <w:rFonts w:ascii="Times New Roman" w:hAnsi="Times New Roman" w:cs="Times New Roman"/>
                <w:b/>
                <w:bCs/>
                <w:i/>
                <w:iCs/>
                <w:u w:val="single"/>
              </w:rPr>
            </w:pPr>
            <w:r w:rsidRPr="009E782B">
              <w:rPr>
                <w:rFonts w:ascii="Times New Roman" w:hAnsi="Times New Roman" w:cs="Times New Roman"/>
                <w:b/>
                <w:bCs/>
                <w:i/>
                <w:iCs/>
                <w:u w:val="single"/>
              </w:rPr>
              <w:t>Additional Controls for Remedial Actions</w:t>
            </w:r>
          </w:p>
        </w:tc>
        <w:tc>
          <w:tcPr>
            <w:tcW w:w="3691" w:type="dxa"/>
          </w:tcPr>
          <w:p w14:paraId="4DEE884C" w14:textId="77777777" w:rsidR="00670308" w:rsidRPr="009E782B" w:rsidRDefault="00670308" w:rsidP="00B1562E">
            <w:pPr>
              <w:jc w:val="center"/>
              <w:rPr>
                <w:rFonts w:ascii="Times New Roman" w:hAnsi="Times New Roman" w:cs="Times New Roman"/>
              </w:rPr>
            </w:pPr>
          </w:p>
        </w:tc>
      </w:tr>
      <w:tr w:rsidR="00670308" w14:paraId="31112255" w14:textId="77777777" w:rsidTr="00B1562E">
        <w:trPr>
          <w:trHeight w:val="342"/>
          <w:jc w:val="center"/>
        </w:trPr>
        <w:tc>
          <w:tcPr>
            <w:tcW w:w="4654" w:type="dxa"/>
          </w:tcPr>
          <w:p w14:paraId="50A207D1"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ESG_SH</w:t>
            </w:r>
          </w:p>
        </w:tc>
        <w:tc>
          <w:tcPr>
            <w:tcW w:w="3691" w:type="dxa"/>
          </w:tcPr>
          <w:p w14:paraId="7312BE08"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0.041***</w:t>
            </w:r>
          </w:p>
        </w:tc>
      </w:tr>
      <w:tr w:rsidR="00670308" w14:paraId="25DC658C" w14:textId="77777777" w:rsidTr="00B1562E">
        <w:trPr>
          <w:trHeight w:val="355"/>
          <w:jc w:val="center"/>
        </w:trPr>
        <w:tc>
          <w:tcPr>
            <w:tcW w:w="4654" w:type="dxa"/>
          </w:tcPr>
          <w:p w14:paraId="795EE03B" w14:textId="77777777" w:rsidR="00670308" w:rsidRPr="009E782B" w:rsidRDefault="00670308" w:rsidP="00B1562E">
            <w:pPr>
              <w:rPr>
                <w:rFonts w:ascii="Times New Roman" w:hAnsi="Times New Roman" w:cs="Times New Roman"/>
              </w:rPr>
            </w:pPr>
          </w:p>
        </w:tc>
        <w:tc>
          <w:tcPr>
            <w:tcW w:w="3691" w:type="dxa"/>
          </w:tcPr>
          <w:p w14:paraId="47CD30F8"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(2.599)</w:t>
            </w:r>
          </w:p>
        </w:tc>
      </w:tr>
      <w:tr w:rsidR="00670308" w14:paraId="16CF1057" w14:textId="77777777" w:rsidTr="00B1562E">
        <w:trPr>
          <w:trHeight w:val="355"/>
          <w:jc w:val="center"/>
        </w:trPr>
        <w:tc>
          <w:tcPr>
            <w:tcW w:w="4654" w:type="dxa"/>
          </w:tcPr>
          <w:p w14:paraId="13308254" w14:textId="77777777" w:rsidR="00670308" w:rsidRPr="009E782B" w:rsidRDefault="00670308" w:rsidP="00B1562E">
            <w:pPr>
              <w:jc w:val="center"/>
              <w:rPr>
                <w:rFonts w:ascii="Times New Roman" w:hAnsi="Times New Roman" w:cs="Times New Roman"/>
              </w:rPr>
            </w:pPr>
            <w:proofErr w:type="spellStart"/>
            <w:r w:rsidRPr="009E782B">
              <w:rPr>
                <w:rFonts w:ascii="Times New Roman" w:hAnsi="Times New Roman" w:cs="Times New Roman"/>
              </w:rPr>
              <w:t>Board_Size</w:t>
            </w:r>
            <w:proofErr w:type="spellEnd"/>
          </w:p>
        </w:tc>
        <w:tc>
          <w:tcPr>
            <w:tcW w:w="3691" w:type="dxa"/>
          </w:tcPr>
          <w:p w14:paraId="47049B85"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0.093**</w:t>
            </w:r>
          </w:p>
        </w:tc>
      </w:tr>
      <w:tr w:rsidR="00670308" w14:paraId="5C276CEE" w14:textId="77777777" w:rsidTr="00B1562E">
        <w:trPr>
          <w:trHeight w:val="342"/>
          <w:jc w:val="center"/>
        </w:trPr>
        <w:tc>
          <w:tcPr>
            <w:tcW w:w="4654" w:type="dxa"/>
          </w:tcPr>
          <w:p w14:paraId="20B296F9" w14:textId="77777777" w:rsidR="00670308" w:rsidRPr="009E782B" w:rsidRDefault="00670308" w:rsidP="00B1562E">
            <w:pPr>
              <w:rPr>
                <w:rFonts w:ascii="Times New Roman" w:hAnsi="Times New Roman" w:cs="Times New Roman"/>
              </w:rPr>
            </w:pPr>
          </w:p>
        </w:tc>
        <w:tc>
          <w:tcPr>
            <w:tcW w:w="3691" w:type="dxa"/>
          </w:tcPr>
          <w:p w14:paraId="7E569F3A"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(2.253)</w:t>
            </w:r>
          </w:p>
        </w:tc>
      </w:tr>
      <w:tr w:rsidR="00670308" w14:paraId="3E8AE6FD" w14:textId="77777777" w:rsidTr="00B1562E">
        <w:trPr>
          <w:trHeight w:val="355"/>
          <w:jc w:val="center"/>
        </w:trPr>
        <w:tc>
          <w:tcPr>
            <w:tcW w:w="4654" w:type="dxa"/>
          </w:tcPr>
          <w:p w14:paraId="6F8ABFD9"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lastRenderedPageBreak/>
              <w:t>Independent</w:t>
            </w:r>
          </w:p>
        </w:tc>
        <w:tc>
          <w:tcPr>
            <w:tcW w:w="3691" w:type="dxa"/>
          </w:tcPr>
          <w:p w14:paraId="38EEDC6C"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0.327***</w:t>
            </w:r>
          </w:p>
        </w:tc>
      </w:tr>
      <w:tr w:rsidR="00670308" w14:paraId="14F8F6EE" w14:textId="77777777" w:rsidTr="00B1562E">
        <w:trPr>
          <w:trHeight w:val="355"/>
          <w:jc w:val="center"/>
        </w:trPr>
        <w:tc>
          <w:tcPr>
            <w:tcW w:w="4654" w:type="dxa"/>
          </w:tcPr>
          <w:p w14:paraId="71CC43E2" w14:textId="77777777" w:rsidR="00670308" w:rsidRPr="009E782B" w:rsidRDefault="00670308" w:rsidP="00B1562E">
            <w:pPr>
              <w:rPr>
                <w:rFonts w:ascii="Times New Roman" w:hAnsi="Times New Roman" w:cs="Times New Roman"/>
              </w:rPr>
            </w:pPr>
          </w:p>
        </w:tc>
        <w:tc>
          <w:tcPr>
            <w:tcW w:w="3691" w:type="dxa"/>
          </w:tcPr>
          <w:p w14:paraId="44553C59"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(2.642)</w:t>
            </w:r>
          </w:p>
        </w:tc>
      </w:tr>
      <w:tr w:rsidR="00670308" w14:paraId="45729A44" w14:textId="77777777" w:rsidTr="00B1562E">
        <w:trPr>
          <w:trHeight w:val="342"/>
          <w:jc w:val="center"/>
        </w:trPr>
        <w:tc>
          <w:tcPr>
            <w:tcW w:w="4654" w:type="dxa"/>
          </w:tcPr>
          <w:p w14:paraId="2E25BEB6"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ISO14001</w:t>
            </w:r>
          </w:p>
        </w:tc>
        <w:tc>
          <w:tcPr>
            <w:tcW w:w="3691" w:type="dxa"/>
          </w:tcPr>
          <w:p w14:paraId="79121312"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0.056***</w:t>
            </w:r>
          </w:p>
        </w:tc>
      </w:tr>
      <w:tr w:rsidR="00670308" w14:paraId="4CC3B183" w14:textId="77777777" w:rsidTr="00B1562E">
        <w:trPr>
          <w:trHeight w:val="355"/>
          <w:jc w:val="center"/>
        </w:trPr>
        <w:tc>
          <w:tcPr>
            <w:tcW w:w="4654" w:type="dxa"/>
          </w:tcPr>
          <w:p w14:paraId="5894FEF0" w14:textId="77777777" w:rsidR="00670308" w:rsidRPr="009E782B" w:rsidRDefault="00670308" w:rsidP="00B1562E">
            <w:pPr>
              <w:rPr>
                <w:rFonts w:ascii="Times New Roman" w:hAnsi="Times New Roman" w:cs="Times New Roman"/>
              </w:rPr>
            </w:pPr>
          </w:p>
        </w:tc>
        <w:tc>
          <w:tcPr>
            <w:tcW w:w="3691" w:type="dxa"/>
          </w:tcPr>
          <w:p w14:paraId="67052E07"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(4.131)</w:t>
            </w:r>
          </w:p>
        </w:tc>
      </w:tr>
      <w:tr w:rsidR="00670308" w14:paraId="470232B2" w14:textId="77777777" w:rsidTr="00B1562E">
        <w:trPr>
          <w:trHeight w:val="355"/>
          <w:jc w:val="center"/>
        </w:trPr>
        <w:tc>
          <w:tcPr>
            <w:tcW w:w="4654" w:type="dxa"/>
          </w:tcPr>
          <w:p w14:paraId="0A7DC8CF" w14:textId="77777777" w:rsidR="00670308" w:rsidRPr="009E782B" w:rsidRDefault="00670308" w:rsidP="00B1562E">
            <w:pPr>
              <w:jc w:val="center"/>
              <w:rPr>
                <w:rFonts w:ascii="Times New Roman" w:hAnsi="Times New Roman" w:cs="Times New Roman"/>
              </w:rPr>
            </w:pPr>
            <w:proofErr w:type="spellStart"/>
            <w:r w:rsidRPr="009E782B">
              <w:rPr>
                <w:rFonts w:ascii="Times New Roman" w:hAnsi="Times New Roman" w:cs="Times New Roman"/>
              </w:rPr>
              <w:t>Environmental_regulatory_intensity</w:t>
            </w:r>
            <w:proofErr w:type="spellEnd"/>
          </w:p>
        </w:tc>
        <w:tc>
          <w:tcPr>
            <w:tcW w:w="3691" w:type="dxa"/>
          </w:tcPr>
          <w:p w14:paraId="168D54FD"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0.789***</w:t>
            </w:r>
          </w:p>
        </w:tc>
      </w:tr>
      <w:tr w:rsidR="00670308" w14:paraId="05C29960" w14:textId="77777777" w:rsidTr="00B1562E">
        <w:trPr>
          <w:trHeight w:val="342"/>
          <w:jc w:val="center"/>
        </w:trPr>
        <w:tc>
          <w:tcPr>
            <w:tcW w:w="4654" w:type="dxa"/>
          </w:tcPr>
          <w:p w14:paraId="3A5FA6C3" w14:textId="77777777" w:rsidR="00670308" w:rsidRPr="009E782B" w:rsidRDefault="00670308" w:rsidP="00B1562E">
            <w:pPr>
              <w:rPr>
                <w:rFonts w:ascii="Times New Roman" w:hAnsi="Times New Roman" w:cs="Times New Roman"/>
              </w:rPr>
            </w:pPr>
          </w:p>
        </w:tc>
        <w:tc>
          <w:tcPr>
            <w:tcW w:w="3691" w:type="dxa"/>
          </w:tcPr>
          <w:p w14:paraId="028D675A"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(3.350)</w:t>
            </w:r>
          </w:p>
        </w:tc>
      </w:tr>
      <w:tr w:rsidR="00670308" w14:paraId="25C33AEB" w14:textId="77777777" w:rsidTr="00B1562E">
        <w:trPr>
          <w:trHeight w:val="342"/>
          <w:jc w:val="center"/>
        </w:trPr>
        <w:tc>
          <w:tcPr>
            <w:tcW w:w="4654" w:type="dxa"/>
          </w:tcPr>
          <w:p w14:paraId="1582BBC4"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Constant</w:t>
            </w:r>
          </w:p>
        </w:tc>
        <w:tc>
          <w:tcPr>
            <w:tcW w:w="3691" w:type="dxa"/>
          </w:tcPr>
          <w:p w14:paraId="536A080A"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-0.750***</w:t>
            </w:r>
          </w:p>
        </w:tc>
      </w:tr>
      <w:tr w:rsidR="00670308" w14:paraId="29266C47" w14:textId="77777777" w:rsidTr="00B1562E">
        <w:trPr>
          <w:trHeight w:val="355"/>
          <w:jc w:val="center"/>
        </w:trPr>
        <w:tc>
          <w:tcPr>
            <w:tcW w:w="4654" w:type="dxa"/>
            <w:tcBorders>
              <w:bottom w:val="single" w:sz="4" w:space="0" w:color="auto"/>
            </w:tcBorders>
          </w:tcPr>
          <w:p w14:paraId="4DB80BE8" w14:textId="77777777" w:rsidR="00670308" w:rsidRPr="009E782B" w:rsidRDefault="00670308" w:rsidP="00B1562E">
            <w:pPr>
              <w:rPr>
                <w:rFonts w:ascii="Times New Roman" w:hAnsi="Times New Roman" w:cs="Times New Roman"/>
              </w:rPr>
            </w:pPr>
          </w:p>
        </w:tc>
        <w:tc>
          <w:tcPr>
            <w:tcW w:w="3691" w:type="dxa"/>
            <w:tcBorders>
              <w:bottom w:val="single" w:sz="4" w:space="0" w:color="auto"/>
            </w:tcBorders>
          </w:tcPr>
          <w:p w14:paraId="28ADA883"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(-2.837)</w:t>
            </w:r>
          </w:p>
        </w:tc>
      </w:tr>
      <w:tr w:rsidR="00670308" w14:paraId="3B28EE18" w14:textId="77777777" w:rsidTr="00B1562E">
        <w:trPr>
          <w:trHeight w:val="355"/>
          <w:jc w:val="center"/>
        </w:trPr>
        <w:tc>
          <w:tcPr>
            <w:tcW w:w="4654" w:type="dxa"/>
            <w:tcBorders>
              <w:top w:val="single" w:sz="4" w:space="0" w:color="auto"/>
            </w:tcBorders>
          </w:tcPr>
          <w:p w14:paraId="4214AC98"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Year FE</w:t>
            </w:r>
          </w:p>
        </w:tc>
        <w:tc>
          <w:tcPr>
            <w:tcW w:w="3691" w:type="dxa"/>
            <w:tcBorders>
              <w:top w:val="single" w:sz="4" w:space="0" w:color="auto"/>
            </w:tcBorders>
          </w:tcPr>
          <w:p w14:paraId="2E2E2407"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Yes</w:t>
            </w:r>
          </w:p>
        </w:tc>
      </w:tr>
      <w:tr w:rsidR="00670308" w14:paraId="5B794E42" w14:textId="77777777" w:rsidTr="00B1562E">
        <w:trPr>
          <w:trHeight w:val="355"/>
          <w:jc w:val="center"/>
        </w:trPr>
        <w:tc>
          <w:tcPr>
            <w:tcW w:w="4654" w:type="dxa"/>
          </w:tcPr>
          <w:p w14:paraId="2C42E87C"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Firm FE</w:t>
            </w:r>
          </w:p>
        </w:tc>
        <w:tc>
          <w:tcPr>
            <w:tcW w:w="3691" w:type="dxa"/>
          </w:tcPr>
          <w:p w14:paraId="1DDDA7C1"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Yes</w:t>
            </w:r>
          </w:p>
        </w:tc>
      </w:tr>
      <w:tr w:rsidR="00670308" w14:paraId="11E2027D" w14:textId="77777777" w:rsidTr="00B1562E">
        <w:trPr>
          <w:trHeight w:val="342"/>
          <w:jc w:val="center"/>
        </w:trPr>
        <w:tc>
          <w:tcPr>
            <w:tcW w:w="4654" w:type="dxa"/>
          </w:tcPr>
          <w:p w14:paraId="57BC2E30"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Province FE</w:t>
            </w:r>
          </w:p>
        </w:tc>
        <w:tc>
          <w:tcPr>
            <w:tcW w:w="3691" w:type="dxa"/>
          </w:tcPr>
          <w:p w14:paraId="6944DD13"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Yes</w:t>
            </w:r>
          </w:p>
        </w:tc>
      </w:tr>
      <w:tr w:rsidR="00670308" w14:paraId="4AB1C88F" w14:textId="77777777" w:rsidTr="00B1562E">
        <w:trPr>
          <w:trHeight w:val="355"/>
          <w:jc w:val="center"/>
        </w:trPr>
        <w:tc>
          <w:tcPr>
            <w:tcW w:w="4654" w:type="dxa"/>
          </w:tcPr>
          <w:p w14:paraId="26862E0F"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N</w:t>
            </w:r>
          </w:p>
        </w:tc>
        <w:tc>
          <w:tcPr>
            <w:tcW w:w="3691" w:type="dxa"/>
          </w:tcPr>
          <w:p w14:paraId="04A1B538"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4004</w:t>
            </w:r>
          </w:p>
        </w:tc>
      </w:tr>
      <w:tr w:rsidR="00670308" w14:paraId="7E708BB3" w14:textId="77777777" w:rsidTr="00B1562E">
        <w:trPr>
          <w:trHeight w:val="342"/>
          <w:jc w:val="center"/>
        </w:trPr>
        <w:tc>
          <w:tcPr>
            <w:tcW w:w="4654" w:type="dxa"/>
            <w:tcBorders>
              <w:bottom w:val="single" w:sz="4" w:space="0" w:color="auto"/>
            </w:tcBorders>
          </w:tcPr>
          <w:p w14:paraId="2167FE07" w14:textId="77777777" w:rsidR="00670308" w:rsidRPr="009E782B" w:rsidRDefault="00670308" w:rsidP="00B1562E">
            <w:pPr>
              <w:jc w:val="center"/>
              <w:rPr>
                <w:rFonts w:ascii="Times New Roman" w:hAnsi="Times New Roman" w:cs="Times New Roman"/>
              </w:rPr>
            </w:pPr>
            <w:r w:rsidRPr="009E782B">
              <w:rPr>
                <w:rFonts w:ascii="Times New Roman" w:hAnsi="Times New Roman" w:cs="Times New Roman"/>
              </w:rPr>
              <w:t>Adj. R</w:t>
            </w:r>
            <w:r w:rsidRPr="009E782B">
              <w:rPr>
                <w:rFonts w:ascii="Times New Roman" w:hAnsi="Times New Roman" w:cs="Times New Roman"/>
                <w:vertAlign w:val="superscript"/>
              </w:rPr>
              <w:t>2</w:t>
            </w:r>
          </w:p>
        </w:tc>
        <w:tc>
          <w:tcPr>
            <w:tcW w:w="3691" w:type="dxa"/>
            <w:tcBorders>
              <w:bottom w:val="single" w:sz="4" w:space="0" w:color="auto"/>
            </w:tcBorders>
          </w:tcPr>
          <w:p w14:paraId="2D89117C" w14:textId="77777777" w:rsidR="00670308" w:rsidRPr="00DF710F" w:rsidRDefault="00670308" w:rsidP="00B1562E">
            <w:pPr>
              <w:jc w:val="center"/>
              <w:rPr>
                <w:rFonts w:ascii="Times New Roman" w:hAnsi="Times New Roman" w:cs="Times New Roman"/>
              </w:rPr>
            </w:pPr>
            <w:r w:rsidRPr="009E782B">
              <w:rPr>
                <w:rFonts w:ascii="Times New Roman" w:hAnsi="Times New Roman" w:cs="Times New Roman"/>
              </w:rPr>
              <w:t>0.113</w:t>
            </w:r>
          </w:p>
        </w:tc>
      </w:tr>
    </w:tbl>
    <w:p w14:paraId="3EAC4112" w14:textId="7E26F970" w:rsidR="00670308" w:rsidRDefault="00670308" w:rsidP="00670308">
      <w:pPr>
        <w:widowControl w:val="0"/>
        <w:jc w:val="both"/>
        <w:rPr>
          <w:rFonts w:ascii="Times New Roman" w:eastAsia="Times New Roman" w:hAnsi="Times New Roman" w:cs="Times New Roman"/>
          <w:sz w:val="20"/>
          <w:szCs w:val="20"/>
        </w:rPr>
        <w:sectPr w:rsidR="00670308" w:rsidSect="00670308">
          <w:footerReference w:type="default" r:id="rId16"/>
          <w:pgSz w:w="12240" w:h="15840" w:code="1"/>
          <w:pgMar w:top="1440" w:right="1440" w:bottom="720" w:left="1440" w:header="720" w:footer="720" w:gutter="0"/>
          <w:cols w:space="720"/>
        </w:sectPr>
      </w:pPr>
      <w:r w:rsidRPr="009E782B">
        <w:rPr>
          <w:rFonts w:ascii="Times New Roman" w:eastAsiaTheme="minorEastAsia" w:hAnsi="Times New Roman" w:cs="Times New Roman"/>
          <w:sz w:val="20"/>
          <w:szCs w:val="20"/>
          <w:lang w:eastAsia="zh-CN"/>
        </w:rPr>
        <w:t>Note: This table reports the regression results for the social trust and remedial actions in the aftermath of environmental violations</w:t>
      </w:r>
      <w:r w:rsidRPr="009E782B">
        <w:rPr>
          <w:rFonts w:ascii="Times New Roman" w:hAnsi="Times New Roman" w:cs="Times New Roman"/>
          <w:sz w:val="20"/>
          <w:szCs w:val="20"/>
        </w:rPr>
        <w:t xml:space="preserve"> using </w:t>
      </w:r>
      <w:r w:rsidR="00880F12">
        <w:rPr>
          <w:rFonts w:ascii="Times New Roman" w:hAnsi="Times New Roman" w:cs="Times New Roman"/>
          <w:sz w:val="20"/>
          <w:szCs w:val="20"/>
        </w:rPr>
        <w:t xml:space="preserve">an </w:t>
      </w:r>
      <w:r w:rsidRPr="009E782B">
        <w:rPr>
          <w:rFonts w:ascii="Times New Roman" w:hAnsi="Times New Roman" w:cs="Times New Roman"/>
          <w:sz w:val="20"/>
          <w:szCs w:val="20"/>
        </w:rPr>
        <w:t>interaction term</w:t>
      </w:r>
      <w:r w:rsidRPr="009E782B">
        <w:rPr>
          <w:rFonts w:ascii="Times New Roman" w:eastAsiaTheme="minorEastAsia" w:hAnsi="Times New Roman" w:cs="Times New Roman"/>
          <w:sz w:val="20"/>
          <w:szCs w:val="20"/>
          <w:lang w:eastAsia="zh-CN"/>
        </w:rPr>
        <w:t>. In columns (</w:t>
      </w:r>
      <w:r>
        <w:rPr>
          <w:rFonts w:ascii="Times New Roman" w:hAnsi="Times New Roman" w:cs="Times New Roman"/>
          <w:sz w:val="20"/>
          <w:szCs w:val="20"/>
        </w:rPr>
        <w:t>1</w:t>
      </w:r>
      <w:r w:rsidRPr="009E782B">
        <w:rPr>
          <w:rFonts w:ascii="Times New Roman" w:eastAsiaTheme="minorEastAsia" w:hAnsi="Times New Roman" w:cs="Times New Roman"/>
          <w:sz w:val="20"/>
          <w:szCs w:val="20"/>
          <w:lang w:eastAsia="zh-CN"/>
        </w:rPr>
        <w:t>)</w:t>
      </w:r>
      <w:r w:rsidRPr="009E782B">
        <w:rPr>
          <w:rFonts w:ascii="Times New Roman" w:hAnsi="Times New Roman" w:cs="Times New Roman"/>
          <w:sz w:val="20"/>
          <w:szCs w:val="20"/>
        </w:rPr>
        <w:t>,</w:t>
      </w:r>
      <w:r w:rsidRPr="009E782B">
        <w:rPr>
          <w:rFonts w:ascii="Times New Roman" w:eastAsiaTheme="minorEastAsia" w:hAnsi="Times New Roman" w:cs="Times New Roman"/>
          <w:sz w:val="20"/>
          <w:szCs w:val="20"/>
          <w:lang w:eastAsia="zh-CN"/>
        </w:rPr>
        <w:t xml:space="preserve"> environmental </w:t>
      </w:r>
      <w:r w:rsidRPr="009E782B">
        <w:rPr>
          <w:rFonts w:ascii="Times New Roman" w:eastAsiaTheme="minorEastAsia" w:hAnsi="Times New Roman" w:cs="Times New Roman" w:hint="eastAsia"/>
          <w:sz w:val="20"/>
          <w:szCs w:val="20"/>
          <w:lang w:eastAsia="zh-CN"/>
        </w:rPr>
        <w:t>remedy</w:t>
      </w:r>
      <w:r w:rsidRPr="009E782B">
        <w:rPr>
          <w:rFonts w:ascii="Times New Roman" w:eastAsiaTheme="minorEastAsia" w:hAnsi="Times New Roman" w:cs="Times New Roman"/>
          <w:sz w:val="20"/>
          <w:szCs w:val="20"/>
          <w:lang w:eastAsia="zh-CN"/>
        </w:rPr>
        <w:t xml:space="preserve"> is measured as </w:t>
      </w:r>
      <w:proofErr w:type="spellStart"/>
      <w:r w:rsidRPr="009E782B">
        <w:rPr>
          <w:rFonts w:ascii="Times New Roman" w:eastAsiaTheme="minorEastAsia" w:hAnsi="Times New Roman" w:cs="Times New Roman"/>
          <w:i/>
          <w:sz w:val="20"/>
          <w:szCs w:val="20"/>
          <w:lang w:eastAsia="zh-CN"/>
        </w:rPr>
        <w:t>Env_Fri_Pro</w:t>
      </w:r>
      <w:proofErr w:type="spellEnd"/>
      <w:r w:rsidRPr="009E782B">
        <w:rPr>
          <w:rFonts w:ascii="Times New Roman" w:eastAsiaTheme="minorEastAsia" w:hAnsi="Times New Roman" w:cs="Times New Roman"/>
          <w:sz w:val="20"/>
          <w:szCs w:val="20"/>
          <w:lang w:eastAsia="zh-CN"/>
        </w:rPr>
        <w:t>, which is equal to 1 if a firm develops environmentally friendly products; and 0 otherwise.</w:t>
      </w:r>
      <w:r w:rsidRPr="009E782B">
        <w:rPr>
          <w:rFonts w:ascii="Times New Roman" w:eastAsiaTheme="minorEastAsia" w:hAnsi="Times New Roman" w:cs="Times New Roman" w:hint="eastAsia"/>
          <w:sz w:val="20"/>
          <w:szCs w:val="20"/>
          <w:lang w:eastAsia="zh-CN"/>
        </w:rPr>
        <w:t xml:space="preserve"> </w:t>
      </w:r>
      <w:r w:rsidRPr="009E782B">
        <w:rPr>
          <w:rFonts w:ascii="Times New Roman" w:eastAsiaTheme="minorEastAsia" w:hAnsi="Times New Roman" w:cs="Times New Roman"/>
          <w:sz w:val="20"/>
          <w:szCs w:val="20"/>
          <w:lang w:eastAsia="zh-CN"/>
        </w:rPr>
        <w:t xml:space="preserve">All continuous variables are </w:t>
      </w:r>
      <w:proofErr w:type="spellStart"/>
      <w:r w:rsidRPr="009E782B">
        <w:rPr>
          <w:rFonts w:ascii="Times New Roman" w:eastAsiaTheme="minorEastAsia" w:hAnsi="Times New Roman" w:cs="Times New Roman"/>
          <w:sz w:val="20"/>
          <w:szCs w:val="20"/>
          <w:lang w:eastAsia="zh-CN"/>
        </w:rPr>
        <w:t>winsorized</w:t>
      </w:r>
      <w:proofErr w:type="spellEnd"/>
      <w:r w:rsidRPr="009E782B">
        <w:rPr>
          <w:rFonts w:ascii="Times New Roman" w:eastAsiaTheme="minorEastAsia" w:hAnsi="Times New Roman" w:cs="Times New Roman"/>
          <w:sz w:val="20"/>
          <w:szCs w:val="20"/>
          <w:lang w:eastAsia="zh-CN"/>
        </w:rPr>
        <w:t xml:space="preserve"> at the 1st and 99th percentiles. </w:t>
      </w:r>
      <w:r w:rsidRPr="009E782B">
        <w:rPr>
          <w:rFonts w:ascii="Times New Roman" w:hAnsi="Times New Roman" w:cs="Times New Roman"/>
          <w:sz w:val="20"/>
          <w:szCs w:val="20"/>
        </w:rPr>
        <w:t>N</w:t>
      </w:r>
      <w:r w:rsidRPr="009E782B">
        <w:rPr>
          <w:rFonts w:ascii="Times New Roman" w:eastAsiaTheme="minorEastAsia" w:hAnsi="Times New Roman" w:cs="Times New Roman"/>
          <w:sz w:val="20"/>
          <w:szCs w:val="20"/>
          <w:lang w:eastAsia="zh-CN"/>
        </w:rPr>
        <w:t>umber</w:t>
      </w:r>
      <w:r w:rsidRPr="009E782B">
        <w:rPr>
          <w:rFonts w:ascii="Times New Roman" w:hAnsi="Times New Roman" w:cs="Times New Roman"/>
          <w:sz w:val="20"/>
          <w:szCs w:val="20"/>
        </w:rPr>
        <w:t xml:space="preserve">s in parentheses are t-statistics. ***, **, and * indicate significance (two-tailed) at the 1%, 5%, and 10% levels, respectively. </w:t>
      </w:r>
      <w:r w:rsidRPr="009E782B">
        <w:rPr>
          <w:rFonts w:ascii="Times New Roman" w:eastAsia="Times New Roman" w:hAnsi="Times New Roman" w:cs="Times New Roman"/>
          <w:sz w:val="20"/>
          <w:szCs w:val="20"/>
        </w:rPr>
        <w:t>Detailed descriptions of variables are presented in Appendix A.</w:t>
      </w:r>
    </w:p>
    <w:p w14:paraId="3632B825" w14:textId="0423E686" w:rsidR="00B118D7" w:rsidRPr="00CA7099" w:rsidRDefault="00B118D7" w:rsidP="003C1C0A">
      <w:pPr>
        <w:pStyle w:val="Heading1"/>
        <w:keepNext w:val="0"/>
        <w:keepLines w:val="0"/>
        <w:widowControl w:val="0"/>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Panel </w:t>
      </w:r>
      <w:r w:rsidR="00670308">
        <w:rPr>
          <w:rFonts w:ascii="Times New Roman" w:hAnsi="Times New Roman" w:cs="Times New Roman"/>
          <w:color w:val="auto"/>
          <w:sz w:val="24"/>
          <w:szCs w:val="24"/>
        </w:rPr>
        <w:t>B</w:t>
      </w:r>
      <w:r>
        <w:rPr>
          <w:rFonts w:ascii="Times New Roman" w:hAnsi="Times New Roman" w:cs="Times New Roman"/>
          <w:color w:val="auto"/>
          <w:sz w:val="24"/>
          <w:szCs w:val="24"/>
        </w:rPr>
        <w:t xml:space="preserve">: Robustness results - </w:t>
      </w:r>
      <w:r w:rsidRPr="00DD1847">
        <w:rPr>
          <w:rFonts w:ascii="Times New Roman" w:hAnsi="Times New Roman" w:cs="Times New Roman"/>
          <w:color w:val="auto"/>
          <w:sz w:val="24"/>
          <w:szCs w:val="24"/>
        </w:rPr>
        <w:t>Probit regression results for the impact of social trust (alternate proxies) on</w:t>
      </w:r>
      <w:r w:rsidRPr="00364620">
        <w:rPr>
          <w:rFonts w:ascii="Times New Roman" w:hAnsi="Times New Roman" w:cs="Times New Roman"/>
          <w:color w:val="auto"/>
          <w:sz w:val="24"/>
          <w:szCs w:val="24"/>
        </w:rPr>
        <w:t xml:space="preserve"> environmental violations </w:t>
      </w:r>
    </w:p>
    <w:tbl>
      <w:tblPr>
        <w:tblW w:w="9125" w:type="dxa"/>
        <w:tblBorders>
          <w:top w:val="single" w:sz="4" w:space="0" w:color="auto"/>
          <w:bottom w:val="single" w:sz="4" w:space="0" w:color="auto"/>
        </w:tblBorders>
        <w:tblLook w:val="04A0" w:firstRow="1" w:lastRow="0" w:firstColumn="1" w:lastColumn="0" w:noHBand="0" w:noVBand="1"/>
      </w:tblPr>
      <w:tblGrid>
        <w:gridCol w:w="2568"/>
        <w:gridCol w:w="1631"/>
        <w:gridCol w:w="1633"/>
        <w:gridCol w:w="1646"/>
        <w:gridCol w:w="1647"/>
      </w:tblGrid>
      <w:tr w:rsidR="00B118D7" w:rsidRPr="00DF1BE9" w14:paraId="24C3BB32" w14:textId="77777777" w:rsidTr="00D455ED">
        <w:trPr>
          <w:trHeight w:val="63"/>
        </w:trPr>
        <w:tc>
          <w:tcPr>
            <w:tcW w:w="2568" w:type="dxa"/>
            <w:tcBorders>
              <w:top w:val="single" w:sz="4" w:space="0" w:color="auto"/>
            </w:tcBorders>
          </w:tcPr>
          <w:p w14:paraId="52CF2B26" w14:textId="77777777" w:rsidR="00B118D7" w:rsidRPr="00DF1BE9" w:rsidRDefault="00B118D7" w:rsidP="003C1C0A">
            <w:pPr>
              <w:pStyle w:val="Normal-TBL-BR-2-TBL-BR-1-TBL-BR-1-TBL-BR-1-TBL-BR-1-TBL-BR-1-TBL-BR-1-TBL-BR-1-TBL-BR-1-TBL-BR-1-TBL-BR-1-TBL-BR-1"/>
              <w:widowControl w:val="0"/>
              <w:spacing w:after="0" w:line="240" w:lineRule="auto"/>
              <w:jc w:val="center"/>
              <w:rPr>
                <w:b/>
                <w:sz w:val="22"/>
                <w:szCs w:val="22"/>
              </w:rPr>
            </w:pPr>
          </w:p>
        </w:tc>
        <w:tc>
          <w:tcPr>
            <w:tcW w:w="1631" w:type="dxa"/>
            <w:tcBorders>
              <w:top w:val="single" w:sz="4" w:space="0" w:color="auto"/>
            </w:tcBorders>
          </w:tcPr>
          <w:p w14:paraId="70B7241F" w14:textId="77777777" w:rsidR="00B118D7" w:rsidRPr="00DF1BE9" w:rsidRDefault="00B118D7" w:rsidP="003C1C0A">
            <w:pPr>
              <w:pStyle w:val="Normal-TBL-BR-2-TBL-BR-1-TBL-BR-1-TBL-BR-1-TBL-BR-1-TBL-BR-1-TBL-BR-1-TBL-BR-1-TBL-BR-1-TBL-BR-1-TBL-BR-1-TBL-BR-1"/>
              <w:widowControl w:val="0"/>
              <w:spacing w:after="0" w:line="240" w:lineRule="auto"/>
              <w:jc w:val="center"/>
              <w:rPr>
                <w:rFonts w:eastAsiaTheme="minorEastAsia"/>
                <w:sz w:val="22"/>
                <w:szCs w:val="22"/>
              </w:rPr>
            </w:pPr>
            <w:r w:rsidRPr="00DF1BE9">
              <w:rPr>
                <w:rFonts w:eastAsiaTheme="minorEastAsia"/>
                <w:sz w:val="22"/>
                <w:szCs w:val="22"/>
              </w:rPr>
              <w:t>(1)</w:t>
            </w:r>
          </w:p>
        </w:tc>
        <w:tc>
          <w:tcPr>
            <w:tcW w:w="1633" w:type="dxa"/>
            <w:tcBorders>
              <w:top w:val="single" w:sz="4" w:space="0" w:color="auto"/>
            </w:tcBorders>
          </w:tcPr>
          <w:p w14:paraId="3CF1B8DD" w14:textId="77777777" w:rsidR="00B118D7" w:rsidRPr="00DF1BE9" w:rsidRDefault="00B118D7" w:rsidP="003C1C0A">
            <w:pPr>
              <w:pStyle w:val="Normal-TBL-BR-2-TBL-BR-1-TBL-BR-1-TBL-BR-1-TBL-BR-1-TBL-BR-1-TBL-BR-1-TBL-BR-1-TBL-BR-1-TBL-BR-1-TBL-BR-1-TBL-BR-1"/>
              <w:widowControl w:val="0"/>
              <w:spacing w:after="0" w:line="240" w:lineRule="auto"/>
              <w:jc w:val="center"/>
              <w:rPr>
                <w:b/>
                <w:sz w:val="22"/>
                <w:szCs w:val="22"/>
              </w:rPr>
            </w:pPr>
            <w:r w:rsidRPr="00DF1BE9">
              <w:rPr>
                <w:rFonts w:eastAsiaTheme="minorEastAsia"/>
                <w:sz w:val="22"/>
                <w:szCs w:val="22"/>
              </w:rPr>
              <w:t>(2)</w:t>
            </w:r>
          </w:p>
        </w:tc>
        <w:tc>
          <w:tcPr>
            <w:tcW w:w="1646" w:type="dxa"/>
            <w:tcBorders>
              <w:top w:val="single" w:sz="4" w:space="0" w:color="auto"/>
            </w:tcBorders>
          </w:tcPr>
          <w:p w14:paraId="204DDD04" w14:textId="77777777" w:rsidR="00B118D7" w:rsidRPr="00DF1BE9" w:rsidRDefault="00B118D7" w:rsidP="003C1C0A">
            <w:pPr>
              <w:pStyle w:val="Normal-TBL-BR-2-TBL-BR-1-TBL-BR-1-TBL-BR-1-TBL-BR-1-TBL-BR-1-TBL-BR-1-TBL-BR-1-TBL-BR-1-TBL-BR-1-TBL-BR-1-TBL-BR-1"/>
              <w:widowControl w:val="0"/>
              <w:spacing w:after="0" w:line="240" w:lineRule="auto"/>
              <w:jc w:val="center"/>
              <w:rPr>
                <w:b/>
                <w:sz w:val="22"/>
                <w:szCs w:val="22"/>
              </w:rPr>
            </w:pPr>
            <w:r w:rsidRPr="00DF1BE9">
              <w:rPr>
                <w:rFonts w:eastAsiaTheme="minorEastAsia"/>
                <w:sz w:val="22"/>
                <w:szCs w:val="22"/>
              </w:rPr>
              <w:t>(3)</w:t>
            </w:r>
          </w:p>
        </w:tc>
        <w:tc>
          <w:tcPr>
            <w:tcW w:w="1647" w:type="dxa"/>
            <w:tcBorders>
              <w:top w:val="single" w:sz="4" w:space="0" w:color="auto"/>
            </w:tcBorders>
          </w:tcPr>
          <w:p w14:paraId="6624970D" w14:textId="77777777" w:rsidR="00B118D7" w:rsidRPr="00DF1BE9" w:rsidRDefault="00B118D7" w:rsidP="003C1C0A">
            <w:pPr>
              <w:pStyle w:val="Normal-TBL-BR-2-TBL-BR-1-TBL-BR-1-TBL-BR-1-TBL-BR-1-TBL-BR-1-TBL-BR-1-TBL-BR-1-TBL-BR-1-TBL-BR-1-TBL-BR-1-TBL-BR-1"/>
              <w:widowControl w:val="0"/>
              <w:spacing w:after="0" w:line="240" w:lineRule="auto"/>
              <w:jc w:val="center"/>
              <w:rPr>
                <w:b/>
                <w:sz w:val="22"/>
                <w:szCs w:val="22"/>
              </w:rPr>
            </w:pPr>
            <w:r w:rsidRPr="00DF1BE9">
              <w:rPr>
                <w:rFonts w:eastAsiaTheme="minorEastAsia"/>
                <w:sz w:val="22"/>
                <w:szCs w:val="22"/>
              </w:rPr>
              <w:t>(4)</w:t>
            </w:r>
          </w:p>
        </w:tc>
      </w:tr>
      <w:tr w:rsidR="00B118D7" w:rsidRPr="00DF1BE9" w14:paraId="24B2168A" w14:textId="77777777" w:rsidTr="00D455ED">
        <w:trPr>
          <w:trHeight w:val="63"/>
        </w:trPr>
        <w:tc>
          <w:tcPr>
            <w:tcW w:w="2568" w:type="dxa"/>
            <w:tcBorders>
              <w:top w:val="single" w:sz="4" w:space="0" w:color="auto"/>
            </w:tcBorders>
          </w:tcPr>
          <w:p w14:paraId="03F12F1B" w14:textId="77777777" w:rsidR="00B118D7" w:rsidRPr="00DF1BE9" w:rsidRDefault="00B118D7" w:rsidP="003C1C0A">
            <w:pPr>
              <w:pStyle w:val="Normal-TBL-BR-2-TBL-BR-1-TBL-BR-1-TBL-BR-1-TBL-BR-1-TBL-BR-1-TBL-BR-1-TBL-BR-1-TBL-BR-1-TBL-BR-1-TBL-BR-1-TBL-BR-1"/>
              <w:widowControl w:val="0"/>
              <w:spacing w:after="0" w:line="240" w:lineRule="auto"/>
              <w:jc w:val="center"/>
              <w:rPr>
                <w:b/>
                <w:sz w:val="22"/>
                <w:szCs w:val="22"/>
              </w:rPr>
            </w:pPr>
          </w:p>
        </w:tc>
        <w:tc>
          <w:tcPr>
            <w:tcW w:w="6557" w:type="dxa"/>
            <w:gridSpan w:val="4"/>
            <w:tcBorders>
              <w:top w:val="single" w:sz="4" w:space="0" w:color="auto"/>
            </w:tcBorders>
          </w:tcPr>
          <w:p w14:paraId="56A8CC4A" w14:textId="77777777" w:rsidR="00B118D7" w:rsidRPr="00DF1BE9" w:rsidRDefault="00B118D7" w:rsidP="003C1C0A">
            <w:pPr>
              <w:pStyle w:val="Normal-TBL-BR-2-TBL-BR-1-TBL-BR-1-TBL-BR-1-TBL-BR-1-TBL-BR-1-TBL-BR-1-TBL-BR-1-TBL-BR-1-TBL-BR-1-TBL-BR-1-TBL-BR-1"/>
              <w:widowControl w:val="0"/>
              <w:spacing w:after="0" w:line="240" w:lineRule="auto"/>
              <w:jc w:val="center"/>
              <w:rPr>
                <w:b/>
                <w:sz w:val="22"/>
                <w:szCs w:val="22"/>
              </w:rPr>
            </w:pPr>
            <w:r w:rsidRPr="00DF1BE9">
              <w:rPr>
                <w:sz w:val="22"/>
                <w:szCs w:val="22"/>
              </w:rPr>
              <w:t>Dependent variable = ENV</w:t>
            </w:r>
          </w:p>
        </w:tc>
      </w:tr>
      <w:tr w:rsidR="00B118D7" w:rsidRPr="00DF1BE9" w14:paraId="6F47F8EE" w14:textId="77777777" w:rsidTr="00D455ED">
        <w:trPr>
          <w:trHeight w:val="63"/>
        </w:trPr>
        <w:tc>
          <w:tcPr>
            <w:tcW w:w="2568" w:type="dxa"/>
            <w:tcBorders>
              <w:top w:val="single" w:sz="4" w:space="0" w:color="auto"/>
            </w:tcBorders>
          </w:tcPr>
          <w:p w14:paraId="5F1775F0"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Trust2</w:t>
            </w:r>
          </w:p>
        </w:tc>
        <w:tc>
          <w:tcPr>
            <w:tcW w:w="1631" w:type="dxa"/>
            <w:tcBorders>
              <w:top w:val="single" w:sz="4" w:space="0" w:color="auto"/>
            </w:tcBorders>
          </w:tcPr>
          <w:p w14:paraId="22144EC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-0.465*</w:t>
            </w:r>
          </w:p>
        </w:tc>
        <w:tc>
          <w:tcPr>
            <w:tcW w:w="1633" w:type="dxa"/>
            <w:tcBorders>
              <w:top w:val="single" w:sz="4" w:space="0" w:color="auto"/>
            </w:tcBorders>
          </w:tcPr>
          <w:p w14:paraId="00200DC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6" w:type="dxa"/>
            <w:tcBorders>
              <w:top w:val="single" w:sz="4" w:space="0" w:color="auto"/>
            </w:tcBorders>
          </w:tcPr>
          <w:p w14:paraId="68BD5612"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47" w:type="dxa"/>
            <w:tcBorders>
              <w:top w:val="single" w:sz="4" w:space="0" w:color="auto"/>
            </w:tcBorders>
          </w:tcPr>
          <w:p w14:paraId="429BD505"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r>
      <w:tr w:rsidR="00B118D7" w:rsidRPr="00DF1BE9" w14:paraId="16917658" w14:textId="77777777" w:rsidTr="00D455ED">
        <w:trPr>
          <w:trHeight w:val="161"/>
        </w:trPr>
        <w:tc>
          <w:tcPr>
            <w:tcW w:w="2568" w:type="dxa"/>
          </w:tcPr>
          <w:p w14:paraId="3725B3AE"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3C6ADF5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(-1.812)</w:t>
            </w:r>
          </w:p>
        </w:tc>
        <w:tc>
          <w:tcPr>
            <w:tcW w:w="1633" w:type="dxa"/>
          </w:tcPr>
          <w:p w14:paraId="6B080C16"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6" w:type="dxa"/>
          </w:tcPr>
          <w:p w14:paraId="2EC49A4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7" w:type="dxa"/>
          </w:tcPr>
          <w:p w14:paraId="475EAFF7"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r>
      <w:tr w:rsidR="00B118D7" w:rsidRPr="00DF1BE9" w14:paraId="52DBDC49" w14:textId="77777777" w:rsidTr="00D455ED">
        <w:trPr>
          <w:trHeight w:val="333"/>
        </w:trPr>
        <w:tc>
          <w:tcPr>
            <w:tcW w:w="2568" w:type="dxa"/>
          </w:tcPr>
          <w:p w14:paraId="6575B8C0"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Trust3</w:t>
            </w:r>
          </w:p>
        </w:tc>
        <w:tc>
          <w:tcPr>
            <w:tcW w:w="1631" w:type="dxa"/>
          </w:tcPr>
          <w:p w14:paraId="703D9316"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33" w:type="dxa"/>
          </w:tcPr>
          <w:p w14:paraId="05409E1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-0.100**</w:t>
            </w:r>
          </w:p>
        </w:tc>
        <w:tc>
          <w:tcPr>
            <w:tcW w:w="1646" w:type="dxa"/>
          </w:tcPr>
          <w:p w14:paraId="1AFCBB6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7" w:type="dxa"/>
          </w:tcPr>
          <w:p w14:paraId="6CAD63D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r>
      <w:tr w:rsidR="00B118D7" w:rsidRPr="00DF1BE9" w14:paraId="47D7E706" w14:textId="77777777" w:rsidTr="00D455ED">
        <w:trPr>
          <w:trHeight w:val="161"/>
        </w:trPr>
        <w:tc>
          <w:tcPr>
            <w:tcW w:w="2568" w:type="dxa"/>
          </w:tcPr>
          <w:p w14:paraId="579ECABD"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01D495E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33" w:type="dxa"/>
          </w:tcPr>
          <w:p w14:paraId="5388295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(-1.981)</w:t>
            </w:r>
          </w:p>
        </w:tc>
        <w:tc>
          <w:tcPr>
            <w:tcW w:w="1646" w:type="dxa"/>
          </w:tcPr>
          <w:p w14:paraId="29A7E28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7" w:type="dxa"/>
          </w:tcPr>
          <w:p w14:paraId="28AB1F2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r>
      <w:tr w:rsidR="00B118D7" w:rsidRPr="00DF1BE9" w14:paraId="28BD0857" w14:textId="77777777" w:rsidTr="00D455ED">
        <w:trPr>
          <w:trHeight w:val="333"/>
        </w:trPr>
        <w:tc>
          <w:tcPr>
            <w:tcW w:w="2568" w:type="dxa"/>
          </w:tcPr>
          <w:p w14:paraId="40C6BDAD"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Trust4</w:t>
            </w:r>
          </w:p>
        </w:tc>
        <w:tc>
          <w:tcPr>
            <w:tcW w:w="1631" w:type="dxa"/>
          </w:tcPr>
          <w:p w14:paraId="2367704A"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33" w:type="dxa"/>
          </w:tcPr>
          <w:p w14:paraId="524B839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6" w:type="dxa"/>
          </w:tcPr>
          <w:p w14:paraId="36037D3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-0.148***</w:t>
            </w:r>
          </w:p>
        </w:tc>
        <w:tc>
          <w:tcPr>
            <w:tcW w:w="1647" w:type="dxa"/>
          </w:tcPr>
          <w:p w14:paraId="3EE66BA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r>
      <w:tr w:rsidR="00B118D7" w:rsidRPr="00DF1BE9" w14:paraId="6E7B4246" w14:textId="77777777" w:rsidTr="00D455ED">
        <w:trPr>
          <w:trHeight w:val="161"/>
        </w:trPr>
        <w:tc>
          <w:tcPr>
            <w:tcW w:w="2568" w:type="dxa"/>
          </w:tcPr>
          <w:p w14:paraId="76F5B231"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4AC1F1A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33" w:type="dxa"/>
          </w:tcPr>
          <w:p w14:paraId="0D610E4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6" w:type="dxa"/>
          </w:tcPr>
          <w:p w14:paraId="5F6E905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(-2.815)</w:t>
            </w:r>
          </w:p>
        </w:tc>
        <w:tc>
          <w:tcPr>
            <w:tcW w:w="1647" w:type="dxa"/>
          </w:tcPr>
          <w:p w14:paraId="2FA52B4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r>
      <w:tr w:rsidR="00B118D7" w:rsidRPr="00DF1BE9" w14:paraId="5E77E8E7" w14:textId="77777777" w:rsidTr="00D455ED">
        <w:trPr>
          <w:trHeight w:val="333"/>
        </w:trPr>
        <w:tc>
          <w:tcPr>
            <w:tcW w:w="2568" w:type="dxa"/>
          </w:tcPr>
          <w:p w14:paraId="09AA69B3"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Trust5</w:t>
            </w:r>
          </w:p>
        </w:tc>
        <w:tc>
          <w:tcPr>
            <w:tcW w:w="1631" w:type="dxa"/>
          </w:tcPr>
          <w:p w14:paraId="69A5ABA7"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33" w:type="dxa"/>
          </w:tcPr>
          <w:p w14:paraId="13B7054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6" w:type="dxa"/>
          </w:tcPr>
          <w:p w14:paraId="6F5245F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7" w:type="dxa"/>
          </w:tcPr>
          <w:p w14:paraId="4251FD87"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-0.047*</w:t>
            </w:r>
          </w:p>
        </w:tc>
      </w:tr>
      <w:tr w:rsidR="00B118D7" w:rsidRPr="00DF1BE9" w14:paraId="438A4811" w14:textId="77777777" w:rsidTr="00D455ED">
        <w:trPr>
          <w:trHeight w:val="169"/>
        </w:trPr>
        <w:tc>
          <w:tcPr>
            <w:tcW w:w="2568" w:type="dxa"/>
          </w:tcPr>
          <w:p w14:paraId="392EBCFC" w14:textId="77777777" w:rsidR="00B118D7" w:rsidRPr="00DF1BE9" w:rsidRDefault="00B118D7" w:rsidP="003C1C0A">
            <w:pPr>
              <w:pStyle w:val="Normal-TBL-BR-2-TBL-BR-1-TBL-BR-1-TBL-BR-1-TBL-BR-1-TBL-BR-1-TBL-BR-1-TBL-BR-1-TBL-BR-1-TBL-BR-1-TBL-BR-1-TBL-BR-1"/>
              <w:widowControl w:val="0"/>
              <w:spacing w:after="0" w:line="240" w:lineRule="auto"/>
              <w:rPr>
                <w:b/>
                <w:sz w:val="22"/>
                <w:szCs w:val="22"/>
              </w:rPr>
            </w:pPr>
          </w:p>
        </w:tc>
        <w:tc>
          <w:tcPr>
            <w:tcW w:w="1631" w:type="dxa"/>
          </w:tcPr>
          <w:p w14:paraId="5114EBE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33" w:type="dxa"/>
          </w:tcPr>
          <w:p w14:paraId="2AAC083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6" w:type="dxa"/>
          </w:tcPr>
          <w:p w14:paraId="24C4F2E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p>
        </w:tc>
        <w:tc>
          <w:tcPr>
            <w:tcW w:w="1647" w:type="dxa"/>
          </w:tcPr>
          <w:p w14:paraId="32A6C96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(-1.798)</w:t>
            </w:r>
          </w:p>
        </w:tc>
      </w:tr>
      <w:tr w:rsidR="00B118D7" w:rsidRPr="00DF1BE9" w14:paraId="045CAF9A" w14:textId="77777777" w:rsidTr="00D455ED">
        <w:trPr>
          <w:trHeight w:val="161"/>
        </w:trPr>
        <w:tc>
          <w:tcPr>
            <w:tcW w:w="2568" w:type="dxa"/>
          </w:tcPr>
          <w:p w14:paraId="2AFB9C7A"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LEV</w:t>
            </w:r>
          </w:p>
        </w:tc>
        <w:tc>
          <w:tcPr>
            <w:tcW w:w="1631" w:type="dxa"/>
          </w:tcPr>
          <w:p w14:paraId="11AEC82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0.634**</w:t>
            </w:r>
          </w:p>
        </w:tc>
        <w:tc>
          <w:tcPr>
            <w:tcW w:w="1633" w:type="dxa"/>
          </w:tcPr>
          <w:p w14:paraId="7941D6E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0.338</w:t>
            </w:r>
          </w:p>
        </w:tc>
        <w:tc>
          <w:tcPr>
            <w:tcW w:w="1646" w:type="dxa"/>
          </w:tcPr>
          <w:p w14:paraId="6DDE98C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0.596**</w:t>
            </w:r>
          </w:p>
        </w:tc>
        <w:tc>
          <w:tcPr>
            <w:tcW w:w="1647" w:type="dxa"/>
          </w:tcPr>
          <w:p w14:paraId="0F993A4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0.623**</w:t>
            </w:r>
          </w:p>
        </w:tc>
      </w:tr>
      <w:tr w:rsidR="00B118D7" w:rsidRPr="00DF1BE9" w14:paraId="4BC9712F" w14:textId="77777777" w:rsidTr="00D455ED">
        <w:trPr>
          <w:trHeight w:val="169"/>
        </w:trPr>
        <w:tc>
          <w:tcPr>
            <w:tcW w:w="2568" w:type="dxa"/>
          </w:tcPr>
          <w:p w14:paraId="72C94E34"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2FCA27F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(2.153)</w:t>
            </w:r>
          </w:p>
        </w:tc>
        <w:tc>
          <w:tcPr>
            <w:tcW w:w="1633" w:type="dxa"/>
          </w:tcPr>
          <w:p w14:paraId="796CDB9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(0.905)</w:t>
            </w:r>
          </w:p>
        </w:tc>
        <w:tc>
          <w:tcPr>
            <w:tcW w:w="1646" w:type="dxa"/>
          </w:tcPr>
          <w:p w14:paraId="60302E87"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(2.029)</w:t>
            </w:r>
          </w:p>
        </w:tc>
        <w:tc>
          <w:tcPr>
            <w:tcW w:w="1647" w:type="dxa"/>
          </w:tcPr>
          <w:p w14:paraId="3375DDC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(2.109)</w:t>
            </w:r>
          </w:p>
        </w:tc>
      </w:tr>
      <w:tr w:rsidR="00B118D7" w:rsidRPr="00DF1BE9" w14:paraId="60EA3275" w14:textId="77777777" w:rsidTr="00D455ED">
        <w:trPr>
          <w:trHeight w:val="324"/>
        </w:trPr>
        <w:tc>
          <w:tcPr>
            <w:tcW w:w="2568" w:type="dxa"/>
          </w:tcPr>
          <w:p w14:paraId="0A07EEC5"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MB</w:t>
            </w:r>
          </w:p>
        </w:tc>
        <w:tc>
          <w:tcPr>
            <w:tcW w:w="1631" w:type="dxa"/>
          </w:tcPr>
          <w:p w14:paraId="6D5FB51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-0.014</w:t>
            </w:r>
          </w:p>
        </w:tc>
        <w:tc>
          <w:tcPr>
            <w:tcW w:w="1633" w:type="dxa"/>
          </w:tcPr>
          <w:p w14:paraId="0BB3E03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-0.017</w:t>
            </w:r>
          </w:p>
        </w:tc>
        <w:tc>
          <w:tcPr>
            <w:tcW w:w="1646" w:type="dxa"/>
          </w:tcPr>
          <w:p w14:paraId="0EAC9CB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-0.012</w:t>
            </w:r>
          </w:p>
        </w:tc>
        <w:tc>
          <w:tcPr>
            <w:tcW w:w="1647" w:type="dxa"/>
          </w:tcPr>
          <w:p w14:paraId="0F057F1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-0.010</w:t>
            </w:r>
          </w:p>
        </w:tc>
      </w:tr>
      <w:tr w:rsidR="00B118D7" w:rsidRPr="00DF1BE9" w14:paraId="572D96A4" w14:textId="77777777" w:rsidTr="00D455ED">
        <w:trPr>
          <w:trHeight w:val="169"/>
        </w:trPr>
        <w:tc>
          <w:tcPr>
            <w:tcW w:w="2568" w:type="dxa"/>
          </w:tcPr>
          <w:p w14:paraId="139E91D1"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454CB43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(-0.675)</w:t>
            </w:r>
          </w:p>
        </w:tc>
        <w:tc>
          <w:tcPr>
            <w:tcW w:w="1633" w:type="dxa"/>
          </w:tcPr>
          <w:p w14:paraId="2AA9E7F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(-0.602)</w:t>
            </w:r>
          </w:p>
        </w:tc>
        <w:tc>
          <w:tcPr>
            <w:tcW w:w="1646" w:type="dxa"/>
          </w:tcPr>
          <w:p w14:paraId="5335981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(-0.591)</w:t>
            </w:r>
          </w:p>
        </w:tc>
        <w:tc>
          <w:tcPr>
            <w:tcW w:w="1647" w:type="dxa"/>
          </w:tcPr>
          <w:p w14:paraId="4A19B47A"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(-0.498)</w:t>
            </w:r>
          </w:p>
        </w:tc>
      </w:tr>
      <w:tr w:rsidR="00B118D7" w:rsidRPr="00DF1BE9" w14:paraId="516B741A" w14:textId="77777777" w:rsidTr="00D455ED">
        <w:trPr>
          <w:trHeight w:val="161"/>
        </w:trPr>
        <w:tc>
          <w:tcPr>
            <w:tcW w:w="2568" w:type="dxa"/>
          </w:tcPr>
          <w:p w14:paraId="0AF9081E"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CF</w:t>
            </w:r>
          </w:p>
        </w:tc>
        <w:tc>
          <w:tcPr>
            <w:tcW w:w="1631" w:type="dxa"/>
          </w:tcPr>
          <w:p w14:paraId="0EB9280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-0.141</w:t>
            </w:r>
          </w:p>
        </w:tc>
        <w:tc>
          <w:tcPr>
            <w:tcW w:w="1633" w:type="dxa"/>
          </w:tcPr>
          <w:p w14:paraId="7040CF0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-0.554</w:t>
            </w:r>
          </w:p>
        </w:tc>
        <w:tc>
          <w:tcPr>
            <w:tcW w:w="1646" w:type="dxa"/>
          </w:tcPr>
          <w:p w14:paraId="01526A5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-0.198</w:t>
            </w:r>
          </w:p>
        </w:tc>
        <w:tc>
          <w:tcPr>
            <w:tcW w:w="1647" w:type="dxa"/>
          </w:tcPr>
          <w:p w14:paraId="51C6C47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-0.232</w:t>
            </w:r>
          </w:p>
        </w:tc>
      </w:tr>
      <w:tr w:rsidR="00B118D7" w:rsidRPr="00DF1BE9" w14:paraId="52472CF0" w14:textId="77777777" w:rsidTr="00D455ED">
        <w:trPr>
          <w:trHeight w:val="169"/>
        </w:trPr>
        <w:tc>
          <w:tcPr>
            <w:tcW w:w="2568" w:type="dxa"/>
          </w:tcPr>
          <w:p w14:paraId="2251E635"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3AF95426"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(-0.267)</w:t>
            </w:r>
          </w:p>
        </w:tc>
        <w:tc>
          <w:tcPr>
            <w:tcW w:w="1633" w:type="dxa"/>
          </w:tcPr>
          <w:p w14:paraId="0A1E07E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(-0.775)</w:t>
            </w:r>
          </w:p>
        </w:tc>
        <w:tc>
          <w:tcPr>
            <w:tcW w:w="1646" w:type="dxa"/>
          </w:tcPr>
          <w:p w14:paraId="3D22EBE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(-0.378)</w:t>
            </w:r>
          </w:p>
        </w:tc>
        <w:tc>
          <w:tcPr>
            <w:tcW w:w="1647" w:type="dxa"/>
          </w:tcPr>
          <w:p w14:paraId="7FC20BA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(-0.437)</w:t>
            </w:r>
          </w:p>
        </w:tc>
      </w:tr>
      <w:tr w:rsidR="00B118D7" w:rsidRPr="00DF1BE9" w14:paraId="77E3EE2E" w14:textId="77777777" w:rsidTr="00D455ED">
        <w:trPr>
          <w:trHeight w:val="161"/>
        </w:trPr>
        <w:tc>
          <w:tcPr>
            <w:tcW w:w="2568" w:type="dxa"/>
          </w:tcPr>
          <w:p w14:paraId="0F93D07A"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Growth</w:t>
            </w:r>
          </w:p>
        </w:tc>
        <w:tc>
          <w:tcPr>
            <w:tcW w:w="1631" w:type="dxa"/>
          </w:tcPr>
          <w:p w14:paraId="34B1914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0.510***</w:t>
            </w:r>
          </w:p>
        </w:tc>
        <w:tc>
          <w:tcPr>
            <w:tcW w:w="1633" w:type="dxa"/>
          </w:tcPr>
          <w:p w14:paraId="1B1EB95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0.538***</w:t>
            </w:r>
          </w:p>
        </w:tc>
        <w:tc>
          <w:tcPr>
            <w:tcW w:w="1646" w:type="dxa"/>
          </w:tcPr>
          <w:p w14:paraId="04B91E1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0.506***</w:t>
            </w:r>
          </w:p>
        </w:tc>
        <w:tc>
          <w:tcPr>
            <w:tcW w:w="1647" w:type="dxa"/>
          </w:tcPr>
          <w:p w14:paraId="4CC3356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0.507***</w:t>
            </w:r>
          </w:p>
        </w:tc>
      </w:tr>
      <w:tr w:rsidR="00B118D7" w:rsidRPr="00DF1BE9" w14:paraId="0DDF8E46" w14:textId="77777777" w:rsidTr="00D455ED">
        <w:trPr>
          <w:trHeight w:val="161"/>
        </w:trPr>
        <w:tc>
          <w:tcPr>
            <w:tcW w:w="2568" w:type="dxa"/>
          </w:tcPr>
          <w:p w14:paraId="7E354508"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5CA63A8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(5.208)</w:t>
            </w:r>
          </w:p>
        </w:tc>
        <w:tc>
          <w:tcPr>
            <w:tcW w:w="1633" w:type="dxa"/>
          </w:tcPr>
          <w:p w14:paraId="701FC87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(4.204)</w:t>
            </w:r>
          </w:p>
        </w:tc>
        <w:tc>
          <w:tcPr>
            <w:tcW w:w="1646" w:type="dxa"/>
          </w:tcPr>
          <w:p w14:paraId="0E5AA0BA"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(5.346)</w:t>
            </w:r>
          </w:p>
        </w:tc>
        <w:tc>
          <w:tcPr>
            <w:tcW w:w="1647" w:type="dxa"/>
          </w:tcPr>
          <w:p w14:paraId="45D4C03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(5.372)</w:t>
            </w:r>
          </w:p>
        </w:tc>
      </w:tr>
      <w:tr w:rsidR="00B118D7" w:rsidRPr="00DF1BE9" w14:paraId="446A73DB" w14:textId="77777777" w:rsidTr="00D455ED">
        <w:trPr>
          <w:trHeight w:val="169"/>
        </w:trPr>
        <w:tc>
          <w:tcPr>
            <w:tcW w:w="2568" w:type="dxa"/>
          </w:tcPr>
          <w:p w14:paraId="5461CA0D"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ROE</w:t>
            </w:r>
          </w:p>
        </w:tc>
        <w:tc>
          <w:tcPr>
            <w:tcW w:w="1631" w:type="dxa"/>
          </w:tcPr>
          <w:p w14:paraId="46913E8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-0.101</w:t>
            </w:r>
          </w:p>
        </w:tc>
        <w:tc>
          <w:tcPr>
            <w:tcW w:w="1633" w:type="dxa"/>
          </w:tcPr>
          <w:p w14:paraId="4D18607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-1.172**</w:t>
            </w:r>
          </w:p>
        </w:tc>
        <w:tc>
          <w:tcPr>
            <w:tcW w:w="1646" w:type="dxa"/>
          </w:tcPr>
          <w:p w14:paraId="3B3886A6"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-0.057</w:t>
            </w:r>
          </w:p>
        </w:tc>
        <w:tc>
          <w:tcPr>
            <w:tcW w:w="1647" w:type="dxa"/>
          </w:tcPr>
          <w:p w14:paraId="02925F9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-0.114</w:t>
            </w:r>
          </w:p>
        </w:tc>
      </w:tr>
      <w:tr w:rsidR="00B118D7" w:rsidRPr="00DF1BE9" w14:paraId="437D68A4" w14:textId="77777777" w:rsidTr="00D455ED">
        <w:trPr>
          <w:trHeight w:val="161"/>
        </w:trPr>
        <w:tc>
          <w:tcPr>
            <w:tcW w:w="2568" w:type="dxa"/>
          </w:tcPr>
          <w:p w14:paraId="42EB7B64"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5EE98C3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(-0.278)</w:t>
            </w:r>
          </w:p>
        </w:tc>
        <w:tc>
          <w:tcPr>
            <w:tcW w:w="1633" w:type="dxa"/>
          </w:tcPr>
          <w:p w14:paraId="40B4C82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(-2.398)</w:t>
            </w:r>
          </w:p>
        </w:tc>
        <w:tc>
          <w:tcPr>
            <w:tcW w:w="1646" w:type="dxa"/>
          </w:tcPr>
          <w:p w14:paraId="726EBC5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(-0.158)</w:t>
            </w:r>
          </w:p>
        </w:tc>
        <w:tc>
          <w:tcPr>
            <w:tcW w:w="1647" w:type="dxa"/>
          </w:tcPr>
          <w:p w14:paraId="1D3CE08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(-0.311)</w:t>
            </w:r>
          </w:p>
        </w:tc>
      </w:tr>
      <w:tr w:rsidR="00B118D7" w:rsidRPr="00DF1BE9" w14:paraId="1D5EE95D" w14:textId="77777777" w:rsidTr="00D455ED">
        <w:trPr>
          <w:trHeight w:val="169"/>
        </w:trPr>
        <w:tc>
          <w:tcPr>
            <w:tcW w:w="2568" w:type="dxa"/>
          </w:tcPr>
          <w:p w14:paraId="3D2422C3"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Size</w:t>
            </w:r>
          </w:p>
        </w:tc>
        <w:tc>
          <w:tcPr>
            <w:tcW w:w="1631" w:type="dxa"/>
          </w:tcPr>
          <w:p w14:paraId="2E565BB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0.035</w:t>
            </w:r>
          </w:p>
        </w:tc>
        <w:tc>
          <w:tcPr>
            <w:tcW w:w="1633" w:type="dxa"/>
          </w:tcPr>
          <w:p w14:paraId="420A7E1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0.125</w:t>
            </w:r>
          </w:p>
        </w:tc>
        <w:tc>
          <w:tcPr>
            <w:tcW w:w="1646" w:type="dxa"/>
          </w:tcPr>
          <w:p w14:paraId="2794DC3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0.020</w:t>
            </w:r>
          </w:p>
        </w:tc>
        <w:tc>
          <w:tcPr>
            <w:tcW w:w="1647" w:type="dxa"/>
          </w:tcPr>
          <w:p w14:paraId="14D07D2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0.014</w:t>
            </w:r>
          </w:p>
        </w:tc>
      </w:tr>
      <w:tr w:rsidR="00B118D7" w:rsidRPr="00DF1BE9" w14:paraId="353A74D1" w14:textId="77777777" w:rsidTr="00D455ED">
        <w:trPr>
          <w:trHeight w:val="161"/>
        </w:trPr>
        <w:tc>
          <w:tcPr>
            <w:tcW w:w="2568" w:type="dxa"/>
          </w:tcPr>
          <w:p w14:paraId="5D2B493C"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60A5625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(0.444)</w:t>
            </w:r>
          </w:p>
        </w:tc>
        <w:tc>
          <w:tcPr>
            <w:tcW w:w="1633" w:type="dxa"/>
          </w:tcPr>
          <w:p w14:paraId="43BA210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(1.175)</w:t>
            </w:r>
          </w:p>
        </w:tc>
        <w:tc>
          <w:tcPr>
            <w:tcW w:w="1646" w:type="dxa"/>
          </w:tcPr>
          <w:p w14:paraId="56930F8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(0.260)</w:t>
            </w:r>
          </w:p>
        </w:tc>
        <w:tc>
          <w:tcPr>
            <w:tcW w:w="1647" w:type="dxa"/>
          </w:tcPr>
          <w:p w14:paraId="62C8323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(0.188)</w:t>
            </w:r>
          </w:p>
        </w:tc>
      </w:tr>
      <w:tr w:rsidR="00B118D7" w:rsidRPr="00DF1BE9" w14:paraId="206B6F29" w14:textId="77777777" w:rsidTr="00D455ED">
        <w:trPr>
          <w:trHeight w:val="161"/>
        </w:trPr>
        <w:tc>
          <w:tcPr>
            <w:tcW w:w="2568" w:type="dxa"/>
          </w:tcPr>
          <w:p w14:paraId="1EA048CD"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FC</w:t>
            </w:r>
          </w:p>
        </w:tc>
        <w:tc>
          <w:tcPr>
            <w:tcW w:w="1631" w:type="dxa"/>
          </w:tcPr>
          <w:p w14:paraId="06158FE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0.554</w:t>
            </w:r>
          </w:p>
        </w:tc>
        <w:tc>
          <w:tcPr>
            <w:tcW w:w="1633" w:type="dxa"/>
          </w:tcPr>
          <w:p w14:paraId="043E69F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1.059</w:t>
            </w:r>
          </w:p>
        </w:tc>
        <w:tc>
          <w:tcPr>
            <w:tcW w:w="1646" w:type="dxa"/>
          </w:tcPr>
          <w:p w14:paraId="6972C79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0.555</w:t>
            </w:r>
          </w:p>
        </w:tc>
        <w:tc>
          <w:tcPr>
            <w:tcW w:w="1647" w:type="dxa"/>
          </w:tcPr>
          <w:p w14:paraId="735F0C6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0.442</w:t>
            </w:r>
          </w:p>
        </w:tc>
      </w:tr>
      <w:tr w:rsidR="00B118D7" w:rsidRPr="00DF1BE9" w14:paraId="67CBDED2" w14:textId="77777777" w:rsidTr="00D455ED">
        <w:trPr>
          <w:trHeight w:val="169"/>
        </w:trPr>
        <w:tc>
          <w:tcPr>
            <w:tcW w:w="2568" w:type="dxa"/>
          </w:tcPr>
          <w:p w14:paraId="54944418"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5705428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(0.432)</w:t>
            </w:r>
          </w:p>
        </w:tc>
        <w:tc>
          <w:tcPr>
            <w:tcW w:w="1633" w:type="dxa"/>
          </w:tcPr>
          <w:p w14:paraId="7FD53D6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(0.630)</w:t>
            </w:r>
          </w:p>
        </w:tc>
        <w:tc>
          <w:tcPr>
            <w:tcW w:w="1646" w:type="dxa"/>
          </w:tcPr>
          <w:p w14:paraId="32A0AF5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(0.447)</w:t>
            </w:r>
          </w:p>
        </w:tc>
        <w:tc>
          <w:tcPr>
            <w:tcW w:w="1647" w:type="dxa"/>
          </w:tcPr>
          <w:p w14:paraId="5974902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(0.351)</w:t>
            </w:r>
          </w:p>
        </w:tc>
      </w:tr>
      <w:tr w:rsidR="00B118D7" w:rsidRPr="00DF1BE9" w14:paraId="4331E1A0" w14:textId="77777777" w:rsidTr="00D455ED">
        <w:trPr>
          <w:trHeight w:val="161"/>
        </w:trPr>
        <w:tc>
          <w:tcPr>
            <w:tcW w:w="2568" w:type="dxa"/>
          </w:tcPr>
          <w:p w14:paraId="132FFB47"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DUAL</w:t>
            </w:r>
          </w:p>
        </w:tc>
        <w:tc>
          <w:tcPr>
            <w:tcW w:w="1631" w:type="dxa"/>
          </w:tcPr>
          <w:p w14:paraId="32C7963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0.038</w:t>
            </w:r>
          </w:p>
        </w:tc>
        <w:tc>
          <w:tcPr>
            <w:tcW w:w="1633" w:type="dxa"/>
          </w:tcPr>
          <w:p w14:paraId="2DDB1B3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0.097</w:t>
            </w:r>
          </w:p>
        </w:tc>
        <w:tc>
          <w:tcPr>
            <w:tcW w:w="1646" w:type="dxa"/>
          </w:tcPr>
          <w:p w14:paraId="49AF04C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0.007</w:t>
            </w:r>
          </w:p>
        </w:tc>
        <w:tc>
          <w:tcPr>
            <w:tcW w:w="1647" w:type="dxa"/>
          </w:tcPr>
          <w:p w14:paraId="5A567E2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0.013</w:t>
            </w:r>
          </w:p>
        </w:tc>
      </w:tr>
      <w:tr w:rsidR="00B118D7" w:rsidRPr="00DF1BE9" w14:paraId="45368ADA" w14:textId="77777777" w:rsidTr="00D455ED">
        <w:trPr>
          <w:trHeight w:val="169"/>
        </w:trPr>
        <w:tc>
          <w:tcPr>
            <w:tcW w:w="2568" w:type="dxa"/>
          </w:tcPr>
          <w:p w14:paraId="6BA999F4"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648415E2"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(0.351)</w:t>
            </w:r>
          </w:p>
        </w:tc>
        <w:tc>
          <w:tcPr>
            <w:tcW w:w="1633" w:type="dxa"/>
          </w:tcPr>
          <w:p w14:paraId="3A485CD6"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(0.662)</w:t>
            </w:r>
          </w:p>
        </w:tc>
        <w:tc>
          <w:tcPr>
            <w:tcW w:w="1646" w:type="dxa"/>
          </w:tcPr>
          <w:p w14:paraId="051E608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(0.070)</w:t>
            </w:r>
          </w:p>
        </w:tc>
        <w:tc>
          <w:tcPr>
            <w:tcW w:w="1647" w:type="dxa"/>
          </w:tcPr>
          <w:p w14:paraId="7968D16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(0.120)</w:t>
            </w:r>
          </w:p>
        </w:tc>
      </w:tr>
      <w:tr w:rsidR="00B118D7" w:rsidRPr="00DF1BE9" w14:paraId="11016313" w14:textId="77777777" w:rsidTr="00D455ED">
        <w:trPr>
          <w:trHeight w:val="324"/>
        </w:trPr>
        <w:tc>
          <w:tcPr>
            <w:tcW w:w="2568" w:type="dxa"/>
          </w:tcPr>
          <w:p w14:paraId="5879A1A3"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roofErr w:type="spellStart"/>
            <w:r w:rsidRPr="00DF1BE9">
              <w:rPr>
                <w:sz w:val="22"/>
                <w:szCs w:val="22"/>
              </w:rPr>
              <w:t>Inst_Share</w:t>
            </w:r>
            <w:proofErr w:type="spellEnd"/>
          </w:p>
        </w:tc>
        <w:tc>
          <w:tcPr>
            <w:tcW w:w="1631" w:type="dxa"/>
          </w:tcPr>
          <w:p w14:paraId="4D3ADF4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-0.005</w:t>
            </w:r>
          </w:p>
        </w:tc>
        <w:tc>
          <w:tcPr>
            <w:tcW w:w="1633" w:type="dxa"/>
          </w:tcPr>
          <w:p w14:paraId="66938FC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-0.003</w:t>
            </w:r>
          </w:p>
        </w:tc>
        <w:tc>
          <w:tcPr>
            <w:tcW w:w="1646" w:type="dxa"/>
          </w:tcPr>
          <w:p w14:paraId="4600F82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-0.004</w:t>
            </w:r>
          </w:p>
        </w:tc>
        <w:tc>
          <w:tcPr>
            <w:tcW w:w="1647" w:type="dxa"/>
          </w:tcPr>
          <w:p w14:paraId="2E3DB97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-0.004</w:t>
            </w:r>
          </w:p>
        </w:tc>
      </w:tr>
      <w:tr w:rsidR="00B118D7" w:rsidRPr="00DF1BE9" w14:paraId="403C9DD9" w14:textId="77777777" w:rsidTr="00D455ED">
        <w:trPr>
          <w:trHeight w:val="169"/>
        </w:trPr>
        <w:tc>
          <w:tcPr>
            <w:tcW w:w="2568" w:type="dxa"/>
          </w:tcPr>
          <w:p w14:paraId="7D429D00"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7F8E05A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(-1.506)</w:t>
            </w:r>
          </w:p>
        </w:tc>
        <w:tc>
          <w:tcPr>
            <w:tcW w:w="1633" w:type="dxa"/>
          </w:tcPr>
          <w:p w14:paraId="067CC7A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(-0.732)</w:t>
            </w:r>
          </w:p>
        </w:tc>
        <w:tc>
          <w:tcPr>
            <w:tcW w:w="1646" w:type="dxa"/>
          </w:tcPr>
          <w:p w14:paraId="7C03B9EA"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(-1.223)</w:t>
            </w:r>
          </w:p>
        </w:tc>
        <w:tc>
          <w:tcPr>
            <w:tcW w:w="1647" w:type="dxa"/>
          </w:tcPr>
          <w:p w14:paraId="36002FF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(-1.296)</w:t>
            </w:r>
          </w:p>
        </w:tc>
      </w:tr>
      <w:tr w:rsidR="00B118D7" w:rsidRPr="00DF1BE9" w14:paraId="02E6CC31" w14:textId="77777777" w:rsidTr="00D455ED">
        <w:trPr>
          <w:trHeight w:val="333"/>
        </w:trPr>
        <w:tc>
          <w:tcPr>
            <w:tcW w:w="2568" w:type="dxa"/>
          </w:tcPr>
          <w:p w14:paraId="7080717C"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Strategy</w:t>
            </w:r>
          </w:p>
        </w:tc>
        <w:tc>
          <w:tcPr>
            <w:tcW w:w="1631" w:type="dxa"/>
          </w:tcPr>
          <w:p w14:paraId="0A8E923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-0.128***</w:t>
            </w:r>
          </w:p>
        </w:tc>
        <w:tc>
          <w:tcPr>
            <w:tcW w:w="1633" w:type="dxa"/>
          </w:tcPr>
          <w:p w14:paraId="1A8C1EA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-0.130***</w:t>
            </w:r>
          </w:p>
        </w:tc>
        <w:tc>
          <w:tcPr>
            <w:tcW w:w="1646" w:type="dxa"/>
          </w:tcPr>
          <w:p w14:paraId="0C818C6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-0.131***</w:t>
            </w:r>
          </w:p>
        </w:tc>
        <w:tc>
          <w:tcPr>
            <w:tcW w:w="1647" w:type="dxa"/>
          </w:tcPr>
          <w:p w14:paraId="60F3C55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-0.128***</w:t>
            </w:r>
          </w:p>
        </w:tc>
      </w:tr>
      <w:tr w:rsidR="00B118D7" w:rsidRPr="00DF1BE9" w14:paraId="01E67AB4" w14:textId="77777777" w:rsidTr="00D455ED">
        <w:trPr>
          <w:trHeight w:val="161"/>
        </w:trPr>
        <w:tc>
          <w:tcPr>
            <w:tcW w:w="2568" w:type="dxa"/>
          </w:tcPr>
          <w:p w14:paraId="6B3413A5"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47E2825A"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(-10.090)</w:t>
            </w:r>
          </w:p>
        </w:tc>
        <w:tc>
          <w:tcPr>
            <w:tcW w:w="1633" w:type="dxa"/>
          </w:tcPr>
          <w:p w14:paraId="57AF865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(-8.222)</w:t>
            </w:r>
          </w:p>
        </w:tc>
        <w:tc>
          <w:tcPr>
            <w:tcW w:w="1646" w:type="dxa"/>
          </w:tcPr>
          <w:p w14:paraId="03C1BB0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(-10.611)</w:t>
            </w:r>
          </w:p>
        </w:tc>
        <w:tc>
          <w:tcPr>
            <w:tcW w:w="1647" w:type="dxa"/>
          </w:tcPr>
          <w:p w14:paraId="3A30EC5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(-10.146)</w:t>
            </w:r>
          </w:p>
        </w:tc>
      </w:tr>
      <w:tr w:rsidR="00B118D7" w:rsidRPr="00DF1BE9" w14:paraId="60BAB6CD" w14:textId="77777777" w:rsidTr="00D455ED">
        <w:trPr>
          <w:trHeight w:val="169"/>
        </w:trPr>
        <w:tc>
          <w:tcPr>
            <w:tcW w:w="2568" w:type="dxa"/>
          </w:tcPr>
          <w:p w14:paraId="01FE035E"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rFonts w:eastAsia="宋体"/>
                <w:sz w:val="22"/>
                <w:szCs w:val="22"/>
              </w:rPr>
              <w:t>GDP</w:t>
            </w:r>
          </w:p>
        </w:tc>
        <w:tc>
          <w:tcPr>
            <w:tcW w:w="1631" w:type="dxa"/>
          </w:tcPr>
          <w:p w14:paraId="08D3D49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0.052**</w:t>
            </w:r>
          </w:p>
        </w:tc>
        <w:tc>
          <w:tcPr>
            <w:tcW w:w="1633" w:type="dxa"/>
          </w:tcPr>
          <w:p w14:paraId="418E779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0.057*</w:t>
            </w:r>
          </w:p>
        </w:tc>
        <w:tc>
          <w:tcPr>
            <w:tcW w:w="1646" w:type="dxa"/>
          </w:tcPr>
          <w:p w14:paraId="118FBC6A"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0.034</w:t>
            </w:r>
          </w:p>
        </w:tc>
        <w:tc>
          <w:tcPr>
            <w:tcW w:w="1647" w:type="dxa"/>
          </w:tcPr>
          <w:p w14:paraId="523BF1D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0.043*</w:t>
            </w:r>
          </w:p>
        </w:tc>
      </w:tr>
      <w:tr w:rsidR="00B118D7" w:rsidRPr="00DF1BE9" w14:paraId="1691AEC8" w14:textId="77777777" w:rsidTr="00D455ED">
        <w:trPr>
          <w:trHeight w:val="161"/>
        </w:trPr>
        <w:tc>
          <w:tcPr>
            <w:tcW w:w="2568" w:type="dxa"/>
          </w:tcPr>
          <w:p w14:paraId="7603B88D"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Pr>
          <w:p w14:paraId="07CBF08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(1.986)</w:t>
            </w:r>
          </w:p>
        </w:tc>
        <w:tc>
          <w:tcPr>
            <w:tcW w:w="1633" w:type="dxa"/>
          </w:tcPr>
          <w:p w14:paraId="35D68BA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(1.710)</w:t>
            </w:r>
          </w:p>
        </w:tc>
        <w:tc>
          <w:tcPr>
            <w:tcW w:w="1646" w:type="dxa"/>
          </w:tcPr>
          <w:p w14:paraId="02B8A37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(1.331)</w:t>
            </w:r>
          </w:p>
        </w:tc>
        <w:tc>
          <w:tcPr>
            <w:tcW w:w="1647" w:type="dxa"/>
          </w:tcPr>
          <w:p w14:paraId="0063FA9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(1.671)</w:t>
            </w:r>
          </w:p>
        </w:tc>
      </w:tr>
      <w:tr w:rsidR="00B118D7" w:rsidRPr="00DF1BE9" w14:paraId="6A8B5FE8" w14:textId="77777777" w:rsidTr="00D455ED">
        <w:trPr>
          <w:trHeight w:val="324"/>
        </w:trPr>
        <w:tc>
          <w:tcPr>
            <w:tcW w:w="2568" w:type="dxa"/>
          </w:tcPr>
          <w:p w14:paraId="6DEAE80B"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Constant</w:t>
            </w:r>
          </w:p>
        </w:tc>
        <w:tc>
          <w:tcPr>
            <w:tcW w:w="1631" w:type="dxa"/>
          </w:tcPr>
          <w:p w14:paraId="67D4E32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1.653</w:t>
            </w:r>
          </w:p>
        </w:tc>
        <w:tc>
          <w:tcPr>
            <w:tcW w:w="1633" w:type="dxa"/>
          </w:tcPr>
          <w:p w14:paraId="6D1C5F35"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-1.227</w:t>
            </w:r>
          </w:p>
        </w:tc>
        <w:tc>
          <w:tcPr>
            <w:tcW w:w="1646" w:type="dxa"/>
          </w:tcPr>
          <w:p w14:paraId="747D6BF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-0.435</w:t>
            </w:r>
          </w:p>
        </w:tc>
        <w:tc>
          <w:tcPr>
            <w:tcW w:w="1647" w:type="dxa"/>
          </w:tcPr>
          <w:p w14:paraId="0AA4ACF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-0.974</w:t>
            </w:r>
          </w:p>
        </w:tc>
      </w:tr>
      <w:tr w:rsidR="00B118D7" w:rsidRPr="00DF1BE9" w14:paraId="74A61EF1" w14:textId="77777777" w:rsidTr="00D455ED">
        <w:trPr>
          <w:trHeight w:val="152"/>
        </w:trPr>
        <w:tc>
          <w:tcPr>
            <w:tcW w:w="2568" w:type="dxa"/>
            <w:tcBorders>
              <w:bottom w:val="single" w:sz="4" w:space="0" w:color="auto"/>
            </w:tcBorders>
          </w:tcPr>
          <w:p w14:paraId="7FEB369F"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p>
        </w:tc>
        <w:tc>
          <w:tcPr>
            <w:tcW w:w="1631" w:type="dxa"/>
            <w:tcBorders>
              <w:bottom w:val="single" w:sz="4" w:space="0" w:color="auto"/>
            </w:tcBorders>
          </w:tcPr>
          <w:p w14:paraId="7D9B6ED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(1.266)</w:t>
            </w:r>
          </w:p>
        </w:tc>
        <w:tc>
          <w:tcPr>
            <w:tcW w:w="1633" w:type="dxa"/>
            <w:tcBorders>
              <w:bottom w:val="single" w:sz="4" w:space="0" w:color="auto"/>
            </w:tcBorders>
          </w:tcPr>
          <w:p w14:paraId="4EF727E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(-0.717)</w:t>
            </w:r>
          </w:p>
        </w:tc>
        <w:tc>
          <w:tcPr>
            <w:tcW w:w="1646" w:type="dxa"/>
            <w:tcBorders>
              <w:bottom w:val="single" w:sz="4" w:space="0" w:color="auto"/>
            </w:tcBorders>
          </w:tcPr>
          <w:p w14:paraId="7AC2E358"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(-0.360)</w:t>
            </w:r>
          </w:p>
        </w:tc>
        <w:tc>
          <w:tcPr>
            <w:tcW w:w="1647" w:type="dxa"/>
            <w:tcBorders>
              <w:bottom w:val="single" w:sz="4" w:space="0" w:color="auto"/>
            </w:tcBorders>
          </w:tcPr>
          <w:p w14:paraId="21988EA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(-0.808)</w:t>
            </w:r>
          </w:p>
        </w:tc>
      </w:tr>
      <w:tr w:rsidR="00B118D7" w:rsidRPr="00DF1BE9" w14:paraId="054844E7" w14:textId="77777777" w:rsidTr="00D455ED">
        <w:trPr>
          <w:trHeight w:val="161"/>
        </w:trPr>
        <w:tc>
          <w:tcPr>
            <w:tcW w:w="2568" w:type="dxa"/>
            <w:tcBorders>
              <w:top w:val="single" w:sz="4" w:space="0" w:color="auto"/>
              <w:bottom w:val="nil"/>
            </w:tcBorders>
          </w:tcPr>
          <w:p w14:paraId="23FE082D"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Industry effects</w:t>
            </w:r>
          </w:p>
        </w:tc>
        <w:tc>
          <w:tcPr>
            <w:tcW w:w="1631" w:type="dxa"/>
            <w:tcBorders>
              <w:top w:val="single" w:sz="4" w:space="0" w:color="auto"/>
              <w:bottom w:val="nil"/>
            </w:tcBorders>
          </w:tcPr>
          <w:p w14:paraId="638C6D4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c>
          <w:tcPr>
            <w:tcW w:w="1633" w:type="dxa"/>
            <w:tcBorders>
              <w:top w:val="single" w:sz="4" w:space="0" w:color="auto"/>
              <w:bottom w:val="nil"/>
            </w:tcBorders>
          </w:tcPr>
          <w:p w14:paraId="1D4A23B4"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c>
          <w:tcPr>
            <w:tcW w:w="1646" w:type="dxa"/>
            <w:tcBorders>
              <w:top w:val="single" w:sz="4" w:space="0" w:color="auto"/>
              <w:bottom w:val="nil"/>
            </w:tcBorders>
          </w:tcPr>
          <w:p w14:paraId="4048661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c>
          <w:tcPr>
            <w:tcW w:w="1647" w:type="dxa"/>
            <w:tcBorders>
              <w:top w:val="single" w:sz="4" w:space="0" w:color="auto"/>
              <w:bottom w:val="nil"/>
            </w:tcBorders>
          </w:tcPr>
          <w:p w14:paraId="3482497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r>
      <w:tr w:rsidR="00B118D7" w:rsidRPr="00DF1BE9" w14:paraId="64E5D120" w14:textId="77777777" w:rsidTr="00D455ED">
        <w:trPr>
          <w:trHeight w:val="161"/>
        </w:trPr>
        <w:tc>
          <w:tcPr>
            <w:tcW w:w="2568" w:type="dxa"/>
            <w:tcBorders>
              <w:top w:val="nil"/>
            </w:tcBorders>
          </w:tcPr>
          <w:p w14:paraId="40880505"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Year effects</w:t>
            </w:r>
          </w:p>
        </w:tc>
        <w:tc>
          <w:tcPr>
            <w:tcW w:w="1631" w:type="dxa"/>
            <w:tcBorders>
              <w:top w:val="nil"/>
            </w:tcBorders>
          </w:tcPr>
          <w:p w14:paraId="3D35660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c>
          <w:tcPr>
            <w:tcW w:w="1633" w:type="dxa"/>
            <w:tcBorders>
              <w:top w:val="nil"/>
            </w:tcBorders>
          </w:tcPr>
          <w:p w14:paraId="449748B9"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c>
          <w:tcPr>
            <w:tcW w:w="1646" w:type="dxa"/>
            <w:tcBorders>
              <w:top w:val="nil"/>
            </w:tcBorders>
          </w:tcPr>
          <w:p w14:paraId="7ACDAD8E"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c>
          <w:tcPr>
            <w:tcW w:w="1647" w:type="dxa"/>
            <w:tcBorders>
              <w:top w:val="nil"/>
            </w:tcBorders>
          </w:tcPr>
          <w:p w14:paraId="3F88244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Yes</w:t>
            </w:r>
          </w:p>
        </w:tc>
      </w:tr>
      <w:tr w:rsidR="00B118D7" w:rsidRPr="00DF1BE9" w14:paraId="0F46538B" w14:textId="77777777" w:rsidTr="00D455ED">
        <w:trPr>
          <w:trHeight w:val="152"/>
        </w:trPr>
        <w:tc>
          <w:tcPr>
            <w:tcW w:w="2568" w:type="dxa"/>
          </w:tcPr>
          <w:p w14:paraId="5F949E14"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No of Obs.</w:t>
            </w:r>
          </w:p>
        </w:tc>
        <w:tc>
          <w:tcPr>
            <w:tcW w:w="1631" w:type="dxa"/>
          </w:tcPr>
          <w:p w14:paraId="63813CD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5744</w:t>
            </w:r>
          </w:p>
        </w:tc>
        <w:tc>
          <w:tcPr>
            <w:tcW w:w="1633" w:type="dxa"/>
          </w:tcPr>
          <w:p w14:paraId="7008845C"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2969</w:t>
            </w:r>
          </w:p>
        </w:tc>
        <w:tc>
          <w:tcPr>
            <w:tcW w:w="1646" w:type="dxa"/>
          </w:tcPr>
          <w:p w14:paraId="11CA9F5B"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5970</w:t>
            </w:r>
          </w:p>
        </w:tc>
        <w:tc>
          <w:tcPr>
            <w:tcW w:w="1647" w:type="dxa"/>
          </w:tcPr>
          <w:p w14:paraId="2550291F"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5895</w:t>
            </w:r>
          </w:p>
        </w:tc>
      </w:tr>
      <w:tr w:rsidR="00B118D7" w:rsidRPr="00DF1BE9" w14:paraId="53A01826" w14:textId="77777777" w:rsidTr="00D455ED">
        <w:trPr>
          <w:trHeight w:val="161"/>
        </w:trPr>
        <w:tc>
          <w:tcPr>
            <w:tcW w:w="2568" w:type="dxa"/>
          </w:tcPr>
          <w:p w14:paraId="17FFC7B3" w14:textId="77777777" w:rsidR="00B118D7" w:rsidRPr="00DF1BE9" w:rsidRDefault="00B118D7" w:rsidP="003C1C0A">
            <w:pPr>
              <w:pStyle w:val="Normal-TBL-BR-2-TBL-BR-1-TBL-BR-1-TBL-BR-1-TBL-BR-1-TBL-BR-1-TBL-BR-1-TBL-BR-1-TBL-BR-1-TBL-BR-1-TBL-BR-1-TBL-BR-1"/>
              <w:widowControl w:val="0"/>
              <w:spacing w:after="0" w:line="240" w:lineRule="auto"/>
              <w:rPr>
                <w:sz w:val="22"/>
                <w:szCs w:val="22"/>
              </w:rPr>
            </w:pPr>
            <w:r w:rsidRPr="00DF1BE9">
              <w:rPr>
                <w:sz w:val="22"/>
                <w:szCs w:val="22"/>
              </w:rPr>
              <w:t>Pseudo R</w:t>
            </w:r>
            <w:r w:rsidRPr="00DF1BE9">
              <w:rPr>
                <w:sz w:val="22"/>
                <w:szCs w:val="22"/>
                <w:vertAlign w:val="superscript"/>
              </w:rPr>
              <w:t>2</w:t>
            </w:r>
          </w:p>
        </w:tc>
        <w:tc>
          <w:tcPr>
            <w:tcW w:w="1631" w:type="dxa"/>
          </w:tcPr>
          <w:p w14:paraId="4A9CED73"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0.284</w:t>
            </w:r>
          </w:p>
        </w:tc>
        <w:tc>
          <w:tcPr>
            <w:tcW w:w="1633" w:type="dxa"/>
          </w:tcPr>
          <w:p w14:paraId="014E434D"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0.283</w:t>
            </w:r>
          </w:p>
        </w:tc>
        <w:tc>
          <w:tcPr>
            <w:tcW w:w="1646" w:type="dxa"/>
          </w:tcPr>
          <w:p w14:paraId="32789161"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0.292</w:t>
            </w:r>
          </w:p>
        </w:tc>
        <w:tc>
          <w:tcPr>
            <w:tcW w:w="1647" w:type="dxa"/>
          </w:tcPr>
          <w:p w14:paraId="566DF6C0" w14:textId="77777777" w:rsidR="00B118D7" w:rsidRPr="00DF1BE9" w:rsidRDefault="00B118D7" w:rsidP="003C1C0A">
            <w:pPr>
              <w:pStyle w:val="Normal-TBL-BR-2-TBL-BR-1-TBL-BR-1-TBL-BR-1-TBL-BR-1-TBL-BR-1-TBL-BR-1-TBL-BR-1-TBL-BR-1-TBL-BR-1-TBL-BR-1-TBL-BR-1"/>
              <w:widowControl w:val="0"/>
              <w:spacing w:after="0" w:line="240" w:lineRule="auto"/>
              <w:jc w:val="center"/>
              <w:rPr>
                <w:sz w:val="22"/>
                <w:szCs w:val="22"/>
              </w:rPr>
            </w:pPr>
            <w:r w:rsidRPr="00DF1BE9">
              <w:rPr>
                <w:sz w:val="22"/>
                <w:szCs w:val="22"/>
              </w:rPr>
              <w:t>0.284</w:t>
            </w:r>
          </w:p>
        </w:tc>
      </w:tr>
    </w:tbl>
    <w:p w14:paraId="3FCB5DA5" w14:textId="4D79E3A0" w:rsidR="00B118D7" w:rsidRPr="00CD54D3" w:rsidRDefault="00B118D7" w:rsidP="003C1C0A">
      <w:pPr>
        <w:widowControl w:val="0"/>
        <w:spacing w:after="0"/>
        <w:jc w:val="both"/>
        <w:rPr>
          <w:rFonts w:ascii="Times New Roman" w:eastAsiaTheme="minorEastAsia" w:hAnsi="Times New Roman" w:cs="Times New Roman"/>
          <w:iCs/>
          <w:sz w:val="20"/>
          <w:szCs w:val="20"/>
          <w:lang w:eastAsia="zh-CN"/>
        </w:rPr>
      </w:pPr>
      <w:r w:rsidRPr="00CD54D3">
        <w:rPr>
          <w:rFonts w:ascii="Times New Roman" w:eastAsiaTheme="minorEastAsia" w:hAnsi="Times New Roman" w:cs="Times New Roman"/>
          <w:iCs/>
          <w:sz w:val="20"/>
          <w:szCs w:val="20"/>
          <w:lang w:eastAsia="zh-CN"/>
        </w:rPr>
        <w:t xml:space="preserve">Note: This table reports the Probit regression results for the impact of social trust (alternate proxies) on environmental violations. In all models, the dependent variable is environmental violations (ENV). The independent variables are Trust2, Trust3, Trust4 and Trust5, and other control variables are the same as in previous tables. All continuous variables are </w:t>
      </w:r>
      <w:proofErr w:type="spellStart"/>
      <w:r w:rsidRPr="00CD54D3">
        <w:rPr>
          <w:rFonts w:ascii="Times New Roman" w:eastAsiaTheme="minorEastAsia" w:hAnsi="Times New Roman" w:cs="Times New Roman"/>
          <w:iCs/>
          <w:sz w:val="20"/>
          <w:szCs w:val="20"/>
          <w:lang w:eastAsia="zh-CN"/>
        </w:rPr>
        <w:t>winsorized</w:t>
      </w:r>
      <w:proofErr w:type="spellEnd"/>
      <w:r w:rsidRPr="00CD54D3">
        <w:rPr>
          <w:rFonts w:ascii="Times New Roman" w:eastAsiaTheme="minorEastAsia" w:hAnsi="Times New Roman" w:cs="Times New Roman"/>
          <w:iCs/>
          <w:sz w:val="20"/>
          <w:szCs w:val="20"/>
          <w:lang w:eastAsia="zh-CN"/>
        </w:rPr>
        <w:t xml:space="preserve"> at the 1st and 99th percentiles. Numbers in parentheses are t-statistics. ***, **, and * indicate significance (two-tailed) at the 1%, 5%, and 10% levels, respectively. Detailed descriptions of variables are presented in Appendix A.</w:t>
      </w:r>
    </w:p>
    <w:p w14:paraId="77D455BC" w14:textId="77777777" w:rsidR="00B118D7" w:rsidRDefault="00B118D7" w:rsidP="003C1C0A">
      <w:pPr>
        <w:spacing w:after="0"/>
        <w:rPr>
          <w:rFonts w:ascii="Times New Roman" w:eastAsiaTheme="minorEastAsia" w:hAnsi="Times New Roman" w:cs="Times New Roman"/>
          <w:b/>
          <w:bCs/>
          <w:color w:val="2E74B5" w:themeColor="accent1" w:themeShade="BF"/>
          <w:sz w:val="20"/>
          <w:szCs w:val="20"/>
        </w:rPr>
      </w:pPr>
      <w:r>
        <w:rPr>
          <w:rFonts w:ascii="Times New Roman" w:eastAsiaTheme="minorEastAsia" w:hAnsi="Times New Roman" w:cs="Times New Roman"/>
          <w:sz w:val="20"/>
          <w:szCs w:val="20"/>
        </w:rPr>
        <w:br w:type="page"/>
      </w:r>
    </w:p>
    <w:p w14:paraId="27EA027D" w14:textId="2F4CE6D5" w:rsidR="00B118D7" w:rsidRPr="009E782B" w:rsidRDefault="00B118D7" w:rsidP="003C1C0A">
      <w:pPr>
        <w:pStyle w:val="Heading1"/>
        <w:keepNext w:val="0"/>
        <w:keepLines w:val="0"/>
        <w:widowControl w:val="0"/>
        <w:spacing w:before="0" w:after="0" w:line="240" w:lineRule="auto"/>
        <w:jc w:val="both"/>
        <w:rPr>
          <w:rFonts w:ascii="Times New Roman" w:hAnsi="Times New Roman" w:cs="Times New Roman"/>
          <w:color w:val="auto"/>
          <w:sz w:val="24"/>
          <w:szCs w:val="24"/>
        </w:rPr>
      </w:pPr>
      <w:bookmarkStart w:id="1" w:name="_Hlk169377602"/>
      <w:bookmarkStart w:id="2" w:name="_Hlk168505463"/>
      <w:r w:rsidRPr="009E782B">
        <w:rPr>
          <w:rFonts w:ascii="Times New Roman" w:hAnsi="Times New Roman" w:cs="Times New Roman"/>
          <w:color w:val="auto"/>
          <w:sz w:val="24"/>
          <w:szCs w:val="24"/>
        </w:rPr>
        <w:lastRenderedPageBreak/>
        <w:t xml:space="preserve">Panel </w:t>
      </w:r>
      <w:r w:rsidR="00670308">
        <w:rPr>
          <w:rFonts w:ascii="Times New Roman" w:hAnsi="Times New Roman" w:cs="Times New Roman"/>
          <w:color w:val="auto"/>
          <w:sz w:val="24"/>
          <w:szCs w:val="24"/>
        </w:rPr>
        <w:t>C</w:t>
      </w:r>
      <w:r w:rsidRPr="009E782B">
        <w:rPr>
          <w:rFonts w:ascii="Times New Roman" w:hAnsi="Times New Roman" w:cs="Times New Roman"/>
          <w:color w:val="auto"/>
          <w:sz w:val="24"/>
          <w:szCs w:val="24"/>
        </w:rPr>
        <w:t>: Robustness results - Interaction results with alternate proxies of social trust and remedial actions</w:t>
      </w:r>
    </w:p>
    <w:tbl>
      <w:tblPr>
        <w:tblStyle w:val="TableGrid"/>
        <w:tblpPr w:leftFromText="180" w:rightFromText="180" w:vertAnchor="text" w:tblpY="1"/>
        <w:tblOverlap w:val="never"/>
        <w:tblW w:w="9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1674"/>
        <w:gridCol w:w="1762"/>
        <w:gridCol w:w="1762"/>
        <w:gridCol w:w="1765"/>
      </w:tblGrid>
      <w:tr w:rsidR="00B118D7" w14:paraId="133C030B" w14:textId="77777777" w:rsidTr="00D455ED">
        <w:trPr>
          <w:trHeight w:val="90"/>
        </w:trPr>
        <w:tc>
          <w:tcPr>
            <w:tcW w:w="2396" w:type="dxa"/>
            <w:tcBorders>
              <w:top w:val="single" w:sz="4" w:space="0" w:color="auto"/>
              <w:bottom w:val="single" w:sz="4" w:space="0" w:color="auto"/>
            </w:tcBorders>
          </w:tcPr>
          <w:p w14:paraId="576E2C2E" w14:textId="77777777" w:rsidR="00B118D7" w:rsidRPr="009E782B" w:rsidRDefault="00B118D7" w:rsidP="003C1C0A">
            <w:pPr>
              <w:rPr>
                <w:rFonts w:ascii="Times New Roman" w:hAnsi="Times New Roman" w:cs="Times New Roman"/>
              </w:rPr>
            </w:pPr>
            <w:bookmarkStart w:id="3" w:name="_Hlk168505992"/>
            <w:bookmarkEnd w:id="1"/>
          </w:p>
        </w:tc>
        <w:tc>
          <w:tcPr>
            <w:tcW w:w="1674" w:type="dxa"/>
            <w:tcBorders>
              <w:top w:val="single" w:sz="4" w:space="0" w:color="auto"/>
              <w:bottom w:val="single" w:sz="4" w:space="0" w:color="auto"/>
            </w:tcBorders>
          </w:tcPr>
          <w:p w14:paraId="38A1D872"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(1)</w:t>
            </w:r>
          </w:p>
        </w:tc>
        <w:tc>
          <w:tcPr>
            <w:tcW w:w="1762" w:type="dxa"/>
            <w:tcBorders>
              <w:top w:val="single" w:sz="4" w:space="0" w:color="auto"/>
              <w:bottom w:val="single" w:sz="4" w:space="0" w:color="auto"/>
            </w:tcBorders>
          </w:tcPr>
          <w:p w14:paraId="33F9714B"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(2)</w:t>
            </w:r>
          </w:p>
        </w:tc>
        <w:tc>
          <w:tcPr>
            <w:tcW w:w="1762" w:type="dxa"/>
            <w:tcBorders>
              <w:top w:val="single" w:sz="4" w:space="0" w:color="auto"/>
              <w:bottom w:val="single" w:sz="4" w:space="0" w:color="auto"/>
            </w:tcBorders>
          </w:tcPr>
          <w:p w14:paraId="037C28F6"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(3)</w:t>
            </w:r>
          </w:p>
        </w:tc>
        <w:tc>
          <w:tcPr>
            <w:tcW w:w="1762" w:type="dxa"/>
            <w:tcBorders>
              <w:top w:val="single" w:sz="4" w:space="0" w:color="auto"/>
              <w:bottom w:val="single" w:sz="4" w:space="0" w:color="auto"/>
            </w:tcBorders>
          </w:tcPr>
          <w:p w14:paraId="4D3C0942"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(4)</w:t>
            </w:r>
          </w:p>
        </w:tc>
      </w:tr>
      <w:tr w:rsidR="00B118D7" w14:paraId="67F746D1" w14:textId="77777777" w:rsidTr="00D455ED">
        <w:trPr>
          <w:trHeight w:val="407"/>
        </w:trPr>
        <w:tc>
          <w:tcPr>
            <w:tcW w:w="2396" w:type="dxa"/>
            <w:tcBorders>
              <w:top w:val="single" w:sz="4" w:space="0" w:color="auto"/>
            </w:tcBorders>
          </w:tcPr>
          <w:p w14:paraId="004D7D37" w14:textId="77777777" w:rsidR="00B118D7" w:rsidRPr="009E782B" w:rsidRDefault="00B118D7" w:rsidP="003C1C0A">
            <w:pPr>
              <w:rPr>
                <w:rFonts w:ascii="Times New Roman" w:hAnsi="Times New Roman" w:cs="Times New Roman"/>
              </w:rPr>
            </w:pPr>
          </w:p>
        </w:tc>
        <w:tc>
          <w:tcPr>
            <w:tcW w:w="6963" w:type="dxa"/>
            <w:gridSpan w:val="4"/>
            <w:tcBorders>
              <w:top w:val="single" w:sz="4" w:space="0" w:color="auto"/>
              <w:bottom w:val="single" w:sz="4" w:space="0" w:color="auto"/>
            </w:tcBorders>
          </w:tcPr>
          <w:p w14:paraId="37C94DA5" w14:textId="77777777" w:rsidR="00B118D7" w:rsidRPr="009E782B" w:rsidRDefault="00B118D7" w:rsidP="003C1C0A">
            <w:pPr>
              <w:jc w:val="center"/>
              <w:rPr>
                <w:rFonts w:ascii="Times New Roman" w:hAnsi="Times New Roman" w:cs="Times New Roman"/>
              </w:rPr>
            </w:pPr>
            <w:proofErr w:type="spellStart"/>
            <w:r w:rsidRPr="009E782B">
              <w:rPr>
                <w:rFonts w:ascii="Times New Roman" w:hAnsi="Times New Roman" w:cs="Times New Roman"/>
              </w:rPr>
              <w:t>Env_Investment</w:t>
            </w:r>
            <w:proofErr w:type="spellEnd"/>
          </w:p>
          <w:p w14:paraId="40B4824B"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(Env_Inv</w:t>
            </w:r>
            <w:r w:rsidRPr="009E782B">
              <w:rPr>
                <w:rFonts w:ascii="Times New Roman" w:hAnsi="Times New Roman" w:cs="Times New Roman"/>
                <w:vertAlign w:val="subscript"/>
              </w:rPr>
              <w:t>t+1</w:t>
            </w:r>
            <w:r w:rsidRPr="009E782B">
              <w:rPr>
                <w:rFonts w:ascii="Times New Roman" w:hAnsi="Times New Roman" w:cs="Times New Roman"/>
              </w:rPr>
              <w:t>)</w:t>
            </w:r>
          </w:p>
        </w:tc>
      </w:tr>
      <w:tr w:rsidR="00B118D7" w14:paraId="2EA61541" w14:textId="77777777" w:rsidTr="00D455ED">
        <w:trPr>
          <w:gridAfter w:val="3"/>
          <w:wAfter w:w="5289" w:type="dxa"/>
          <w:trHeight w:val="366"/>
        </w:trPr>
        <w:tc>
          <w:tcPr>
            <w:tcW w:w="2396" w:type="dxa"/>
            <w:tcBorders>
              <w:top w:val="single" w:sz="4" w:space="0" w:color="auto"/>
            </w:tcBorders>
          </w:tcPr>
          <w:p w14:paraId="1464BC62"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 xml:space="preserve">Trust2 * </w:t>
            </w:r>
            <w:proofErr w:type="spellStart"/>
            <w:r w:rsidRPr="009E782B">
              <w:rPr>
                <w:rFonts w:ascii="Times New Roman" w:hAnsi="Times New Roman" w:cs="Times New Roman"/>
              </w:rPr>
              <w:t>ENV</w:t>
            </w:r>
            <w:r w:rsidRPr="009E782B">
              <w:rPr>
                <w:rFonts w:ascii="Times New Roman" w:hAnsi="Times New Roman" w:cs="Times New Roman"/>
                <w:vertAlign w:val="subscript"/>
              </w:rPr>
              <w:t>t</w:t>
            </w:r>
            <w:proofErr w:type="spellEnd"/>
          </w:p>
        </w:tc>
        <w:tc>
          <w:tcPr>
            <w:tcW w:w="1674" w:type="dxa"/>
            <w:tcBorders>
              <w:top w:val="single" w:sz="4" w:space="0" w:color="auto"/>
            </w:tcBorders>
          </w:tcPr>
          <w:p w14:paraId="779BCA20"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0.002**</w:t>
            </w:r>
          </w:p>
        </w:tc>
      </w:tr>
      <w:tr w:rsidR="00B118D7" w14:paraId="7D75681F" w14:textId="77777777" w:rsidTr="00D455ED">
        <w:trPr>
          <w:gridAfter w:val="3"/>
          <w:wAfter w:w="5289" w:type="dxa"/>
          <w:trHeight w:val="379"/>
        </w:trPr>
        <w:tc>
          <w:tcPr>
            <w:tcW w:w="2396" w:type="dxa"/>
          </w:tcPr>
          <w:p w14:paraId="348A1A2F" w14:textId="77777777" w:rsidR="00B118D7" w:rsidRPr="009E782B" w:rsidRDefault="00B118D7" w:rsidP="003C1C0A">
            <w:pPr>
              <w:rPr>
                <w:rFonts w:ascii="Times New Roman" w:hAnsi="Times New Roman" w:cs="Times New Roman"/>
              </w:rPr>
            </w:pPr>
          </w:p>
        </w:tc>
        <w:tc>
          <w:tcPr>
            <w:tcW w:w="1674" w:type="dxa"/>
          </w:tcPr>
          <w:p w14:paraId="311B4010"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(2.554)</w:t>
            </w:r>
          </w:p>
        </w:tc>
      </w:tr>
      <w:tr w:rsidR="00B118D7" w14:paraId="22B58D2D" w14:textId="77777777" w:rsidTr="00D455ED">
        <w:trPr>
          <w:gridAfter w:val="2"/>
          <w:wAfter w:w="3527" w:type="dxa"/>
          <w:trHeight w:val="407"/>
        </w:trPr>
        <w:tc>
          <w:tcPr>
            <w:tcW w:w="2396" w:type="dxa"/>
          </w:tcPr>
          <w:p w14:paraId="1C2863F3"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 xml:space="preserve">Trust3 * </w:t>
            </w:r>
            <w:proofErr w:type="spellStart"/>
            <w:r w:rsidRPr="009E782B">
              <w:rPr>
                <w:rFonts w:ascii="Times New Roman" w:hAnsi="Times New Roman" w:cs="Times New Roman"/>
              </w:rPr>
              <w:t>ENV</w:t>
            </w:r>
            <w:r w:rsidRPr="009E782B">
              <w:rPr>
                <w:rFonts w:ascii="Times New Roman" w:hAnsi="Times New Roman" w:cs="Times New Roman"/>
                <w:vertAlign w:val="subscript"/>
              </w:rPr>
              <w:t>t</w:t>
            </w:r>
            <w:proofErr w:type="spellEnd"/>
          </w:p>
        </w:tc>
        <w:tc>
          <w:tcPr>
            <w:tcW w:w="1674" w:type="dxa"/>
          </w:tcPr>
          <w:p w14:paraId="548F3053" w14:textId="77777777" w:rsidR="00B118D7" w:rsidRPr="009E782B" w:rsidRDefault="00B118D7" w:rsidP="003C1C0A">
            <w:pPr>
              <w:jc w:val="center"/>
              <w:rPr>
                <w:rFonts w:ascii="Times New Roman" w:hAnsi="Times New Roman" w:cs="Times New Roman"/>
              </w:rPr>
            </w:pPr>
          </w:p>
        </w:tc>
        <w:tc>
          <w:tcPr>
            <w:tcW w:w="1762" w:type="dxa"/>
          </w:tcPr>
          <w:p w14:paraId="143DD232"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0.001***</w:t>
            </w:r>
          </w:p>
        </w:tc>
      </w:tr>
      <w:tr w:rsidR="00B118D7" w14:paraId="30C217EF" w14:textId="77777777" w:rsidTr="00D455ED">
        <w:trPr>
          <w:gridAfter w:val="2"/>
          <w:wAfter w:w="3527" w:type="dxa"/>
          <w:trHeight w:val="420"/>
        </w:trPr>
        <w:tc>
          <w:tcPr>
            <w:tcW w:w="2396" w:type="dxa"/>
          </w:tcPr>
          <w:p w14:paraId="29F5B5FD" w14:textId="77777777" w:rsidR="00B118D7" w:rsidRPr="009E782B" w:rsidRDefault="00B118D7" w:rsidP="003C1C0A">
            <w:pPr>
              <w:jc w:val="center"/>
              <w:rPr>
                <w:rFonts w:ascii="Times New Roman" w:hAnsi="Times New Roman" w:cs="Times New Roman"/>
              </w:rPr>
            </w:pPr>
          </w:p>
        </w:tc>
        <w:tc>
          <w:tcPr>
            <w:tcW w:w="1674" w:type="dxa"/>
          </w:tcPr>
          <w:p w14:paraId="52537F0E" w14:textId="77777777" w:rsidR="00B118D7" w:rsidRPr="009E782B" w:rsidRDefault="00B118D7" w:rsidP="003C1C0A">
            <w:pPr>
              <w:jc w:val="center"/>
              <w:rPr>
                <w:rFonts w:ascii="Times New Roman" w:hAnsi="Times New Roman" w:cs="Times New Roman"/>
              </w:rPr>
            </w:pPr>
          </w:p>
        </w:tc>
        <w:tc>
          <w:tcPr>
            <w:tcW w:w="1762" w:type="dxa"/>
          </w:tcPr>
          <w:p w14:paraId="683E1540"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(2.920)</w:t>
            </w:r>
          </w:p>
        </w:tc>
      </w:tr>
      <w:tr w:rsidR="00B118D7" w14:paraId="381FBABE" w14:textId="77777777" w:rsidTr="00D455ED">
        <w:trPr>
          <w:gridAfter w:val="1"/>
          <w:wAfter w:w="1765" w:type="dxa"/>
          <w:trHeight w:val="407"/>
        </w:trPr>
        <w:tc>
          <w:tcPr>
            <w:tcW w:w="2396" w:type="dxa"/>
          </w:tcPr>
          <w:p w14:paraId="211D03F1"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 xml:space="preserve">Trust4 * </w:t>
            </w:r>
            <w:proofErr w:type="spellStart"/>
            <w:r w:rsidRPr="009E782B">
              <w:rPr>
                <w:rFonts w:ascii="Times New Roman" w:hAnsi="Times New Roman" w:cs="Times New Roman"/>
              </w:rPr>
              <w:t>ENV</w:t>
            </w:r>
            <w:r w:rsidRPr="009E782B">
              <w:rPr>
                <w:rFonts w:ascii="Times New Roman" w:hAnsi="Times New Roman" w:cs="Times New Roman"/>
                <w:vertAlign w:val="subscript"/>
              </w:rPr>
              <w:t>t</w:t>
            </w:r>
            <w:proofErr w:type="spellEnd"/>
          </w:p>
        </w:tc>
        <w:tc>
          <w:tcPr>
            <w:tcW w:w="1674" w:type="dxa"/>
          </w:tcPr>
          <w:p w14:paraId="712CFF67" w14:textId="77777777" w:rsidR="00B118D7" w:rsidRPr="009E782B" w:rsidRDefault="00B118D7" w:rsidP="003C1C0A">
            <w:pPr>
              <w:jc w:val="center"/>
              <w:rPr>
                <w:rFonts w:ascii="Times New Roman" w:hAnsi="Times New Roman" w:cs="Times New Roman"/>
              </w:rPr>
            </w:pPr>
          </w:p>
        </w:tc>
        <w:tc>
          <w:tcPr>
            <w:tcW w:w="1762" w:type="dxa"/>
          </w:tcPr>
          <w:p w14:paraId="664EFDDD" w14:textId="77777777" w:rsidR="00B118D7" w:rsidRPr="009E782B" w:rsidRDefault="00B118D7" w:rsidP="003C1C0A">
            <w:pPr>
              <w:spacing w:line="259" w:lineRule="auto"/>
              <w:rPr>
                <w:rFonts w:ascii="Times New Roman" w:hAnsi="Times New Roman" w:cs="Times New Roman"/>
              </w:rPr>
            </w:pPr>
          </w:p>
        </w:tc>
        <w:tc>
          <w:tcPr>
            <w:tcW w:w="1762" w:type="dxa"/>
          </w:tcPr>
          <w:p w14:paraId="7F6DF367"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0.000</w:t>
            </w:r>
          </w:p>
        </w:tc>
      </w:tr>
      <w:tr w:rsidR="00B118D7" w14:paraId="3720D8CC" w14:textId="77777777" w:rsidTr="00D455ED">
        <w:trPr>
          <w:gridAfter w:val="1"/>
          <w:wAfter w:w="1765" w:type="dxa"/>
          <w:trHeight w:val="420"/>
        </w:trPr>
        <w:tc>
          <w:tcPr>
            <w:tcW w:w="2396" w:type="dxa"/>
          </w:tcPr>
          <w:p w14:paraId="344BDC79" w14:textId="77777777" w:rsidR="00B118D7" w:rsidRPr="009E782B" w:rsidRDefault="00B118D7" w:rsidP="003C1C0A">
            <w:pPr>
              <w:jc w:val="center"/>
              <w:rPr>
                <w:rFonts w:ascii="Times New Roman" w:hAnsi="Times New Roman" w:cs="Times New Roman"/>
              </w:rPr>
            </w:pPr>
          </w:p>
        </w:tc>
        <w:tc>
          <w:tcPr>
            <w:tcW w:w="1674" w:type="dxa"/>
          </w:tcPr>
          <w:p w14:paraId="5D55D271" w14:textId="77777777" w:rsidR="00B118D7" w:rsidRPr="009E782B" w:rsidRDefault="00B118D7" w:rsidP="003C1C0A">
            <w:pPr>
              <w:jc w:val="center"/>
              <w:rPr>
                <w:rFonts w:ascii="Times New Roman" w:hAnsi="Times New Roman" w:cs="Times New Roman"/>
              </w:rPr>
            </w:pPr>
          </w:p>
        </w:tc>
        <w:tc>
          <w:tcPr>
            <w:tcW w:w="1762" w:type="dxa"/>
          </w:tcPr>
          <w:p w14:paraId="407713A4" w14:textId="77777777" w:rsidR="00B118D7" w:rsidRPr="009E782B" w:rsidRDefault="00B118D7" w:rsidP="003C1C0A">
            <w:pPr>
              <w:spacing w:line="259" w:lineRule="auto"/>
              <w:rPr>
                <w:rFonts w:ascii="Times New Roman" w:hAnsi="Times New Roman" w:cs="Times New Roman"/>
              </w:rPr>
            </w:pPr>
          </w:p>
        </w:tc>
        <w:tc>
          <w:tcPr>
            <w:tcW w:w="1762" w:type="dxa"/>
          </w:tcPr>
          <w:p w14:paraId="33394535"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(0.404)</w:t>
            </w:r>
          </w:p>
        </w:tc>
      </w:tr>
      <w:tr w:rsidR="00B118D7" w14:paraId="5033FC3A" w14:textId="77777777" w:rsidTr="00D455ED">
        <w:trPr>
          <w:trHeight w:val="420"/>
        </w:trPr>
        <w:tc>
          <w:tcPr>
            <w:tcW w:w="2396" w:type="dxa"/>
          </w:tcPr>
          <w:p w14:paraId="0229DC16"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 xml:space="preserve">Trust5 * </w:t>
            </w:r>
            <w:proofErr w:type="spellStart"/>
            <w:r w:rsidRPr="009E782B">
              <w:rPr>
                <w:rFonts w:ascii="Times New Roman" w:hAnsi="Times New Roman" w:cs="Times New Roman"/>
              </w:rPr>
              <w:t>ENV</w:t>
            </w:r>
            <w:r w:rsidRPr="009E782B">
              <w:rPr>
                <w:rFonts w:ascii="Times New Roman" w:hAnsi="Times New Roman" w:cs="Times New Roman"/>
                <w:vertAlign w:val="subscript"/>
              </w:rPr>
              <w:t>t</w:t>
            </w:r>
            <w:proofErr w:type="spellEnd"/>
          </w:p>
        </w:tc>
        <w:tc>
          <w:tcPr>
            <w:tcW w:w="1674" w:type="dxa"/>
          </w:tcPr>
          <w:p w14:paraId="1AECE088" w14:textId="77777777" w:rsidR="00B118D7" w:rsidRPr="009E782B" w:rsidRDefault="00B118D7" w:rsidP="003C1C0A">
            <w:pPr>
              <w:jc w:val="center"/>
              <w:rPr>
                <w:rFonts w:ascii="Times New Roman" w:hAnsi="Times New Roman" w:cs="Times New Roman"/>
              </w:rPr>
            </w:pPr>
          </w:p>
        </w:tc>
        <w:tc>
          <w:tcPr>
            <w:tcW w:w="1762" w:type="dxa"/>
          </w:tcPr>
          <w:p w14:paraId="0C6E7F27" w14:textId="77777777" w:rsidR="00B118D7" w:rsidRPr="009E782B" w:rsidRDefault="00B118D7" w:rsidP="003C1C0A">
            <w:pPr>
              <w:spacing w:line="259" w:lineRule="auto"/>
              <w:rPr>
                <w:rFonts w:ascii="Times New Roman" w:hAnsi="Times New Roman" w:cs="Times New Roman"/>
              </w:rPr>
            </w:pPr>
          </w:p>
        </w:tc>
        <w:tc>
          <w:tcPr>
            <w:tcW w:w="1762" w:type="dxa"/>
          </w:tcPr>
          <w:p w14:paraId="0610B910" w14:textId="77777777" w:rsidR="00B118D7" w:rsidRPr="009E782B" w:rsidRDefault="00B118D7" w:rsidP="003C1C0A">
            <w:pPr>
              <w:spacing w:line="259" w:lineRule="auto"/>
              <w:rPr>
                <w:rFonts w:ascii="Times New Roman" w:hAnsi="Times New Roman" w:cs="Times New Roman"/>
              </w:rPr>
            </w:pPr>
          </w:p>
        </w:tc>
        <w:tc>
          <w:tcPr>
            <w:tcW w:w="1762" w:type="dxa"/>
          </w:tcPr>
          <w:p w14:paraId="4A984FA3"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-0.000</w:t>
            </w:r>
          </w:p>
        </w:tc>
      </w:tr>
      <w:tr w:rsidR="00B118D7" w14:paraId="48BCB0CB" w14:textId="77777777" w:rsidTr="00D455ED">
        <w:trPr>
          <w:trHeight w:val="407"/>
        </w:trPr>
        <w:tc>
          <w:tcPr>
            <w:tcW w:w="2396" w:type="dxa"/>
          </w:tcPr>
          <w:p w14:paraId="75601901" w14:textId="77777777" w:rsidR="00B118D7" w:rsidRPr="009E782B" w:rsidRDefault="00B118D7" w:rsidP="003C1C0A">
            <w:pPr>
              <w:jc w:val="center"/>
              <w:rPr>
                <w:rFonts w:ascii="Times New Roman" w:hAnsi="Times New Roman" w:cs="Times New Roman"/>
              </w:rPr>
            </w:pPr>
          </w:p>
        </w:tc>
        <w:tc>
          <w:tcPr>
            <w:tcW w:w="1674" w:type="dxa"/>
          </w:tcPr>
          <w:p w14:paraId="02AC36B3" w14:textId="77777777" w:rsidR="00B118D7" w:rsidRPr="009E782B" w:rsidRDefault="00B118D7" w:rsidP="003C1C0A">
            <w:pPr>
              <w:jc w:val="center"/>
              <w:rPr>
                <w:rFonts w:ascii="Times New Roman" w:hAnsi="Times New Roman" w:cs="Times New Roman"/>
              </w:rPr>
            </w:pPr>
          </w:p>
        </w:tc>
        <w:tc>
          <w:tcPr>
            <w:tcW w:w="1762" w:type="dxa"/>
          </w:tcPr>
          <w:p w14:paraId="23BB23E8" w14:textId="77777777" w:rsidR="00B118D7" w:rsidRPr="009E782B" w:rsidRDefault="00B118D7" w:rsidP="003C1C0A">
            <w:pPr>
              <w:spacing w:line="259" w:lineRule="auto"/>
              <w:rPr>
                <w:rFonts w:ascii="Times New Roman" w:hAnsi="Times New Roman" w:cs="Times New Roman"/>
              </w:rPr>
            </w:pPr>
          </w:p>
        </w:tc>
        <w:tc>
          <w:tcPr>
            <w:tcW w:w="1762" w:type="dxa"/>
          </w:tcPr>
          <w:p w14:paraId="5D5D3B92" w14:textId="77777777" w:rsidR="00B118D7" w:rsidRPr="009E782B" w:rsidRDefault="00B118D7" w:rsidP="003C1C0A">
            <w:pPr>
              <w:spacing w:line="259" w:lineRule="auto"/>
              <w:rPr>
                <w:rFonts w:ascii="Times New Roman" w:hAnsi="Times New Roman" w:cs="Times New Roman"/>
              </w:rPr>
            </w:pPr>
          </w:p>
        </w:tc>
        <w:tc>
          <w:tcPr>
            <w:tcW w:w="1762" w:type="dxa"/>
          </w:tcPr>
          <w:p w14:paraId="5CC33B09"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(-0.576)</w:t>
            </w:r>
          </w:p>
        </w:tc>
      </w:tr>
      <w:tr w:rsidR="00B118D7" w14:paraId="4E64BB67" w14:textId="77777777" w:rsidTr="00D455ED">
        <w:trPr>
          <w:trHeight w:val="379"/>
        </w:trPr>
        <w:tc>
          <w:tcPr>
            <w:tcW w:w="2396" w:type="dxa"/>
          </w:tcPr>
          <w:p w14:paraId="09D74480" w14:textId="77777777" w:rsidR="00B118D7" w:rsidRPr="009E782B" w:rsidRDefault="00B118D7" w:rsidP="003C1C0A">
            <w:pPr>
              <w:jc w:val="center"/>
              <w:rPr>
                <w:rFonts w:ascii="Times New Roman" w:hAnsi="Times New Roman" w:cs="Times New Roman"/>
              </w:rPr>
            </w:pPr>
            <w:proofErr w:type="spellStart"/>
            <w:r w:rsidRPr="009E782B">
              <w:rPr>
                <w:rFonts w:ascii="Times New Roman" w:hAnsi="Times New Roman" w:cs="Times New Roman"/>
              </w:rPr>
              <w:t>ENVt</w:t>
            </w:r>
            <w:proofErr w:type="spellEnd"/>
          </w:p>
        </w:tc>
        <w:tc>
          <w:tcPr>
            <w:tcW w:w="1674" w:type="dxa"/>
          </w:tcPr>
          <w:p w14:paraId="226B936E"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-0.004*</w:t>
            </w:r>
          </w:p>
        </w:tc>
        <w:tc>
          <w:tcPr>
            <w:tcW w:w="1762" w:type="dxa"/>
          </w:tcPr>
          <w:p w14:paraId="1403ADE4" w14:textId="77777777" w:rsidR="00B118D7" w:rsidRPr="009E782B" w:rsidRDefault="00B118D7" w:rsidP="003C1C0A">
            <w:r w:rsidRPr="009E782B">
              <w:rPr>
                <w:rFonts w:ascii="Times New Roman" w:hAnsi="Times New Roman" w:cs="Times New Roman"/>
              </w:rPr>
              <w:t>0.001***</w:t>
            </w:r>
          </w:p>
        </w:tc>
        <w:tc>
          <w:tcPr>
            <w:tcW w:w="1762" w:type="dxa"/>
          </w:tcPr>
          <w:p w14:paraId="6C32CFE1" w14:textId="77777777" w:rsidR="00B118D7" w:rsidRPr="009E782B" w:rsidRDefault="00B118D7" w:rsidP="003C1C0A">
            <w:r w:rsidRPr="009E782B">
              <w:rPr>
                <w:rFonts w:ascii="Times New Roman" w:hAnsi="Times New Roman" w:cs="Times New Roman"/>
              </w:rPr>
              <w:t>0.001</w:t>
            </w:r>
          </w:p>
        </w:tc>
        <w:tc>
          <w:tcPr>
            <w:tcW w:w="1762" w:type="dxa"/>
          </w:tcPr>
          <w:p w14:paraId="745DD296" w14:textId="77777777" w:rsidR="00B118D7" w:rsidRPr="009E782B" w:rsidRDefault="00B118D7" w:rsidP="003C1C0A">
            <w:r w:rsidRPr="009E782B">
              <w:rPr>
                <w:rFonts w:ascii="Times New Roman" w:hAnsi="Times New Roman" w:cs="Times New Roman"/>
              </w:rPr>
              <w:t>0.001***</w:t>
            </w:r>
          </w:p>
        </w:tc>
      </w:tr>
      <w:tr w:rsidR="00B118D7" w14:paraId="664E0D61" w14:textId="77777777" w:rsidTr="00D455ED">
        <w:trPr>
          <w:trHeight w:val="429"/>
        </w:trPr>
        <w:tc>
          <w:tcPr>
            <w:tcW w:w="2396" w:type="dxa"/>
          </w:tcPr>
          <w:p w14:paraId="09764273" w14:textId="77777777" w:rsidR="00B118D7" w:rsidRPr="009E782B" w:rsidRDefault="00B118D7" w:rsidP="003C1C0A">
            <w:pPr>
              <w:rPr>
                <w:rFonts w:ascii="Times New Roman" w:hAnsi="Times New Roman" w:cs="Times New Roman"/>
              </w:rPr>
            </w:pPr>
          </w:p>
        </w:tc>
        <w:tc>
          <w:tcPr>
            <w:tcW w:w="1674" w:type="dxa"/>
          </w:tcPr>
          <w:p w14:paraId="18DFFC10"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(-1.953)</w:t>
            </w:r>
          </w:p>
        </w:tc>
        <w:tc>
          <w:tcPr>
            <w:tcW w:w="1762" w:type="dxa"/>
          </w:tcPr>
          <w:p w14:paraId="63D5B3D3" w14:textId="77777777" w:rsidR="00B118D7" w:rsidRPr="009E782B" w:rsidRDefault="00B118D7" w:rsidP="003C1C0A">
            <w:r w:rsidRPr="009E782B">
              <w:rPr>
                <w:rFonts w:ascii="Times New Roman" w:hAnsi="Times New Roman" w:cs="Times New Roman"/>
              </w:rPr>
              <w:t>(3.479)</w:t>
            </w:r>
          </w:p>
        </w:tc>
        <w:tc>
          <w:tcPr>
            <w:tcW w:w="1762" w:type="dxa"/>
          </w:tcPr>
          <w:p w14:paraId="18608078" w14:textId="77777777" w:rsidR="00B118D7" w:rsidRPr="009E782B" w:rsidRDefault="00B118D7" w:rsidP="003C1C0A">
            <w:r w:rsidRPr="009E782B">
              <w:rPr>
                <w:rFonts w:ascii="Times New Roman" w:hAnsi="Times New Roman" w:cs="Times New Roman"/>
              </w:rPr>
              <w:t>(1.405)</w:t>
            </w:r>
          </w:p>
        </w:tc>
        <w:tc>
          <w:tcPr>
            <w:tcW w:w="1762" w:type="dxa"/>
          </w:tcPr>
          <w:p w14:paraId="492D34C4" w14:textId="77777777" w:rsidR="00B118D7" w:rsidRPr="009E782B" w:rsidRDefault="00B118D7" w:rsidP="003C1C0A">
            <w:r w:rsidRPr="009E782B">
              <w:rPr>
                <w:rFonts w:ascii="Times New Roman" w:hAnsi="Times New Roman" w:cs="Times New Roman"/>
              </w:rPr>
              <w:t>(4.283)</w:t>
            </w:r>
          </w:p>
        </w:tc>
      </w:tr>
      <w:tr w:rsidR="00B118D7" w14:paraId="59599D8F" w14:textId="77777777" w:rsidTr="00D455ED">
        <w:trPr>
          <w:gridAfter w:val="2"/>
          <w:wAfter w:w="3527" w:type="dxa"/>
          <w:trHeight w:val="420"/>
        </w:trPr>
        <w:tc>
          <w:tcPr>
            <w:tcW w:w="2396" w:type="dxa"/>
          </w:tcPr>
          <w:p w14:paraId="5B643BB2"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Trust3</w:t>
            </w:r>
          </w:p>
        </w:tc>
        <w:tc>
          <w:tcPr>
            <w:tcW w:w="1674" w:type="dxa"/>
          </w:tcPr>
          <w:p w14:paraId="2F53065D" w14:textId="77777777" w:rsidR="00B118D7" w:rsidRPr="009E782B" w:rsidRDefault="00B118D7" w:rsidP="003C1C0A">
            <w:pPr>
              <w:jc w:val="center"/>
              <w:rPr>
                <w:rFonts w:ascii="Times New Roman" w:hAnsi="Times New Roman" w:cs="Times New Roman"/>
              </w:rPr>
            </w:pPr>
          </w:p>
        </w:tc>
        <w:tc>
          <w:tcPr>
            <w:tcW w:w="1762" w:type="dxa"/>
          </w:tcPr>
          <w:p w14:paraId="1F27EA70"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-0.000</w:t>
            </w:r>
          </w:p>
        </w:tc>
      </w:tr>
      <w:tr w:rsidR="00B118D7" w14:paraId="37A7B4AC" w14:textId="77777777" w:rsidTr="00D455ED">
        <w:trPr>
          <w:gridAfter w:val="2"/>
          <w:wAfter w:w="3527" w:type="dxa"/>
          <w:trHeight w:val="72"/>
        </w:trPr>
        <w:tc>
          <w:tcPr>
            <w:tcW w:w="2396" w:type="dxa"/>
          </w:tcPr>
          <w:p w14:paraId="5DFE4CBE" w14:textId="77777777" w:rsidR="00B118D7" w:rsidRPr="009E782B" w:rsidRDefault="00B118D7" w:rsidP="003C1C0A">
            <w:pPr>
              <w:jc w:val="center"/>
              <w:rPr>
                <w:rFonts w:ascii="Times New Roman" w:hAnsi="Times New Roman" w:cs="Times New Roman"/>
              </w:rPr>
            </w:pPr>
          </w:p>
        </w:tc>
        <w:tc>
          <w:tcPr>
            <w:tcW w:w="1674" w:type="dxa"/>
          </w:tcPr>
          <w:p w14:paraId="7FD2EE09" w14:textId="77777777" w:rsidR="00B118D7" w:rsidRPr="009E782B" w:rsidRDefault="00B118D7" w:rsidP="003C1C0A">
            <w:pPr>
              <w:jc w:val="center"/>
              <w:rPr>
                <w:rFonts w:ascii="Times New Roman" w:hAnsi="Times New Roman" w:cs="Times New Roman"/>
              </w:rPr>
            </w:pPr>
          </w:p>
        </w:tc>
        <w:tc>
          <w:tcPr>
            <w:tcW w:w="1762" w:type="dxa"/>
          </w:tcPr>
          <w:p w14:paraId="5A02C761"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(-0.163)</w:t>
            </w:r>
          </w:p>
        </w:tc>
      </w:tr>
      <w:tr w:rsidR="00B118D7" w14:paraId="502DD8E6" w14:textId="77777777" w:rsidTr="00D455ED">
        <w:trPr>
          <w:gridAfter w:val="1"/>
          <w:wAfter w:w="1765" w:type="dxa"/>
          <w:trHeight w:val="420"/>
        </w:trPr>
        <w:tc>
          <w:tcPr>
            <w:tcW w:w="2396" w:type="dxa"/>
          </w:tcPr>
          <w:p w14:paraId="37CAFB8F"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Trust4</w:t>
            </w:r>
          </w:p>
        </w:tc>
        <w:tc>
          <w:tcPr>
            <w:tcW w:w="1674" w:type="dxa"/>
          </w:tcPr>
          <w:p w14:paraId="012164F6" w14:textId="77777777" w:rsidR="00B118D7" w:rsidRPr="009E782B" w:rsidRDefault="00B118D7" w:rsidP="003C1C0A">
            <w:pPr>
              <w:jc w:val="center"/>
              <w:rPr>
                <w:rFonts w:ascii="Times New Roman" w:hAnsi="Times New Roman" w:cs="Times New Roman"/>
              </w:rPr>
            </w:pPr>
          </w:p>
        </w:tc>
        <w:tc>
          <w:tcPr>
            <w:tcW w:w="1762" w:type="dxa"/>
          </w:tcPr>
          <w:p w14:paraId="792AD3D5" w14:textId="77777777" w:rsidR="00B118D7" w:rsidRPr="009E782B" w:rsidRDefault="00B118D7" w:rsidP="003C1C0A">
            <w:pPr>
              <w:spacing w:line="259" w:lineRule="auto"/>
              <w:rPr>
                <w:rFonts w:ascii="Times New Roman" w:hAnsi="Times New Roman" w:cs="Times New Roman"/>
              </w:rPr>
            </w:pPr>
          </w:p>
        </w:tc>
        <w:tc>
          <w:tcPr>
            <w:tcW w:w="1762" w:type="dxa"/>
          </w:tcPr>
          <w:p w14:paraId="7B0D817F"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0.000</w:t>
            </w:r>
          </w:p>
        </w:tc>
      </w:tr>
      <w:tr w:rsidR="00B118D7" w14:paraId="58BB7F51" w14:textId="77777777" w:rsidTr="00D455ED">
        <w:trPr>
          <w:gridAfter w:val="1"/>
          <w:wAfter w:w="1765" w:type="dxa"/>
          <w:trHeight w:val="407"/>
        </w:trPr>
        <w:tc>
          <w:tcPr>
            <w:tcW w:w="2396" w:type="dxa"/>
          </w:tcPr>
          <w:p w14:paraId="09E6E1D3" w14:textId="77777777" w:rsidR="00B118D7" w:rsidRPr="009E782B" w:rsidRDefault="00B118D7" w:rsidP="003C1C0A">
            <w:pPr>
              <w:jc w:val="center"/>
              <w:rPr>
                <w:rFonts w:ascii="Times New Roman" w:hAnsi="Times New Roman" w:cs="Times New Roman"/>
              </w:rPr>
            </w:pPr>
          </w:p>
        </w:tc>
        <w:tc>
          <w:tcPr>
            <w:tcW w:w="1674" w:type="dxa"/>
          </w:tcPr>
          <w:p w14:paraId="79720F33" w14:textId="77777777" w:rsidR="00B118D7" w:rsidRPr="009E782B" w:rsidRDefault="00B118D7" w:rsidP="003C1C0A">
            <w:pPr>
              <w:jc w:val="center"/>
              <w:rPr>
                <w:rFonts w:ascii="Times New Roman" w:hAnsi="Times New Roman" w:cs="Times New Roman"/>
              </w:rPr>
            </w:pPr>
          </w:p>
        </w:tc>
        <w:tc>
          <w:tcPr>
            <w:tcW w:w="1762" w:type="dxa"/>
          </w:tcPr>
          <w:p w14:paraId="27BE1688" w14:textId="77777777" w:rsidR="00B118D7" w:rsidRPr="009E782B" w:rsidRDefault="00B118D7" w:rsidP="003C1C0A">
            <w:pPr>
              <w:spacing w:line="259" w:lineRule="auto"/>
              <w:rPr>
                <w:rFonts w:ascii="Times New Roman" w:hAnsi="Times New Roman" w:cs="Times New Roman"/>
              </w:rPr>
            </w:pPr>
          </w:p>
        </w:tc>
        <w:tc>
          <w:tcPr>
            <w:tcW w:w="1762" w:type="dxa"/>
          </w:tcPr>
          <w:p w14:paraId="427334C0"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w:t>
            </w:r>
          </w:p>
        </w:tc>
      </w:tr>
      <w:tr w:rsidR="00B118D7" w14:paraId="7AE1C942" w14:textId="77777777" w:rsidTr="00D455ED">
        <w:trPr>
          <w:trHeight w:val="420"/>
        </w:trPr>
        <w:tc>
          <w:tcPr>
            <w:tcW w:w="2396" w:type="dxa"/>
          </w:tcPr>
          <w:p w14:paraId="2C1030E7"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Trust5</w:t>
            </w:r>
          </w:p>
        </w:tc>
        <w:tc>
          <w:tcPr>
            <w:tcW w:w="1674" w:type="dxa"/>
          </w:tcPr>
          <w:p w14:paraId="0430C5AB" w14:textId="77777777" w:rsidR="00B118D7" w:rsidRPr="009E782B" w:rsidRDefault="00B118D7" w:rsidP="003C1C0A">
            <w:pPr>
              <w:jc w:val="center"/>
              <w:rPr>
                <w:rFonts w:ascii="Times New Roman" w:hAnsi="Times New Roman" w:cs="Times New Roman"/>
              </w:rPr>
            </w:pPr>
          </w:p>
        </w:tc>
        <w:tc>
          <w:tcPr>
            <w:tcW w:w="1762" w:type="dxa"/>
          </w:tcPr>
          <w:p w14:paraId="5E1BE9FD" w14:textId="77777777" w:rsidR="00B118D7" w:rsidRPr="009E782B" w:rsidRDefault="00B118D7" w:rsidP="003C1C0A">
            <w:pPr>
              <w:spacing w:line="259" w:lineRule="auto"/>
              <w:rPr>
                <w:rFonts w:ascii="Times New Roman" w:hAnsi="Times New Roman" w:cs="Times New Roman"/>
              </w:rPr>
            </w:pPr>
          </w:p>
        </w:tc>
        <w:tc>
          <w:tcPr>
            <w:tcW w:w="1762" w:type="dxa"/>
          </w:tcPr>
          <w:p w14:paraId="6FEC89F1" w14:textId="77777777" w:rsidR="00B118D7" w:rsidRPr="009E782B" w:rsidRDefault="00B118D7" w:rsidP="003C1C0A">
            <w:pPr>
              <w:spacing w:line="259" w:lineRule="auto"/>
              <w:rPr>
                <w:rFonts w:ascii="Times New Roman" w:hAnsi="Times New Roman" w:cs="Times New Roman"/>
              </w:rPr>
            </w:pPr>
          </w:p>
        </w:tc>
        <w:tc>
          <w:tcPr>
            <w:tcW w:w="1762" w:type="dxa"/>
          </w:tcPr>
          <w:p w14:paraId="6074C621"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0.000</w:t>
            </w:r>
          </w:p>
        </w:tc>
      </w:tr>
      <w:tr w:rsidR="00B118D7" w14:paraId="753DE18C" w14:textId="77777777" w:rsidTr="00D455ED">
        <w:trPr>
          <w:trHeight w:val="407"/>
        </w:trPr>
        <w:tc>
          <w:tcPr>
            <w:tcW w:w="2396" w:type="dxa"/>
          </w:tcPr>
          <w:p w14:paraId="42F2F10C" w14:textId="77777777" w:rsidR="00B118D7" w:rsidRPr="009E782B" w:rsidRDefault="00B118D7" w:rsidP="003C1C0A">
            <w:pPr>
              <w:jc w:val="center"/>
              <w:rPr>
                <w:rFonts w:ascii="Times New Roman" w:hAnsi="Times New Roman" w:cs="Times New Roman"/>
              </w:rPr>
            </w:pPr>
          </w:p>
        </w:tc>
        <w:tc>
          <w:tcPr>
            <w:tcW w:w="1674" w:type="dxa"/>
          </w:tcPr>
          <w:p w14:paraId="7D162DCD" w14:textId="77777777" w:rsidR="00B118D7" w:rsidRPr="009E782B" w:rsidRDefault="00B118D7" w:rsidP="003C1C0A">
            <w:pPr>
              <w:jc w:val="center"/>
              <w:rPr>
                <w:rFonts w:ascii="Times New Roman" w:hAnsi="Times New Roman" w:cs="Times New Roman"/>
              </w:rPr>
            </w:pPr>
          </w:p>
        </w:tc>
        <w:tc>
          <w:tcPr>
            <w:tcW w:w="1762" w:type="dxa"/>
          </w:tcPr>
          <w:p w14:paraId="56E80682" w14:textId="77777777" w:rsidR="00B118D7" w:rsidRPr="009E782B" w:rsidRDefault="00B118D7" w:rsidP="003C1C0A">
            <w:pPr>
              <w:spacing w:line="259" w:lineRule="auto"/>
              <w:rPr>
                <w:rFonts w:ascii="Times New Roman" w:hAnsi="Times New Roman" w:cs="Times New Roman"/>
              </w:rPr>
            </w:pPr>
          </w:p>
        </w:tc>
        <w:tc>
          <w:tcPr>
            <w:tcW w:w="1762" w:type="dxa"/>
          </w:tcPr>
          <w:p w14:paraId="1E4E9EF1" w14:textId="77777777" w:rsidR="00B118D7" w:rsidRPr="009E782B" w:rsidRDefault="00B118D7" w:rsidP="003C1C0A">
            <w:pPr>
              <w:spacing w:line="259" w:lineRule="auto"/>
              <w:rPr>
                <w:rFonts w:ascii="Times New Roman" w:hAnsi="Times New Roman" w:cs="Times New Roman"/>
              </w:rPr>
            </w:pPr>
          </w:p>
        </w:tc>
        <w:tc>
          <w:tcPr>
            <w:tcW w:w="1762" w:type="dxa"/>
          </w:tcPr>
          <w:p w14:paraId="493444BD"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w:t>
            </w:r>
          </w:p>
        </w:tc>
      </w:tr>
      <w:tr w:rsidR="00B118D7" w14:paraId="42E876E8" w14:textId="77777777" w:rsidTr="00D455ED">
        <w:trPr>
          <w:trHeight w:val="420"/>
        </w:trPr>
        <w:tc>
          <w:tcPr>
            <w:tcW w:w="2396" w:type="dxa"/>
          </w:tcPr>
          <w:p w14:paraId="62029E5C"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Constant</w:t>
            </w:r>
          </w:p>
        </w:tc>
        <w:tc>
          <w:tcPr>
            <w:tcW w:w="1674" w:type="dxa"/>
          </w:tcPr>
          <w:p w14:paraId="19821BD9"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0.011***</w:t>
            </w:r>
          </w:p>
        </w:tc>
        <w:tc>
          <w:tcPr>
            <w:tcW w:w="1762" w:type="dxa"/>
          </w:tcPr>
          <w:p w14:paraId="2F7300F1"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0.014***</w:t>
            </w:r>
          </w:p>
        </w:tc>
        <w:tc>
          <w:tcPr>
            <w:tcW w:w="1762" w:type="dxa"/>
          </w:tcPr>
          <w:p w14:paraId="69F7DE5D"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0.011***</w:t>
            </w:r>
          </w:p>
        </w:tc>
        <w:tc>
          <w:tcPr>
            <w:tcW w:w="1762" w:type="dxa"/>
          </w:tcPr>
          <w:p w14:paraId="651A7431"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0.011***</w:t>
            </w:r>
          </w:p>
        </w:tc>
      </w:tr>
      <w:tr w:rsidR="00B118D7" w14:paraId="23963A0C" w14:textId="77777777" w:rsidTr="00D455ED">
        <w:trPr>
          <w:trHeight w:val="75"/>
        </w:trPr>
        <w:tc>
          <w:tcPr>
            <w:tcW w:w="2396" w:type="dxa"/>
            <w:tcBorders>
              <w:bottom w:val="single" w:sz="4" w:space="0" w:color="auto"/>
            </w:tcBorders>
          </w:tcPr>
          <w:p w14:paraId="6B268CD4" w14:textId="77777777" w:rsidR="00B118D7" w:rsidRPr="009E782B" w:rsidRDefault="00B118D7" w:rsidP="003C1C0A">
            <w:pPr>
              <w:rPr>
                <w:rFonts w:ascii="Times New Roman" w:hAnsi="Times New Roman" w:cs="Times New Roman"/>
              </w:rPr>
            </w:pPr>
          </w:p>
        </w:tc>
        <w:tc>
          <w:tcPr>
            <w:tcW w:w="1674" w:type="dxa"/>
            <w:tcBorders>
              <w:bottom w:val="single" w:sz="4" w:space="0" w:color="auto"/>
            </w:tcBorders>
          </w:tcPr>
          <w:p w14:paraId="40F58618"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(3.532)</w:t>
            </w:r>
          </w:p>
        </w:tc>
        <w:tc>
          <w:tcPr>
            <w:tcW w:w="1762" w:type="dxa"/>
            <w:tcBorders>
              <w:bottom w:val="single" w:sz="4" w:space="0" w:color="auto"/>
            </w:tcBorders>
          </w:tcPr>
          <w:p w14:paraId="262621E9"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(3.759)</w:t>
            </w:r>
          </w:p>
        </w:tc>
        <w:tc>
          <w:tcPr>
            <w:tcW w:w="1762" w:type="dxa"/>
            <w:tcBorders>
              <w:bottom w:val="single" w:sz="4" w:space="0" w:color="auto"/>
            </w:tcBorders>
          </w:tcPr>
          <w:p w14:paraId="1FEF9D4C"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(3.421)</w:t>
            </w:r>
          </w:p>
        </w:tc>
        <w:tc>
          <w:tcPr>
            <w:tcW w:w="1762" w:type="dxa"/>
            <w:tcBorders>
              <w:bottom w:val="single" w:sz="4" w:space="0" w:color="auto"/>
            </w:tcBorders>
          </w:tcPr>
          <w:p w14:paraId="4672222F"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(3.377)</w:t>
            </w:r>
          </w:p>
        </w:tc>
      </w:tr>
      <w:tr w:rsidR="00B118D7" w14:paraId="1FEA830F" w14:textId="77777777" w:rsidTr="00D455ED">
        <w:trPr>
          <w:trHeight w:val="420"/>
        </w:trPr>
        <w:tc>
          <w:tcPr>
            <w:tcW w:w="2396" w:type="dxa"/>
            <w:tcBorders>
              <w:top w:val="single" w:sz="4" w:space="0" w:color="auto"/>
              <w:bottom w:val="nil"/>
            </w:tcBorders>
          </w:tcPr>
          <w:p w14:paraId="553D9116" w14:textId="77777777" w:rsidR="00B118D7" w:rsidRPr="009E782B" w:rsidRDefault="00B118D7" w:rsidP="003C1C0A">
            <w:pPr>
              <w:rPr>
                <w:rFonts w:ascii="Times New Roman" w:hAnsi="Times New Roman" w:cs="Times New Roman"/>
              </w:rPr>
            </w:pPr>
            <w:r w:rsidRPr="009E782B">
              <w:rPr>
                <w:rFonts w:ascii="Times New Roman" w:hAnsi="Times New Roman" w:cs="Times New Roman"/>
              </w:rPr>
              <w:t>Control Variables</w:t>
            </w:r>
          </w:p>
        </w:tc>
        <w:tc>
          <w:tcPr>
            <w:tcW w:w="1674" w:type="dxa"/>
            <w:tcBorders>
              <w:top w:val="single" w:sz="4" w:space="0" w:color="auto"/>
              <w:bottom w:val="nil"/>
            </w:tcBorders>
          </w:tcPr>
          <w:p w14:paraId="35F3D1B5"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Yes</w:t>
            </w:r>
          </w:p>
        </w:tc>
        <w:tc>
          <w:tcPr>
            <w:tcW w:w="1762" w:type="dxa"/>
            <w:tcBorders>
              <w:top w:val="single" w:sz="4" w:space="0" w:color="auto"/>
              <w:bottom w:val="nil"/>
            </w:tcBorders>
          </w:tcPr>
          <w:p w14:paraId="65C0E8FD"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c>
          <w:tcPr>
            <w:tcW w:w="1762" w:type="dxa"/>
            <w:tcBorders>
              <w:top w:val="single" w:sz="4" w:space="0" w:color="auto"/>
              <w:bottom w:val="nil"/>
            </w:tcBorders>
          </w:tcPr>
          <w:p w14:paraId="34B722C1"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c>
          <w:tcPr>
            <w:tcW w:w="1762" w:type="dxa"/>
            <w:tcBorders>
              <w:top w:val="single" w:sz="4" w:space="0" w:color="auto"/>
              <w:bottom w:val="nil"/>
            </w:tcBorders>
          </w:tcPr>
          <w:p w14:paraId="70BD0EB7"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r>
      <w:tr w:rsidR="00B118D7" w14:paraId="52ABB88A" w14:textId="77777777" w:rsidTr="00D455ED">
        <w:trPr>
          <w:trHeight w:val="407"/>
        </w:trPr>
        <w:tc>
          <w:tcPr>
            <w:tcW w:w="2396" w:type="dxa"/>
            <w:tcBorders>
              <w:top w:val="nil"/>
            </w:tcBorders>
          </w:tcPr>
          <w:p w14:paraId="02B2A49A"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Year and Firm FE</w:t>
            </w:r>
          </w:p>
        </w:tc>
        <w:tc>
          <w:tcPr>
            <w:tcW w:w="1674" w:type="dxa"/>
            <w:tcBorders>
              <w:top w:val="nil"/>
            </w:tcBorders>
          </w:tcPr>
          <w:p w14:paraId="1A616CBB"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Yes</w:t>
            </w:r>
          </w:p>
        </w:tc>
        <w:tc>
          <w:tcPr>
            <w:tcW w:w="1762" w:type="dxa"/>
            <w:tcBorders>
              <w:top w:val="nil"/>
            </w:tcBorders>
          </w:tcPr>
          <w:p w14:paraId="26951209"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c>
          <w:tcPr>
            <w:tcW w:w="1762" w:type="dxa"/>
            <w:tcBorders>
              <w:top w:val="nil"/>
            </w:tcBorders>
          </w:tcPr>
          <w:p w14:paraId="3FE1B46B"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c>
          <w:tcPr>
            <w:tcW w:w="1762" w:type="dxa"/>
            <w:tcBorders>
              <w:top w:val="nil"/>
            </w:tcBorders>
          </w:tcPr>
          <w:p w14:paraId="50D33BD8"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r>
      <w:tr w:rsidR="00B118D7" w14:paraId="07C30645" w14:textId="77777777" w:rsidTr="00D455ED">
        <w:trPr>
          <w:trHeight w:val="113"/>
        </w:trPr>
        <w:tc>
          <w:tcPr>
            <w:tcW w:w="2396" w:type="dxa"/>
          </w:tcPr>
          <w:p w14:paraId="20D375A1"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Province FE</w:t>
            </w:r>
          </w:p>
        </w:tc>
        <w:tc>
          <w:tcPr>
            <w:tcW w:w="1674" w:type="dxa"/>
          </w:tcPr>
          <w:p w14:paraId="6B545FC0"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Yes</w:t>
            </w:r>
          </w:p>
        </w:tc>
        <w:tc>
          <w:tcPr>
            <w:tcW w:w="1762" w:type="dxa"/>
          </w:tcPr>
          <w:p w14:paraId="1EEA46C8"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c>
          <w:tcPr>
            <w:tcW w:w="1762" w:type="dxa"/>
          </w:tcPr>
          <w:p w14:paraId="1CAA2E37"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c>
          <w:tcPr>
            <w:tcW w:w="1762" w:type="dxa"/>
          </w:tcPr>
          <w:p w14:paraId="47BBB95D"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Yes</w:t>
            </w:r>
          </w:p>
        </w:tc>
      </w:tr>
      <w:tr w:rsidR="00B118D7" w14:paraId="0CB1606A" w14:textId="77777777" w:rsidTr="00D455ED">
        <w:trPr>
          <w:trHeight w:val="407"/>
        </w:trPr>
        <w:tc>
          <w:tcPr>
            <w:tcW w:w="2396" w:type="dxa"/>
          </w:tcPr>
          <w:p w14:paraId="5FD4449B"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N</w:t>
            </w:r>
          </w:p>
        </w:tc>
        <w:tc>
          <w:tcPr>
            <w:tcW w:w="1674" w:type="dxa"/>
          </w:tcPr>
          <w:p w14:paraId="6D58C958"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720</w:t>
            </w:r>
          </w:p>
        </w:tc>
        <w:tc>
          <w:tcPr>
            <w:tcW w:w="1762" w:type="dxa"/>
          </w:tcPr>
          <w:p w14:paraId="02312969"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545</w:t>
            </w:r>
          </w:p>
        </w:tc>
        <w:tc>
          <w:tcPr>
            <w:tcW w:w="1762" w:type="dxa"/>
          </w:tcPr>
          <w:p w14:paraId="330E5F1D"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750</w:t>
            </w:r>
          </w:p>
        </w:tc>
        <w:tc>
          <w:tcPr>
            <w:tcW w:w="1762" w:type="dxa"/>
          </w:tcPr>
          <w:p w14:paraId="49639754"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728</w:t>
            </w:r>
          </w:p>
        </w:tc>
      </w:tr>
      <w:tr w:rsidR="00B118D7" w14:paraId="3A6B3F89" w14:textId="77777777" w:rsidTr="00D455ED">
        <w:trPr>
          <w:trHeight w:val="216"/>
        </w:trPr>
        <w:tc>
          <w:tcPr>
            <w:tcW w:w="2396" w:type="dxa"/>
            <w:tcBorders>
              <w:bottom w:val="single" w:sz="4" w:space="0" w:color="auto"/>
            </w:tcBorders>
          </w:tcPr>
          <w:p w14:paraId="0BCC6F65"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Adj. R</w:t>
            </w:r>
            <w:r w:rsidRPr="009E782B">
              <w:rPr>
                <w:rFonts w:ascii="Times New Roman" w:hAnsi="Times New Roman" w:cs="Times New Roman"/>
                <w:vertAlign w:val="superscript"/>
              </w:rPr>
              <w:t>2</w:t>
            </w:r>
          </w:p>
        </w:tc>
        <w:tc>
          <w:tcPr>
            <w:tcW w:w="1674" w:type="dxa"/>
            <w:tcBorders>
              <w:bottom w:val="single" w:sz="4" w:space="0" w:color="auto"/>
            </w:tcBorders>
          </w:tcPr>
          <w:p w14:paraId="3CDA219A" w14:textId="77777777" w:rsidR="00B118D7" w:rsidRPr="009E782B" w:rsidRDefault="00B118D7" w:rsidP="003C1C0A">
            <w:pPr>
              <w:jc w:val="center"/>
              <w:rPr>
                <w:rFonts w:ascii="Times New Roman" w:hAnsi="Times New Roman" w:cs="Times New Roman"/>
              </w:rPr>
            </w:pPr>
            <w:r w:rsidRPr="009E782B">
              <w:rPr>
                <w:rFonts w:ascii="Times New Roman" w:hAnsi="Times New Roman" w:cs="Times New Roman"/>
              </w:rPr>
              <w:t>0.409</w:t>
            </w:r>
          </w:p>
        </w:tc>
        <w:tc>
          <w:tcPr>
            <w:tcW w:w="1762" w:type="dxa"/>
            <w:tcBorders>
              <w:bottom w:val="single" w:sz="4" w:space="0" w:color="auto"/>
            </w:tcBorders>
          </w:tcPr>
          <w:p w14:paraId="1747D55C"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0.461</w:t>
            </w:r>
          </w:p>
        </w:tc>
        <w:tc>
          <w:tcPr>
            <w:tcW w:w="1762" w:type="dxa"/>
            <w:tcBorders>
              <w:bottom w:val="single" w:sz="4" w:space="0" w:color="auto"/>
            </w:tcBorders>
          </w:tcPr>
          <w:p w14:paraId="39D0D7AE"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0.376</w:t>
            </w:r>
          </w:p>
        </w:tc>
        <w:tc>
          <w:tcPr>
            <w:tcW w:w="1762" w:type="dxa"/>
            <w:tcBorders>
              <w:bottom w:val="single" w:sz="4" w:space="0" w:color="auto"/>
            </w:tcBorders>
          </w:tcPr>
          <w:p w14:paraId="1BEEFCF7" w14:textId="77777777" w:rsidR="00B118D7" w:rsidRPr="009E782B" w:rsidRDefault="00B118D7" w:rsidP="003C1C0A">
            <w:pPr>
              <w:spacing w:line="259" w:lineRule="auto"/>
              <w:rPr>
                <w:rFonts w:ascii="Times New Roman" w:hAnsi="Times New Roman" w:cs="Times New Roman"/>
              </w:rPr>
            </w:pPr>
            <w:r w:rsidRPr="009E782B">
              <w:rPr>
                <w:rFonts w:ascii="Times New Roman" w:hAnsi="Times New Roman" w:cs="Times New Roman"/>
              </w:rPr>
              <w:t>0.377</w:t>
            </w:r>
          </w:p>
        </w:tc>
      </w:tr>
    </w:tbl>
    <w:bookmarkEnd w:id="3"/>
    <w:p w14:paraId="3F714043" w14:textId="7FF61025" w:rsidR="00B118D7" w:rsidRPr="00FF677F" w:rsidRDefault="00B118D7" w:rsidP="003C1C0A">
      <w:pPr>
        <w:widowControl w:val="0"/>
        <w:spacing w:after="0"/>
        <w:jc w:val="both"/>
        <w:rPr>
          <w:rFonts w:ascii="Times New Roman" w:eastAsia="Times New Roman" w:hAnsi="Times New Roman" w:cs="Times New Roman"/>
          <w:sz w:val="20"/>
          <w:szCs w:val="20"/>
        </w:rPr>
      </w:pPr>
      <w:r w:rsidRPr="009E782B">
        <w:rPr>
          <w:rFonts w:ascii="Times New Roman" w:eastAsiaTheme="minorEastAsia" w:hAnsi="Times New Roman" w:cs="Times New Roman"/>
          <w:sz w:val="20"/>
          <w:szCs w:val="20"/>
          <w:lang w:eastAsia="zh-CN"/>
        </w:rPr>
        <w:t>Note: This table reports the regression results for the social trust (alternate proxies) and remedial actions (environmental investment) in the aftermath of environmental violations</w:t>
      </w:r>
      <w:r w:rsidRPr="009E782B">
        <w:rPr>
          <w:rFonts w:ascii="Times New Roman" w:hAnsi="Times New Roman" w:cs="Times New Roman"/>
          <w:sz w:val="20"/>
          <w:szCs w:val="20"/>
        </w:rPr>
        <w:t xml:space="preserve"> using interaction term</w:t>
      </w:r>
      <w:r w:rsidR="00880F12">
        <w:rPr>
          <w:rFonts w:ascii="Times New Roman" w:hAnsi="Times New Roman" w:cs="Times New Roman"/>
          <w:sz w:val="20"/>
          <w:szCs w:val="20"/>
        </w:rPr>
        <w:t>s</w:t>
      </w:r>
      <w:r w:rsidRPr="009E782B">
        <w:rPr>
          <w:rFonts w:ascii="Times New Roman" w:eastAsiaTheme="minorEastAsia" w:hAnsi="Times New Roman" w:cs="Times New Roman"/>
          <w:sz w:val="20"/>
          <w:szCs w:val="20"/>
          <w:lang w:eastAsia="zh-CN"/>
        </w:rPr>
        <w:t>. The dependent variable in all columns is calculated by dividing the environmental investment by revenue</w:t>
      </w:r>
      <w:r w:rsidRPr="009E782B" w:rsidDel="006B2D7C">
        <w:rPr>
          <w:rFonts w:ascii="Times New Roman" w:eastAsiaTheme="minorEastAsia" w:hAnsi="Times New Roman" w:cs="Times New Roman"/>
          <w:sz w:val="20"/>
          <w:szCs w:val="20"/>
          <w:lang w:eastAsia="zh-CN"/>
        </w:rPr>
        <w:t xml:space="preserve"> </w:t>
      </w:r>
      <w:r w:rsidRPr="009E782B">
        <w:rPr>
          <w:rFonts w:ascii="Times New Roman" w:eastAsiaTheme="minorEastAsia" w:hAnsi="Times New Roman" w:cs="Times New Roman"/>
          <w:sz w:val="20"/>
          <w:szCs w:val="20"/>
          <w:lang w:eastAsia="zh-CN"/>
        </w:rPr>
        <w:t>(</w:t>
      </w:r>
      <w:proofErr w:type="spellStart"/>
      <w:r w:rsidRPr="009E782B">
        <w:rPr>
          <w:rFonts w:ascii="Times New Roman" w:eastAsiaTheme="minorEastAsia" w:hAnsi="Times New Roman" w:cs="Times New Roman"/>
          <w:i/>
          <w:sz w:val="20"/>
          <w:szCs w:val="20"/>
          <w:lang w:eastAsia="zh-CN"/>
        </w:rPr>
        <w:t>Env_Inv</w:t>
      </w:r>
      <w:proofErr w:type="spellEnd"/>
      <w:r w:rsidRPr="009E782B">
        <w:rPr>
          <w:rFonts w:ascii="Times New Roman" w:eastAsiaTheme="minorEastAsia" w:hAnsi="Times New Roman" w:cs="Times New Roman"/>
          <w:sz w:val="20"/>
          <w:szCs w:val="20"/>
          <w:lang w:eastAsia="zh-CN"/>
        </w:rPr>
        <w:t xml:space="preserve">) to measure environmental remedy. All continuous variables are </w:t>
      </w:r>
      <w:proofErr w:type="spellStart"/>
      <w:r w:rsidRPr="009E782B">
        <w:rPr>
          <w:rFonts w:ascii="Times New Roman" w:eastAsiaTheme="minorEastAsia" w:hAnsi="Times New Roman" w:cs="Times New Roman"/>
          <w:sz w:val="20"/>
          <w:szCs w:val="20"/>
          <w:lang w:eastAsia="zh-CN"/>
        </w:rPr>
        <w:t>winsorized</w:t>
      </w:r>
      <w:proofErr w:type="spellEnd"/>
      <w:r w:rsidRPr="009E782B">
        <w:rPr>
          <w:rFonts w:ascii="Times New Roman" w:eastAsiaTheme="minorEastAsia" w:hAnsi="Times New Roman" w:cs="Times New Roman"/>
          <w:sz w:val="20"/>
          <w:szCs w:val="20"/>
          <w:lang w:eastAsia="zh-CN"/>
        </w:rPr>
        <w:t xml:space="preserve"> at the 1</w:t>
      </w:r>
      <w:r w:rsidRPr="009E782B">
        <w:rPr>
          <w:rFonts w:ascii="Times New Roman" w:eastAsiaTheme="minorEastAsia" w:hAnsi="Times New Roman" w:cs="Times New Roman"/>
          <w:sz w:val="20"/>
          <w:szCs w:val="20"/>
          <w:vertAlign w:val="superscript"/>
          <w:lang w:eastAsia="zh-CN"/>
        </w:rPr>
        <w:t>st</w:t>
      </w:r>
      <w:r w:rsidRPr="009E782B">
        <w:rPr>
          <w:rFonts w:ascii="Times New Roman" w:eastAsiaTheme="minorEastAsia" w:hAnsi="Times New Roman" w:cs="Times New Roman"/>
          <w:sz w:val="20"/>
          <w:szCs w:val="20"/>
          <w:lang w:eastAsia="zh-CN"/>
        </w:rPr>
        <w:t xml:space="preserve"> and 99</w:t>
      </w:r>
      <w:r w:rsidRPr="009E782B">
        <w:rPr>
          <w:rFonts w:ascii="Times New Roman" w:eastAsiaTheme="minorEastAsia" w:hAnsi="Times New Roman" w:cs="Times New Roman"/>
          <w:sz w:val="20"/>
          <w:szCs w:val="20"/>
          <w:vertAlign w:val="superscript"/>
          <w:lang w:eastAsia="zh-CN"/>
        </w:rPr>
        <w:t>th</w:t>
      </w:r>
      <w:r w:rsidRPr="009E782B">
        <w:rPr>
          <w:rFonts w:ascii="Times New Roman" w:eastAsiaTheme="minorEastAsia" w:hAnsi="Times New Roman" w:cs="Times New Roman"/>
          <w:sz w:val="20"/>
          <w:szCs w:val="20"/>
          <w:lang w:eastAsia="zh-CN"/>
        </w:rPr>
        <w:t xml:space="preserve"> percentiles. </w:t>
      </w:r>
      <w:r w:rsidRPr="009E782B">
        <w:rPr>
          <w:rFonts w:ascii="Times New Roman" w:hAnsi="Times New Roman" w:cs="Times New Roman"/>
          <w:sz w:val="20"/>
          <w:szCs w:val="20"/>
        </w:rPr>
        <w:t>N</w:t>
      </w:r>
      <w:r w:rsidRPr="009E782B">
        <w:rPr>
          <w:rFonts w:ascii="Times New Roman" w:eastAsiaTheme="minorEastAsia" w:hAnsi="Times New Roman" w:cs="Times New Roman"/>
          <w:sz w:val="20"/>
          <w:szCs w:val="20"/>
          <w:lang w:eastAsia="zh-CN"/>
        </w:rPr>
        <w:t>umber</w:t>
      </w:r>
      <w:r w:rsidRPr="009E782B">
        <w:rPr>
          <w:rFonts w:ascii="Times New Roman" w:hAnsi="Times New Roman" w:cs="Times New Roman"/>
          <w:sz w:val="20"/>
          <w:szCs w:val="20"/>
        </w:rPr>
        <w:t xml:space="preserve">s in parentheses are t-statistics. ***, **, and * indicate significance (two-tailed) at the 1%, 5%, and 10% levels, respectively. </w:t>
      </w:r>
      <w:r w:rsidRPr="009E782B">
        <w:rPr>
          <w:rFonts w:ascii="Times New Roman" w:eastAsia="Times New Roman" w:hAnsi="Times New Roman" w:cs="Times New Roman"/>
          <w:sz w:val="20"/>
          <w:szCs w:val="20"/>
        </w:rPr>
        <w:t>Detailed descriptions of variables are presented in Appendix A.</w:t>
      </w:r>
    </w:p>
    <w:bookmarkEnd w:id="2"/>
    <w:p w14:paraId="7C44D4D1" w14:textId="77777777" w:rsidR="003144B7" w:rsidRPr="00681D5B" w:rsidRDefault="003144B7" w:rsidP="003C1C0A">
      <w:pPr>
        <w:widowControl w:val="0"/>
        <w:spacing w:after="0" w:line="360" w:lineRule="auto"/>
        <w:ind w:firstLine="360"/>
        <w:jc w:val="both"/>
        <w:rPr>
          <w:rFonts w:ascii="Times New Roman" w:hAnsi="Times New Roman" w:cs="Times New Roman"/>
          <w:sz w:val="24"/>
          <w:szCs w:val="24"/>
        </w:rPr>
      </w:pPr>
    </w:p>
    <w:p w14:paraId="3CC9B21F" w14:textId="77777777" w:rsidR="003144B7" w:rsidRDefault="003144B7" w:rsidP="003C1C0A">
      <w:pPr>
        <w:spacing w:after="0"/>
        <w:rPr>
          <w:rFonts w:ascii="Times New Roman" w:hAnsi="Times New Roman" w:cs="Times New Roman"/>
          <w:b/>
          <w:bCs/>
          <w:sz w:val="24"/>
          <w:szCs w:val="24"/>
        </w:rPr>
      </w:pPr>
      <w:r>
        <w:rPr>
          <w:rFonts w:ascii="Times New Roman" w:hAnsi="Times New Roman" w:cs="Times New Roman"/>
          <w:b/>
          <w:bCs/>
          <w:sz w:val="24"/>
          <w:szCs w:val="24"/>
        </w:rPr>
        <w:br w:type="page"/>
      </w:r>
    </w:p>
    <w:p w14:paraId="0B2E1891" w14:textId="1BB376A7" w:rsidR="00482048" w:rsidRPr="00415952" w:rsidRDefault="00482048" w:rsidP="003C1C0A">
      <w:pPr>
        <w:spacing w:after="0"/>
        <w:rPr>
          <w:rFonts w:ascii="Times New Roman" w:hAnsi="Times New Roman" w:cs="Times New Roman"/>
          <w:b/>
          <w:bCs/>
          <w:sz w:val="24"/>
          <w:szCs w:val="24"/>
        </w:rPr>
      </w:pPr>
      <w:r w:rsidRPr="006D14A5">
        <w:rPr>
          <w:rFonts w:ascii="Times New Roman" w:hAnsi="Times New Roman" w:cs="Times New Roman"/>
          <w:b/>
          <w:bCs/>
          <w:sz w:val="24"/>
          <w:szCs w:val="24"/>
        </w:rPr>
        <w:lastRenderedPageBreak/>
        <w:t xml:space="preserve">Appendix </w:t>
      </w:r>
      <w:r w:rsidR="00933C35" w:rsidRPr="006D14A5">
        <w:rPr>
          <w:rFonts w:ascii="Times New Roman" w:hAnsi="Times New Roman" w:cs="Times New Roman"/>
          <w:b/>
          <w:bCs/>
          <w:sz w:val="24"/>
          <w:szCs w:val="24"/>
        </w:rPr>
        <w:t>E</w:t>
      </w:r>
      <w:r w:rsidR="00704260" w:rsidRPr="006D14A5">
        <w:rPr>
          <w:rFonts w:ascii="Times New Roman" w:hAnsi="Times New Roman" w:cs="Times New Roman"/>
          <w:b/>
          <w:bCs/>
          <w:sz w:val="24"/>
          <w:szCs w:val="24"/>
        </w:rPr>
        <w:t>: Propensity Score Matching (PSM)</w:t>
      </w:r>
      <w:r w:rsidRPr="00415952">
        <w:rPr>
          <w:rFonts w:ascii="Times New Roman" w:hAnsi="Times New Roman" w:cs="Times New Roman"/>
          <w:b/>
          <w:bCs/>
          <w:sz w:val="24"/>
          <w:szCs w:val="24"/>
        </w:rPr>
        <w:t xml:space="preserve"> </w:t>
      </w:r>
    </w:p>
    <w:p w14:paraId="7F577C85" w14:textId="3099B9C1" w:rsidR="001E538C" w:rsidRPr="00415952" w:rsidRDefault="003C128F" w:rsidP="003C1C0A">
      <w:pPr>
        <w:widowControl w:val="0"/>
        <w:spacing w:after="0" w:line="360" w:lineRule="auto"/>
        <w:jc w:val="both"/>
        <w:rPr>
          <w:rFonts w:ascii="Times New Roman" w:hAnsi="Times New Roman" w:cs="Times New Roman"/>
          <w:bCs/>
          <w:iCs/>
          <w:sz w:val="24"/>
          <w:szCs w:val="24"/>
        </w:rPr>
      </w:pPr>
      <w:r w:rsidRPr="00415952">
        <w:rPr>
          <w:rFonts w:ascii="Times New Roman" w:hAnsi="Times New Roman" w:cs="Times New Roman"/>
          <w:bCs/>
          <w:iCs/>
          <w:sz w:val="24"/>
          <w:szCs w:val="24"/>
        </w:rPr>
        <w:t>T</w:t>
      </w:r>
      <w:r w:rsidR="001E538C" w:rsidRPr="00415952">
        <w:rPr>
          <w:rFonts w:ascii="Times New Roman" w:hAnsi="Times New Roman" w:cs="Times New Roman"/>
          <w:bCs/>
          <w:iCs/>
          <w:sz w:val="24"/>
          <w:szCs w:val="24"/>
        </w:rPr>
        <w:t>o address the issue of functional misspecification forms, we employ the propensity score matching (</w:t>
      </w:r>
      <w:r w:rsidR="001E538C" w:rsidRPr="00415952">
        <w:rPr>
          <w:rFonts w:ascii="Times New Roman" w:hAnsi="Times New Roman" w:cs="Times New Roman"/>
          <w:bCs/>
          <w:i/>
          <w:iCs/>
          <w:sz w:val="24"/>
          <w:szCs w:val="24"/>
        </w:rPr>
        <w:t>PSM</w:t>
      </w:r>
      <w:r w:rsidR="001E538C" w:rsidRPr="00415952">
        <w:rPr>
          <w:rFonts w:ascii="Times New Roman" w:hAnsi="Times New Roman" w:cs="Times New Roman"/>
          <w:bCs/>
          <w:iCs/>
          <w:sz w:val="24"/>
          <w:szCs w:val="24"/>
        </w:rPr>
        <w:t xml:space="preserve">) technique (Rosenbaum and Rubin, 1983), </w:t>
      </w:r>
      <w:r w:rsidR="001E538C" w:rsidRPr="00415952">
        <w:rPr>
          <w:rFonts w:ascii="Times New Roman" w:hAnsi="Times New Roman" w:cs="Times New Roman"/>
          <w:sz w:val="24"/>
          <w:szCs w:val="24"/>
        </w:rPr>
        <w:t xml:space="preserve">which is a nonparametric technique and does not assume any type of connection between the covariates and the outcome variable. Following </w:t>
      </w:r>
      <w:r w:rsidR="001E538C" w:rsidRPr="00415952">
        <w:rPr>
          <w:rFonts w:ascii="Times New Roman" w:hAnsi="Times New Roman" w:cs="Times New Roman"/>
          <w:bCs/>
          <w:iCs/>
          <w:sz w:val="24"/>
          <w:szCs w:val="24"/>
        </w:rPr>
        <w:t xml:space="preserve">Jha and Cox (2015), </w:t>
      </w:r>
      <w:r w:rsidR="001E538C" w:rsidRPr="00415952">
        <w:rPr>
          <w:rFonts w:ascii="Times New Roman" w:hAnsi="Times New Roman" w:cs="Times New Roman"/>
          <w:sz w:val="24"/>
          <w:szCs w:val="24"/>
        </w:rPr>
        <w:t>we</w:t>
      </w:r>
      <w:r w:rsidR="001E538C" w:rsidRPr="00415952">
        <w:rPr>
          <w:rFonts w:ascii="Times New Roman" w:hAnsi="Times New Roman" w:cs="Times New Roman"/>
          <w:bCs/>
          <w:iCs/>
          <w:sz w:val="24"/>
          <w:szCs w:val="24"/>
        </w:rPr>
        <w:t xml:space="preserve"> divide the sample into high and low social trust regions on the basis of the median value. Initially, we run logit regression and use </w:t>
      </w:r>
      <w:r w:rsidR="001E538C" w:rsidRPr="00415952">
        <w:rPr>
          <w:rFonts w:ascii="Times New Roman" w:hAnsi="Times New Roman" w:cs="Times New Roman"/>
          <w:bCs/>
          <w:i/>
          <w:iCs/>
          <w:sz w:val="24"/>
          <w:szCs w:val="24"/>
        </w:rPr>
        <w:t>High social trust</w:t>
      </w:r>
      <w:r w:rsidR="001E538C" w:rsidRPr="00415952">
        <w:rPr>
          <w:rFonts w:ascii="Times New Roman" w:hAnsi="Times New Roman" w:cs="Times New Roman"/>
          <w:bCs/>
          <w:iCs/>
          <w:sz w:val="24"/>
          <w:szCs w:val="24"/>
        </w:rPr>
        <w:t xml:space="preserve"> as the dependent variable to obtain the propensity score. We use the nearest neighbor matching technique within common support and without replacement, employing a caliper distance of 0.001 and one-to-one matching. Consequently, each treatment in a given year (i.e., </w:t>
      </w:r>
      <w:r w:rsidR="001E538C" w:rsidRPr="00415952">
        <w:rPr>
          <w:rFonts w:ascii="Times New Roman" w:hAnsi="Times New Roman" w:cs="Times New Roman"/>
          <w:bCs/>
          <w:i/>
          <w:iCs/>
          <w:sz w:val="24"/>
          <w:szCs w:val="24"/>
        </w:rPr>
        <w:t>High social trust</w:t>
      </w:r>
      <w:r w:rsidR="001E538C" w:rsidRPr="00415952">
        <w:rPr>
          <w:rFonts w:ascii="Times New Roman" w:hAnsi="Times New Roman" w:cs="Times New Roman"/>
          <w:bCs/>
          <w:iCs/>
          <w:sz w:val="24"/>
          <w:szCs w:val="24"/>
        </w:rPr>
        <w:t xml:space="preserve"> = 1) is matched with a unique control in the same year (</w:t>
      </w:r>
      <w:r w:rsidR="001E538C" w:rsidRPr="00415952">
        <w:rPr>
          <w:rFonts w:ascii="Times New Roman" w:hAnsi="Times New Roman" w:cs="Times New Roman"/>
          <w:bCs/>
          <w:i/>
          <w:iCs/>
          <w:sz w:val="24"/>
          <w:szCs w:val="24"/>
        </w:rPr>
        <w:t>High social trust</w:t>
      </w:r>
      <w:r w:rsidR="001E538C" w:rsidRPr="00415952">
        <w:rPr>
          <w:rFonts w:ascii="Times New Roman" w:hAnsi="Times New Roman" w:cs="Times New Roman"/>
          <w:bCs/>
          <w:iCs/>
          <w:sz w:val="24"/>
          <w:szCs w:val="24"/>
        </w:rPr>
        <w:t xml:space="preserve"> = 0). Our sample comprises </w:t>
      </w:r>
      <w:r w:rsidR="00C76E49" w:rsidRPr="00415952">
        <w:rPr>
          <w:rFonts w:ascii="Times New Roman" w:hAnsi="Times New Roman" w:cs="Times New Roman"/>
          <w:bCs/>
          <w:iCs/>
          <w:sz w:val="24"/>
          <w:szCs w:val="24"/>
        </w:rPr>
        <w:t>2409</w:t>
      </w:r>
      <w:r w:rsidR="001E538C" w:rsidRPr="00415952">
        <w:rPr>
          <w:rFonts w:ascii="Times New Roman" w:hAnsi="Times New Roman" w:cs="Times New Roman"/>
          <w:bCs/>
          <w:iCs/>
          <w:sz w:val="24"/>
          <w:szCs w:val="24"/>
        </w:rPr>
        <w:t xml:space="preserve"> matched pairs of treatment-control firm-years between 2007 and 20</w:t>
      </w:r>
      <w:r w:rsidR="00C76E49" w:rsidRPr="00415952">
        <w:rPr>
          <w:rFonts w:ascii="Times New Roman" w:hAnsi="Times New Roman" w:cs="Times New Roman"/>
          <w:bCs/>
          <w:iCs/>
          <w:sz w:val="24"/>
          <w:szCs w:val="24"/>
        </w:rPr>
        <w:t>22</w:t>
      </w:r>
      <w:r w:rsidR="001E538C" w:rsidRPr="00415952">
        <w:rPr>
          <w:rFonts w:ascii="Times New Roman" w:hAnsi="Times New Roman" w:cs="Times New Roman"/>
          <w:bCs/>
          <w:iCs/>
          <w:sz w:val="24"/>
          <w:szCs w:val="24"/>
        </w:rPr>
        <w:t xml:space="preserve">. Table </w:t>
      </w:r>
      <w:r w:rsidR="001A6607">
        <w:rPr>
          <w:rFonts w:ascii="Times New Roman" w:hAnsi="Times New Roman" w:cs="Times New Roman"/>
          <w:bCs/>
          <w:iCs/>
          <w:sz w:val="24"/>
          <w:szCs w:val="24"/>
        </w:rPr>
        <w:t>E</w:t>
      </w:r>
      <w:r w:rsidR="00A519B4" w:rsidRPr="00415952">
        <w:rPr>
          <w:rFonts w:ascii="Times New Roman" w:hAnsi="Times New Roman" w:cs="Times New Roman"/>
          <w:bCs/>
          <w:iCs/>
          <w:sz w:val="24"/>
          <w:szCs w:val="24"/>
        </w:rPr>
        <w:t xml:space="preserve">1 </w:t>
      </w:r>
      <w:r w:rsidR="001E538C" w:rsidRPr="00415952">
        <w:rPr>
          <w:rFonts w:ascii="Times New Roman" w:hAnsi="Times New Roman" w:cs="Times New Roman"/>
          <w:bCs/>
          <w:iCs/>
          <w:sz w:val="24"/>
          <w:szCs w:val="24"/>
        </w:rPr>
        <w:t xml:space="preserve">presents the results for the nexus between social trust and environmental violations on a matched sample. </w:t>
      </w:r>
    </w:p>
    <w:p w14:paraId="3EEFD820" w14:textId="5DAFC3D7" w:rsidR="00704260" w:rsidRPr="00415952" w:rsidRDefault="001E538C" w:rsidP="003C1C0A">
      <w:pPr>
        <w:widowControl w:val="0"/>
        <w:spacing w:after="0" w:line="360" w:lineRule="auto"/>
        <w:ind w:firstLine="720"/>
        <w:jc w:val="both"/>
        <w:rPr>
          <w:rFonts w:ascii="Times New Roman" w:hAnsi="Times New Roman" w:cs="Times New Roman"/>
          <w:bCs/>
          <w:iCs/>
          <w:sz w:val="24"/>
          <w:szCs w:val="24"/>
        </w:rPr>
      </w:pPr>
      <w:r w:rsidRPr="00415952">
        <w:rPr>
          <w:rFonts w:ascii="Times New Roman" w:hAnsi="Times New Roman" w:cs="Times New Roman"/>
          <w:bCs/>
          <w:iCs/>
          <w:sz w:val="24"/>
          <w:szCs w:val="24"/>
        </w:rPr>
        <w:t xml:space="preserve">Panel A of Table </w:t>
      </w:r>
      <w:r w:rsidR="00933C35">
        <w:rPr>
          <w:rFonts w:ascii="Times New Roman" w:hAnsi="Times New Roman" w:cs="Times New Roman"/>
          <w:bCs/>
          <w:iCs/>
          <w:sz w:val="24"/>
          <w:szCs w:val="24"/>
        </w:rPr>
        <w:t>E</w:t>
      </w:r>
      <w:r w:rsidR="00A519B4" w:rsidRPr="00415952">
        <w:rPr>
          <w:rFonts w:ascii="Times New Roman" w:hAnsi="Times New Roman" w:cs="Times New Roman"/>
          <w:bCs/>
          <w:iCs/>
          <w:sz w:val="24"/>
          <w:szCs w:val="24"/>
        </w:rPr>
        <w:t xml:space="preserve">1 </w:t>
      </w:r>
      <w:r w:rsidRPr="00415952">
        <w:rPr>
          <w:rFonts w:ascii="Times New Roman" w:hAnsi="Times New Roman" w:cs="Times New Roman"/>
          <w:bCs/>
          <w:iCs/>
          <w:sz w:val="24"/>
          <w:szCs w:val="24"/>
        </w:rPr>
        <w:t>reports the covariates’ balance check after the PSM on the matched sample. The result demonstrates that the control variables are not statistically different. Panel B reports the Probit regression results for the matched sample. The dependent variable is environmental violations (ENV); the independent variable is a dummy for social trust (i.e., High social trust) i</w:t>
      </w:r>
      <w:r w:rsidRPr="00415952">
        <w:rPr>
          <w:rFonts w:ascii="Times New Roman" w:hAnsi="Times New Roman" w:cs="Times New Roman" w:hint="eastAsia"/>
          <w:bCs/>
          <w:iCs/>
          <w:sz w:val="24"/>
          <w:szCs w:val="24"/>
        </w:rPr>
        <w:t>n</w:t>
      </w:r>
      <w:r w:rsidRPr="00415952">
        <w:rPr>
          <w:rFonts w:ascii="Times New Roman" w:hAnsi="Times New Roman" w:cs="Times New Roman"/>
          <w:bCs/>
          <w:iCs/>
          <w:sz w:val="24"/>
          <w:szCs w:val="24"/>
        </w:rPr>
        <w:t xml:space="preserve"> </w:t>
      </w:r>
      <w:r w:rsidRPr="00415952">
        <w:rPr>
          <w:rFonts w:ascii="Times New Roman" w:hAnsi="Times New Roman" w:cs="Times New Roman" w:hint="eastAsia"/>
          <w:bCs/>
          <w:iCs/>
          <w:sz w:val="24"/>
          <w:szCs w:val="24"/>
        </w:rPr>
        <w:t>column</w:t>
      </w:r>
      <w:r w:rsidRPr="00415952">
        <w:rPr>
          <w:rFonts w:ascii="Times New Roman" w:hAnsi="Times New Roman" w:cs="Times New Roman"/>
          <w:bCs/>
          <w:iCs/>
          <w:sz w:val="24"/>
          <w:szCs w:val="24"/>
        </w:rPr>
        <w:t xml:space="preserve"> </w:t>
      </w:r>
      <w:r w:rsidRPr="00415952">
        <w:rPr>
          <w:rFonts w:ascii="Times New Roman" w:hAnsi="Times New Roman" w:cs="Times New Roman" w:hint="eastAsia"/>
          <w:bCs/>
          <w:iCs/>
          <w:sz w:val="24"/>
          <w:szCs w:val="24"/>
        </w:rPr>
        <w:t>(</w:t>
      </w:r>
      <w:r w:rsidRPr="00415952">
        <w:rPr>
          <w:rFonts w:ascii="Times New Roman" w:hAnsi="Times New Roman" w:cs="Times New Roman"/>
          <w:bCs/>
          <w:iCs/>
          <w:sz w:val="24"/>
          <w:szCs w:val="24"/>
        </w:rPr>
        <w:t>1), and the continuous variable Trust1 in column (2). Our baseline results continue to hold after applying the matching technique, reaffirming a significant negative relationship between social trust and environmental violations.</w:t>
      </w:r>
    </w:p>
    <w:p w14:paraId="4299388F" w14:textId="77777777" w:rsidR="001E538C" w:rsidRPr="00415952" w:rsidRDefault="001E538C" w:rsidP="003C1C0A">
      <w:pPr>
        <w:spacing w:after="0"/>
        <w:rPr>
          <w:rFonts w:ascii="Times New Roman" w:eastAsia="Cambria" w:hAnsi="Times New Roman" w:cs="Times New Roman"/>
          <w:b/>
          <w:bCs/>
          <w:sz w:val="24"/>
          <w:szCs w:val="24"/>
        </w:rPr>
      </w:pPr>
      <w:r w:rsidRPr="00415952">
        <w:rPr>
          <w:rFonts w:ascii="Times New Roman" w:hAnsi="Times New Roman" w:cs="Times New Roman"/>
          <w:sz w:val="24"/>
          <w:szCs w:val="24"/>
        </w:rPr>
        <w:br w:type="page"/>
      </w:r>
    </w:p>
    <w:p w14:paraId="6DB9CEEF" w14:textId="7A667993" w:rsidR="00704260" w:rsidRPr="00415952" w:rsidRDefault="00704260" w:rsidP="003C1C0A">
      <w:pPr>
        <w:pStyle w:val="Heading1"/>
        <w:keepNext w:val="0"/>
        <w:keepLines w:val="0"/>
        <w:widowControl w:val="0"/>
        <w:spacing w:before="0" w:after="0" w:line="240" w:lineRule="auto"/>
        <w:jc w:val="both"/>
        <w:rPr>
          <w:rFonts w:ascii="Times New Roman" w:hAnsi="Times New Roman" w:cs="Times New Roman"/>
          <w:color w:val="auto"/>
          <w:sz w:val="24"/>
          <w:szCs w:val="24"/>
        </w:rPr>
      </w:pPr>
      <w:r w:rsidRPr="00415952">
        <w:rPr>
          <w:rFonts w:ascii="Times New Roman" w:hAnsi="Times New Roman" w:cs="Times New Roman"/>
          <w:color w:val="auto"/>
          <w:sz w:val="24"/>
          <w:szCs w:val="24"/>
        </w:rPr>
        <w:lastRenderedPageBreak/>
        <w:t xml:space="preserve">Table </w:t>
      </w:r>
      <w:r w:rsidR="00933C35">
        <w:rPr>
          <w:rFonts w:ascii="Times New Roman" w:hAnsi="Times New Roman" w:cs="Times New Roman"/>
          <w:color w:val="auto"/>
          <w:sz w:val="24"/>
          <w:szCs w:val="24"/>
        </w:rPr>
        <w:t>E</w:t>
      </w:r>
      <w:r w:rsidR="00A519B4" w:rsidRPr="00415952">
        <w:rPr>
          <w:rFonts w:ascii="Times New Roman" w:hAnsi="Times New Roman" w:cs="Times New Roman"/>
          <w:color w:val="auto"/>
          <w:sz w:val="24"/>
          <w:szCs w:val="24"/>
        </w:rPr>
        <w:t>1</w:t>
      </w:r>
      <w:r w:rsidRPr="00415952">
        <w:rPr>
          <w:rFonts w:ascii="Times New Roman" w:hAnsi="Times New Roman" w:cs="Times New Roman"/>
          <w:color w:val="auto"/>
          <w:sz w:val="24"/>
          <w:szCs w:val="24"/>
        </w:rPr>
        <w:t>: Regression results for the relationship between social trust and environmental violations on a matched sample using propensity score matching (PSM)</w:t>
      </w:r>
    </w:p>
    <w:p w14:paraId="0C44AAED" w14:textId="77777777" w:rsidR="00704260" w:rsidRPr="00415952" w:rsidRDefault="00704260" w:rsidP="003C1C0A">
      <w:pPr>
        <w:pStyle w:val="Normal3-BR2"/>
        <w:widowControl w:val="0"/>
        <w:spacing w:after="0"/>
        <w:rPr>
          <w:b/>
          <w:i/>
          <w:sz w:val="24"/>
          <w:szCs w:val="24"/>
        </w:rPr>
      </w:pPr>
    </w:p>
    <w:p w14:paraId="415E0291" w14:textId="77777777" w:rsidR="00704260" w:rsidRPr="00415952" w:rsidRDefault="00704260" w:rsidP="003C1C0A">
      <w:pPr>
        <w:pStyle w:val="Normal3-BR2"/>
        <w:widowControl w:val="0"/>
        <w:spacing w:after="0"/>
        <w:rPr>
          <w:b/>
          <w:i/>
          <w:sz w:val="24"/>
          <w:szCs w:val="24"/>
        </w:rPr>
      </w:pPr>
    </w:p>
    <w:p w14:paraId="4E953E8E" w14:textId="77777777" w:rsidR="00704260" w:rsidRPr="00415952" w:rsidRDefault="00704260" w:rsidP="003C1C0A">
      <w:pPr>
        <w:pStyle w:val="Normal3-BR2"/>
        <w:widowControl w:val="0"/>
        <w:spacing w:after="0"/>
        <w:rPr>
          <w:b/>
          <w:i/>
          <w:sz w:val="24"/>
          <w:szCs w:val="24"/>
        </w:rPr>
      </w:pPr>
      <w:r w:rsidRPr="00415952">
        <w:rPr>
          <w:b/>
          <w:i/>
          <w:sz w:val="24"/>
          <w:szCs w:val="24"/>
        </w:rPr>
        <w:t>Panel A: Covariates balance check after PSM</w:t>
      </w:r>
    </w:p>
    <w:p w14:paraId="4E8DAB2C" w14:textId="77777777" w:rsidR="00704260" w:rsidRPr="00415952" w:rsidRDefault="00704260" w:rsidP="003C1C0A">
      <w:pPr>
        <w:pStyle w:val="Normal5-BR2"/>
        <w:widowControl w:val="0"/>
        <w:spacing w:after="0"/>
        <w:jc w:val="center"/>
        <w:rPr>
          <w:sz w:val="12"/>
          <w:szCs w:val="12"/>
        </w:rPr>
      </w:pPr>
    </w:p>
    <w:tbl>
      <w:tblPr>
        <w:tblW w:w="9253" w:type="dxa"/>
        <w:tblLayout w:type="fixed"/>
        <w:tblLook w:val="04A0" w:firstRow="1" w:lastRow="0" w:firstColumn="1" w:lastColumn="0" w:noHBand="0" w:noVBand="1"/>
      </w:tblPr>
      <w:tblGrid>
        <w:gridCol w:w="1282"/>
        <w:gridCol w:w="2749"/>
        <w:gridCol w:w="2840"/>
        <w:gridCol w:w="916"/>
        <w:gridCol w:w="1466"/>
      </w:tblGrid>
      <w:tr w:rsidR="00704260" w:rsidRPr="00415952" w14:paraId="0668CFDB" w14:textId="77777777" w:rsidTr="008C23A2">
        <w:trPr>
          <w:trHeight w:val="734"/>
        </w:trPr>
        <w:tc>
          <w:tcPr>
            <w:tcW w:w="1282" w:type="dxa"/>
            <w:tcBorders>
              <w:top w:val="single" w:sz="4" w:space="0" w:color="auto"/>
              <w:bottom w:val="single" w:sz="4" w:space="0" w:color="auto"/>
            </w:tcBorders>
            <w:vAlign w:val="center"/>
          </w:tcPr>
          <w:p w14:paraId="2BEC8BCE" w14:textId="77777777" w:rsidR="00704260" w:rsidRPr="00415952" w:rsidRDefault="00704260" w:rsidP="003C1C0A">
            <w:pPr>
              <w:pStyle w:val="Normal-TBL-BR-2-TBL-BR-1-TBL-BR-1-TBL-BR-1-TBL-BR-1-TBL-BR-1-TBL-BR-1-TBL-BR-1-TBL-BR-1-TBL-BR-1-TBL-BR-1"/>
              <w:widowControl w:val="0"/>
              <w:spacing w:after="0" w:line="240" w:lineRule="auto"/>
              <w:rPr>
                <w:sz w:val="22"/>
                <w:szCs w:val="22"/>
              </w:rPr>
            </w:pPr>
            <w:r w:rsidRPr="00415952">
              <w:rPr>
                <w:sz w:val="22"/>
                <w:szCs w:val="22"/>
              </w:rPr>
              <w:t>Variables</w:t>
            </w:r>
          </w:p>
        </w:tc>
        <w:tc>
          <w:tcPr>
            <w:tcW w:w="2749" w:type="dxa"/>
            <w:tcBorders>
              <w:top w:val="single" w:sz="4" w:space="0" w:color="auto"/>
              <w:bottom w:val="single" w:sz="4" w:space="0" w:color="auto"/>
            </w:tcBorders>
            <w:vAlign w:val="center"/>
          </w:tcPr>
          <w:p w14:paraId="2CBC28FE" w14:textId="77777777" w:rsidR="00704260" w:rsidRPr="00415952" w:rsidRDefault="00704260" w:rsidP="003C1C0A">
            <w:pPr>
              <w:pStyle w:val="Normal-TBL-BR-2-TBL-BR-1-TBL-BR-1-TBL-BR-1-TBL-BR-1-TBL-BR-1-TBL-BR-1-TBL-BR-1-TBL-BR-1-TBL-BR-1-TBL-BR-1"/>
              <w:widowControl w:val="0"/>
              <w:spacing w:after="0" w:line="240" w:lineRule="auto"/>
              <w:ind w:right="200"/>
              <w:jc w:val="center"/>
              <w:rPr>
                <w:sz w:val="22"/>
                <w:szCs w:val="22"/>
              </w:rPr>
            </w:pPr>
            <w:r w:rsidRPr="00415952">
              <w:rPr>
                <w:sz w:val="22"/>
                <w:szCs w:val="22"/>
              </w:rPr>
              <w:t>High social trust= 0</w:t>
            </w:r>
          </w:p>
          <w:p w14:paraId="497D52DE" w14:textId="77777777" w:rsidR="00704260" w:rsidRPr="00415952" w:rsidRDefault="00704260" w:rsidP="003C1C0A">
            <w:pPr>
              <w:pStyle w:val="Normal-TBL-BR-2-TBL-BR-1-TBL-BR-1-TBL-BR-1-TBL-BR-1-TBL-BR-1-TBL-BR-1-TBL-BR-1-TBL-BR-1-TBL-BR-1-TBL-BR-1"/>
              <w:widowControl w:val="0"/>
              <w:spacing w:after="0" w:line="240" w:lineRule="auto"/>
              <w:ind w:right="200"/>
              <w:jc w:val="center"/>
              <w:rPr>
                <w:sz w:val="22"/>
                <w:szCs w:val="22"/>
              </w:rPr>
            </w:pPr>
            <w:r w:rsidRPr="00415952">
              <w:rPr>
                <w:sz w:val="22"/>
                <w:szCs w:val="22"/>
              </w:rPr>
              <w:t>Control</w:t>
            </w:r>
            <w:r w:rsidRPr="00415952">
              <w:rPr>
                <w:rFonts w:eastAsiaTheme="minorEastAsia"/>
                <w:sz w:val="22"/>
                <w:szCs w:val="22"/>
              </w:rPr>
              <w:t xml:space="preserve"> </w:t>
            </w:r>
            <w:r w:rsidRPr="00415952">
              <w:rPr>
                <w:sz w:val="22"/>
                <w:szCs w:val="22"/>
              </w:rPr>
              <w:t>group</w:t>
            </w:r>
          </w:p>
          <w:p w14:paraId="67E0EA22" w14:textId="684E61D9"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(N=</w:t>
            </w:r>
            <w:r w:rsidR="003F13A8" w:rsidRPr="00415952">
              <w:rPr>
                <w:sz w:val="22"/>
                <w:szCs w:val="22"/>
              </w:rPr>
              <w:t>2409</w:t>
            </w:r>
            <w:r w:rsidRPr="00415952">
              <w:rPr>
                <w:sz w:val="22"/>
                <w:szCs w:val="22"/>
              </w:rPr>
              <w:t>)</w:t>
            </w:r>
          </w:p>
        </w:tc>
        <w:tc>
          <w:tcPr>
            <w:tcW w:w="2840" w:type="dxa"/>
            <w:tcBorders>
              <w:top w:val="single" w:sz="4" w:space="0" w:color="auto"/>
              <w:bottom w:val="single" w:sz="4" w:space="0" w:color="auto"/>
            </w:tcBorders>
            <w:vAlign w:val="center"/>
          </w:tcPr>
          <w:p w14:paraId="3A83123D" w14:textId="77777777" w:rsidR="00704260" w:rsidRPr="00415952" w:rsidRDefault="00704260" w:rsidP="003C1C0A">
            <w:pPr>
              <w:pStyle w:val="Normal-TBL-BR-2-TBL-BR-1-TBL-BR-1-TBL-BR-1-TBL-BR-1-TBL-BR-1-TBL-BR-1-TBL-BR-1-TBL-BR-1-TBL-BR-1-TBL-BR-1"/>
              <w:widowControl w:val="0"/>
              <w:spacing w:after="0" w:line="240" w:lineRule="auto"/>
              <w:ind w:right="200"/>
              <w:jc w:val="center"/>
              <w:rPr>
                <w:sz w:val="22"/>
                <w:szCs w:val="22"/>
              </w:rPr>
            </w:pPr>
            <w:r w:rsidRPr="00415952">
              <w:rPr>
                <w:sz w:val="22"/>
                <w:szCs w:val="22"/>
              </w:rPr>
              <w:t>High social trust = 1</w:t>
            </w:r>
          </w:p>
          <w:p w14:paraId="515F799D" w14:textId="7777777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Treated group</w:t>
            </w:r>
          </w:p>
          <w:p w14:paraId="56C95280" w14:textId="030C96A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(N=</w:t>
            </w:r>
            <w:r w:rsidR="003F13A8" w:rsidRPr="00415952">
              <w:rPr>
                <w:sz w:val="22"/>
                <w:szCs w:val="22"/>
              </w:rPr>
              <w:t>2409</w:t>
            </w:r>
            <w:r w:rsidRPr="00415952">
              <w:rPr>
                <w:sz w:val="22"/>
                <w:szCs w:val="22"/>
              </w:rPr>
              <w:t>)</w:t>
            </w:r>
          </w:p>
        </w:tc>
        <w:tc>
          <w:tcPr>
            <w:tcW w:w="916" w:type="dxa"/>
            <w:tcBorders>
              <w:top w:val="single" w:sz="4" w:space="0" w:color="auto"/>
              <w:bottom w:val="single" w:sz="4" w:space="0" w:color="auto"/>
            </w:tcBorders>
            <w:vAlign w:val="center"/>
          </w:tcPr>
          <w:p w14:paraId="046EE9DF" w14:textId="7777777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Mean-Diff</w:t>
            </w:r>
          </w:p>
        </w:tc>
        <w:tc>
          <w:tcPr>
            <w:tcW w:w="1466" w:type="dxa"/>
            <w:tcBorders>
              <w:top w:val="single" w:sz="4" w:space="0" w:color="auto"/>
              <w:bottom w:val="single" w:sz="4" w:space="0" w:color="auto"/>
            </w:tcBorders>
            <w:vAlign w:val="center"/>
          </w:tcPr>
          <w:p w14:paraId="2E0EBCAC" w14:textId="7777777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t-test</w:t>
            </w:r>
          </w:p>
        </w:tc>
      </w:tr>
      <w:tr w:rsidR="001C42B3" w:rsidRPr="00415952" w14:paraId="47B3A1DC" w14:textId="77777777" w:rsidTr="008C23A2">
        <w:trPr>
          <w:trHeight w:val="366"/>
        </w:trPr>
        <w:tc>
          <w:tcPr>
            <w:tcW w:w="1282" w:type="dxa"/>
            <w:vAlign w:val="center"/>
          </w:tcPr>
          <w:p w14:paraId="7DFAAEF7"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LEV</w:t>
            </w:r>
          </w:p>
        </w:tc>
        <w:tc>
          <w:tcPr>
            <w:tcW w:w="2749" w:type="dxa"/>
          </w:tcPr>
          <w:p w14:paraId="15173298" w14:textId="0CFBFA07"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0.488</w:t>
            </w:r>
          </w:p>
        </w:tc>
        <w:tc>
          <w:tcPr>
            <w:tcW w:w="2840" w:type="dxa"/>
          </w:tcPr>
          <w:p w14:paraId="35FCA43F" w14:textId="370CF179"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0.482</w:t>
            </w:r>
          </w:p>
        </w:tc>
        <w:tc>
          <w:tcPr>
            <w:tcW w:w="916" w:type="dxa"/>
          </w:tcPr>
          <w:p w14:paraId="3835D31D" w14:textId="2634BB3B"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0.006</w:t>
            </w:r>
          </w:p>
        </w:tc>
        <w:tc>
          <w:tcPr>
            <w:tcW w:w="1466" w:type="dxa"/>
          </w:tcPr>
          <w:p w14:paraId="03F0CB4B" w14:textId="1853618B"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1.134</w:t>
            </w:r>
          </w:p>
        </w:tc>
      </w:tr>
      <w:tr w:rsidR="001C42B3" w:rsidRPr="00415952" w14:paraId="7043A4BC" w14:textId="77777777" w:rsidTr="008C23A2">
        <w:trPr>
          <w:trHeight w:val="366"/>
        </w:trPr>
        <w:tc>
          <w:tcPr>
            <w:tcW w:w="1282" w:type="dxa"/>
            <w:vAlign w:val="center"/>
          </w:tcPr>
          <w:p w14:paraId="515555CE"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MB</w:t>
            </w:r>
          </w:p>
        </w:tc>
        <w:tc>
          <w:tcPr>
            <w:tcW w:w="2749" w:type="dxa"/>
          </w:tcPr>
          <w:p w14:paraId="51C9945B" w14:textId="76D1DDE3"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3.006</w:t>
            </w:r>
          </w:p>
        </w:tc>
        <w:tc>
          <w:tcPr>
            <w:tcW w:w="2840" w:type="dxa"/>
          </w:tcPr>
          <w:p w14:paraId="3D4D3CB4" w14:textId="1080D060"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3.022</w:t>
            </w:r>
          </w:p>
        </w:tc>
        <w:tc>
          <w:tcPr>
            <w:tcW w:w="916" w:type="dxa"/>
          </w:tcPr>
          <w:p w14:paraId="571E9078" w14:textId="39C5C6E6"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-0.016</w:t>
            </w:r>
          </w:p>
        </w:tc>
        <w:tc>
          <w:tcPr>
            <w:tcW w:w="1466" w:type="dxa"/>
          </w:tcPr>
          <w:p w14:paraId="4A992595" w14:textId="1BAECD05"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-0.239</w:t>
            </w:r>
          </w:p>
        </w:tc>
      </w:tr>
      <w:tr w:rsidR="001C42B3" w:rsidRPr="00415952" w14:paraId="599A0F95" w14:textId="77777777" w:rsidTr="008C23A2">
        <w:trPr>
          <w:trHeight w:val="366"/>
        </w:trPr>
        <w:tc>
          <w:tcPr>
            <w:tcW w:w="1282" w:type="dxa"/>
            <w:vAlign w:val="center"/>
          </w:tcPr>
          <w:p w14:paraId="6E13B7CE"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CF</w:t>
            </w:r>
          </w:p>
        </w:tc>
        <w:tc>
          <w:tcPr>
            <w:tcW w:w="2749" w:type="dxa"/>
          </w:tcPr>
          <w:p w14:paraId="057F4F41" w14:textId="2CEF3089"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0.062</w:t>
            </w:r>
          </w:p>
        </w:tc>
        <w:tc>
          <w:tcPr>
            <w:tcW w:w="2840" w:type="dxa"/>
          </w:tcPr>
          <w:p w14:paraId="00101602" w14:textId="19545A6F"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0.061</w:t>
            </w:r>
          </w:p>
        </w:tc>
        <w:tc>
          <w:tcPr>
            <w:tcW w:w="916" w:type="dxa"/>
          </w:tcPr>
          <w:p w14:paraId="0428F058" w14:textId="1E941B5B"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0.001</w:t>
            </w:r>
          </w:p>
        </w:tc>
        <w:tc>
          <w:tcPr>
            <w:tcW w:w="1466" w:type="dxa"/>
          </w:tcPr>
          <w:p w14:paraId="31991A7E" w14:textId="5C8380DF"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0.550</w:t>
            </w:r>
          </w:p>
        </w:tc>
      </w:tr>
      <w:tr w:rsidR="001C42B3" w:rsidRPr="00415952" w14:paraId="5D3981BB" w14:textId="77777777" w:rsidTr="008C23A2">
        <w:trPr>
          <w:trHeight w:val="366"/>
        </w:trPr>
        <w:tc>
          <w:tcPr>
            <w:tcW w:w="1282" w:type="dxa"/>
            <w:vAlign w:val="center"/>
          </w:tcPr>
          <w:p w14:paraId="0654BD85"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Growth</w:t>
            </w:r>
          </w:p>
        </w:tc>
        <w:tc>
          <w:tcPr>
            <w:tcW w:w="2749" w:type="dxa"/>
          </w:tcPr>
          <w:p w14:paraId="7BF74A7D" w14:textId="120D2E49"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0.176</w:t>
            </w:r>
          </w:p>
        </w:tc>
        <w:tc>
          <w:tcPr>
            <w:tcW w:w="2840" w:type="dxa"/>
          </w:tcPr>
          <w:p w14:paraId="58F19FEF" w14:textId="2D5EA7EA"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0.176</w:t>
            </w:r>
          </w:p>
        </w:tc>
        <w:tc>
          <w:tcPr>
            <w:tcW w:w="916" w:type="dxa"/>
          </w:tcPr>
          <w:p w14:paraId="48917DD9" w14:textId="30C284F4"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0.000</w:t>
            </w:r>
          </w:p>
        </w:tc>
        <w:tc>
          <w:tcPr>
            <w:tcW w:w="1466" w:type="dxa"/>
          </w:tcPr>
          <w:p w14:paraId="1095C880" w14:textId="32E81BC0"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0.034</w:t>
            </w:r>
          </w:p>
        </w:tc>
      </w:tr>
      <w:tr w:rsidR="001C42B3" w:rsidRPr="00415952" w14:paraId="373B76FF" w14:textId="77777777" w:rsidTr="008C23A2">
        <w:trPr>
          <w:trHeight w:val="366"/>
        </w:trPr>
        <w:tc>
          <w:tcPr>
            <w:tcW w:w="1282" w:type="dxa"/>
            <w:vAlign w:val="center"/>
          </w:tcPr>
          <w:p w14:paraId="0232DBB9"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ROE</w:t>
            </w:r>
          </w:p>
        </w:tc>
        <w:tc>
          <w:tcPr>
            <w:tcW w:w="2749" w:type="dxa"/>
          </w:tcPr>
          <w:p w14:paraId="7423F430" w14:textId="2110DCA2"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0.092</w:t>
            </w:r>
          </w:p>
        </w:tc>
        <w:tc>
          <w:tcPr>
            <w:tcW w:w="2840" w:type="dxa"/>
          </w:tcPr>
          <w:p w14:paraId="225BC72F" w14:textId="01E82F35"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0.091</w:t>
            </w:r>
          </w:p>
        </w:tc>
        <w:tc>
          <w:tcPr>
            <w:tcW w:w="916" w:type="dxa"/>
          </w:tcPr>
          <w:p w14:paraId="35F5164A" w14:textId="7E144630"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0.001</w:t>
            </w:r>
          </w:p>
        </w:tc>
        <w:tc>
          <w:tcPr>
            <w:tcW w:w="1466" w:type="dxa"/>
          </w:tcPr>
          <w:p w14:paraId="1664E1E9" w14:textId="21EF7604"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0.248</w:t>
            </w:r>
          </w:p>
        </w:tc>
      </w:tr>
      <w:tr w:rsidR="001C42B3" w:rsidRPr="00415952" w14:paraId="3336A7EF" w14:textId="77777777" w:rsidTr="008C23A2">
        <w:trPr>
          <w:trHeight w:val="366"/>
        </w:trPr>
        <w:tc>
          <w:tcPr>
            <w:tcW w:w="1282" w:type="dxa"/>
            <w:vAlign w:val="center"/>
          </w:tcPr>
          <w:p w14:paraId="7F50D5D2"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Size</w:t>
            </w:r>
          </w:p>
        </w:tc>
        <w:tc>
          <w:tcPr>
            <w:tcW w:w="2749" w:type="dxa"/>
          </w:tcPr>
          <w:p w14:paraId="5B27DA8A" w14:textId="66488643"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23.220</w:t>
            </w:r>
          </w:p>
        </w:tc>
        <w:tc>
          <w:tcPr>
            <w:tcW w:w="2840" w:type="dxa"/>
          </w:tcPr>
          <w:p w14:paraId="22F7C6B6" w14:textId="2F7A1996"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23.185</w:t>
            </w:r>
          </w:p>
        </w:tc>
        <w:tc>
          <w:tcPr>
            <w:tcW w:w="916" w:type="dxa"/>
          </w:tcPr>
          <w:p w14:paraId="168F0125" w14:textId="465B0354"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0.035</w:t>
            </w:r>
          </w:p>
        </w:tc>
        <w:tc>
          <w:tcPr>
            <w:tcW w:w="1466" w:type="dxa"/>
          </w:tcPr>
          <w:p w14:paraId="072BB7CB" w14:textId="662E7985"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1.146</w:t>
            </w:r>
          </w:p>
        </w:tc>
      </w:tr>
      <w:tr w:rsidR="001C42B3" w:rsidRPr="00415952" w14:paraId="10E8C415" w14:textId="77777777" w:rsidTr="008C23A2">
        <w:trPr>
          <w:trHeight w:val="366"/>
        </w:trPr>
        <w:tc>
          <w:tcPr>
            <w:tcW w:w="1282" w:type="dxa"/>
            <w:vAlign w:val="center"/>
          </w:tcPr>
          <w:p w14:paraId="52D556B6"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FC</w:t>
            </w:r>
          </w:p>
        </w:tc>
        <w:tc>
          <w:tcPr>
            <w:tcW w:w="2749" w:type="dxa"/>
          </w:tcPr>
          <w:p w14:paraId="5D6C6A9E" w14:textId="2946021D"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-1.061</w:t>
            </w:r>
          </w:p>
        </w:tc>
        <w:tc>
          <w:tcPr>
            <w:tcW w:w="2840" w:type="dxa"/>
          </w:tcPr>
          <w:p w14:paraId="23431BD2" w14:textId="0EC5A3C3"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-1.058</w:t>
            </w:r>
          </w:p>
        </w:tc>
        <w:tc>
          <w:tcPr>
            <w:tcW w:w="916" w:type="dxa"/>
          </w:tcPr>
          <w:p w14:paraId="608F1AC2" w14:textId="54ED88EC"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-0.003</w:t>
            </w:r>
          </w:p>
        </w:tc>
        <w:tc>
          <w:tcPr>
            <w:tcW w:w="1466" w:type="dxa"/>
          </w:tcPr>
          <w:p w14:paraId="6D026BA7" w14:textId="26656B56"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-1.270</w:t>
            </w:r>
          </w:p>
        </w:tc>
      </w:tr>
      <w:tr w:rsidR="001C42B3" w:rsidRPr="00415952" w14:paraId="58A3255D" w14:textId="77777777" w:rsidTr="008C23A2">
        <w:trPr>
          <w:trHeight w:val="366"/>
        </w:trPr>
        <w:tc>
          <w:tcPr>
            <w:tcW w:w="1282" w:type="dxa"/>
            <w:vAlign w:val="center"/>
          </w:tcPr>
          <w:p w14:paraId="4CB70802"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DUAL</w:t>
            </w:r>
          </w:p>
        </w:tc>
        <w:tc>
          <w:tcPr>
            <w:tcW w:w="2749" w:type="dxa"/>
          </w:tcPr>
          <w:p w14:paraId="24BB1F47" w14:textId="1E29398C"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1.800</w:t>
            </w:r>
          </w:p>
        </w:tc>
        <w:tc>
          <w:tcPr>
            <w:tcW w:w="2840" w:type="dxa"/>
          </w:tcPr>
          <w:p w14:paraId="39ABA582" w14:textId="1D48CD23"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1.800</w:t>
            </w:r>
          </w:p>
        </w:tc>
        <w:tc>
          <w:tcPr>
            <w:tcW w:w="916" w:type="dxa"/>
          </w:tcPr>
          <w:p w14:paraId="08F94758" w14:textId="4D73EC8A"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-0.000</w:t>
            </w:r>
          </w:p>
        </w:tc>
        <w:tc>
          <w:tcPr>
            <w:tcW w:w="1466" w:type="dxa"/>
          </w:tcPr>
          <w:p w14:paraId="5E32A9A6" w14:textId="686E475A"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-0.036</w:t>
            </w:r>
          </w:p>
        </w:tc>
      </w:tr>
      <w:tr w:rsidR="001C42B3" w:rsidRPr="00415952" w14:paraId="6F082F6B" w14:textId="77777777" w:rsidTr="008C23A2">
        <w:trPr>
          <w:trHeight w:val="366"/>
        </w:trPr>
        <w:tc>
          <w:tcPr>
            <w:tcW w:w="1282" w:type="dxa"/>
            <w:vAlign w:val="center"/>
          </w:tcPr>
          <w:p w14:paraId="05DD3562" w14:textId="77777777" w:rsidR="001C42B3" w:rsidRPr="00415952" w:rsidRDefault="001C42B3" w:rsidP="003C1C0A">
            <w:pPr>
              <w:pStyle w:val="Normal-TBL-BR-2-TBL-BR-1-TBL-BR-1-TBL-BR-1-TBL-BR-1-TBL-BR-1-TBL-BR-1-TBL-BR-1-TBL-BR-1-TBL-BR-1-TBL-BR-1"/>
              <w:widowControl w:val="0"/>
              <w:spacing w:after="0" w:line="240" w:lineRule="auto"/>
              <w:rPr>
                <w:sz w:val="22"/>
                <w:szCs w:val="22"/>
              </w:rPr>
            </w:pPr>
            <w:proofErr w:type="spellStart"/>
            <w:r w:rsidRPr="00415952">
              <w:rPr>
                <w:sz w:val="22"/>
                <w:szCs w:val="22"/>
              </w:rPr>
              <w:t>Inst_Share</w:t>
            </w:r>
            <w:proofErr w:type="spellEnd"/>
          </w:p>
        </w:tc>
        <w:tc>
          <w:tcPr>
            <w:tcW w:w="2749" w:type="dxa"/>
          </w:tcPr>
          <w:p w14:paraId="1255A6DA" w14:textId="4317A129"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12.000</w:t>
            </w:r>
          </w:p>
        </w:tc>
        <w:tc>
          <w:tcPr>
            <w:tcW w:w="2840" w:type="dxa"/>
          </w:tcPr>
          <w:p w14:paraId="7AEEC026" w14:textId="7FA0FED0"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12.266</w:t>
            </w:r>
          </w:p>
        </w:tc>
        <w:tc>
          <w:tcPr>
            <w:tcW w:w="916" w:type="dxa"/>
          </w:tcPr>
          <w:p w14:paraId="344E7288" w14:textId="1A714A5E"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-0.266</w:t>
            </w:r>
          </w:p>
        </w:tc>
        <w:tc>
          <w:tcPr>
            <w:tcW w:w="1466" w:type="dxa"/>
          </w:tcPr>
          <w:p w14:paraId="408CA7A5" w14:textId="0D10EADB"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-0.696</w:t>
            </w:r>
          </w:p>
        </w:tc>
      </w:tr>
      <w:tr w:rsidR="001C42B3" w:rsidRPr="00415952" w14:paraId="2B91815B" w14:textId="77777777" w:rsidTr="008C23A2">
        <w:trPr>
          <w:trHeight w:val="366"/>
        </w:trPr>
        <w:tc>
          <w:tcPr>
            <w:tcW w:w="1282" w:type="dxa"/>
            <w:tcBorders>
              <w:bottom w:val="single" w:sz="4" w:space="0" w:color="auto"/>
            </w:tcBorders>
            <w:vAlign w:val="center"/>
          </w:tcPr>
          <w:p w14:paraId="28100AD7" w14:textId="77777777" w:rsidR="001C42B3" w:rsidRPr="00415952" w:rsidRDefault="001C42B3" w:rsidP="003C1C0A">
            <w:pPr>
              <w:pStyle w:val="Normal-TBL-BR-2-TBL-BR-1-TBL-BR-1-TBL-BR-1-TBL-BR-1-TBL-BR-1-TBL-BR-1-TBL-BR-1-TBL-BR-1-TBL-BR-1-TBL-BR-1"/>
              <w:widowControl w:val="0"/>
              <w:spacing w:after="0" w:line="240" w:lineRule="auto"/>
              <w:rPr>
                <w:sz w:val="22"/>
                <w:szCs w:val="22"/>
              </w:rPr>
            </w:pPr>
            <w:r w:rsidRPr="00415952">
              <w:rPr>
                <w:sz w:val="22"/>
                <w:szCs w:val="22"/>
              </w:rPr>
              <w:t>Strategy</w:t>
            </w:r>
          </w:p>
        </w:tc>
        <w:tc>
          <w:tcPr>
            <w:tcW w:w="2749" w:type="dxa"/>
            <w:tcBorders>
              <w:bottom w:val="single" w:sz="4" w:space="0" w:color="auto"/>
            </w:tcBorders>
          </w:tcPr>
          <w:p w14:paraId="0A7CB466" w14:textId="13FCF7D0"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16.854</w:t>
            </w:r>
          </w:p>
        </w:tc>
        <w:tc>
          <w:tcPr>
            <w:tcW w:w="2840" w:type="dxa"/>
            <w:tcBorders>
              <w:bottom w:val="single" w:sz="4" w:space="0" w:color="auto"/>
            </w:tcBorders>
          </w:tcPr>
          <w:p w14:paraId="6D215BCF" w14:textId="39D4E605"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16.972</w:t>
            </w:r>
          </w:p>
        </w:tc>
        <w:tc>
          <w:tcPr>
            <w:tcW w:w="916" w:type="dxa"/>
            <w:tcBorders>
              <w:bottom w:val="single" w:sz="4" w:space="0" w:color="auto"/>
            </w:tcBorders>
          </w:tcPr>
          <w:p w14:paraId="33CBFB3A" w14:textId="252A798A"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-0.117</w:t>
            </w:r>
          </w:p>
        </w:tc>
        <w:tc>
          <w:tcPr>
            <w:tcW w:w="1466" w:type="dxa"/>
            <w:tcBorders>
              <w:bottom w:val="single" w:sz="4" w:space="0" w:color="auto"/>
            </w:tcBorders>
          </w:tcPr>
          <w:p w14:paraId="3371B09F" w14:textId="3E916B3A" w:rsidR="001C42B3" w:rsidRPr="00415952" w:rsidRDefault="001C42B3" w:rsidP="003C1C0A">
            <w:pPr>
              <w:pStyle w:val="Normal-TBL-BR-2-TBL-BR-1-TBL-BR-1-TBL-BR-1-TBL-BR-1-TBL-BR-1-TBL-BR-1-TBL-BR-1-TBL-BR-1-TBL-BR-1-TBL-BR-1"/>
              <w:widowControl w:val="0"/>
              <w:spacing w:after="0" w:line="240" w:lineRule="auto"/>
              <w:jc w:val="center"/>
              <w:rPr>
                <w:sz w:val="22"/>
                <w:szCs w:val="22"/>
              </w:rPr>
            </w:pPr>
            <w:r w:rsidRPr="00415952">
              <w:t>-0.911</w:t>
            </w:r>
          </w:p>
        </w:tc>
      </w:tr>
    </w:tbl>
    <w:p w14:paraId="081C3F60" w14:textId="77777777" w:rsidR="00704260" w:rsidRPr="00415952" w:rsidRDefault="00704260" w:rsidP="003C1C0A">
      <w:pPr>
        <w:widowControl w:val="0"/>
        <w:spacing w:after="0"/>
        <w:rPr>
          <w:rFonts w:ascii="Times New Roman" w:eastAsia="Times New Roman" w:hAnsi="Times New Roman" w:cs="Times New Roman"/>
          <w:b/>
          <w:i/>
          <w:sz w:val="24"/>
          <w:szCs w:val="24"/>
        </w:rPr>
      </w:pPr>
      <w:r w:rsidRPr="00415952">
        <w:rPr>
          <w:rFonts w:ascii="Times New Roman" w:hAnsi="Times New Roman" w:cs="Times New Roman"/>
          <w:b/>
          <w:i/>
          <w:sz w:val="24"/>
          <w:szCs w:val="24"/>
        </w:rPr>
        <w:br w:type="page"/>
      </w:r>
    </w:p>
    <w:p w14:paraId="3EB80C02" w14:textId="77777777" w:rsidR="00704260" w:rsidRPr="00415952" w:rsidRDefault="00704260" w:rsidP="003C1C0A">
      <w:pPr>
        <w:pStyle w:val="Normal3-BR2"/>
        <w:widowControl w:val="0"/>
        <w:spacing w:after="0" w:line="240" w:lineRule="auto"/>
        <w:ind w:left="425"/>
        <w:rPr>
          <w:b/>
          <w:i/>
          <w:sz w:val="24"/>
          <w:szCs w:val="24"/>
        </w:rPr>
      </w:pPr>
      <w:r w:rsidRPr="00415952">
        <w:rPr>
          <w:b/>
          <w:i/>
          <w:sz w:val="24"/>
          <w:szCs w:val="24"/>
        </w:rPr>
        <w:lastRenderedPageBreak/>
        <w:t>Panel B: Probit regression results on the matched sample</w:t>
      </w:r>
    </w:p>
    <w:tbl>
      <w:tblPr>
        <w:tblW w:w="0" w:type="auto"/>
        <w:jc w:val="center"/>
        <w:tblLook w:val="04A0" w:firstRow="1" w:lastRow="0" w:firstColumn="1" w:lastColumn="0" w:noHBand="0" w:noVBand="1"/>
      </w:tblPr>
      <w:tblGrid>
        <w:gridCol w:w="2790"/>
        <w:gridCol w:w="3453"/>
        <w:gridCol w:w="3117"/>
      </w:tblGrid>
      <w:tr w:rsidR="00704260" w:rsidRPr="00415952" w14:paraId="148B9222" w14:textId="77777777" w:rsidTr="008C23A2">
        <w:trPr>
          <w:trHeight w:val="254"/>
          <w:jc w:val="center"/>
        </w:trPr>
        <w:tc>
          <w:tcPr>
            <w:tcW w:w="2790" w:type="dxa"/>
            <w:tcBorders>
              <w:top w:val="single" w:sz="4" w:space="0" w:color="auto"/>
              <w:bottom w:val="single" w:sz="4" w:space="0" w:color="auto"/>
            </w:tcBorders>
          </w:tcPr>
          <w:p w14:paraId="35B1832A" w14:textId="77777777" w:rsidR="00704260" w:rsidRPr="00415952" w:rsidRDefault="00704260" w:rsidP="003C1C0A">
            <w:pPr>
              <w:pStyle w:val="Normal-TBL-BR-2-TBL-BR-1-TBL-BR-1-TBL-BR-1-TBL-BR-1-TBL-BR-1-TBL-BR-1-TBL-BR-1-TBL-BR-1-TBL-BR-1-TBL-BR-1"/>
              <w:widowControl w:val="0"/>
              <w:spacing w:after="0" w:line="240" w:lineRule="auto"/>
              <w:rPr>
                <w:sz w:val="22"/>
                <w:szCs w:val="22"/>
              </w:rPr>
            </w:pPr>
          </w:p>
        </w:tc>
        <w:tc>
          <w:tcPr>
            <w:tcW w:w="3453" w:type="dxa"/>
            <w:tcBorders>
              <w:top w:val="single" w:sz="4" w:space="0" w:color="auto"/>
              <w:bottom w:val="single" w:sz="4" w:space="0" w:color="auto"/>
            </w:tcBorders>
          </w:tcPr>
          <w:p w14:paraId="7601C54F" w14:textId="7777777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(1)</w:t>
            </w:r>
          </w:p>
        </w:tc>
        <w:tc>
          <w:tcPr>
            <w:tcW w:w="3117" w:type="dxa"/>
            <w:tcBorders>
              <w:top w:val="single" w:sz="4" w:space="0" w:color="auto"/>
              <w:bottom w:val="single" w:sz="4" w:space="0" w:color="auto"/>
            </w:tcBorders>
          </w:tcPr>
          <w:p w14:paraId="3CFB6CD9" w14:textId="7777777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(2)</w:t>
            </w:r>
          </w:p>
        </w:tc>
      </w:tr>
      <w:tr w:rsidR="00704260" w:rsidRPr="00415952" w14:paraId="6968E10D" w14:textId="77777777" w:rsidTr="008C23A2">
        <w:trPr>
          <w:trHeight w:val="284"/>
          <w:jc w:val="center"/>
        </w:trPr>
        <w:tc>
          <w:tcPr>
            <w:tcW w:w="2790" w:type="dxa"/>
            <w:tcBorders>
              <w:top w:val="single" w:sz="4" w:space="0" w:color="auto"/>
              <w:bottom w:val="single" w:sz="4" w:space="0" w:color="auto"/>
            </w:tcBorders>
          </w:tcPr>
          <w:p w14:paraId="4971D8E6" w14:textId="77777777" w:rsidR="00704260" w:rsidRPr="00415952" w:rsidRDefault="00704260" w:rsidP="003C1C0A">
            <w:pPr>
              <w:pStyle w:val="Normal-TBL-BR-2-TBL-BR-1-TBL-BR-1-TBL-BR-1-TBL-BR-1-TBL-BR-1-TBL-BR-1-TBL-BR-1-TBL-BR-1-TBL-BR-1-TBL-BR-1"/>
              <w:widowControl w:val="0"/>
              <w:spacing w:after="0" w:line="240" w:lineRule="auto"/>
              <w:rPr>
                <w:sz w:val="22"/>
                <w:szCs w:val="22"/>
              </w:rPr>
            </w:pPr>
          </w:p>
        </w:tc>
        <w:tc>
          <w:tcPr>
            <w:tcW w:w="3453" w:type="dxa"/>
            <w:tcBorders>
              <w:top w:val="single" w:sz="4" w:space="0" w:color="auto"/>
              <w:bottom w:val="single" w:sz="4" w:space="0" w:color="auto"/>
            </w:tcBorders>
          </w:tcPr>
          <w:p w14:paraId="2F9AD263" w14:textId="7777777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Dependent variable = ENV</w:t>
            </w:r>
          </w:p>
        </w:tc>
        <w:tc>
          <w:tcPr>
            <w:tcW w:w="3117" w:type="dxa"/>
            <w:tcBorders>
              <w:top w:val="single" w:sz="4" w:space="0" w:color="auto"/>
              <w:bottom w:val="single" w:sz="4" w:space="0" w:color="auto"/>
            </w:tcBorders>
          </w:tcPr>
          <w:p w14:paraId="6185E9D8" w14:textId="77777777" w:rsidR="00704260" w:rsidRPr="00415952" w:rsidRDefault="00704260" w:rsidP="003C1C0A">
            <w:pPr>
              <w:pStyle w:val="Normal-TBL-BR-2-TBL-BR-1-TBL-BR-1-TBL-BR-1-TBL-BR-1-TBL-BR-1-TBL-BR-1-TBL-BR-1-TBL-BR-1-TBL-BR-1-TBL-BR-1"/>
              <w:widowControl w:val="0"/>
              <w:spacing w:after="0" w:line="240" w:lineRule="auto"/>
              <w:jc w:val="center"/>
              <w:rPr>
                <w:sz w:val="22"/>
                <w:szCs w:val="22"/>
              </w:rPr>
            </w:pPr>
            <w:r w:rsidRPr="00415952">
              <w:rPr>
                <w:sz w:val="22"/>
                <w:szCs w:val="22"/>
              </w:rPr>
              <w:t>Dependent variable = ENV</w:t>
            </w:r>
          </w:p>
        </w:tc>
      </w:tr>
      <w:tr w:rsidR="00CD40E9" w:rsidRPr="00415952" w14:paraId="64C8B583" w14:textId="77777777" w:rsidTr="008C23A2">
        <w:trPr>
          <w:trHeight w:val="254"/>
          <w:jc w:val="center"/>
        </w:trPr>
        <w:tc>
          <w:tcPr>
            <w:tcW w:w="2790" w:type="dxa"/>
            <w:tcBorders>
              <w:top w:val="single" w:sz="4" w:space="0" w:color="auto"/>
            </w:tcBorders>
          </w:tcPr>
          <w:p w14:paraId="778EAAE7"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High social trust</w:t>
            </w:r>
          </w:p>
        </w:tc>
        <w:tc>
          <w:tcPr>
            <w:tcW w:w="3453" w:type="dxa"/>
            <w:tcBorders>
              <w:top w:val="single" w:sz="4" w:space="0" w:color="auto"/>
            </w:tcBorders>
          </w:tcPr>
          <w:p w14:paraId="373F516F" w14:textId="31DEC970"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-0.283***</w:t>
            </w:r>
          </w:p>
        </w:tc>
        <w:tc>
          <w:tcPr>
            <w:tcW w:w="3117" w:type="dxa"/>
            <w:tcBorders>
              <w:top w:val="single" w:sz="4" w:space="0" w:color="auto"/>
            </w:tcBorders>
          </w:tcPr>
          <w:p w14:paraId="1323F05C"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r>
      <w:tr w:rsidR="00CD40E9" w:rsidRPr="00415952" w14:paraId="3FBAD6E9" w14:textId="77777777" w:rsidTr="008C23A2">
        <w:trPr>
          <w:trHeight w:val="284"/>
          <w:jc w:val="center"/>
        </w:trPr>
        <w:tc>
          <w:tcPr>
            <w:tcW w:w="2790" w:type="dxa"/>
          </w:tcPr>
          <w:p w14:paraId="02E8565C"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2645ACE3" w14:textId="71D4D3A5"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(-3.365)</w:t>
            </w:r>
          </w:p>
        </w:tc>
        <w:tc>
          <w:tcPr>
            <w:tcW w:w="3117" w:type="dxa"/>
          </w:tcPr>
          <w:p w14:paraId="5A065369"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r>
      <w:tr w:rsidR="00CD40E9" w:rsidRPr="00415952" w14:paraId="7CB7F1F9" w14:textId="77777777" w:rsidTr="008C23A2">
        <w:trPr>
          <w:trHeight w:val="284"/>
          <w:jc w:val="center"/>
        </w:trPr>
        <w:tc>
          <w:tcPr>
            <w:tcW w:w="2790" w:type="dxa"/>
          </w:tcPr>
          <w:p w14:paraId="7DD37478" w14:textId="77777777" w:rsidR="00CD40E9" w:rsidRPr="00415952" w:rsidRDefault="00CD40E9" w:rsidP="003C1C0A">
            <w:pPr>
              <w:pStyle w:val="Normal-TBL-BR-2-TBL-BR-1-TBL-BR-1-TBL-BR-1-TBL-BR-1-TBL-BR-1-TBL-BR-1-TBL-BR-1-TBL-BR-1-TBL-BR-1-TBL-BR-1"/>
              <w:widowControl w:val="0"/>
              <w:spacing w:after="0" w:line="240" w:lineRule="auto"/>
              <w:rPr>
                <w:rFonts w:eastAsiaTheme="minorEastAsia"/>
                <w:sz w:val="22"/>
                <w:szCs w:val="22"/>
              </w:rPr>
            </w:pPr>
            <w:r w:rsidRPr="00415952">
              <w:rPr>
                <w:rFonts w:eastAsiaTheme="minorEastAsia"/>
                <w:sz w:val="22"/>
                <w:szCs w:val="22"/>
              </w:rPr>
              <w:t>Trust1</w:t>
            </w:r>
          </w:p>
        </w:tc>
        <w:tc>
          <w:tcPr>
            <w:tcW w:w="3453" w:type="dxa"/>
          </w:tcPr>
          <w:p w14:paraId="342818E7"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c>
          <w:tcPr>
            <w:tcW w:w="3117" w:type="dxa"/>
          </w:tcPr>
          <w:p w14:paraId="015032C2" w14:textId="7F5D4D8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-0.388***</w:t>
            </w:r>
          </w:p>
        </w:tc>
      </w:tr>
      <w:tr w:rsidR="00CD40E9" w:rsidRPr="00415952" w14:paraId="44233511" w14:textId="77777777" w:rsidTr="008C23A2">
        <w:trPr>
          <w:trHeight w:val="284"/>
          <w:jc w:val="center"/>
        </w:trPr>
        <w:tc>
          <w:tcPr>
            <w:tcW w:w="2790" w:type="dxa"/>
          </w:tcPr>
          <w:p w14:paraId="37CAD1D3"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7AE04E1C"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c>
          <w:tcPr>
            <w:tcW w:w="3117" w:type="dxa"/>
          </w:tcPr>
          <w:p w14:paraId="0A218CCC" w14:textId="20F8271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(-3.129)</w:t>
            </w:r>
          </w:p>
        </w:tc>
      </w:tr>
      <w:tr w:rsidR="00CD40E9" w:rsidRPr="00415952" w14:paraId="2CA0D019" w14:textId="77777777" w:rsidTr="008C23A2">
        <w:trPr>
          <w:trHeight w:val="269"/>
          <w:jc w:val="center"/>
        </w:trPr>
        <w:tc>
          <w:tcPr>
            <w:tcW w:w="2790" w:type="dxa"/>
          </w:tcPr>
          <w:p w14:paraId="15B7A78B"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LEV</w:t>
            </w:r>
          </w:p>
        </w:tc>
        <w:tc>
          <w:tcPr>
            <w:tcW w:w="3453" w:type="dxa"/>
          </w:tcPr>
          <w:p w14:paraId="41A33538" w14:textId="0421847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0.598**</w:t>
            </w:r>
          </w:p>
        </w:tc>
        <w:tc>
          <w:tcPr>
            <w:tcW w:w="3117" w:type="dxa"/>
          </w:tcPr>
          <w:p w14:paraId="2D3D8840" w14:textId="72F262E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0.571*</w:t>
            </w:r>
          </w:p>
        </w:tc>
      </w:tr>
      <w:tr w:rsidR="00CD40E9" w:rsidRPr="00415952" w14:paraId="01F8D733" w14:textId="77777777" w:rsidTr="008C23A2">
        <w:trPr>
          <w:trHeight w:val="269"/>
          <w:jc w:val="center"/>
        </w:trPr>
        <w:tc>
          <w:tcPr>
            <w:tcW w:w="2790" w:type="dxa"/>
          </w:tcPr>
          <w:p w14:paraId="305C288C"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5A8C580D" w14:textId="00C8386A"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(1.972)</w:t>
            </w:r>
          </w:p>
        </w:tc>
        <w:tc>
          <w:tcPr>
            <w:tcW w:w="3117" w:type="dxa"/>
          </w:tcPr>
          <w:p w14:paraId="551AD8B7" w14:textId="65FFF39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(1.881)</w:t>
            </w:r>
          </w:p>
        </w:tc>
      </w:tr>
      <w:tr w:rsidR="00CD40E9" w:rsidRPr="00415952" w14:paraId="10447473" w14:textId="77777777" w:rsidTr="008C23A2">
        <w:trPr>
          <w:trHeight w:val="284"/>
          <w:jc w:val="center"/>
        </w:trPr>
        <w:tc>
          <w:tcPr>
            <w:tcW w:w="2790" w:type="dxa"/>
          </w:tcPr>
          <w:p w14:paraId="42647686"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MB</w:t>
            </w:r>
          </w:p>
        </w:tc>
        <w:tc>
          <w:tcPr>
            <w:tcW w:w="3453" w:type="dxa"/>
          </w:tcPr>
          <w:p w14:paraId="2323D8F6" w14:textId="1C2D730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-0.012</w:t>
            </w:r>
          </w:p>
        </w:tc>
        <w:tc>
          <w:tcPr>
            <w:tcW w:w="3117" w:type="dxa"/>
          </w:tcPr>
          <w:p w14:paraId="31471D86" w14:textId="02FAB18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-0.014</w:t>
            </w:r>
          </w:p>
        </w:tc>
      </w:tr>
      <w:tr w:rsidR="00CD40E9" w:rsidRPr="00415952" w14:paraId="0FADE728" w14:textId="77777777" w:rsidTr="008C23A2">
        <w:trPr>
          <w:trHeight w:val="269"/>
          <w:jc w:val="center"/>
        </w:trPr>
        <w:tc>
          <w:tcPr>
            <w:tcW w:w="2790" w:type="dxa"/>
          </w:tcPr>
          <w:p w14:paraId="2D34204B"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43C79FC8" w14:textId="4E0AF2C2"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(-0.520)</w:t>
            </w:r>
          </w:p>
        </w:tc>
        <w:tc>
          <w:tcPr>
            <w:tcW w:w="3117" w:type="dxa"/>
          </w:tcPr>
          <w:p w14:paraId="5C49A0E2" w14:textId="1AE89B3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(-0.605)</w:t>
            </w:r>
          </w:p>
        </w:tc>
      </w:tr>
      <w:tr w:rsidR="00CD40E9" w:rsidRPr="00415952" w14:paraId="2F4E595C" w14:textId="77777777" w:rsidTr="008C23A2">
        <w:trPr>
          <w:trHeight w:val="284"/>
          <w:jc w:val="center"/>
        </w:trPr>
        <w:tc>
          <w:tcPr>
            <w:tcW w:w="2790" w:type="dxa"/>
          </w:tcPr>
          <w:p w14:paraId="1D898FF9"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CF</w:t>
            </w:r>
          </w:p>
        </w:tc>
        <w:tc>
          <w:tcPr>
            <w:tcW w:w="3453" w:type="dxa"/>
          </w:tcPr>
          <w:p w14:paraId="4164FDE7" w14:textId="3FE6F66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0.018</w:t>
            </w:r>
          </w:p>
        </w:tc>
        <w:tc>
          <w:tcPr>
            <w:tcW w:w="3117" w:type="dxa"/>
          </w:tcPr>
          <w:p w14:paraId="5A6D5478" w14:textId="694C62E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-0.049</w:t>
            </w:r>
          </w:p>
        </w:tc>
      </w:tr>
      <w:tr w:rsidR="00CD40E9" w:rsidRPr="00415952" w14:paraId="0C0623F4" w14:textId="77777777" w:rsidTr="008C23A2">
        <w:trPr>
          <w:trHeight w:val="269"/>
          <w:jc w:val="center"/>
        </w:trPr>
        <w:tc>
          <w:tcPr>
            <w:tcW w:w="2790" w:type="dxa"/>
          </w:tcPr>
          <w:p w14:paraId="6BC6E91F"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48EA4E23" w14:textId="200432E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(0.033)</w:t>
            </w:r>
          </w:p>
        </w:tc>
        <w:tc>
          <w:tcPr>
            <w:tcW w:w="3117" w:type="dxa"/>
          </w:tcPr>
          <w:p w14:paraId="5FC46290" w14:textId="063DC04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(-0.089)</w:t>
            </w:r>
          </w:p>
        </w:tc>
      </w:tr>
      <w:tr w:rsidR="00CD40E9" w:rsidRPr="00415952" w14:paraId="3A00C570" w14:textId="77777777" w:rsidTr="008C23A2">
        <w:trPr>
          <w:trHeight w:val="269"/>
          <w:jc w:val="center"/>
        </w:trPr>
        <w:tc>
          <w:tcPr>
            <w:tcW w:w="2790" w:type="dxa"/>
          </w:tcPr>
          <w:p w14:paraId="629E01DC"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Growth</w:t>
            </w:r>
          </w:p>
        </w:tc>
        <w:tc>
          <w:tcPr>
            <w:tcW w:w="3453" w:type="dxa"/>
          </w:tcPr>
          <w:p w14:paraId="62BA33EE" w14:textId="2A12FD12"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0.457***</w:t>
            </w:r>
          </w:p>
        </w:tc>
        <w:tc>
          <w:tcPr>
            <w:tcW w:w="3117" w:type="dxa"/>
          </w:tcPr>
          <w:p w14:paraId="1C671797" w14:textId="0E7A4494"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0.448***</w:t>
            </w:r>
          </w:p>
        </w:tc>
      </w:tr>
      <w:tr w:rsidR="00CD40E9" w:rsidRPr="00415952" w14:paraId="71E6D405" w14:textId="77777777" w:rsidTr="008C23A2">
        <w:trPr>
          <w:trHeight w:val="284"/>
          <w:jc w:val="center"/>
        </w:trPr>
        <w:tc>
          <w:tcPr>
            <w:tcW w:w="2790" w:type="dxa"/>
          </w:tcPr>
          <w:p w14:paraId="4AA31B66"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6E5EFD5B" w14:textId="036C50EA"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(4.444)</w:t>
            </w:r>
          </w:p>
        </w:tc>
        <w:tc>
          <w:tcPr>
            <w:tcW w:w="3117" w:type="dxa"/>
          </w:tcPr>
          <w:p w14:paraId="4D2A7C13" w14:textId="686D5912"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(4.326)</w:t>
            </w:r>
          </w:p>
        </w:tc>
      </w:tr>
      <w:tr w:rsidR="00CD40E9" w:rsidRPr="00415952" w14:paraId="32303A8B" w14:textId="77777777" w:rsidTr="008C23A2">
        <w:trPr>
          <w:trHeight w:val="269"/>
          <w:jc w:val="center"/>
        </w:trPr>
        <w:tc>
          <w:tcPr>
            <w:tcW w:w="2790" w:type="dxa"/>
          </w:tcPr>
          <w:p w14:paraId="3F60ABF8"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ROE</w:t>
            </w:r>
          </w:p>
        </w:tc>
        <w:tc>
          <w:tcPr>
            <w:tcW w:w="3453" w:type="dxa"/>
          </w:tcPr>
          <w:p w14:paraId="7AB20F26" w14:textId="635A5B62"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-0.183</w:t>
            </w:r>
          </w:p>
        </w:tc>
        <w:tc>
          <w:tcPr>
            <w:tcW w:w="3117" w:type="dxa"/>
          </w:tcPr>
          <w:p w14:paraId="1BFC1EA4" w14:textId="2AB10964"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-0.193</w:t>
            </w:r>
          </w:p>
        </w:tc>
      </w:tr>
      <w:tr w:rsidR="00CD40E9" w:rsidRPr="00415952" w14:paraId="1DA4076B" w14:textId="77777777" w:rsidTr="008C23A2">
        <w:trPr>
          <w:trHeight w:val="284"/>
          <w:jc w:val="center"/>
        </w:trPr>
        <w:tc>
          <w:tcPr>
            <w:tcW w:w="2790" w:type="dxa"/>
          </w:tcPr>
          <w:p w14:paraId="7F42AC7A"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3BDFB730" w14:textId="03B6280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(-0.464)</w:t>
            </w:r>
          </w:p>
        </w:tc>
        <w:tc>
          <w:tcPr>
            <w:tcW w:w="3117" w:type="dxa"/>
          </w:tcPr>
          <w:p w14:paraId="10837173" w14:textId="318DB960"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(-0.491)</w:t>
            </w:r>
          </w:p>
        </w:tc>
      </w:tr>
      <w:tr w:rsidR="00CD40E9" w:rsidRPr="00415952" w14:paraId="69F0C0BE" w14:textId="77777777" w:rsidTr="008C23A2">
        <w:trPr>
          <w:trHeight w:val="269"/>
          <w:jc w:val="center"/>
        </w:trPr>
        <w:tc>
          <w:tcPr>
            <w:tcW w:w="2790" w:type="dxa"/>
          </w:tcPr>
          <w:p w14:paraId="38BD6804"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Size</w:t>
            </w:r>
          </w:p>
        </w:tc>
        <w:tc>
          <w:tcPr>
            <w:tcW w:w="3453" w:type="dxa"/>
          </w:tcPr>
          <w:p w14:paraId="554C3A9E" w14:textId="1020C78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0.031</w:t>
            </w:r>
          </w:p>
        </w:tc>
        <w:tc>
          <w:tcPr>
            <w:tcW w:w="3117" w:type="dxa"/>
          </w:tcPr>
          <w:p w14:paraId="68719F14" w14:textId="3A7531DA"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0.038</w:t>
            </w:r>
          </w:p>
        </w:tc>
      </w:tr>
      <w:tr w:rsidR="00CD40E9" w:rsidRPr="00415952" w14:paraId="2EAE012E" w14:textId="77777777" w:rsidTr="008C23A2">
        <w:trPr>
          <w:trHeight w:val="269"/>
          <w:jc w:val="center"/>
        </w:trPr>
        <w:tc>
          <w:tcPr>
            <w:tcW w:w="2790" w:type="dxa"/>
          </w:tcPr>
          <w:p w14:paraId="541F2A3D"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4AA4519B" w14:textId="36E1F0CE"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(0.374)</w:t>
            </w:r>
          </w:p>
        </w:tc>
        <w:tc>
          <w:tcPr>
            <w:tcW w:w="3117" w:type="dxa"/>
          </w:tcPr>
          <w:p w14:paraId="1CDB9348" w14:textId="6A58E44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(0.455)</w:t>
            </w:r>
          </w:p>
        </w:tc>
      </w:tr>
      <w:tr w:rsidR="00CD40E9" w:rsidRPr="00415952" w14:paraId="25E9AC8B" w14:textId="77777777" w:rsidTr="008C23A2">
        <w:trPr>
          <w:trHeight w:val="284"/>
          <w:jc w:val="center"/>
        </w:trPr>
        <w:tc>
          <w:tcPr>
            <w:tcW w:w="2790" w:type="dxa"/>
          </w:tcPr>
          <w:p w14:paraId="64701B40"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FC</w:t>
            </w:r>
          </w:p>
        </w:tc>
        <w:tc>
          <w:tcPr>
            <w:tcW w:w="3453" w:type="dxa"/>
          </w:tcPr>
          <w:p w14:paraId="3BD2426A" w14:textId="185AE05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0.551</w:t>
            </w:r>
          </w:p>
        </w:tc>
        <w:tc>
          <w:tcPr>
            <w:tcW w:w="3117" w:type="dxa"/>
          </w:tcPr>
          <w:p w14:paraId="0C4AA006" w14:textId="26410C6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0.492</w:t>
            </w:r>
          </w:p>
        </w:tc>
      </w:tr>
      <w:tr w:rsidR="00CD40E9" w:rsidRPr="00415952" w14:paraId="5EE43F47" w14:textId="77777777" w:rsidTr="008C23A2">
        <w:trPr>
          <w:trHeight w:val="269"/>
          <w:jc w:val="center"/>
        </w:trPr>
        <w:tc>
          <w:tcPr>
            <w:tcW w:w="2790" w:type="dxa"/>
          </w:tcPr>
          <w:p w14:paraId="108D2A57"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129DF6EB" w14:textId="4B24AA6E"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(0.405)</w:t>
            </w:r>
          </w:p>
        </w:tc>
        <w:tc>
          <w:tcPr>
            <w:tcW w:w="3117" w:type="dxa"/>
          </w:tcPr>
          <w:p w14:paraId="51164866" w14:textId="37B41A0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(0.362)</w:t>
            </w:r>
          </w:p>
        </w:tc>
      </w:tr>
      <w:tr w:rsidR="00CD40E9" w:rsidRPr="00415952" w14:paraId="369AF047" w14:textId="77777777" w:rsidTr="008C23A2">
        <w:trPr>
          <w:trHeight w:val="284"/>
          <w:jc w:val="center"/>
        </w:trPr>
        <w:tc>
          <w:tcPr>
            <w:tcW w:w="2790" w:type="dxa"/>
          </w:tcPr>
          <w:p w14:paraId="755C78E8"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DUAL</w:t>
            </w:r>
          </w:p>
        </w:tc>
        <w:tc>
          <w:tcPr>
            <w:tcW w:w="3453" w:type="dxa"/>
          </w:tcPr>
          <w:p w14:paraId="77974E9E" w14:textId="11B6CC0C"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-0.008</w:t>
            </w:r>
          </w:p>
        </w:tc>
        <w:tc>
          <w:tcPr>
            <w:tcW w:w="3117" w:type="dxa"/>
          </w:tcPr>
          <w:p w14:paraId="02B00ACC" w14:textId="25EC03B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0.002</w:t>
            </w:r>
          </w:p>
        </w:tc>
      </w:tr>
      <w:tr w:rsidR="00CD40E9" w:rsidRPr="00415952" w14:paraId="150B4D66" w14:textId="77777777" w:rsidTr="008C23A2">
        <w:trPr>
          <w:trHeight w:val="269"/>
          <w:jc w:val="center"/>
        </w:trPr>
        <w:tc>
          <w:tcPr>
            <w:tcW w:w="2790" w:type="dxa"/>
          </w:tcPr>
          <w:p w14:paraId="7100A829"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414031F8" w14:textId="5F157B9C"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(-0.072)</w:t>
            </w:r>
          </w:p>
        </w:tc>
        <w:tc>
          <w:tcPr>
            <w:tcW w:w="3117" w:type="dxa"/>
          </w:tcPr>
          <w:p w14:paraId="56C9C159" w14:textId="20305CA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(0.017)</w:t>
            </w:r>
          </w:p>
        </w:tc>
      </w:tr>
      <w:tr w:rsidR="00CD40E9" w:rsidRPr="00415952" w14:paraId="49FD89CD" w14:textId="77777777" w:rsidTr="008C23A2">
        <w:trPr>
          <w:trHeight w:val="269"/>
          <w:jc w:val="center"/>
        </w:trPr>
        <w:tc>
          <w:tcPr>
            <w:tcW w:w="2790" w:type="dxa"/>
          </w:tcPr>
          <w:p w14:paraId="6DA50244" w14:textId="77777777" w:rsidR="00CD40E9" w:rsidRPr="00415952" w:rsidRDefault="00CD40E9" w:rsidP="003C1C0A">
            <w:pPr>
              <w:pStyle w:val="Normal-TBL-BR-2-TBL-BR-1-TBL-BR-1-TBL-BR-1-TBL-BR-1-TBL-BR-1-TBL-BR-1-TBL-BR-1-TBL-BR-1-TBL-BR-1-TBL-BR-1"/>
              <w:widowControl w:val="0"/>
              <w:spacing w:after="0" w:line="240" w:lineRule="auto"/>
              <w:rPr>
                <w:sz w:val="22"/>
                <w:szCs w:val="22"/>
              </w:rPr>
            </w:pPr>
            <w:proofErr w:type="spellStart"/>
            <w:r w:rsidRPr="00415952">
              <w:rPr>
                <w:sz w:val="22"/>
                <w:szCs w:val="22"/>
              </w:rPr>
              <w:t>Inst_Share</w:t>
            </w:r>
            <w:proofErr w:type="spellEnd"/>
          </w:p>
        </w:tc>
        <w:tc>
          <w:tcPr>
            <w:tcW w:w="3453" w:type="dxa"/>
          </w:tcPr>
          <w:p w14:paraId="6E54DE17" w14:textId="3E757C44"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-0.005</w:t>
            </w:r>
          </w:p>
        </w:tc>
        <w:tc>
          <w:tcPr>
            <w:tcW w:w="3117" w:type="dxa"/>
          </w:tcPr>
          <w:p w14:paraId="48D90E11" w14:textId="27623435"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-0.005</w:t>
            </w:r>
          </w:p>
        </w:tc>
      </w:tr>
      <w:tr w:rsidR="00CD40E9" w:rsidRPr="00415952" w14:paraId="2B46F5DC" w14:textId="77777777" w:rsidTr="008C23A2">
        <w:trPr>
          <w:trHeight w:val="284"/>
          <w:jc w:val="center"/>
        </w:trPr>
        <w:tc>
          <w:tcPr>
            <w:tcW w:w="2790" w:type="dxa"/>
          </w:tcPr>
          <w:p w14:paraId="1E9C5F55"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7001FBE5" w14:textId="3C456B2C"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(-1.346)</w:t>
            </w:r>
          </w:p>
        </w:tc>
        <w:tc>
          <w:tcPr>
            <w:tcW w:w="3117" w:type="dxa"/>
          </w:tcPr>
          <w:p w14:paraId="17296CFD" w14:textId="3B997F4A"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(-1.389)</w:t>
            </w:r>
          </w:p>
        </w:tc>
      </w:tr>
      <w:tr w:rsidR="00CD40E9" w:rsidRPr="00415952" w14:paraId="73424DBD" w14:textId="77777777" w:rsidTr="008C23A2">
        <w:trPr>
          <w:trHeight w:val="269"/>
          <w:jc w:val="center"/>
        </w:trPr>
        <w:tc>
          <w:tcPr>
            <w:tcW w:w="2790" w:type="dxa"/>
          </w:tcPr>
          <w:p w14:paraId="5C52CB7E"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Strategy</w:t>
            </w:r>
          </w:p>
        </w:tc>
        <w:tc>
          <w:tcPr>
            <w:tcW w:w="3453" w:type="dxa"/>
          </w:tcPr>
          <w:p w14:paraId="6F55810E" w14:textId="60802957"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-0.123***</w:t>
            </w:r>
          </w:p>
        </w:tc>
        <w:tc>
          <w:tcPr>
            <w:tcW w:w="3117" w:type="dxa"/>
          </w:tcPr>
          <w:p w14:paraId="3E44DF96" w14:textId="4A46D39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-0.123***</w:t>
            </w:r>
          </w:p>
        </w:tc>
      </w:tr>
      <w:tr w:rsidR="00CD40E9" w:rsidRPr="00415952" w14:paraId="03E1F2CC" w14:textId="77777777" w:rsidTr="008C23A2">
        <w:trPr>
          <w:trHeight w:val="284"/>
          <w:jc w:val="center"/>
        </w:trPr>
        <w:tc>
          <w:tcPr>
            <w:tcW w:w="2790" w:type="dxa"/>
          </w:tcPr>
          <w:p w14:paraId="51AD3A1B"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7D9AEDC1" w14:textId="4C96531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(-9.259)</w:t>
            </w:r>
          </w:p>
        </w:tc>
        <w:tc>
          <w:tcPr>
            <w:tcW w:w="3117" w:type="dxa"/>
          </w:tcPr>
          <w:p w14:paraId="3B9FFE0C" w14:textId="736B7781"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(-9.152)</w:t>
            </w:r>
          </w:p>
        </w:tc>
      </w:tr>
      <w:tr w:rsidR="00CD40E9" w:rsidRPr="00415952" w14:paraId="60F8B1CE" w14:textId="77777777" w:rsidTr="008C23A2">
        <w:trPr>
          <w:trHeight w:val="269"/>
          <w:jc w:val="center"/>
        </w:trPr>
        <w:tc>
          <w:tcPr>
            <w:tcW w:w="2790" w:type="dxa"/>
          </w:tcPr>
          <w:p w14:paraId="0E2C26D2"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GDP</w:t>
            </w:r>
          </w:p>
        </w:tc>
        <w:tc>
          <w:tcPr>
            <w:tcW w:w="3453" w:type="dxa"/>
          </w:tcPr>
          <w:p w14:paraId="4EDA0E4B" w14:textId="7F9C8575"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0.036</w:t>
            </w:r>
          </w:p>
        </w:tc>
        <w:tc>
          <w:tcPr>
            <w:tcW w:w="3117" w:type="dxa"/>
          </w:tcPr>
          <w:p w14:paraId="1E634271" w14:textId="76EC98D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0.037</w:t>
            </w:r>
          </w:p>
        </w:tc>
      </w:tr>
      <w:tr w:rsidR="00CD40E9" w:rsidRPr="00415952" w14:paraId="291556B6" w14:textId="77777777" w:rsidTr="008C23A2">
        <w:trPr>
          <w:trHeight w:val="269"/>
          <w:jc w:val="center"/>
        </w:trPr>
        <w:tc>
          <w:tcPr>
            <w:tcW w:w="2790" w:type="dxa"/>
          </w:tcPr>
          <w:p w14:paraId="3FCA13FD"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Pr>
          <w:p w14:paraId="466D96D1" w14:textId="43FFD13C"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(1.302)</w:t>
            </w:r>
          </w:p>
        </w:tc>
        <w:tc>
          <w:tcPr>
            <w:tcW w:w="3117" w:type="dxa"/>
          </w:tcPr>
          <w:p w14:paraId="753FBBD2" w14:textId="5E4F081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(1.346)</w:t>
            </w:r>
          </w:p>
        </w:tc>
      </w:tr>
      <w:tr w:rsidR="00CD40E9" w:rsidRPr="00415952" w14:paraId="7CC15C1C" w14:textId="77777777" w:rsidTr="008C23A2">
        <w:trPr>
          <w:trHeight w:val="284"/>
          <w:jc w:val="center"/>
        </w:trPr>
        <w:tc>
          <w:tcPr>
            <w:tcW w:w="2790" w:type="dxa"/>
          </w:tcPr>
          <w:p w14:paraId="32AC3B7E"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Constant</w:t>
            </w:r>
          </w:p>
        </w:tc>
        <w:tc>
          <w:tcPr>
            <w:tcW w:w="3453" w:type="dxa"/>
          </w:tcPr>
          <w:p w14:paraId="14730D2B" w14:textId="4178098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-1.207</w:t>
            </w:r>
          </w:p>
        </w:tc>
        <w:tc>
          <w:tcPr>
            <w:tcW w:w="3117" w:type="dxa"/>
          </w:tcPr>
          <w:p w14:paraId="1CCCED89" w14:textId="2002D741"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-0.364</w:t>
            </w:r>
          </w:p>
        </w:tc>
      </w:tr>
      <w:tr w:rsidR="00CD40E9" w:rsidRPr="00415952" w14:paraId="78AE2EC3" w14:textId="77777777" w:rsidTr="008C23A2">
        <w:trPr>
          <w:trHeight w:val="269"/>
          <w:jc w:val="center"/>
        </w:trPr>
        <w:tc>
          <w:tcPr>
            <w:tcW w:w="2790" w:type="dxa"/>
            <w:tcBorders>
              <w:bottom w:val="single" w:sz="4" w:space="0" w:color="auto"/>
            </w:tcBorders>
          </w:tcPr>
          <w:p w14:paraId="20F798FB"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53" w:type="dxa"/>
            <w:tcBorders>
              <w:bottom w:val="single" w:sz="4" w:space="0" w:color="auto"/>
            </w:tcBorders>
          </w:tcPr>
          <w:p w14:paraId="55B4A3EF" w14:textId="6BF5D46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(-0.908)</w:t>
            </w:r>
          </w:p>
        </w:tc>
        <w:tc>
          <w:tcPr>
            <w:tcW w:w="3117" w:type="dxa"/>
            <w:tcBorders>
              <w:bottom w:val="single" w:sz="4" w:space="0" w:color="auto"/>
            </w:tcBorders>
          </w:tcPr>
          <w:p w14:paraId="0E01DDFF" w14:textId="7F93225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(-0.272)</w:t>
            </w:r>
          </w:p>
        </w:tc>
      </w:tr>
      <w:tr w:rsidR="00CD40E9" w:rsidRPr="00415952" w14:paraId="66CBE8F8" w14:textId="77777777" w:rsidTr="008C23A2">
        <w:trPr>
          <w:trHeight w:val="269"/>
          <w:jc w:val="center"/>
        </w:trPr>
        <w:tc>
          <w:tcPr>
            <w:tcW w:w="2790" w:type="dxa"/>
            <w:tcBorders>
              <w:top w:val="single" w:sz="4" w:space="0" w:color="auto"/>
            </w:tcBorders>
          </w:tcPr>
          <w:p w14:paraId="4D44F8B5"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Industry effects</w:t>
            </w:r>
          </w:p>
        </w:tc>
        <w:tc>
          <w:tcPr>
            <w:tcW w:w="3453" w:type="dxa"/>
            <w:tcBorders>
              <w:top w:val="single" w:sz="4" w:space="0" w:color="auto"/>
            </w:tcBorders>
          </w:tcPr>
          <w:p w14:paraId="6A0619FC" w14:textId="250279EB"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c>
          <w:tcPr>
            <w:tcW w:w="3117" w:type="dxa"/>
            <w:tcBorders>
              <w:top w:val="single" w:sz="4" w:space="0" w:color="auto"/>
            </w:tcBorders>
          </w:tcPr>
          <w:p w14:paraId="071FB769" w14:textId="470F3A8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r>
      <w:tr w:rsidR="00CD40E9" w:rsidRPr="00415952" w14:paraId="11C25164" w14:textId="77777777" w:rsidTr="008C23A2">
        <w:trPr>
          <w:trHeight w:val="269"/>
          <w:jc w:val="center"/>
        </w:trPr>
        <w:tc>
          <w:tcPr>
            <w:tcW w:w="2790" w:type="dxa"/>
          </w:tcPr>
          <w:p w14:paraId="37B56A48"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Year effects</w:t>
            </w:r>
          </w:p>
        </w:tc>
        <w:tc>
          <w:tcPr>
            <w:tcW w:w="3453" w:type="dxa"/>
          </w:tcPr>
          <w:p w14:paraId="45BB0D1E" w14:textId="26549575"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c>
          <w:tcPr>
            <w:tcW w:w="3117" w:type="dxa"/>
          </w:tcPr>
          <w:p w14:paraId="33F3243F" w14:textId="2C11248A"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r>
      <w:tr w:rsidR="00CD40E9" w:rsidRPr="00415952" w14:paraId="5C8ABADE" w14:textId="77777777" w:rsidTr="008C23A2">
        <w:trPr>
          <w:trHeight w:val="254"/>
          <w:jc w:val="center"/>
        </w:trPr>
        <w:tc>
          <w:tcPr>
            <w:tcW w:w="2790" w:type="dxa"/>
          </w:tcPr>
          <w:p w14:paraId="66B92E43"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No of Obs.</w:t>
            </w:r>
          </w:p>
        </w:tc>
        <w:tc>
          <w:tcPr>
            <w:tcW w:w="3453" w:type="dxa"/>
          </w:tcPr>
          <w:p w14:paraId="69309E5F" w14:textId="0CB5B9AB"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4818</w:t>
            </w:r>
          </w:p>
        </w:tc>
        <w:tc>
          <w:tcPr>
            <w:tcW w:w="3117" w:type="dxa"/>
          </w:tcPr>
          <w:p w14:paraId="0938A125" w14:textId="54182214"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4818</w:t>
            </w:r>
          </w:p>
        </w:tc>
      </w:tr>
      <w:tr w:rsidR="00CD40E9" w:rsidRPr="00415952" w14:paraId="1D477F64" w14:textId="77777777" w:rsidTr="008C23A2">
        <w:trPr>
          <w:trHeight w:val="269"/>
          <w:jc w:val="center"/>
        </w:trPr>
        <w:tc>
          <w:tcPr>
            <w:tcW w:w="2790" w:type="dxa"/>
            <w:tcBorders>
              <w:bottom w:val="single" w:sz="4" w:space="0" w:color="auto"/>
            </w:tcBorders>
          </w:tcPr>
          <w:p w14:paraId="512FB9DA"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Pseudo R</w:t>
            </w:r>
            <w:r w:rsidRPr="00415952">
              <w:rPr>
                <w:sz w:val="22"/>
                <w:szCs w:val="22"/>
                <w:vertAlign w:val="superscript"/>
              </w:rPr>
              <w:t>2</w:t>
            </w:r>
          </w:p>
        </w:tc>
        <w:tc>
          <w:tcPr>
            <w:tcW w:w="3453" w:type="dxa"/>
            <w:tcBorders>
              <w:bottom w:val="single" w:sz="4" w:space="0" w:color="auto"/>
            </w:tcBorders>
          </w:tcPr>
          <w:p w14:paraId="2EF9CCEB" w14:textId="040EF6B4" w:rsidR="00CD40E9" w:rsidRPr="00415952" w:rsidRDefault="00CD40E9" w:rsidP="003C1C0A">
            <w:pPr>
              <w:pStyle w:val="Normal-TBL-BR-2-TBL-BR-1-TBL-BR-1-TBL-BR-1-TBL-BR-1-TBL-BR-1-TBL-BR-1-TBL-BR-1-TBL-BR-1-TBL-BR-1-TBL-BR-1"/>
              <w:widowControl w:val="0"/>
              <w:spacing w:after="0" w:line="240" w:lineRule="auto"/>
              <w:jc w:val="center"/>
              <w:rPr>
                <w:rFonts w:eastAsiaTheme="minorEastAsia"/>
                <w:sz w:val="22"/>
                <w:szCs w:val="22"/>
              </w:rPr>
            </w:pPr>
            <w:r w:rsidRPr="00415952">
              <w:t>0.288</w:t>
            </w:r>
          </w:p>
        </w:tc>
        <w:tc>
          <w:tcPr>
            <w:tcW w:w="3117" w:type="dxa"/>
            <w:tcBorders>
              <w:bottom w:val="single" w:sz="4" w:space="0" w:color="auto"/>
            </w:tcBorders>
          </w:tcPr>
          <w:p w14:paraId="40371C5A" w14:textId="21433AE9" w:rsidR="00CD40E9" w:rsidRPr="00415952" w:rsidRDefault="00CD40E9" w:rsidP="003C1C0A">
            <w:pPr>
              <w:pStyle w:val="Normal-TBL-BR-2-TBL-BR-1-TBL-BR-1-TBL-BR-1-TBL-BR-1-TBL-BR-1-TBL-BR-1-TBL-BR-1-TBL-BR-1-TBL-BR-1-TBL-BR-1"/>
              <w:widowControl w:val="0"/>
              <w:spacing w:after="0" w:line="240" w:lineRule="auto"/>
              <w:jc w:val="center"/>
              <w:rPr>
                <w:rFonts w:eastAsiaTheme="minorEastAsia"/>
                <w:sz w:val="22"/>
                <w:szCs w:val="22"/>
              </w:rPr>
            </w:pPr>
            <w:r w:rsidRPr="00415952">
              <w:t>0.288</w:t>
            </w:r>
          </w:p>
        </w:tc>
      </w:tr>
    </w:tbl>
    <w:p w14:paraId="5AEED8DF" w14:textId="14E614D5" w:rsidR="00704260" w:rsidRPr="00415952" w:rsidRDefault="00C76E49" w:rsidP="003C1C0A">
      <w:pPr>
        <w:widowControl w:val="0"/>
        <w:spacing w:before="120" w:after="0" w:line="240" w:lineRule="auto"/>
        <w:jc w:val="both"/>
        <w:rPr>
          <w:rFonts w:ascii="Times New Roman" w:hAnsi="Times New Roman" w:cs="Times New Roman"/>
          <w:sz w:val="20"/>
          <w:szCs w:val="20"/>
        </w:rPr>
      </w:pPr>
      <w:r w:rsidRPr="00415952">
        <w:rPr>
          <w:rFonts w:ascii="Times New Roman" w:eastAsiaTheme="minorEastAsia" w:hAnsi="Times New Roman" w:cs="Times New Roman"/>
          <w:sz w:val="20"/>
          <w:szCs w:val="20"/>
          <w:lang w:eastAsia="zh-CN"/>
        </w:rPr>
        <w:t xml:space="preserve">Note: </w:t>
      </w:r>
      <w:r w:rsidR="00704260" w:rsidRPr="00415952">
        <w:rPr>
          <w:rFonts w:ascii="Times New Roman" w:eastAsiaTheme="minorEastAsia" w:hAnsi="Times New Roman" w:cs="Times New Roman"/>
          <w:sz w:val="20"/>
          <w:szCs w:val="20"/>
          <w:lang w:eastAsia="zh-CN"/>
        </w:rPr>
        <w:t xml:space="preserve">This table reports the results for the relationship between social trust and environmental violations on a matched sample using the </w:t>
      </w:r>
      <w:r w:rsidR="00704260" w:rsidRPr="00415952">
        <w:rPr>
          <w:rFonts w:ascii="Times New Roman" w:eastAsiaTheme="minorEastAsia" w:hAnsi="Times New Roman" w:cs="Times New Roman"/>
          <w:i/>
          <w:sz w:val="20"/>
          <w:szCs w:val="20"/>
          <w:lang w:eastAsia="zh-CN"/>
        </w:rPr>
        <w:t>PSM</w:t>
      </w:r>
      <w:r w:rsidR="00704260" w:rsidRPr="00415952">
        <w:rPr>
          <w:rFonts w:ascii="Times New Roman" w:eastAsiaTheme="minorEastAsia" w:hAnsi="Times New Roman" w:cs="Times New Roman"/>
          <w:sz w:val="20"/>
          <w:szCs w:val="20"/>
          <w:lang w:eastAsia="zh-CN"/>
        </w:rPr>
        <w:t xml:space="preserve"> technique. Panel A shows the covariates balance check after the </w:t>
      </w:r>
      <w:r w:rsidR="00704260" w:rsidRPr="00415952">
        <w:rPr>
          <w:rFonts w:ascii="Times New Roman" w:eastAsiaTheme="minorEastAsia" w:hAnsi="Times New Roman" w:cs="Times New Roman"/>
          <w:i/>
          <w:sz w:val="20"/>
          <w:szCs w:val="20"/>
          <w:lang w:eastAsia="zh-CN"/>
        </w:rPr>
        <w:t>PSM</w:t>
      </w:r>
      <w:r w:rsidR="00704260" w:rsidRPr="00415952">
        <w:rPr>
          <w:rFonts w:ascii="Times New Roman" w:eastAsiaTheme="minorEastAsia" w:hAnsi="Times New Roman" w:cs="Times New Roman"/>
          <w:sz w:val="20"/>
          <w:szCs w:val="20"/>
          <w:lang w:eastAsia="zh-CN"/>
        </w:rPr>
        <w:t xml:space="preserve"> on the matched sample. Panel B shows the Probit regression on the matched sample. The dependent variable is environmental violations (</w:t>
      </w:r>
      <w:r w:rsidR="00704260" w:rsidRPr="00415952">
        <w:rPr>
          <w:rFonts w:ascii="Times New Roman" w:eastAsiaTheme="minorEastAsia" w:hAnsi="Times New Roman" w:cs="Times New Roman"/>
          <w:i/>
          <w:sz w:val="20"/>
          <w:szCs w:val="20"/>
          <w:lang w:eastAsia="zh-CN"/>
        </w:rPr>
        <w:t>ENV</w:t>
      </w:r>
      <w:proofErr w:type="gramStart"/>
      <w:r w:rsidR="00704260" w:rsidRPr="00415952">
        <w:rPr>
          <w:rFonts w:ascii="Times New Roman" w:eastAsiaTheme="minorEastAsia" w:hAnsi="Times New Roman" w:cs="Times New Roman"/>
          <w:sz w:val="20"/>
          <w:szCs w:val="20"/>
          <w:lang w:eastAsia="zh-CN"/>
        </w:rPr>
        <w:t>)</w:t>
      </w:r>
      <w:proofErr w:type="gramEnd"/>
      <w:r w:rsidR="00704260" w:rsidRPr="00415952">
        <w:rPr>
          <w:rFonts w:ascii="Times New Roman" w:eastAsiaTheme="minorEastAsia" w:hAnsi="Times New Roman" w:cs="Times New Roman"/>
          <w:sz w:val="20"/>
          <w:szCs w:val="20"/>
          <w:lang w:eastAsia="zh-CN"/>
        </w:rPr>
        <w:t xml:space="preserve"> and the independent variable is a dummy for social trust (i.e., </w:t>
      </w:r>
      <w:r w:rsidR="00704260" w:rsidRPr="00415952">
        <w:rPr>
          <w:rFonts w:ascii="Times New Roman" w:eastAsiaTheme="minorEastAsia" w:hAnsi="Times New Roman" w:cs="Times New Roman"/>
          <w:i/>
          <w:sz w:val="20"/>
          <w:szCs w:val="20"/>
          <w:lang w:eastAsia="zh-CN"/>
        </w:rPr>
        <w:t>High social trust</w:t>
      </w:r>
      <w:r w:rsidR="00704260" w:rsidRPr="00415952">
        <w:rPr>
          <w:rFonts w:ascii="Times New Roman" w:eastAsiaTheme="minorEastAsia" w:hAnsi="Times New Roman" w:cs="Times New Roman"/>
          <w:sz w:val="20"/>
          <w:szCs w:val="20"/>
          <w:lang w:eastAsia="zh-CN"/>
        </w:rPr>
        <w:t xml:space="preserve">). </w:t>
      </w:r>
      <w:r w:rsidR="00704260" w:rsidRPr="00415952">
        <w:rPr>
          <w:rFonts w:ascii="Times New Roman" w:eastAsia="Times New Roman" w:hAnsi="Times New Roman" w:cs="Times New Roman"/>
          <w:sz w:val="20"/>
          <w:szCs w:val="20"/>
        </w:rPr>
        <w:t xml:space="preserve"> </w:t>
      </w:r>
      <w:r w:rsidR="00704260" w:rsidRPr="00415952">
        <w:rPr>
          <w:rFonts w:ascii="Times New Roman" w:eastAsiaTheme="minorEastAsia" w:hAnsi="Times New Roman" w:cs="Times New Roman"/>
          <w:sz w:val="20"/>
          <w:szCs w:val="20"/>
          <w:lang w:eastAsia="zh-CN"/>
        </w:rPr>
        <w:t xml:space="preserve">All continuous variables are </w:t>
      </w:r>
      <w:proofErr w:type="spellStart"/>
      <w:r w:rsidR="00704260" w:rsidRPr="00415952">
        <w:rPr>
          <w:rFonts w:ascii="Times New Roman" w:eastAsiaTheme="minorEastAsia" w:hAnsi="Times New Roman" w:cs="Times New Roman"/>
          <w:sz w:val="20"/>
          <w:szCs w:val="20"/>
          <w:lang w:eastAsia="zh-CN"/>
        </w:rPr>
        <w:t>winsorized</w:t>
      </w:r>
      <w:proofErr w:type="spellEnd"/>
      <w:r w:rsidR="00704260" w:rsidRPr="00415952">
        <w:rPr>
          <w:rFonts w:ascii="Times New Roman" w:eastAsiaTheme="minorEastAsia" w:hAnsi="Times New Roman" w:cs="Times New Roman"/>
          <w:sz w:val="20"/>
          <w:szCs w:val="20"/>
          <w:lang w:eastAsia="zh-CN"/>
        </w:rPr>
        <w:t xml:space="preserve"> at the 1st and 99th percentiles. </w:t>
      </w:r>
      <w:r w:rsidR="00704260" w:rsidRPr="00415952">
        <w:rPr>
          <w:rFonts w:ascii="Times New Roman" w:hAnsi="Times New Roman" w:cs="Times New Roman"/>
          <w:sz w:val="20"/>
          <w:szCs w:val="20"/>
        </w:rPr>
        <w:t>N</w:t>
      </w:r>
      <w:r w:rsidR="00704260" w:rsidRPr="00415952">
        <w:rPr>
          <w:rFonts w:ascii="Times New Roman" w:eastAsiaTheme="minorEastAsia" w:hAnsi="Times New Roman" w:cs="Times New Roman"/>
          <w:sz w:val="20"/>
          <w:szCs w:val="20"/>
          <w:lang w:eastAsia="zh-CN"/>
        </w:rPr>
        <w:t>umber</w:t>
      </w:r>
      <w:r w:rsidR="00704260" w:rsidRPr="00415952">
        <w:rPr>
          <w:rFonts w:ascii="Times New Roman" w:hAnsi="Times New Roman" w:cs="Times New Roman"/>
          <w:sz w:val="20"/>
          <w:szCs w:val="20"/>
        </w:rPr>
        <w:t xml:space="preserve">s in parentheses are t-statistics. ***, **, and * indicate significance (two-tailed) at the 1%, 5%, and 10% levels, respectively. </w:t>
      </w:r>
      <w:r w:rsidR="00704260" w:rsidRPr="00415952">
        <w:rPr>
          <w:rFonts w:ascii="Times New Roman" w:eastAsia="Times New Roman" w:hAnsi="Times New Roman" w:cs="Times New Roman"/>
          <w:sz w:val="20"/>
          <w:szCs w:val="20"/>
        </w:rPr>
        <w:t>Detailed descriptions of variables are presented in Appendix A.</w:t>
      </w:r>
    </w:p>
    <w:p w14:paraId="1802D009" w14:textId="77777777" w:rsidR="00704260" w:rsidRPr="00415952" w:rsidRDefault="00704260" w:rsidP="003C1C0A">
      <w:pPr>
        <w:widowControl w:val="0"/>
        <w:spacing w:after="0"/>
        <w:rPr>
          <w:rFonts w:ascii="Times New Roman" w:hAnsi="Times New Roman" w:cs="Times New Roman"/>
          <w:b/>
          <w:sz w:val="20"/>
          <w:szCs w:val="20"/>
        </w:rPr>
      </w:pPr>
      <w:r w:rsidRPr="00415952">
        <w:rPr>
          <w:rFonts w:ascii="Times New Roman" w:hAnsi="Times New Roman" w:cs="Times New Roman"/>
          <w:b/>
          <w:sz w:val="20"/>
          <w:szCs w:val="20"/>
        </w:rPr>
        <w:br w:type="page"/>
      </w:r>
    </w:p>
    <w:p w14:paraId="3EF3A7C3" w14:textId="30BA8E9D" w:rsidR="00704260" w:rsidRPr="00415952" w:rsidRDefault="00704260" w:rsidP="003C1C0A">
      <w:pPr>
        <w:pStyle w:val="Heading1"/>
        <w:keepNext w:val="0"/>
        <w:keepLines w:val="0"/>
        <w:widowControl w:val="0"/>
        <w:spacing w:before="0" w:after="0" w:line="240" w:lineRule="auto"/>
        <w:jc w:val="both"/>
        <w:rPr>
          <w:rFonts w:ascii="Times New Roman" w:hAnsi="Times New Roman" w:cs="Times New Roman"/>
          <w:color w:val="auto"/>
          <w:sz w:val="24"/>
          <w:szCs w:val="24"/>
        </w:rPr>
      </w:pPr>
      <w:r w:rsidRPr="00415952">
        <w:rPr>
          <w:rFonts w:ascii="Times New Roman" w:hAnsi="Times New Roman" w:cs="Times New Roman"/>
          <w:color w:val="auto"/>
          <w:sz w:val="24"/>
          <w:szCs w:val="24"/>
        </w:rPr>
        <w:lastRenderedPageBreak/>
        <w:t xml:space="preserve">Appendix </w:t>
      </w:r>
      <w:r w:rsidR="00933C35">
        <w:rPr>
          <w:rFonts w:ascii="Times New Roman" w:hAnsi="Times New Roman" w:cs="Times New Roman"/>
          <w:color w:val="auto"/>
          <w:sz w:val="24"/>
          <w:szCs w:val="24"/>
        </w:rPr>
        <w:t>F</w:t>
      </w:r>
      <w:r w:rsidRPr="00415952">
        <w:rPr>
          <w:rFonts w:ascii="Times New Roman" w:hAnsi="Times New Roman" w:cs="Times New Roman"/>
          <w:color w:val="auto"/>
          <w:sz w:val="24"/>
          <w:szCs w:val="24"/>
        </w:rPr>
        <w:t xml:space="preserve">: Entropy </w:t>
      </w:r>
      <w:r w:rsidR="001E1F93" w:rsidRPr="00415952">
        <w:rPr>
          <w:rFonts w:ascii="Times New Roman" w:hAnsi="Times New Roman" w:cs="Times New Roman"/>
          <w:color w:val="auto"/>
          <w:sz w:val="24"/>
          <w:szCs w:val="24"/>
        </w:rPr>
        <w:t xml:space="preserve">balancing </w:t>
      </w:r>
      <w:r w:rsidR="0037361F" w:rsidRPr="00415952">
        <w:rPr>
          <w:rFonts w:ascii="Times New Roman" w:hAnsi="Times New Roman" w:cs="Times New Roman"/>
          <w:color w:val="auto"/>
          <w:sz w:val="24"/>
          <w:szCs w:val="24"/>
        </w:rPr>
        <w:t>method (</w:t>
      </w:r>
      <w:r w:rsidR="00415952">
        <w:rPr>
          <w:rFonts w:ascii="Times New Roman" w:hAnsi="Times New Roman" w:cs="Times New Roman"/>
          <w:color w:val="auto"/>
          <w:sz w:val="24"/>
          <w:szCs w:val="24"/>
        </w:rPr>
        <w:t>EBM)</w:t>
      </w:r>
    </w:p>
    <w:p w14:paraId="70A4F842" w14:textId="036C4069" w:rsidR="000C6CC6" w:rsidRPr="00415952" w:rsidRDefault="00AD4476" w:rsidP="003C1C0A">
      <w:pPr>
        <w:widowControl w:val="0"/>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Further</w:t>
      </w:r>
      <w:r w:rsidR="000C6CC6" w:rsidRPr="00415952">
        <w:rPr>
          <w:rFonts w:ascii="Times New Roman" w:hAnsi="Times New Roman" w:cs="Times New Roman"/>
          <w:bCs/>
          <w:iCs/>
          <w:sz w:val="24"/>
          <w:szCs w:val="24"/>
        </w:rPr>
        <w:t xml:space="preserve">, current literature argues that the </w:t>
      </w:r>
      <w:r w:rsidR="000C6CC6" w:rsidRPr="00415952">
        <w:rPr>
          <w:rFonts w:ascii="Times New Roman" w:hAnsi="Times New Roman" w:cs="Times New Roman"/>
          <w:bCs/>
          <w:i/>
          <w:iCs/>
          <w:sz w:val="24"/>
          <w:szCs w:val="24"/>
        </w:rPr>
        <w:t>PSM</w:t>
      </w:r>
      <w:r w:rsidR="000C6CC6" w:rsidRPr="00415952">
        <w:rPr>
          <w:rFonts w:ascii="Times New Roman" w:hAnsi="Times New Roman" w:cs="Times New Roman"/>
          <w:bCs/>
          <w:iCs/>
          <w:sz w:val="24"/>
          <w:szCs w:val="24"/>
        </w:rPr>
        <w:t xml:space="preserve"> technique has shortcomings, and that the entropy </w:t>
      </w:r>
      <w:r w:rsidR="001E1F93" w:rsidRPr="00415952">
        <w:rPr>
          <w:rFonts w:ascii="Times New Roman" w:hAnsi="Times New Roman" w:cs="Times New Roman"/>
          <w:bCs/>
          <w:iCs/>
          <w:sz w:val="24"/>
          <w:szCs w:val="24"/>
        </w:rPr>
        <w:t xml:space="preserve">balancing </w:t>
      </w:r>
      <w:r w:rsidR="000C6CC6" w:rsidRPr="00415952">
        <w:rPr>
          <w:rFonts w:ascii="Times New Roman" w:hAnsi="Times New Roman" w:cs="Times New Roman"/>
          <w:bCs/>
          <w:iCs/>
          <w:sz w:val="24"/>
          <w:szCs w:val="24"/>
        </w:rPr>
        <w:t>method (</w:t>
      </w:r>
      <w:r w:rsidR="000C6CC6" w:rsidRPr="00415952">
        <w:rPr>
          <w:rFonts w:ascii="Times New Roman" w:hAnsi="Times New Roman" w:cs="Times New Roman"/>
          <w:bCs/>
          <w:i/>
          <w:iCs/>
          <w:sz w:val="24"/>
          <w:szCs w:val="24"/>
        </w:rPr>
        <w:t>EBM</w:t>
      </w:r>
      <w:r w:rsidR="000C6CC6" w:rsidRPr="00415952">
        <w:rPr>
          <w:rFonts w:ascii="Times New Roman" w:hAnsi="Times New Roman" w:cs="Times New Roman"/>
          <w:bCs/>
          <w:iCs/>
          <w:sz w:val="24"/>
          <w:szCs w:val="24"/>
        </w:rPr>
        <w:t xml:space="preserve">) technique has certain advantages over </w:t>
      </w:r>
      <w:r w:rsidR="000C6CC6" w:rsidRPr="00415952">
        <w:rPr>
          <w:rFonts w:ascii="Times New Roman" w:hAnsi="Times New Roman" w:cs="Times New Roman"/>
          <w:bCs/>
          <w:sz w:val="24"/>
          <w:szCs w:val="24"/>
        </w:rPr>
        <w:t>the former</w:t>
      </w:r>
      <w:r w:rsidR="000C6CC6" w:rsidRPr="00415952">
        <w:rPr>
          <w:rFonts w:ascii="Times New Roman" w:hAnsi="Times New Roman" w:cs="Times New Roman"/>
          <w:bCs/>
          <w:iCs/>
          <w:sz w:val="24"/>
          <w:szCs w:val="24"/>
        </w:rPr>
        <w:t xml:space="preserve"> approach (Jiang et al., 2018). </w:t>
      </w:r>
      <w:r w:rsidR="000C6CC6" w:rsidRPr="00415952">
        <w:rPr>
          <w:rFonts w:ascii="Times New Roman" w:eastAsiaTheme="minorEastAsia" w:hAnsi="Times New Roman" w:cs="Times New Roman"/>
          <w:sz w:val="24"/>
          <w:szCs w:val="24"/>
          <w:lang w:eastAsia="zh-CN"/>
        </w:rPr>
        <w:t xml:space="preserve">The </w:t>
      </w:r>
      <w:r w:rsidR="000C6CC6" w:rsidRPr="00415952">
        <w:rPr>
          <w:rFonts w:ascii="Times New Roman" w:eastAsiaTheme="minorEastAsia" w:hAnsi="Times New Roman" w:cs="Times New Roman"/>
          <w:i/>
          <w:sz w:val="24"/>
          <w:szCs w:val="24"/>
          <w:lang w:eastAsia="zh-CN"/>
        </w:rPr>
        <w:t>EBM</w:t>
      </w:r>
      <w:r w:rsidR="000C6CC6" w:rsidRPr="00415952">
        <w:rPr>
          <w:rFonts w:ascii="Times New Roman" w:eastAsiaTheme="minorEastAsia" w:hAnsi="Times New Roman" w:cs="Times New Roman"/>
          <w:sz w:val="24"/>
          <w:szCs w:val="24"/>
          <w:lang w:eastAsia="zh-CN"/>
        </w:rPr>
        <w:t xml:space="preserve"> is an ‘equal percent bias reducing’ technique that does not eliminate observations and uses a repetitive process to assign weights to a control sample, so that the descriptive attributes of the treated sample match the post-weighted control sample. Therefore, </w:t>
      </w:r>
      <w:r w:rsidR="000C6CC6" w:rsidRPr="00415952">
        <w:rPr>
          <w:rFonts w:ascii="Times New Roman" w:hAnsi="Times New Roman" w:cs="Times New Roman"/>
          <w:bCs/>
          <w:iCs/>
          <w:sz w:val="24"/>
          <w:szCs w:val="24"/>
        </w:rPr>
        <w:t xml:space="preserve">we employ the </w:t>
      </w:r>
      <w:r w:rsidR="000C6CC6" w:rsidRPr="00415952">
        <w:rPr>
          <w:rFonts w:ascii="Times New Roman" w:hAnsi="Times New Roman" w:cs="Times New Roman"/>
          <w:bCs/>
          <w:i/>
          <w:iCs/>
          <w:sz w:val="24"/>
          <w:szCs w:val="24"/>
        </w:rPr>
        <w:t>EBM</w:t>
      </w:r>
      <w:r w:rsidR="000C6CC6" w:rsidRPr="00415952">
        <w:rPr>
          <w:rFonts w:ascii="Times New Roman" w:hAnsi="Times New Roman" w:cs="Times New Roman"/>
          <w:bCs/>
          <w:iCs/>
          <w:sz w:val="24"/>
          <w:szCs w:val="24"/>
        </w:rPr>
        <w:t xml:space="preserve"> technique (</w:t>
      </w:r>
      <w:proofErr w:type="spellStart"/>
      <w:r w:rsidR="000C6CC6" w:rsidRPr="00415952">
        <w:rPr>
          <w:rFonts w:ascii="Times New Roman" w:hAnsi="Times New Roman" w:cs="Times New Roman"/>
          <w:bCs/>
          <w:iCs/>
          <w:sz w:val="24"/>
          <w:szCs w:val="24"/>
        </w:rPr>
        <w:t>Hainmueller</w:t>
      </w:r>
      <w:proofErr w:type="spellEnd"/>
      <w:r w:rsidR="000C6CC6" w:rsidRPr="00415952">
        <w:rPr>
          <w:rFonts w:ascii="Times New Roman" w:hAnsi="Times New Roman" w:cs="Times New Roman"/>
          <w:bCs/>
          <w:iCs/>
          <w:sz w:val="24"/>
          <w:szCs w:val="24"/>
        </w:rPr>
        <w:t xml:space="preserve"> and Xu, 2013) to ensure that our main findings (equation 1) are driven by social trust, not by other firm-level characteristics. </w:t>
      </w:r>
      <w:r w:rsidR="000C6CC6" w:rsidRPr="00415952">
        <w:rPr>
          <w:rFonts w:ascii="Times New Roman" w:eastAsiaTheme="minorEastAsia" w:hAnsi="Times New Roman" w:cs="Times New Roman"/>
          <w:sz w:val="24"/>
          <w:szCs w:val="24"/>
          <w:lang w:eastAsia="zh-CN"/>
        </w:rPr>
        <w:t xml:space="preserve">We run the logit model on the full sample using </w:t>
      </w:r>
      <w:r w:rsidR="000C6CC6" w:rsidRPr="001038FA">
        <w:rPr>
          <w:rFonts w:ascii="Times New Roman" w:eastAsiaTheme="minorEastAsia" w:hAnsi="Times New Roman" w:cs="Times New Roman"/>
          <w:i/>
          <w:iCs/>
          <w:sz w:val="24"/>
          <w:szCs w:val="24"/>
          <w:lang w:eastAsia="zh-CN"/>
        </w:rPr>
        <w:t>High social trust</w:t>
      </w:r>
      <w:r w:rsidR="000C6CC6" w:rsidRPr="00415952">
        <w:rPr>
          <w:rFonts w:ascii="Times New Roman" w:eastAsiaTheme="minorEastAsia" w:hAnsi="Times New Roman" w:cs="Times New Roman"/>
          <w:sz w:val="24"/>
          <w:szCs w:val="24"/>
          <w:lang w:eastAsia="zh-CN"/>
        </w:rPr>
        <w:t xml:space="preserve"> as the dependent variable while including all control variables as independent variables. Specifically, we use a maximum-entropy reweighting scheme and match the treated firms (</w:t>
      </w:r>
      <w:r w:rsidR="000C6CC6" w:rsidRPr="001038FA">
        <w:rPr>
          <w:rFonts w:ascii="Times New Roman" w:eastAsiaTheme="minorEastAsia" w:hAnsi="Times New Roman" w:cs="Times New Roman"/>
          <w:i/>
          <w:iCs/>
          <w:sz w:val="24"/>
          <w:szCs w:val="24"/>
          <w:lang w:eastAsia="zh-CN"/>
        </w:rPr>
        <w:t>High social trust</w:t>
      </w:r>
      <w:r w:rsidR="000C6CC6" w:rsidRPr="00415952">
        <w:rPr>
          <w:rFonts w:ascii="Times New Roman" w:eastAsiaTheme="minorEastAsia" w:hAnsi="Times New Roman" w:cs="Times New Roman"/>
          <w:sz w:val="24"/>
          <w:szCs w:val="24"/>
          <w:lang w:eastAsia="zh-CN"/>
        </w:rPr>
        <w:t xml:space="preserve"> =1) and control firms (</w:t>
      </w:r>
      <w:r w:rsidR="000C6CC6" w:rsidRPr="001038FA">
        <w:rPr>
          <w:rFonts w:ascii="Times New Roman" w:eastAsiaTheme="minorEastAsia" w:hAnsi="Times New Roman" w:cs="Times New Roman"/>
          <w:i/>
          <w:iCs/>
          <w:sz w:val="24"/>
          <w:szCs w:val="24"/>
          <w:lang w:eastAsia="zh-CN"/>
        </w:rPr>
        <w:t>High social trust</w:t>
      </w:r>
      <w:r w:rsidR="000C6CC6" w:rsidRPr="00415952">
        <w:rPr>
          <w:rFonts w:ascii="Times New Roman" w:eastAsiaTheme="minorEastAsia" w:hAnsi="Times New Roman" w:cs="Times New Roman"/>
          <w:sz w:val="24"/>
          <w:szCs w:val="24"/>
          <w:lang w:eastAsia="zh-CN"/>
        </w:rPr>
        <w:t xml:space="preserve"> =0) on the first moment of all the control variables.  </w:t>
      </w:r>
    </w:p>
    <w:p w14:paraId="4CE1228C" w14:textId="6A1B087E" w:rsidR="000C6CC6" w:rsidRPr="00415952" w:rsidRDefault="000C6CC6" w:rsidP="003C1C0A">
      <w:pPr>
        <w:widowControl w:val="0"/>
        <w:spacing w:before="240" w:after="0" w:line="360" w:lineRule="auto"/>
        <w:ind w:firstLine="720"/>
        <w:jc w:val="both"/>
        <w:rPr>
          <w:rFonts w:ascii="Times New Roman" w:eastAsiaTheme="minorEastAsia" w:hAnsi="Times New Roman" w:cs="Times New Roman"/>
          <w:sz w:val="24"/>
          <w:szCs w:val="24"/>
          <w:lang w:eastAsia="zh-CN"/>
        </w:rPr>
      </w:pPr>
      <w:r w:rsidRPr="00415952">
        <w:rPr>
          <w:rFonts w:ascii="Times New Roman" w:hAnsi="Times New Roman" w:cs="Times New Roman"/>
          <w:bCs/>
          <w:iCs/>
          <w:sz w:val="24"/>
          <w:szCs w:val="24"/>
        </w:rPr>
        <w:t xml:space="preserve">Table </w:t>
      </w:r>
      <w:r w:rsidR="00933C35">
        <w:rPr>
          <w:rFonts w:ascii="Times New Roman" w:hAnsi="Times New Roman" w:cs="Times New Roman"/>
          <w:bCs/>
          <w:iCs/>
          <w:sz w:val="24"/>
          <w:szCs w:val="24"/>
        </w:rPr>
        <w:t>F</w:t>
      </w:r>
      <w:r w:rsidR="00A519B4" w:rsidRPr="00415952">
        <w:rPr>
          <w:rFonts w:ascii="Times New Roman" w:hAnsi="Times New Roman" w:cs="Times New Roman"/>
          <w:bCs/>
          <w:iCs/>
          <w:sz w:val="24"/>
          <w:szCs w:val="24"/>
        </w:rPr>
        <w:t>1</w:t>
      </w:r>
      <w:r w:rsidR="00A519B4" w:rsidRPr="00415952">
        <w:rPr>
          <w:rFonts w:ascii="Times New Roman" w:eastAsiaTheme="minorEastAsia" w:hAnsi="Times New Roman" w:cs="Times New Roman"/>
          <w:sz w:val="24"/>
          <w:szCs w:val="24"/>
          <w:lang w:eastAsia="zh-CN"/>
        </w:rPr>
        <w:t xml:space="preserve"> </w:t>
      </w:r>
      <w:r w:rsidRPr="00415952">
        <w:rPr>
          <w:rFonts w:ascii="Times New Roman" w:eastAsiaTheme="minorEastAsia" w:hAnsi="Times New Roman" w:cs="Times New Roman"/>
          <w:sz w:val="24"/>
          <w:szCs w:val="24"/>
          <w:lang w:eastAsia="zh-CN"/>
        </w:rPr>
        <w:t xml:space="preserve">presents the results for the relationship between social trust and environmental violations on a matched sample using the entropy </w:t>
      </w:r>
      <w:r w:rsidR="001E1F93" w:rsidRPr="00415952">
        <w:rPr>
          <w:rFonts w:ascii="Times New Roman" w:eastAsiaTheme="minorEastAsia" w:hAnsi="Times New Roman" w:cs="Times New Roman"/>
          <w:sz w:val="24"/>
          <w:szCs w:val="24"/>
          <w:lang w:eastAsia="zh-CN"/>
        </w:rPr>
        <w:t xml:space="preserve">balancing </w:t>
      </w:r>
      <w:r w:rsidRPr="00415952">
        <w:rPr>
          <w:rFonts w:ascii="Times New Roman" w:eastAsiaTheme="minorEastAsia" w:hAnsi="Times New Roman" w:cs="Times New Roman"/>
          <w:sz w:val="24"/>
          <w:szCs w:val="24"/>
          <w:lang w:eastAsia="zh-CN"/>
        </w:rPr>
        <w:t>method (</w:t>
      </w:r>
      <w:r w:rsidRPr="00415952">
        <w:rPr>
          <w:rFonts w:ascii="Times New Roman" w:eastAsiaTheme="minorEastAsia" w:hAnsi="Times New Roman" w:cs="Times New Roman"/>
          <w:i/>
          <w:sz w:val="24"/>
          <w:szCs w:val="24"/>
          <w:lang w:eastAsia="zh-CN"/>
        </w:rPr>
        <w:t>EBM</w:t>
      </w:r>
      <w:r w:rsidRPr="00415952">
        <w:rPr>
          <w:rFonts w:ascii="Times New Roman" w:eastAsiaTheme="minorEastAsia" w:hAnsi="Times New Roman" w:cs="Times New Roman"/>
          <w:sz w:val="24"/>
          <w:szCs w:val="24"/>
          <w:lang w:eastAsia="zh-CN"/>
        </w:rPr>
        <w:t xml:space="preserve">). Panel A shows the mean and standardized difference for the treated and reweighted control group after </w:t>
      </w:r>
      <w:r w:rsidRPr="00415952">
        <w:rPr>
          <w:rFonts w:ascii="Times New Roman" w:eastAsiaTheme="minorEastAsia" w:hAnsi="Times New Roman" w:cs="Times New Roman"/>
          <w:i/>
          <w:sz w:val="24"/>
          <w:szCs w:val="24"/>
          <w:lang w:eastAsia="zh-CN"/>
        </w:rPr>
        <w:t>EBM</w:t>
      </w:r>
      <w:r w:rsidRPr="00415952">
        <w:rPr>
          <w:rFonts w:ascii="Times New Roman" w:eastAsiaTheme="minorEastAsia" w:hAnsi="Times New Roman" w:cs="Times New Roman"/>
          <w:sz w:val="24"/>
          <w:szCs w:val="24"/>
          <w:lang w:eastAsia="zh-CN"/>
        </w:rPr>
        <w:t xml:space="preserve">.  In Panel B, we re-run the Probit regression using </w:t>
      </w:r>
      <w:r w:rsidRPr="00415952">
        <w:rPr>
          <w:rFonts w:ascii="Times New Roman" w:eastAsiaTheme="minorEastAsia" w:hAnsi="Times New Roman" w:cs="Times New Roman"/>
          <w:i/>
          <w:sz w:val="24"/>
          <w:szCs w:val="24"/>
          <w:lang w:eastAsia="zh-CN"/>
        </w:rPr>
        <w:t>ENV</w:t>
      </w:r>
      <w:r w:rsidRPr="00415952">
        <w:rPr>
          <w:rFonts w:ascii="Times New Roman" w:eastAsiaTheme="minorEastAsia" w:hAnsi="Times New Roman" w:cs="Times New Roman"/>
          <w:sz w:val="24"/>
          <w:szCs w:val="24"/>
          <w:lang w:eastAsia="zh-CN"/>
        </w:rPr>
        <w:t xml:space="preserve"> as the dependent variable and</w:t>
      </w:r>
      <w:r w:rsidRPr="00415952">
        <w:rPr>
          <w:rFonts w:ascii="Times New Roman" w:eastAsiaTheme="minorEastAsia" w:hAnsi="Times New Roman" w:cs="Times New Roman"/>
          <w:i/>
          <w:sz w:val="24"/>
          <w:szCs w:val="24"/>
          <w:lang w:eastAsia="zh-CN"/>
        </w:rPr>
        <w:t xml:space="preserve"> High social trust</w:t>
      </w:r>
      <w:r w:rsidRPr="00415952">
        <w:rPr>
          <w:rFonts w:ascii="Times New Roman" w:eastAsiaTheme="minorEastAsia" w:hAnsi="Times New Roman" w:cs="Times New Roman"/>
          <w:sz w:val="24"/>
          <w:szCs w:val="24"/>
          <w:lang w:eastAsia="zh-CN"/>
        </w:rPr>
        <w:t xml:space="preserve"> as the independent variable</w:t>
      </w:r>
      <w:r w:rsidRPr="00415952">
        <w:t xml:space="preserve"> </w:t>
      </w:r>
      <w:r w:rsidRPr="00415952">
        <w:rPr>
          <w:rFonts w:ascii="Times New Roman" w:eastAsiaTheme="minorEastAsia" w:hAnsi="Times New Roman" w:cs="Times New Roman"/>
          <w:sz w:val="24"/>
          <w:szCs w:val="24"/>
          <w:lang w:eastAsia="zh-CN"/>
        </w:rPr>
        <w:t xml:space="preserve">in column (1), and the continuous variable </w:t>
      </w:r>
      <w:r w:rsidRPr="00415952">
        <w:rPr>
          <w:rFonts w:ascii="Times New Roman" w:eastAsiaTheme="minorEastAsia" w:hAnsi="Times New Roman" w:cs="Times New Roman"/>
          <w:i/>
          <w:sz w:val="24"/>
          <w:szCs w:val="24"/>
          <w:lang w:eastAsia="zh-CN"/>
        </w:rPr>
        <w:t>Trust1</w:t>
      </w:r>
      <w:r w:rsidRPr="00415952">
        <w:rPr>
          <w:rFonts w:ascii="Times New Roman" w:eastAsiaTheme="minorEastAsia" w:hAnsi="Times New Roman" w:cs="Times New Roman"/>
          <w:sz w:val="24"/>
          <w:szCs w:val="24"/>
          <w:lang w:eastAsia="zh-CN"/>
        </w:rPr>
        <w:t xml:space="preserve"> in column (2), while including all the control variables and fixed effects, on the re-weighted sample.</w:t>
      </w:r>
      <w:r w:rsidRPr="00415952">
        <w:rPr>
          <w:rFonts w:ascii="Times New Roman" w:hAnsi="Times New Roman" w:cs="Times New Roman"/>
        </w:rPr>
        <w:t xml:space="preserve"> </w:t>
      </w:r>
      <w:r w:rsidRPr="00415952">
        <w:rPr>
          <w:rFonts w:ascii="Times New Roman" w:eastAsiaTheme="minorEastAsia" w:hAnsi="Times New Roman" w:cs="Times New Roman"/>
          <w:sz w:val="24"/>
          <w:szCs w:val="24"/>
          <w:lang w:eastAsia="zh-CN"/>
        </w:rPr>
        <w:t xml:space="preserve">Our results, based on the </w:t>
      </w:r>
      <w:r w:rsidRPr="00415952">
        <w:rPr>
          <w:rFonts w:ascii="Times New Roman" w:eastAsiaTheme="minorEastAsia" w:hAnsi="Times New Roman" w:cs="Times New Roman"/>
          <w:i/>
          <w:sz w:val="24"/>
          <w:szCs w:val="24"/>
          <w:lang w:eastAsia="zh-CN"/>
        </w:rPr>
        <w:t>EBM</w:t>
      </w:r>
      <w:r w:rsidRPr="00415952">
        <w:rPr>
          <w:rFonts w:ascii="Times New Roman" w:eastAsiaTheme="minorEastAsia" w:hAnsi="Times New Roman" w:cs="Times New Roman"/>
          <w:sz w:val="24"/>
          <w:szCs w:val="24"/>
          <w:lang w:eastAsia="zh-CN"/>
        </w:rPr>
        <w:t xml:space="preserve"> technique, further support our predictions in </w:t>
      </w:r>
      <w:r w:rsidR="00C46946">
        <w:rPr>
          <w:rFonts w:ascii="Times New Roman" w:eastAsiaTheme="minorEastAsia" w:hAnsi="Times New Roman" w:cs="Times New Roman"/>
          <w:i/>
          <w:sz w:val="24"/>
          <w:szCs w:val="24"/>
          <w:lang w:eastAsia="zh-CN"/>
        </w:rPr>
        <w:t>h</w:t>
      </w:r>
      <w:r w:rsidRPr="00415952">
        <w:rPr>
          <w:rFonts w:ascii="Times New Roman" w:eastAsiaTheme="minorEastAsia" w:hAnsi="Times New Roman" w:cs="Times New Roman"/>
          <w:i/>
          <w:sz w:val="24"/>
          <w:szCs w:val="24"/>
          <w:lang w:eastAsia="zh-CN"/>
        </w:rPr>
        <w:t xml:space="preserve">ypothesis </w:t>
      </w:r>
      <w:r w:rsidR="00C46946">
        <w:rPr>
          <w:rFonts w:ascii="Times New Roman" w:eastAsiaTheme="minorEastAsia" w:hAnsi="Times New Roman" w:cs="Times New Roman"/>
          <w:i/>
          <w:sz w:val="24"/>
          <w:szCs w:val="24"/>
          <w:lang w:eastAsia="zh-CN"/>
        </w:rPr>
        <w:t>H</w:t>
      </w:r>
      <w:r w:rsidRPr="00415952">
        <w:rPr>
          <w:rFonts w:ascii="Times New Roman" w:eastAsiaTheme="minorEastAsia" w:hAnsi="Times New Roman" w:cs="Times New Roman"/>
          <w:i/>
          <w:sz w:val="24"/>
          <w:szCs w:val="24"/>
          <w:lang w:eastAsia="zh-CN"/>
        </w:rPr>
        <w:t>1</w:t>
      </w:r>
      <w:r w:rsidRPr="00415952">
        <w:rPr>
          <w:rFonts w:ascii="Times New Roman" w:eastAsiaTheme="minorEastAsia" w:hAnsi="Times New Roman" w:cs="Times New Roman"/>
          <w:sz w:val="24"/>
          <w:szCs w:val="24"/>
          <w:lang w:eastAsia="zh-CN"/>
        </w:rPr>
        <w:t xml:space="preserve"> that social trust reduces the likelihood of the commission of environmental violations. </w:t>
      </w:r>
    </w:p>
    <w:p w14:paraId="6CDE59AA" w14:textId="77777777" w:rsidR="000C6CC6" w:rsidRPr="00415952" w:rsidRDefault="000C6CC6" w:rsidP="003C1C0A">
      <w:pPr>
        <w:widowControl w:val="0"/>
        <w:spacing w:before="240" w:after="0" w:line="360" w:lineRule="auto"/>
        <w:jc w:val="center"/>
        <w:rPr>
          <w:rFonts w:ascii="Times New Roman" w:eastAsiaTheme="minorEastAsia" w:hAnsi="Times New Roman" w:cs="Times New Roman"/>
          <w:sz w:val="24"/>
          <w:szCs w:val="24"/>
          <w:lang w:eastAsia="zh-CN"/>
        </w:rPr>
      </w:pPr>
    </w:p>
    <w:p w14:paraId="3703CAE0" w14:textId="77777777" w:rsidR="00704260" w:rsidRPr="00415952" w:rsidRDefault="00704260" w:rsidP="003C1C0A">
      <w:pPr>
        <w:spacing w:after="0"/>
        <w:rPr>
          <w:rFonts w:ascii="Times New Roman" w:eastAsia="Cambria" w:hAnsi="Times New Roman" w:cs="Times New Roman"/>
          <w:b/>
          <w:bCs/>
          <w:sz w:val="24"/>
          <w:szCs w:val="24"/>
        </w:rPr>
      </w:pPr>
      <w:r w:rsidRPr="00415952">
        <w:rPr>
          <w:rFonts w:ascii="Times New Roman" w:eastAsia="Cambria" w:hAnsi="Times New Roman" w:cs="Times New Roman"/>
          <w:b/>
          <w:bCs/>
          <w:sz w:val="24"/>
          <w:szCs w:val="24"/>
        </w:rPr>
        <w:br w:type="page"/>
      </w:r>
    </w:p>
    <w:p w14:paraId="278AC13A" w14:textId="70D258B7" w:rsidR="00482048" w:rsidRPr="00415952" w:rsidRDefault="00704260" w:rsidP="003C1C0A">
      <w:pPr>
        <w:pStyle w:val="Heading1"/>
        <w:keepNext w:val="0"/>
        <w:keepLines w:val="0"/>
        <w:widowControl w:val="0"/>
        <w:spacing w:before="0" w:after="0" w:line="240" w:lineRule="auto"/>
        <w:jc w:val="both"/>
        <w:rPr>
          <w:rFonts w:ascii="Times New Roman" w:hAnsi="Times New Roman" w:cs="Times New Roman"/>
          <w:color w:val="auto"/>
          <w:sz w:val="24"/>
          <w:szCs w:val="24"/>
        </w:rPr>
      </w:pPr>
      <w:r w:rsidRPr="00415952">
        <w:rPr>
          <w:rFonts w:ascii="Times New Roman" w:hAnsi="Times New Roman" w:cs="Times New Roman"/>
          <w:color w:val="auto"/>
          <w:sz w:val="24"/>
          <w:szCs w:val="24"/>
        </w:rPr>
        <w:lastRenderedPageBreak/>
        <w:t xml:space="preserve">Table </w:t>
      </w:r>
      <w:r w:rsidR="00C22409">
        <w:rPr>
          <w:rFonts w:ascii="Times New Roman" w:hAnsi="Times New Roman" w:cs="Times New Roman"/>
          <w:color w:val="auto"/>
          <w:sz w:val="24"/>
          <w:szCs w:val="24"/>
        </w:rPr>
        <w:t>F</w:t>
      </w:r>
      <w:r w:rsidR="00A519B4" w:rsidRPr="00415952">
        <w:rPr>
          <w:rFonts w:ascii="Times New Roman" w:hAnsi="Times New Roman" w:cs="Times New Roman"/>
          <w:color w:val="auto"/>
          <w:sz w:val="24"/>
          <w:szCs w:val="24"/>
        </w:rPr>
        <w:t>1</w:t>
      </w:r>
      <w:r w:rsidRPr="00415952">
        <w:rPr>
          <w:rFonts w:ascii="Times New Roman" w:hAnsi="Times New Roman" w:cs="Times New Roman"/>
          <w:color w:val="auto"/>
          <w:sz w:val="24"/>
          <w:szCs w:val="24"/>
        </w:rPr>
        <w:t xml:space="preserve">: </w:t>
      </w:r>
      <w:r w:rsidR="00482048" w:rsidRPr="00415952">
        <w:rPr>
          <w:rFonts w:ascii="Times New Roman" w:hAnsi="Times New Roman" w:cs="Times New Roman"/>
          <w:color w:val="auto"/>
          <w:sz w:val="24"/>
          <w:szCs w:val="24"/>
        </w:rPr>
        <w:t xml:space="preserve">Regression results for the relationship between social trust and environmental violations using the entropy </w:t>
      </w:r>
      <w:r w:rsidR="001E1F93" w:rsidRPr="00415952">
        <w:rPr>
          <w:rFonts w:ascii="Times New Roman" w:hAnsi="Times New Roman" w:cs="Times New Roman"/>
          <w:color w:val="auto"/>
          <w:sz w:val="24"/>
          <w:szCs w:val="24"/>
        </w:rPr>
        <w:t xml:space="preserve">balancing </w:t>
      </w:r>
      <w:r w:rsidR="00482048" w:rsidRPr="00415952">
        <w:rPr>
          <w:rFonts w:ascii="Times New Roman" w:hAnsi="Times New Roman" w:cs="Times New Roman"/>
          <w:color w:val="auto"/>
          <w:sz w:val="24"/>
          <w:szCs w:val="24"/>
        </w:rPr>
        <w:t>method (EBM)</w:t>
      </w:r>
    </w:p>
    <w:p w14:paraId="30A99359" w14:textId="16477E0A" w:rsidR="00482048" w:rsidRPr="00415952" w:rsidRDefault="00482048" w:rsidP="003C1C0A">
      <w:pPr>
        <w:pStyle w:val="Normal3-BR2"/>
        <w:widowControl w:val="0"/>
        <w:spacing w:after="0" w:line="240" w:lineRule="auto"/>
        <w:ind w:left="284"/>
        <w:rPr>
          <w:b/>
          <w:i/>
          <w:sz w:val="24"/>
          <w:szCs w:val="24"/>
        </w:rPr>
      </w:pPr>
      <w:r w:rsidRPr="00415952">
        <w:rPr>
          <w:b/>
          <w:i/>
          <w:sz w:val="24"/>
          <w:szCs w:val="24"/>
        </w:rPr>
        <w:t>Probit regression results using the EBM technique</w:t>
      </w:r>
    </w:p>
    <w:p w14:paraId="74868376" w14:textId="77777777" w:rsidR="00482048" w:rsidRPr="00415952" w:rsidRDefault="00482048" w:rsidP="003C1C0A">
      <w:pPr>
        <w:pStyle w:val="Normal3-BR2"/>
        <w:widowControl w:val="0"/>
        <w:spacing w:after="0"/>
        <w:rPr>
          <w:b/>
          <w:i/>
          <w:sz w:val="12"/>
          <w:szCs w:val="12"/>
        </w:rPr>
      </w:pPr>
    </w:p>
    <w:tbl>
      <w:tblPr>
        <w:tblW w:w="0" w:type="auto"/>
        <w:jc w:val="center"/>
        <w:tblLook w:val="04A0" w:firstRow="1" w:lastRow="0" w:firstColumn="1" w:lastColumn="0" w:noHBand="0" w:noVBand="1"/>
      </w:tblPr>
      <w:tblGrid>
        <w:gridCol w:w="2520"/>
        <w:gridCol w:w="3443"/>
        <w:gridCol w:w="2972"/>
      </w:tblGrid>
      <w:tr w:rsidR="00482048" w:rsidRPr="00415952" w14:paraId="23919577" w14:textId="77777777" w:rsidTr="00634625">
        <w:trPr>
          <w:trHeight w:val="255"/>
          <w:jc w:val="center"/>
        </w:trPr>
        <w:tc>
          <w:tcPr>
            <w:tcW w:w="2520" w:type="dxa"/>
            <w:tcBorders>
              <w:top w:val="single" w:sz="4" w:space="0" w:color="auto"/>
              <w:bottom w:val="single" w:sz="4" w:space="0" w:color="auto"/>
            </w:tcBorders>
          </w:tcPr>
          <w:p w14:paraId="676E46AB" w14:textId="77777777" w:rsidR="00482048" w:rsidRPr="00415952" w:rsidRDefault="00482048" w:rsidP="003C1C0A">
            <w:pPr>
              <w:pStyle w:val="Normal-TBL-BR-2-TBL-BR-1-TBL-BR-1-TBL-BR-1-TBL-BR-1-TBL-BR-1-TBL-BR-1-TBL-BR-1-TBL-BR-1-TBL-BR-1-TBL-BR-1"/>
              <w:widowControl w:val="0"/>
              <w:spacing w:after="0" w:line="240" w:lineRule="auto"/>
              <w:rPr>
                <w:sz w:val="22"/>
                <w:szCs w:val="22"/>
              </w:rPr>
            </w:pPr>
          </w:p>
        </w:tc>
        <w:tc>
          <w:tcPr>
            <w:tcW w:w="3443" w:type="dxa"/>
            <w:tcBorders>
              <w:top w:val="single" w:sz="4" w:space="0" w:color="auto"/>
              <w:bottom w:val="single" w:sz="4" w:space="0" w:color="auto"/>
            </w:tcBorders>
          </w:tcPr>
          <w:p w14:paraId="0C99F141" w14:textId="77777777" w:rsidR="00482048" w:rsidRPr="00415952" w:rsidRDefault="00482048" w:rsidP="003C1C0A">
            <w:pPr>
              <w:pStyle w:val="Normal-TBL-BR-2-TBL-BR-1-TBL-BR-1-TBL-BR-1-TBL-BR-1-TBL-BR-1-TBL-BR-1-TBL-BR-1-TBL-BR-1-TBL-BR-1-TBL-BR-1"/>
              <w:widowControl w:val="0"/>
              <w:spacing w:after="0" w:line="240" w:lineRule="auto"/>
              <w:jc w:val="center"/>
              <w:rPr>
                <w:sz w:val="22"/>
                <w:szCs w:val="22"/>
              </w:rPr>
            </w:pPr>
            <w:r w:rsidRPr="00415952">
              <w:rPr>
                <w:sz w:val="22"/>
                <w:szCs w:val="22"/>
              </w:rPr>
              <w:t>(1)</w:t>
            </w:r>
          </w:p>
        </w:tc>
        <w:tc>
          <w:tcPr>
            <w:tcW w:w="2972" w:type="dxa"/>
            <w:tcBorders>
              <w:top w:val="single" w:sz="4" w:space="0" w:color="auto"/>
              <w:bottom w:val="single" w:sz="4" w:space="0" w:color="auto"/>
            </w:tcBorders>
          </w:tcPr>
          <w:p w14:paraId="08C90A02" w14:textId="77777777" w:rsidR="00482048" w:rsidRPr="00415952" w:rsidRDefault="00482048" w:rsidP="003C1C0A">
            <w:pPr>
              <w:pStyle w:val="Normal-TBL-BR-2-TBL-BR-1-TBL-BR-1-TBL-BR-1-TBL-BR-1-TBL-BR-1-TBL-BR-1-TBL-BR-1-TBL-BR-1-TBL-BR-1-TBL-BR-1"/>
              <w:widowControl w:val="0"/>
              <w:spacing w:after="0" w:line="240" w:lineRule="auto"/>
              <w:jc w:val="center"/>
              <w:rPr>
                <w:sz w:val="22"/>
                <w:szCs w:val="22"/>
              </w:rPr>
            </w:pPr>
            <w:r w:rsidRPr="00415952">
              <w:rPr>
                <w:sz w:val="22"/>
                <w:szCs w:val="22"/>
              </w:rPr>
              <w:t>(2)</w:t>
            </w:r>
          </w:p>
        </w:tc>
      </w:tr>
      <w:tr w:rsidR="00482048" w:rsidRPr="00415952" w14:paraId="1C2DA26D" w14:textId="77777777" w:rsidTr="00634625">
        <w:trPr>
          <w:trHeight w:val="285"/>
          <w:jc w:val="center"/>
        </w:trPr>
        <w:tc>
          <w:tcPr>
            <w:tcW w:w="2520" w:type="dxa"/>
            <w:tcBorders>
              <w:top w:val="single" w:sz="4" w:space="0" w:color="auto"/>
              <w:bottom w:val="single" w:sz="4" w:space="0" w:color="auto"/>
            </w:tcBorders>
          </w:tcPr>
          <w:p w14:paraId="231FCC8D" w14:textId="77777777" w:rsidR="00482048" w:rsidRPr="00415952" w:rsidRDefault="00482048" w:rsidP="003C1C0A">
            <w:pPr>
              <w:pStyle w:val="Normal-TBL-BR-2-TBL-BR-1-TBL-BR-1-TBL-BR-1-TBL-BR-1-TBL-BR-1-TBL-BR-1-TBL-BR-1-TBL-BR-1-TBL-BR-1-TBL-BR-1"/>
              <w:widowControl w:val="0"/>
              <w:spacing w:after="0" w:line="240" w:lineRule="auto"/>
              <w:rPr>
                <w:sz w:val="22"/>
                <w:szCs w:val="22"/>
              </w:rPr>
            </w:pPr>
          </w:p>
        </w:tc>
        <w:tc>
          <w:tcPr>
            <w:tcW w:w="3443" w:type="dxa"/>
            <w:tcBorders>
              <w:top w:val="single" w:sz="4" w:space="0" w:color="auto"/>
              <w:bottom w:val="single" w:sz="4" w:space="0" w:color="auto"/>
            </w:tcBorders>
          </w:tcPr>
          <w:p w14:paraId="15F6FA4B" w14:textId="77777777" w:rsidR="00482048" w:rsidRPr="00415952" w:rsidRDefault="00482048" w:rsidP="003C1C0A">
            <w:pPr>
              <w:pStyle w:val="Normal-TBL-BR-2-TBL-BR-1-TBL-BR-1-TBL-BR-1-TBL-BR-1-TBL-BR-1-TBL-BR-1-TBL-BR-1-TBL-BR-1-TBL-BR-1-TBL-BR-1"/>
              <w:widowControl w:val="0"/>
              <w:spacing w:after="0" w:line="240" w:lineRule="auto"/>
              <w:jc w:val="center"/>
              <w:rPr>
                <w:sz w:val="22"/>
                <w:szCs w:val="22"/>
              </w:rPr>
            </w:pPr>
            <w:r w:rsidRPr="00415952">
              <w:rPr>
                <w:sz w:val="22"/>
                <w:szCs w:val="22"/>
              </w:rPr>
              <w:t>Dependent variable = ENV</w:t>
            </w:r>
          </w:p>
        </w:tc>
        <w:tc>
          <w:tcPr>
            <w:tcW w:w="2972" w:type="dxa"/>
            <w:tcBorders>
              <w:top w:val="single" w:sz="4" w:space="0" w:color="auto"/>
              <w:bottom w:val="single" w:sz="4" w:space="0" w:color="auto"/>
            </w:tcBorders>
          </w:tcPr>
          <w:p w14:paraId="3EECC425" w14:textId="77777777" w:rsidR="00482048" w:rsidRPr="00415952" w:rsidRDefault="00482048" w:rsidP="003C1C0A">
            <w:pPr>
              <w:pStyle w:val="Normal-TBL-BR-2-TBL-BR-1-TBL-BR-1-TBL-BR-1-TBL-BR-1-TBL-BR-1-TBL-BR-1-TBL-BR-1-TBL-BR-1-TBL-BR-1-TBL-BR-1"/>
              <w:widowControl w:val="0"/>
              <w:spacing w:after="0" w:line="240" w:lineRule="auto"/>
              <w:jc w:val="center"/>
              <w:rPr>
                <w:sz w:val="22"/>
                <w:szCs w:val="22"/>
              </w:rPr>
            </w:pPr>
            <w:r w:rsidRPr="00415952">
              <w:rPr>
                <w:sz w:val="22"/>
                <w:szCs w:val="22"/>
              </w:rPr>
              <w:t>Dependent variable = ENV</w:t>
            </w:r>
          </w:p>
        </w:tc>
      </w:tr>
      <w:tr w:rsidR="00CD40E9" w:rsidRPr="00415952" w14:paraId="2FE10DA6" w14:textId="77777777" w:rsidTr="00634625">
        <w:trPr>
          <w:trHeight w:val="255"/>
          <w:jc w:val="center"/>
        </w:trPr>
        <w:tc>
          <w:tcPr>
            <w:tcW w:w="2520" w:type="dxa"/>
            <w:tcBorders>
              <w:top w:val="single" w:sz="4" w:space="0" w:color="auto"/>
            </w:tcBorders>
          </w:tcPr>
          <w:p w14:paraId="1DBCE10E" w14:textId="77777777" w:rsidR="00CD40E9" w:rsidRPr="001038FA" w:rsidRDefault="00CD40E9" w:rsidP="003C1C0A">
            <w:pPr>
              <w:pStyle w:val="Normal-TBL-BR-2-TBL-BR-1-TBL-BR-1-TBL-BR-1-TBL-BR-1-TBL-BR-1-TBL-BR-1-TBL-BR-1-TBL-BR-1-TBL-BR-1-TBL-BR-1"/>
              <w:widowControl w:val="0"/>
              <w:spacing w:after="0" w:line="240" w:lineRule="auto"/>
              <w:rPr>
                <w:sz w:val="22"/>
                <w:szCs w:val="22"/>
              </w:rPr>
            </w:pPr>
            <w:r w:rsidRPr="001038FA">
              <w:rPr>
                <w:sz w:val="22"/>
                <w:szCs w:val="22"/>
              </w:rPr>
              <w:t>High social trust</w:t>
            </w:r>
          </w:p>
        </w:tc>
        <w:tc>
          <w:tcPr>
            <w:tcW w:w="3443" w:type="dxa"/>
            <w:tcBorders>
              <w:top w:val="single" w:sz="4" w:space="0" w:color="auto"/>
            </w:tcBorders>
          </w:tcPr>
          <w:p w14:paraId="72128510" w14:textId="4AFD675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-0.291***</w:t>
            </w:r>
          </w:p>
        </w:tc>
        <w:tc>
          <w:tcPr>
            <w:tcW w:w="2972" w:type="dxa"/>
            <w:tcBorders>
              <w:top w:val="single" w:sz="4" w:space="0" w:color="auto"/>
            </w:tcBorders>
          </w:tcPr>
          <w:p w14:paraId="4B87B2BE"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r>
      <w:tr w:rsidR="00CD40E9" w:rsidRPr="00415952" w14:paraId="4B9C1CC7" w14:textId="77777777" w:rsidTr="00634625">
        <w:trPr>
          <w:trHeight w:val="285"/>
          <w:jc w:val="center"/>
        </w:trPr>
        <w:tc>
          <w:tcPr>
            <w:tcW w:w="2520" w:type="dxa"/>
          </w:tcPr>
          <w:p w14:paraId="67D55EFC"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7FA9E6E6" w14:textId="280D9DC2"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(-3.592)</w:t>
            </w:r>
          </w:p>
        </w:tc>
        <w:tc>
          <w:tcPr>
            <w:tcW w:w="2972" w:type="dxa"/>
          </w:tcPr>
          <w:p w14:paraId="340C0156"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r>
      <w:tr w:rsidR="00CD40E9" w:rsidRPr="00415952" w14:paraId="5D025620" w14:textId="77777777" w:rsidTr="00634625">
        <w:trPr>
          <w:trHeight w:val="285"/>
          <w:jc w:val="center"/>
        </w:trPr>
        <w:tc>
          <w:tcPr>
            <w:tcW w:w="2520" w:type="dxa"/>
          </w:tcPr>
          <w:p w14:paraId="3F08E4A5" w14:textId="77777777" w:rsidR="00CD40E9" w:rsidRPr="00415952" w:rsidRDefault="00CD40E9" w:rsidP="003C1C0A">
            <w:pPr>
              <w:pStyle w:val="Normal-TBL-BR-2-TBL-BR-1-TBL-BR-1-TBL-BR-1-TBL-BR-1-TBL-BR-1-TBL-BR-1-TBL-BR-1-TBL-BR-1-TBL-BR-1-TBL-BR-1"/>
              <w:widowControl w:val="0"/>
              <w:spacing w:after="0" w:line="240" w:lineRule="auto"/>
              <w:rPr>
                <w:rFonts w:eastAsiaTheme="minorEastAsia"/>
                <w:sz w:val="22"/>
                <w:szCs w:val="22"/>
              </w:rPr>
            </w:pPr>
            <w:r w:rsidRPr="00415952">
              <w:rPr>
                <w:rFonts w:eastAsiaTheme="minorEastAsia" w:hint="eastAsia"/>
                <w:sz w:val="22"/>
                <w:szCs w:val="22"/>
              </w:rPr>
              <w:t>T</w:t>
            </w:r>
            <w:r w:rsidRPr="00415952">
              <w:rPr>
                <w:rFonts w:eastAsiaTheme="minorEastAsia"/>
                <w:sz w:val="22"/>
                <w:szCs w:val="22"/>
              </w:rPr>
              <w:t>rust1</w:t>
            </w:r>
          </w:p>
        </w:tc>
        <w:tc>
          <w:tcPr>
            <w:tcW w:w="3443" w:type="dxa"/>
          </w:tcPr>
          <w:p w14:paraId="53386C6D"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c>
          <w:tcPr>
            <w:tcW w:w="2972" w:type="dxa"/>
          </w:tcPr>
          <w:p w14:paraId="36A46D50" w14:textId="52EF8D60"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-0.374***</w:t>
            </w:r>
          </w:p>
        </w:tc>
      </w:tr>
      <w:tr w:rsidR="00CD40E9" w:rsidRPr="00415952" w14:paraId="3A96345B" w14:textId="77777777" w:rsidTr="00634625">
        <w:trPr>
          <w:trHeight w:val="285"/>
          <w:jc w:val="center"/>
        </w:trPr>
        <w:tc>
          <w:tcPr>
            <w:tcW w:w="2520" w:type="dxa"/>
          </w:tcPr>
          <w:p w14:paraId="3DAEEF14"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7B16A9DB" w14:textId="77777777" w:rsidR="00CD40E9" w:rsidRPr="00415952" w:rsidRDefault="00CD40E9" w:rsidP="003C1C0A">
            <w:pPr>
              <w:pStyle w:val="Normal-TBL-BR-2-TBL-BR-1-TBL-BR-1-TBL-BR-1-TBL-BR-1-TBL-BR-1-TBL-BR-1-TBL-BR-1-TBL-BR-1-TBL-BR-1-TBL-BR-1"/>
              <w:widowControl w:val="0"/>
              <w:spacing w:after="0" w:line="240" w:lineRule="auto"/>
              <w:jc w:val="center"/>
              <w:rPr>
                <w:sz w:val="22"/>
                <w:szCs w:val="22"/>
              </w:rPr>
            </w:pPr>
          </w:p>
        </w:tc>
        <w:tc>
          <w:tcPr>
            <w:tcW w:w="2972" w:type="dxa"/>
          </w:tcPr>
          <w:p w14:paraId="2F7F1D5D" w14:textId="2D00E9B0"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(-3.244)</w:t>
            </w:r>
          </w:p>
        </w:tc>
      </w:tr>
      <w:tr w:rsidR="00CD40E9" w:rsidRPr="00415952" w14:paraId="1E784240" w14:textId="77777777" w:rsidTr="00634625">
        <w:trPr>
          <w:trHeight w:val="270"/>
          <w:jc w:val="center"/>
        </w:trPr>
        <w:tc>
          <w:tcPr>
            <w:tcW w:w="2520" w:type="dxa"/>
          </w:tcPr>
          <w:p w14:paraId="2F634A0C"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LEV</w:t>
            </w:r>
          </w:p>
        </w:tc>
        <w:tc>
          <w:tcPr>
            <w:tcW w:w="3443" w:type="dxa"/>
          </w:tcPr>
          <w:p w14:paraId="0F1C70AD" w14:textId="1EC281D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0.644**</w:t>
            </w:r>
          </w:p>
        </w:tc>
        <w:tc>
          <w:tcPr>
            <w:tcW w:w="2972" w:type="dxa"/>
          </w:tcPr>
          <w:p w14:paraId="511B46CF" w14:textId="20CFB5E5"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0.617**</w:t>
            </w:r>
          </w:p>
        </w:tc>
      </w:tr>
      <w:tr w:rsidR="00CD40E9" w:rsidRPr="00415952" w14:paraId="435114BA" w14:textId="77777777" w:rsidTr="00634625">
        <w:trPr>
          <w:trHeight w:val="270"/>
          <w:jc w:val="center"/>
        </w:trPr>
        <w:tc>
          <w:tcPr>
            <w:tcW w:w="2520" w:type="dxa"/>
          </w:tcPr>
          <w:p w14:paraId="06925CEE"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3803DB79" w14:textId="1E326FA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(2.172)</w:t>
            </w:r>
          </w:p>
        </w:tc>
        <w:tc>
          <w:tcPr>
            <w:tcW w:w="2972" w:type="dxa"/>
          </w:tcPr>
          <w:p w14:paraId="07076F9A" w14:textId="5A330DF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(2.067)</w:t>
            </w:r>
          </w:p>
        </w:tc>
      </w:tr>
      <w:tr w:rsidR="00CD40E9" w:rsidRPr="00415952" w14:paraId="62EC64D3" w14:textId="77777777" w:rsidTr="00634625">
        <w:trPr>
          <w:trHeight w:val="285"/>
          <w:jc w:val="center"/>
        </w:trPr>
        <w:tc>
          <w:tcPr>
            <w:tcW w:w="2520" w:type="dxa"/>
          </w:tcPr>
          <w:p w14:paraId="1894FCBD"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MB</w:t>
            </w:r>
          </w:p>
        </w:tc>
        <w:tc>
          <w:tcPr>
            <w:tcW w:w="3443" w:type="dxa"/>
          </w:tcPr>
          <w:p w14:paraId="26B097FB" w14:textId="0202367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-0.006</w:t>
            </w:r>
          </w:p>
        </w:tc>
        <w:tc>
          <w:tcPr>
            <w:tcW w:w="2972" w:type="dxa"/>
          </w:tcPr>
          <w:p w14:paraId="5FC3504C" w14:textId="052AE1C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-0.007</w:t>
            </w:r>
          </w:p>
        </w:tc>
      </w:tr>
      <w:tr w:rsidR="00CD40E9" w:rsidRPr="00415952" w14:paraId="3A4F49B6" w14:textId="77777777" w:rsidTr="00634625">
        <w:trPr>
          <w:trHeight w:val="270"/>
          <w:jc w:val="center"/>
        </w:trPr>
        <w:tc>
          <w:tcPr>
            <w:tcW w:w="2520" w:type="dxa"/>
          </w:tcPr>
          <w:p w14:paraId="21E4DE1A"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6429510D" w14:textId="008FB03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(-0.268)</w:t>
            </w:r>
          </w:p>
        </w:tc>
        <w:tc>
          <w:tcPr>
            <w:tcW w:w="2972" w:type="dxa"/>
          </w:tcPr>
          <w:p w14:paraId="2017561D" w14:textId="06DC1D17"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(-0.324)</w:t>
            </w:r>
          </w:p>
        </w:tc>
      </w:tr>
      <w:tr w:rsidR="00CD40E9" w:rsidRPr="00415952" w14:paraId="113392AD" w14:textId="77777777" w:rsidTr="00634625">
        <w:trPr>
          <w:trHeight w:val="285"/>
          <w:jc w:val="center"/>
        </w:trPr>
        <w:tc>
          <w:tcPr>
            <w:tcW w:w="2520" w:type="dxa"/>
          </w:tcPr>
          <w:p w14:paraId="0ECBA748"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CF</w:t>
            </w:r>
          </w:p>
        </w:tc>
        <w:tc>
          <w:tcPr>
            <w:tcW w:w="3443" w:type="dxa"/>
          </w:tcPr>
          <w:p w14:paraId="35DD38AB" w14:textId="5AC5BA01"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-0.067</w:t>
            </w:r>
          </w:p>
        </w:tc>
        <w:tc>
          <w:tcPr>
            <w:tcW w:w="2972" w:type="dxa"/>
          </w:tcPr>
          <w:p w14:paraId="02D3C4DA" w14:textId="6591E1B4"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-0.149</w:t>
            </w:r>
          </w:p>
        </w:tc>
      </w:tr>
      <w:tr w:rsidR="00CD40E9" w:rsidRPr="00415952" w14:paraId="7563548E" w14:textId="77777777" w:rsidTr="00634625">
        <w:trPr>
          <w:trHeight w:val="270"/>
          <w:jc w:val="center"/>
        </w:trPr>
        <w:tc>
          <w:tcPr>
            <w:tcW w:w="2520" w:type="dxa"/>
          </w:tcPr>
          <w:p w14:paraId="028EA22A"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34EFC8ED" w14:textId="35ADE047"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(-0.121)</w:t>
            </w:r>
          </w:p>
        </w:tc>
        <w:tc>
          <w:tcPr>
            <w:tcW w:w="2972" w:type="dxa"/>
          </w:tcPr>
          <w:p w14:paraId="6DFBF142" w14:textId="0F774BB0"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(-0.271)</w:t>
            </w:r>
          </w:p>
        </w:tc>
      </w:tr>
      <w:tr w:rsidR="00CD40E9" w:rsidRPr="00415952" w14:paraId="13617243" w14:textId="77777777" w:rsidTr="00634625">
        <w:trPr>
          <w:trHeight w:val="270"/>
          <w:jc w:val="center"/>
        </w:trPr>
        <w:tc>
          <w:tcPr>
            <w:tcW w:w="2520" w:type="dxa"/>
          </w:tcPr>
          <w:p w14:paraId="7EAFB4DB"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Growth</w:t>
            </w:r>
          </w:p>
        </w:tc>
        <w:tc>
          <w:tcPr>
            <w:tcW w:w="3443" w:type="dxa"/>
          </w:tcPr>
          <w:p w14:paraId="35BA3DB4" w14:textId="7134FDA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0.444***</w:t>
            </w:r>
          </w:p>
        </w:tc>
        <w:tc>
          <w:tcPr>
            <w:tcW w:w="2972" w:type="dxa"/>
          </w:tcPr>
          <w:p w14:paraId="44DDFDE1" w14:textId="6A41A84C"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0.436***</w:t>
            </w:r>
          </w:p>
        </w:tc>
      </w:tr>
      <w:tr w:rsidR="00CD40E9" w:rsidRPr="00415952" w14:paraId="47FD8B91" w14:textId="77777777" w:rsidTr="00634625">
        <w:trPr>
          <w:trHeight w:val="285"/>
          <w:jc w:val="center"/>
        </w:trPr>
        <w:tc>
          <w:tcPr>
            <w:tcW w:w="2520" w:type="dxa"/>
          </w:tcPr>
          <w:p w14:paraId="1C693FCC"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0CC12537" w14:textId="4BE52F0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(4.470)</w:t>
            </w:r>
          </w:p>
        </w:tc>
        <w:tc>
          <w:tcPr>
            <w:tcW w:w="2972" w:type="dxa"/>
          </w:tcPr>
          <w:p w14:paraId="68BD79FB" w14:textId="0A1F96DA"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(4.377)</w:t>
            </w:r>
          </w:p>
        </w:tc>
      </w:tr>
      <w:tr w:rsidR="00CD40E9" w:rsidRPr="00415952" w14:paraId="56F217F1" w14:textId="77777777" w:rsidTr="00634625">
        <w:trPr>
          <w:trHeight w:val="270"/>
          <w:jc w:val="center"/>
        </w:trPr>
        <w:tc>
          <w:tcPr>
            <w:tcW w:w="2520" w:type="dxa"/>
          </w:tcPr>
          <w:p w14:paraId="64E01D67"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ROE</w:t>
            </w:r>
          </w:p>
        </w:tc>
        <w:tc>
          <w:tcPr>
            <w:tcW w:w="3443" w:type="dxa"/>
          </w:tcPr>
          <w:p w14:paraId="04D4EF8F" w14:textId="62D61E8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0.006</w:t>
            </w:r>
          </w:p>
        </w:tc>
        <w:tc>
          <w:tcPr>
            <w:tcW w:w="2972" w:type="dxa"/>
          </w:tcPr>
          <w:p w14:paraId="77F6ED14" w14:textId="0023C157"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0.001</w:t>
            </w:r>
          </w:p>
        </w:tc>
      </w:tr>
      <w:tr w:rsidR="00CD40E9" w:rsidRPr="00415952" w14:paraId="606CAD28" w14:textId="77777777" w:rsidTr="00634625">
        <w:trPr>
          <w:trHeight w:val="285"/>
          <w:jc w:val="center"/>
        </w:trPr>
        <w:tc>
          <w:tcPr>
            <w:tcW w:w="2520" w:type="dxa"/>
          </w:tcPr>
          <w:p w14:paraId="208D662C"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6B9575DB" w14:textId="46DBDFBB"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(0.016)</w:t>
            </w:r>
          </w:p>
        </w:tc>
        <w:tc>
          <w:tcPr>
            <w:tcW w:w="2972" w:type="dxa"/>
          </w:tcPr>
          <w:p w14:paraId="5FD74486" w14:textId="63C3FC2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(0.003)</w:t>
            </w:r>
          </w:p>
        </w:tc>
      </w:tr>
      <w:tr w:rsidR="00CD40E9" w:rsidRPr="00415952" w14:paraId="46BFF6AD" w14:textId="77777777" w:rsidTr="00634625">
        <w:trPr>
          <w:trHeight w:val="270"/>
          <w:jc w:val="center"/>
        </w:trPr>
        <w:tc>
          <w:tcPr>
            <w:tcW w:w="2520" w:type="dxa"/>
          </w:tcPr>
          <w:p w14:paraId="443BC7A0"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Size</w:t>
            </w:r>
          </w:p>
        </w:tc>
        <w:tc>
          <w:tcPr>
            <w:tcW w:w="3443" w:type="dxa"/>
          </w:tcPr>
          <w:p w14:paraId="446614C6" w14:textId="70708431"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-0.023</w:t>
            </w:r>
          </w:p>
        </w:tc>
        <w:tc>
          <w:tcPr>
            <w:tcW w:w="2972" w:type="dxa"/>
          </w:tcPr>
          <w:p w14:paraId="1B37CCFE" w14:textId="4C1316B2"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-0.019</w:t>
            </w:r>
          </w:p>
        </w:tc>
      </w:tr>
      <w:tr w:rsidR="00CD40E9" w:rsidRPr="00415952" w14:paraId="5A41A95C" w14:textId="77777777" w:rsidTr="00634625">
        <w:trPr>
          <w:trHeight w:val="270"/>
          <w:jc w:val="center"/>
        </w:trPr>
        <w:tc>
          <w:tcPr>
            <w:tcW w:w="2520" w:type="dxa"/>
          </w:tcPr>
          <w:p w14:paraId="4D6732D9"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0B168D2C" w14:textId="146EA575"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(-0.285)</w:t>
            </w:r>
          </w:p>
        </w:tc>
        <w:tc>
          <w:tcPr>
            <w:tcW w:w="2972" w:type="dxa"/>
          </w:tcPr>
          <w:p w14:paraId="7B327865" w14:textId="4A60AB2C"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(-0.239)</w:t>
            </w:r>
          </w:p>
        </w:tc>
      </w:tr>
      <w:tr w:rsidR="00CD40E9" w:rsidRPr="00415952" w14:paraId="7D977A82" w14:textId="77777777" w:rsidTr="00634625">
        <w:trPr>
          <w:trHeight w:val="285"/>
          <w:jc w:val="center"/>
        </w:trPr>
        <w:tc>
          <w:tcPr>
            <w:tcW w:w="2520" w:type="dxa"/>
          </w:tcPr>
          <w:p w14:paraId="240B1334"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FC</w:t>
            </w:r>
          </w:p>
        </w:tc>
        <w:tc>
          <w:tcPr>
            <w:tcW w:w="3443" w:type="dxa"/>
          </w:tcPr>
          <w:p w14:paraId="57EC7121" w14:textId="2B44D60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0.192</w:t>
            </w:r>
          </w:p>
        </w:tc>
        <w:tc>
          <w:tcPr>
            <w:tcW w:w="2972" w:type="dxa"/>
          </w:tcPr>
          <w:p w14:paraId="24BCE485" w14:textId="170E0567"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0.081</w:t>
            </w:r>
          </w:p>
        </w:tc>
      </w:tr>
      <w:tr w:rsidR="00CD40E9" w:rsidRPr="00415952" w14:paraId="501B9091" w14:textId="77777777" w:rsidTr="00634625">
        <w:trPr>
          <w:trHeight w:val="270"/>
          <w:jc w:val="center"/>
        </w:trPr>
        <w:tc>
          <w:tcPr>
            <w:tcW w:w="2520" w:type="dxa"/>
          </w:tcPr>
          <w:p w14:paraId="3743D645"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407FF773" w14:textId="4F3AB478"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(0.146)</w:t>
            </w:r>
          </w:p>
        </w:tc>
        <w:tc>
          <w:tcPr>
            <w:tcW w:w="2972" w:type="dxa"/>
          </w:tcPr>
          <w:p w14:paraId="0844BD37" w14:textId="5FBF3672"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(0.062)</w:t>
            </w:r>
          </w:p>
        </w:tc>
      </w:tr>
      <w:tr w:rsidR="00CD40E9" w:rsidRPr="00415952" w14:paraId="38336E83" w14:textId="77777777" w:rsidTr="00634625">
        <w:trPr>
          <w:trHeight w:val="285"/>
          <w:jc w:val="center"/>
        </w:trPr>
        <w:tc>
          <w:tcPr>
            <w:tcW w:w="2520" w:type="dxa"/>
          </w:tcPr>
          <w:p w14:paraId="4C85DD3F"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DUAL</w:t>
            </w:r>
          </w:p>
        </w:tc>
        <w:tc>
          <w:tcPr>
            <w:tcW w:w="3443" w:type="dxa"/>
          </w:tcPr>
          <w:p w14:paraId="46859A2B" w14:textId="095B7DA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0.014</w:t>
            </w:r>
          </w:p>
        </w:tc>
        <w:tc>
          <w:tcPr>
            <w:tcW w:w="2972" w:type="dxa"/>
          </w:tcPr>
          <w:p w14:paraId="0E784D20" w14:textId="6787767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0.029</w:t>
            </w:r>
          </w:p>
        </w:tc>
      </w:tr>
      <w:tr w:rsidR="00CD40E9" w:rsidRPr="00415952" w14:paraId="678022B1" w14:textId="77777777" w:rsidTr="00634625">
        <w:trPr>
          <w:trHeight w:val="270"/>
          <w:jc w:val="center"/>
        </w:trPr>
        <w:tc>
          <w:tcPr>
            <w:tcW w:w="2520" w:type="dxa"/>
          </w:tcPr>
          <w:p w14:paraId="28235FAC"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701A1948" w14:textId="0741E48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(0.131)</w:t>
            </w:r>
          </w:p>
        </w:tc>
        <w:tc>
          <w:tcPr>
            <w:tcW w:w="2972" w:type="dxa"/>
          </w:tcPr>
          <w:p w14:paraId="3448CA28" w14:textId="3790366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(0.281)</w:t>
            </w:r>
          </w:p>
        </w:tc>
      </w:tr>
      <w:tr w:rsidR="00CD40E9" w:rsidRPr="00415952" w14:paraId="6C5656A7" w14:textId="77777777" w:rsidTr="00634625">
        <w:trPr>
          <w:trHeight w:val="270"/>
          <w:jc w:val="center"/>
        </w:trPr>
        <w:tc>
          <w:tcPr>
            <w:tcW w:w="2520" w:type="dxa"/>
          </w:tcPr>
          <w:p w14:paraId="39BFC90D" w14:textId="77777777" w:rsidR="00CD40E9" w:rsidRPr="00415952" w:rsidRDefault="00CD40E9" w:rsidP="003C1C0A">
            <w:pPr>
              <w:pStyle w:val="Normal-TBL-BR-2-TBL-BR-1-TBL-BR-1-TBL-BR-1-TBL-BR-1-TBL-BR-1-TBL-BR-1-TBL-BR-1-TBL-BR-1-TBL-BR-1-TBL-BR-1"/>
              <w:widowControl w:val="0"/>
              <w:spacing w:after="0" w:line="240" w:lineRule="auto"/>
              <w:rPr>
                <w:sz w:val="22"/>
                <w:szCs w:val="22"/>
              </w:rPr>
            </w:pPr>
            <w:proofErr w:type="spellStart"/>
            <w:r w:rsidRPr="00415952">
              <w:rPr>
                <w:sz w:val="22"/>
                <w:szCs w:val="22"/>
              </w:rPr>
              <w:t>Inst_Share</w:t>
            </w:r>
            <w:proofErr w:type="spellEnd"/>
          </w:p>
        </w:tc>
        <w:tc>
          <w:tcPr>
            <w:tcW w:w="3443" w:type="dxa"/>
          </w:tcPr>
          <w:p w14:paraId="0D90CF04" w14:textId="356C646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-0.004</w:t>
            </w:r>
          </w:p>
        </w:tc>
        <w:tc>
          <w:tcPr>
            <w:tcW w:w="2972" w:type="dxa"/>
          </w:tcPr>
          <w:p w14:paraId="07629763" w14:textId="34598CC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-0.004</w:t>
            </w:r>
          </w:p>
        </w:tc>
      </w:tr>
      <w:tr w:rsidR="00CD40E9" w:rsidRPr="00415952" w14:paraId="4CD7CDD6" w14:textId="77777777" w:rsidTr="00634625">
        <w:trPr>
          <w:trHeight w:val="285"/>
          <w:jc w:val="center"/>
        </w:trPr>
        <w:tc>
          <w:tcPr>
            <w:tcW w:w="2520" w:type="dxa"/>
          </w:tcPr>
          <w:p w14:paraId="47472C85"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1083BADE" w14:textId="6208A36B"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(-1.156)</w:t>
            </w:r>
          </w:p>
        </w:tc>
        <w:tc>
          <w:tcPr>
            <w:tcW w:w="2972" w:type="dxa"/>
          </w:tcPr>
          <w:p w14:paraId="28A4943E" w14:textId="34C4279E"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(-1.107)</w:t>
            </w:r>
          </w:p>
        </w:tc>
      </w:tr>
      <w:tr w:rsidR="00CD40E9" w:rsidRPr="00415952" w14:paraId="02CC9D01" w14:textId="77777777" w:rsidTr="00634625">
        <w:trPr>
          <w:trHeight w:val="270"/>
          <w:jc w:val="center"/>
        </w:trPr>
        <w:tc>
          <w:tcPr>
            <w:tcW w:w="2520" w:type="dxa"/>
          </w:tcPr>
          <w:p w14:paraId="0E00773E"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Strategy</w:t>
            </w:r>
          </w:p>
        </w:tc>
        <w:tc>
          <w:tcPr>
            <w:tcW w:w="3443" w:type="dxa"/>
          </w:tcPr>
          <w:p w14:paraId="42EB3999" w14:textId="396C7FC5"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-0.128***</w:t>
            </w:r>
          </w:p>
        </w:tc>
        <w:tc>
          <w:tcPr>
            <w:tcW w:w="2972" w:type="dxa"/>
          </w:tcPr>
          <w:p w14:paraId="550D85A3" w14:textId="30C4ED0A"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-0.128***</w:t>
            </w:r>
          </w:p>
        </w:tc>
      </w:tr>
      <w:tr w:rsidR="00CD40E9" w:rsidRPr="00415952" w14:paraId="4C3412C7" w14:textId="77777777" w:rsidTr="00634625">
        <w:trPr>
          <w:trHeight w:val="285"/>
          <w:jc w:val="center"/>
        </w:trPr>
        <w:tc>
          <w:tcPr>
            <w:tcW w:w="2520" w:type="dxa"/>
          </w:tcPr>
          <w:p w14:paraId="7EAFDA38"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3B5392A7" w14:textId="0C79734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(-10.385)</w:t>
            </w:r>
          </w:p>
        </w:tc>
        <w:tc>
          <w:tcPr>
            <w:tcW w:w="2972" w:type="dxa"/>
          </w:tcPr>
          <w:p w14:paraId="102DE843" w14:textId="5180FBD1"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(-10.227)</w:t>
            </w:r>
          </w:p>
        </w:tc>
      </w:tr>
      <w:tr w:rsidR="00CD40E9" w:rsidRPr="00415952" w14:paraId="7A75B029" w14:textId="77777777" w:rsidTr="00634625">
        <w:trPr>
          <w:trHeight w:val="270"/>
          <w:jc w:val="center"/>
        </w:trPr>
        <w:tc>
          <w:tcPr>
            <w:tcW w:w="2520" w:type="dxa"/>
          </w:tcPr>
          <w:p w14:paraId="04C13E3A"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GDP</w:t>
            </w:r>
          </w:p>
        </w:tc>
        <w:tc>
          <w:tcPr>
            <w:tcW w:w="3443" w:type="dxa"/>
          </w:tcPr>
          <w:p w14:paraId="047CFA0F" w14:textId="039C54DB"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0.023</w:t>
            </w:r>
          </w:p>
        </w:tc>
        <w:tc>
          <w:tcPr>
            <w:tcW w:w="2972" w:type="dxa"/>
          </w:tcPr>
          <w:p w14:paraId="4991D3C3" w14:textId="27A1953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0.022</w:t>
            </w:r>
          </w:p>
        </w:tc>
      </w:tr>
      <w:tr w:rsidR="00CD40E9" w:rsidRPr="00415952" w14:paraId="796179C7" w14:textId="77777777" w:rsidTr="00634625">
        <w:trPr>
          <w:trHeight w:val="270"/>
          <w:jc w:val="center"/>
        </w:trPr>
        <w:tc>
          <w:tcPr>
            <w:tcW w:w="2520" w:type="dxa"/>
          </w:tcPr>
          <w:p w14:paraId="0FF40A4F"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Pr>
          <w:p w14:paraId="203C4474" w14:textId="519E987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(0.903)</w:t>
            </w:r>
          </w:p>
        </w:tc>
        <w:tc>
          <w:tcPr>
            <w:tcW w:w="2972" w:type="dxa"/>
          </w:tcPr>
          <w:p w14:paraId="431AE21E" w14:textId="1377170C"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(0.845)</w:t>
            </w:r>
          </w:p>
        </w:tc>
      </w:tr>
      <w:tr w:rsidR="00CD40E9" w:rsidRPr="00415952" w14:paraId="4B3C1AAF" w14:textId="77777777" w:rsidTr="00634625">
        <w:trPr>
          <w:trHeight w:val="285"/>
          <w:jc w:val="center"/>
        </w:trPr>
        <w:tc>
          <w:tcPr>
            <w:tcW w:w="2520" w:type="dxa"/>
          </w:tcPr>
          <w:p w14:paraId="2B89C22D"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Constant</w:t>
            </w:r>
          </w:p>
        </w:tc>
        <w:tc>
          <w:tcPr>
            <w:tcW w:w="3443" w:type="dxa"/>
          </w:tcPr>
          <w:p w14:paraId="5EEB0DFD" w14:textId="7434507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-0.422</w:t>
            </w:r>
          </w:p>
        </w:tc>
        <w:tc>
          <w:tcPr>
            <w:tcW w:w="2972" w:type="dxa"/>
          </w:tcPr>
          <w:p w14:paraId="7A849459" w14:textId="4285998F"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0.405</w:t>
            </w:r>
          </w:p>
        </w:tc>
      </w:tr>
      <w:tr w:rsidR="00CD40E9" w:rsidRPr="00415952" w14:paraId="3941167D" w14:textId="77777777" w:rsidTr="00634625">
        <w:trPr>
          <w:trHeight w:val="270"/>
          <w:jc w:val="center"/>
        </w:trPr>
        <w:tc>
          <w:tcPr>
            <w:tcW w:w="2520" w:type="dxa"/>
            <w:tcBorders>
              <w:bottom w:val="single" w:sz="4" w:space="0" w:color="auto"/>
            </w:tcBorders>
          </w:tcPr>
          <w:p w14:paraId="5BD88B42" w14:textId="77777777" w:rsidR="00CD40E9" w:rsidRPr="00415952" w:rsidRDefault="00CD40E9" w:rsidP="003C1C0A">
            <w:pPr>
              <w:pStyle w:val="Normal-TBL-BR-2-TBL-BR-1-TBL-BR-1-TBL-BR-1-TBL-BR-1-TBL-BR-1-TBL-BR-1-TBL-BR-1-TBL-BR-1-TBL-BR-1-TBL-BR-1"/>
              <w:widowControl w:val="0"/>
              <w:spacing w:after="0" w:line="240" w:lineRule="auto"/>
              <w:rPr>
                <w:sz w:val="22"/>
                <w:szCs w:val="22"/>
              </w:rPr>
            </w:pPr>
          </w:p>
        </w:tc>
        <w:tc>
          <w:tcPr>
            <w:tcW w:w="3443" w:type="dxa"/>
            <w:tcBorders>
              <w:bottom w:val="single" w:sz="4" w:space="0" w:color="auto"/>
            </w:tcBorders>
          </w:tcPr>
          <w:p w14:paraId="1D633B18" w14:textId="12E30D76"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(-0.349)</w:t>
            </w:r>
          </w:p>
        </w:tc>
        <w:tc>
          <w:tcPr>
            <w:tcW w:w="2972" w:type="dxa"/>
            <w:tcBorders>
              <w:bottom w:val="single" w:sz="4" w:space="0" w:color="auto"/>
            </w:tcBorders>
          </w:tcPr>
          <w:p w14:paraId="02DED294" w14:textId="1FD5AD69"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(0.337)</w:t>
            </w:r>
          </w:p>
        </w:tc>
      </w:tr>
      <w:tr w:rsidR="00CD40E9" w:rsidRPr="00415952" w14:paraId="0016818B" w14:textId="77777777" w:rsidTr="00634625">
        <w:trPr>
          <w:trHeight w:val="270"/>
          <w:jc w:val="center"/>
        </w:trPr>
        <w:tc>
          <w:tcPr>
            <w:tcW w:w="2520" w:type="dxa"/>
            <w:tcBorders>
              <w:top w:val="single" w:sz="4" w:space="0" w:color="auto"/>
            </w:tcBorders>
          </w:tcPr>
          <w:p w14:paraId="11087F06"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Industry effects</w:t>
            </w:r>
          </w:p>
        </w:tc>
        <w:tc>
          <w:tcPr>
            <w:tcW w:w="3443" w:type="dxa"/>
            <w:tcBorders>
              <w:top w:val="single" w:sz="4" w:space="0" w:color="auto"/>
            </w:tcBorders>
          </w:tcPr>
          <w:p w14:paraId="0DFDC9D9" w14:textId="012E5964"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c>
          <w:tcPr>
            <w:tcW w:w="2972" w:type="dxa"/>
            <w:tcBorders>
              <w:top w:val="single" w:sz="4" w:space="0" w:color="auto"/>
            </w:tcBorders>
          </w:tcPr>
          <w:p w14:paraId="5C3533F1" w14:textId="1E3E6E2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r>
      <w:tr w:rsidR="00CD40E9" w:rsidRPr="00415952" w14:paraId="367D182C" w14:textId="77777777" w:rsidTr="00634625">
        <w:trPr>
          <w:trHeight w:val="270"/>
          <w:jc w:val="center"/>
        </w:trPr>
        <w:tc>
          <w:tcPr>
            <w:tcW w:w="2520" w:type="dxa"/>
          </w:tcPr>
          <w:p w14:paraId="7A744E91"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Year effects</w:t>
            </w:r>
          </w:p>
        </w:tc>
        <w:tc>
          <w:tcPr>
            <w:tcW w:w="3443" w:type="dxa"/>
          </w:tcPr>
          <w:p w14:paraId="5AF6FCCC" w14:textId="06CA42EB"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c>
          <w:tcPr>
            <w:tcW w:w="2972" w:type="dxa"/>
          </w:tcPr>
          <w:p w14:paraId="504D09C8" w14:textId="7FAAD58D"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Yes</w:t>
            </w:r>
          </w:p>
        </w:tc>
      </w:tr>
      <w:tr w:rsidR="00CD40E9" w:rsidRPr="00415952" w14:paraId="43F5E872" w14:textId="77777777" w:rsidTr="00634625">
        <w:trPr>
          <w:trHeight w:val="255"/>
          <w:jc w:val="center"/>
        </w:trPr>
        <w:tc>
          <w:tcPr>
            <w:tcW w:w="2520" w:type="dxa"/>
          </w:tcPr>
          <w:p w14:paraId="781513A4"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No of Obs.</w:t>
            </w:r>
          </w:p>
        </w:tc>
        <w:tc>
          <w:tcPr>
            <w:tcW w:w="3443" w:type="dxa"/>
          </w:tcPr>
          <w:p w14:paraId="5B9F7B9A" w14:textId="4C69FCC3"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5970</w:t>
            </w:r>
          </w:p>
        </w:tc>
        <w:tc>
          <w:tcPr>
            <w:tcW w:w="2972" w:type="dxa"/>
          </w:tcPr>
          <w:p w14:paraId="1055BB0F" w14:textId="7A0AEEA1" w:rsidR="00CD40E9" w:rsidRPr="00415952" w:rsidRDefault="00CD40E9" w:rsidP="003C1C0A">
            <w:pPr>
              <w:pStyle w:val="Normal-TBL-BR-2-TBL-BR-1-TBL-BR-1-TBL-BR-1-TBL-BR-1-TBL-BR-1-TBL-BR-1-TBL-BR-1-TBL-BR-1-TBL-BR-1-TBL-BR-1"/>
              <w:widowControl w:val="0"/>
              <w:spacing w:after="0" w:line="240" w:lineRule="auto"/>
              <w:jc w:val="center"/>
              <w:rPr>
                <w:sz w:val="22"/>
                <w:szCs w:val="22"/>
              </w:rPr>
            </w:pPr>
            <w:r w:rsidRPr="00415952">
              <w:t>5970</w:t>
            </w:r>
          </w:p>
        </w:tc>
      </w:tr>
      <w:tr w:rsidR="00CD40E9" w:rsidRPr="00415952" w14:paraId="36C14D4A" w14:textId="77777777" w:rsidTr="00557F71">
        <w:trPr>
          <w:trHeight w:val="270"/>
          <w:jc w:val="center"/>
        </w:trPr>
        <w:tc>
          <w:tcPr>
            <w:tcW w:w="2520" w:type="dxa"/>
            <w:tcBorders>
              <w:bottom w:val="single" w:sz="4" w:space="0" w:color="auto"/>
            </w:tcBorders>
          </w:tcPr>
          <w:p w14:paraId="4BE32785" w14:textId="77777777" w:rsidR="00CD40E9" w:rsidRPr="00415952" w:rsidRDefault="00CD40E9" w:rsidP="003C1C0A">
            <w:pPr>
              <w:pStyle w:val="Normal-TBL-BR-2-TBL-BR-1-TBL-BR-1-TBL-BR-1-TBL-BR-1-TBL-BR-1-TBL-BR-1-TBL-BR-1-TBL-BR-1-TBL-BR-1-TBL-BR-1"/>
              <w:widowControl w:val="0"/>
              <w:spacing w:after="0" w:line="240" w:lineRule="auto"/>
              <w:rPr>
                <w:sz w:val="22"/>
                <w:szCs w:val="22"/>
              </w:rPr>
            </w:pPr>
            <w:r w:rsidRPr="00415952">
              <w:rPr>
                <w:sz w:val="22"/>
                <w:szCs w:val="22"/>
              </w:rPr>
              <w:t>Pseudo R</w:t>
            </w:r>
            <w:r w:rsidRPr="00415952">
              <w:rPr>
                <w:sz w:val="22"/>
                <w:szCs w:val="22"/>
                <w:vertAlign w:val="superscript"/>
              </w:rPr>
              <w:t>2</w:t>
            </w:r>
          </w:p>
        </w:tc>
        <w:tc>
          <w:tcPr>
            <w:tcW w:w="3443" w:type="dxa"/>
            <w:tcBorders>
              <w:bottom w:val="single" w:sz="4" w:space="0" w:color="auto"/>
            </w:tcBorders>
          </w:tcPr>
          <w:p w14:paraId="646FE571" w14:textId="71472F1E" w:rsidR="00CD40E9" w:rsidRPr="00415952" w:rsidRDefault="00CD40E9" w:rsidP="003C1C0A">
            <w:pPr>
              <w:pStyle w:val="Normal-TBL-BR-2-TBL-BR-1-TBL-BR-1-TBL-BR-1-TBL-BR-1-TBL-BR-1-TBL-BR-1-TBL-BR-1-TBL-BR-1-TBL-BR-1-TBL-BR-1"/>
              <w:widowControl w:val="0"/>
              <w:spacing w:after="0" w:line="240" w:lineRule="auto"/>
              <w:jc w:val="center"/>
              <w:rPr>
                <w:rFonts w:eastAsiaTheme="minorEastAsia"/>
                <w:sz w:val="22"/>
                <w:szCs w:val="22"/>
              </w:rPr>
            </w:pPr>
            <w:r w:rsidRPr="00415952">
              <w:t>0.297</w:t>
            </w:r>
          </w:p>
        </w:tc>
        <w:tc>
          <w:tcPr>
            <w:tcW w:w="2972" w:type="dxa"/>
            <w:tcBorders>
              <w:bottom w:val="single" w:sz="4" w:space="0" w:color="auto"/>
            </w:tcBorders>
          </w:tcPr>
          <w:p w14:paraId="33C20EDF" w14:textId="14CF0FF5" w:rsidR="00CD40E9" w:rsidRPr="00415952" w:rsidRDefault="00CD40E9" w:rsidP="003C1C0A">
            <w:pPr>
              <w:pStyle w:val="Normal-TBL-BR-2-TBL-BR-1-TBL-BR-1-TBL-BR-1-TBL-BR-1-TBL-BR-1-TBL-BR-1-TBL-BR-1-TBL-BR-1-TBL-BR-1-TBL-BR-1"/>
              <w:widowControl w:val="0"/>
              <w:spacing w:after="0" w:line="240" w:lineRule="auto"/>
              <w:jc w:val="center"/>
              <w:rPr>
                <w:rFonts w:eastAsiaTheme="minorEastAsia"/>
                <w:sz w:val="22"/>
                <w:szCs w:val="22"/>
              </w:rPr>
            </w:pPr>
            <w:r w:rsidRPr="00415952">
              <w:t>0.296</w:t>
            </w:r>
          </w:p>
        </w:tc>
      </w:tr>
    </w:tbl>
    <w:p w14:paraId="30BEE647" w14:textId="2F7ACBB8" w:rsidR="00482048" w:rsidRPr="00415952" w:rsidRDefault="00E56E56" w:rsidP="003C1C0A">
      <w:pPr>
        <w:widowControl w:val="0"/>
        <w:spacing w:before="120" w:after="0" w:line="240" w:lineRule="auto"/>
        <w:jc w:val="both"/>
        <w:rPr>
          <w:rFonts w:ascii="Times New Roman" w:hAnsi="Times New Roman" w:cs="Times New Roman"/>
          <w:sz w:val="20"/>
          <w:szCs w:val="20"/>
        </w:rPr>
      </w:pPr>
      <w:r w:rsidRPr="00415952">
        <w:rPr>
          <w:rFonts w:ascii="Times New Roman" w:eastAsiaTheme="minorEastAsia" w:hAnsi="Times New Roman" w:cs="Times New Roman"/>
          <w:sz w:val="20"/>
          <w:szCs w:val="20"/>
          <w:lang w:eastAsia="zh-CN"/>
        </w:rPr>
        <w:t xml:space="preserve">Note: </w:t>
      </w:r>
      <w:r w:rsidR="00482048" w:rsidRPr="00415952">
        <w:rPr>
          <w:rFonts w:ascii="Times New Roman" w:eastAsiaTheme="minorEastAsia" w:hAnsi="Times New Roman" w:cs="Times New Roman"/>
          <w:sz w:val="20"/>
          <w:szCs w:val="20"/>
          <w:lang w:eastAsia="zh-CN"/>
        </w:rPr>
        <w:t xml:space="preserve">This </w:t>
      </w:r>
      <w:r w:rsidR="001E1F93" w:rsidRPr="00415952">
        <w:rPr>
          <w:rFonts w:ascii="Times New Roman" w:eastAsiaTheme="minorEastAsia" w:hAnsi="Times New Roman" w:cs="Times New Roman"/>
          <w:sz w:val="20"/>
          <w:szCs w:val="20"/>
          <w:lang w:eastAsia="zh-CN"/>
        </w:rPr>
        <w:t xml:space="preserve">table </w:t>
      </w:r>
      <w:r w:rsidR="00482048" w:rsidRPr="00415952">
        <w:rPr>
          <w:rFonts w:ascii="Times New Roman" w:eastAsiaTheme="minorEastAsia" w:hAnsi="Times New Roman" w:cs="Times New Roman"/>
          <w:sz w:val="20"/>
          <w:szCs w:val="20"/>
          <w:lang w:eastAsia="zh-CN"/>
        </w:rPr>
        <w:t xml:space="preserve">reports the results for the relationship between social trust and environmental violations on a matched sample using the entropy </w:t>
      </w:r>
      <w:r w:rsidR="001E1F93" w:rsidRPr="00415952">
        <w:rPr>
          <w:rFonts w:ascii="Times New Roman" w:eastAsiaTheme="minorEastAsia" w:hAnsi="Times New Roman" w:cs="Times New Roman"/>
          <w:sz w:val="20"/>
          <w:szCs w:val="20"/>
          <w:lang w:eastAsia="zh-CN"/>
        </w:rPr>
        <w:t xml:space="preserve">balancing </w:t>
      </w:r>
      <w:r w:rsidR="00482048" w:rsidRPr="00415952">
        <w:rPr>
          <w:rFonts w:ascii="Times New Roman" w:eastAsiaTheme="minorEastAsia" w:hAnsi="Times New Roman" w:cs="Times New Roman"/>
          <w:sz w:val="20"/>
          <w:szCs w:val="20"/>
          <w:lang w:eastAsia="zh-CN"/>
        </w:rPr>
        <w:t>method (</w:t>
      </w:r>
      <w:r w:rsidR="00482048" w:rsidRPr="00415952">
        <w:rPr>
          <w:rFonts w:ascii="Times New Roman" w:eastAsiaTheme="minorEastAsia" w:hAnsi="Times New Roman" w:cs="Times New Roman"/>
          <w:i/>
          <w:sz w:val="20"/>
          <w:szCs w:val="20"/>
          <w:lang w:eastAsia="zh-CN"/>
        </w:rPr>
        <w:t>EBM</w:t>
      </w:r>
      <w:r w:rsidR="00482048" w:rsidRPr="00415952">
        <w:rPr>
          <w:rFonts w:ascii="Times New Roman" w:eastAsiaTheme="minorEastAsia" w:hAnsi="Times New Roman" w:cs="Times New Roman"/>
          <w:sz w:val="20"/>
          <w:szCs w:val="20"/>
          <w:lang w:eastAsia="zh-CN"/>
        </w:rPr>
        <w:t>) (</w:t>
      </w:r>
      <w:proofErr w:type="spellStart"/>
      <w:r w:rsidR="00482048" w:rsidRPr="00415952">
        <w:rPr>
          <w:rFonts w:ascii="Times New Roman" w:eastAsiaTheme="minorEastAsia" w:hAnsi="Times New Roman" w:cs="Times New Roman"/>
          <w:sz w:val="20"/>
          <w:szCs w:val="20"/>
          <w:lang w:eastAsia="zh-CN"/>
        </w:rPr>
        <w:t>Hainmueller</w:t>
      </w:r>
      <w:proofErr w:type="spellEnd"/>
      <w:r w:rsidR="00482048" w:rsidRPr="00415952">
        <w:rPr>
          <w:rFonts w:ascii="Times New Roman" w:eastAsiaTheme="minorEastAsia" w:hAnsi="Times New Roman" w:cs="Times New Roman"/>
          <w:sz w:val="20"/>
          <w:szCs w:val="20"/>
          <w:lang w:eastAsia="zh-CN"/>
        </w:rPr>
        <w:t xml:space="preserve"> and Xu, 2013). </w:t>
      </w:r>
      <w:r w:rsidR="00514E27" w:rsidRPr="00415952">
        <w:rPr>
          <w:rFonts w:ascii="Times New Roman" w:eastAsiaTheme="minorEastAsia" w:hAnsi="Times New Roman" w:cs="Times New Roman"/>
          <w:sz w:val="20"/>
          <w:szCs w:val="20"/>
          <w:lang w:eastAsia="zh-CN"/>
        </w:rPr>
        <w:t>W</w:t>
      </w:r>
      <w:r w:rsidR="00482048" w:rsidRPr="00415952">
        <w:rPr>
          <w:rFonts w:ascii="Times New Roman" w:eastAsiaTheme="minorEastAsia" w:hAnsi="Times New Roman" w:cs="Times New Roman"/>
          <w:sz w:val="20"/>
          <w:szCs w:val="20"/>
          <w:lang w:eastAsia="zh-CN"/>
        </w:rPr>
        <w:t xml:space="preserve">e re-run the Probit regression using </w:t>
      </w:r>
      <w:r w:rsidR="00482048" w:rsidRPr="00415952">
        <w:rPr>
          <w:rFonts w:ascii="Times New Roman" w:eastAsiaTheme="minorEastAsia" w:hAnsi="Times New Roman" w:cs="Times New Roman"/>
          <w:i/>
          <w:sz w:val="20"/>
          <w:szCs w:val="20"/>
          <w:lang w:eastAsia="zh-CN"/>
        </w:rPr>
        <w:t>ENV</w:t>
      </w:r>
      <w:r w:rsidR="00482048" w:rsidRPr="00415952">
        <w:rPr>
          <w:rFonts w:ascii="Times New Roman" w:eastAsiaTheme="minorEastAsia" w:hAnsi="Times New Roman" w:cs="Times New Roman"/>
          <w:sz w:val="20"/>
          <w:szCs w:val="20"/>
          <w:lang w:eastAsia="zh-CN"/>
        </w:rPr>
        <w:t xml:space="preserve"> as the dependent variable and </w:t>
      </w:r>
      <w:r w:rsidR="00482048" w:rsidRPr="00415952">
        <w:rPr>
          <w:rFonts w:ascii="Times New Roman" w:eastAsiaTheme="minorEastAsia" w:hAnsi="Times New Roman" w:cs="Times New Roman"/>
          <w:i/>
          <w:sz w:val="20"/>
          <w:szCs w:val="20"/>
          <w:lang w:eastAsia="zh-CN"/>
        </w:rPr>
        <w:t>High social trust</w:t>
      </w:r>
      <w:r w:rsidR="00482048" w:rsidRPr="00415952">
        <w:rPr>
          <w:rFonts w:ascii="Times New Roman" w:eastAsiaTheme="minorEastAsia" w:hAnsi="Times New Roman" w:cs="Times New Roman"/>
          <w:sz w:val="20"/>
          <w:szCs w:val="20"/>
          <w:lang w:eastAsia="zh-CN"/>
        </w:rPr>
        <w:t xml:space="preserve"> as the independent variable, while including all the control variables, on the re-weighted sample. All continuous variables are </w:t>
      </w:r>
      <w:proofErr w:type="spellStart"/>
      <w:r w:rsidR="00482048" w:rsidRPr="00415952">
        <w:rPr>
          <w:rFonts w:ascii="Times New Roman" w:eastAsiaTheme="minorEastAsia" w:hAnsi="Times New Roman" w:cs="Times New Roman"/>
          <w:sz w:val="20"/>
          <w:szCs w:val="20"/>
          <w:lang w:eastAsia="zh-CN"/>
        </w:rPr>
        <w:t>winsorized</w:t>
      </w:r>
      <w:proofErr w:type="spellEnd"/>
      <w:r w:rsidR="00482048" w:rsidRPr="00415952">
        <w:rPr>
          <w:rFonts w:ascii="Times New Roman" w:eastAsiaTheme="minorEastAsia" w:hAnsi="Times New Roman" w:cs="Times New Roman"/>
          <w:sz w:val="20"/>
          <w:szCs w:val="20"/>
          <w:lang w:eastAsia="zh-CN"/>
        </w:rPr>
        <w:t xml:space="preserve"> at the 1st and 99th percentiles. </w:t>
      </w:r>
      <w:r w:rsidR="00482048" w:rsidRPr="00415952">
        <w:rPr>
          <w:rFonts w:ascii="Times New Roman" w:hAnsi="Times New Roman" w:cs="Times New Roman"/>
          <w:sz w:val="20"/>
          <w:szCs w:val="20"/>
        </w:rPr>
        <w:t>N</w:t>
      </w:r>
      <w:r w:rsidR="00482048" w:rsidRPr="00415952">
        <w:rPr>
          <w:rFonts w:ascii="Times New Roman" w:eastAsiaTheme="minorEastAsia" w:hAnsi="Times New Roman" w:cs="Times New Roman"/>
          <w:sz w:val="20"/>
          <w:szCs w:val="20"/>
          <w:lang w:eastAsia="zh-CN"/>
        </w:rPr>
        <w:t>umber</w:t>
      </w:r>
      <w:r w:rsidR="00482048" w:rsidRPr="00415952">
        <w:rPr>
          <w:rFonts w:ascii="Times New Roman" w:hAnsi="Times New Roman" w:cs="Times New Roman"/>
          <w:sz w:val="20"/>
          <w:szCs w:val="20"/>
        </w:rPr>
        <w:t>s in parentheses are t-statistics. ***, **, and * indicate significance (two-tailed) at the 1%, 5%, and 10% levels, respectively.</w:t>
      </w:r>
      <w:r w:rsidR="00482048" w:rsidRPr="00415952">
        <w:rPr>
          <w:rFonts w:ascii="Times New Roman" w:eastAsia="Times New Roman" w:hAnsi="Times New Roman" w:cs="Times New Roman"/>
          <w:sz w:val="20"/>
          <w:szCs w:val="20"/>
        </w:rPr>
        <w:t xml:space="preserve"> Detailed descriptions of variables are presented in Appendix A.</w:t>
      </w:r>
    </w:p>
    <w:p w14:paraId="2694F5D4" w14:textId="77777777" w:rsidR="00482048" w:rsidRPr="00415952" w:rsidRDefault="00482048" w:rsidP="003C1C0A">
      <w:pPr>
        <w:spacing w:after="0"/>
        <w:rPr>
          <w:rFonts w:ascii="Times New Roman" w:eastAsia="Times New Roman" w:hAnsi="Times New Roman" w:cs="Times New Roman"/>
          <w:b/>
          <w:sz w:val="24"/>
          <w:szCs w:val="24"/>
        </w:rPr>
      </w:pPr>
      <w:r w:rsidRPr="00415952">
        <w:rPr>
          <w:b/>
          <w:sz w:val="24"/>
          <w:szCs w:val="24"/>
        </w:rPr>
        <w:br w:type="page"/>
      </w:r>
    </w:p>
    <w:p w14:paraId="3BA79D28" w14:textId="7DCFE3D8" w:rsidR="00BD5A9B" w:rsidRPr="00415952" w:rsidRDefault="00704260" w:rsidP="003C1C0A">
      <w:pPr>
        <w:pStyle w:val="Heading1"/>
        <w:keepNext w:val="0"/>
        <w:keepLines w:val="0"/>
        <w:widowControl w:val="0"/>
        <w:spacing w:before="0" w:after="0" w:line="240" w:lineRule="auto"/>
        <w:jc w:val="both"/>
        <w:rPr>
          <w:rFonts w:ascii="Times New Roman" w:hAnsi="Times New Roman" w:cs="Times New Roman"/>
          <w:color w:val="auto"/>
          <w:sz w:val="24"/>
          <w:szCs w:val="24"/>
        </w:rPr>
      </w:pPr>
      <w:r w:rsidRPr="00415952">
        <w:rPr>
          <w:rFonts w:ascii="Times New Roman" w:hAnsi="Times New Roman" w:cs="Times New Roman"/>
          <w:color w:val="auto"/>
          <w:sz w:val="24"/>
          <w:szCs w:val="24"/>
        </w:rPr>
        <w:lastRenderedPageBreak/>
        <w:t xml:space="preserve">Appendix </w:t>
      </w:r>
      <w:r w:rsidR="00C22409">
        <w:rPr>
          <w:rFonts w:ascii="Times New Roman" w:hAnsi="Times New Roman" w:cs="Times New Roman"/>
          <w:color w:val="auto"/>
          <w:sz w:val="24"/>
          <w:szCs w:val="24"/>
        </w:rPr>
        <w:t>G</w:t>
      </w:r>
      <w:r w:rsidR="00BD5A9B" w:rsidRPr="00415952">
        <w:rPr>
          <w:rFonts w:ascii="Times New Roman" w:hAnsi="Times New Roman" w:cs="Times New Roman"/>
          <w:color w:val="auto"/>
          <w:sz w:val="24"/>
          <w:szCs w:val="24"/>
        </w:rPr>
        <w:t xml:space="preserve">: Heckman two-stage model </w:t>
      </w:r>
    </w:p>
    <w:p w14:paraId="0D883D2A" w14:textId="0D418AC6" w:rsidR="00DF00D4" w:rsidRPr="00415952" w:rsidRDefault="00DF00D4" w:rsidP="003C1C0A">
      <w:pPr>
        <w:widowControl w:val="0"/>
        <w:spacing w:after="0" w:line="360" w:lineRule="auto"/>
        <w:jc w:val="both"/>
        <w:rPr>
          <w:rFonts w:ascii="Times New Roman" w:hAnsi="Times New Roman" w:cs="Times New Roman"/>
          <w:sz w:val="24"/>
          <w:szCs w:val="24"/>
        </w:rPr>
      </w:pPr>
      <w:r w:rsidRPr="00415952">
        <w:rPr>
          <w:rFonts w:ascii="Times New Roman" w:hAnsi="Times New Roman" w:cs="Times New Roman"/>
          <w:bCs/>
          <w:iCs/>
          <w:sz w:val="24"/>
          <w:szCs w:val="24"/>
        </w:rPr>
        <w:t>As a firm's decision to disclose CSR reports may be non-random, this may cause self-selection bias. Before 2008, disclosing CSR reports was voluntary for listed firms in China. However, since</w:t>
      </w:r>
      <w:r w:rsidRPr="00415952">
        <w:rPr>
          <w:rFonts w:ascii="Times New Roman" w:eastAsiaTheme="minorEastAsia" w:hAnsi="Times New Roman" w:cs="Times New Roman"/>
          <w:bCs/>
          <w:iCs/>
          <w:sz w:val="24"/>
          <w:szCs w:val="24"/>
          <w:lang w:eastAsia="zh-CN"/>
        </w:rPr>
        <w:t xml:space="preserve"> </w:t>
      </w:r>
      <w:r w:rsidRPr="00415952">
        <w:rPr>
          <w:rFonts w:ascii="Times New Roman" w:hAnsi="Times New Roman" w:cs="Times New Roman"/>
          <w:bCs/>
          <w:iCs/>
          <w:sz w:val="24"/>
          <w:szCs w:val="24"/>
        </w:rPr>
        <w:t>2008, some listed firms are required to issue a CSR report</w:t>
      </w:r>
      <w:r w:rsidRPr="00415952">
        <w:rPr>
          <w:rStyle w:val="FootnoteReference"/>
          <w:rFonts w:ascii="Times New Roman" w:eastAsiaTheme="minorEastAsia" w:hAnsi="Times New Roman" w:cs="Times New Roman"/>
          <w:sz w:val="24"/>
          <w:szCs w:val="24"/>
          <w:lang w:eastAsia="zh-CN"/>
        </w:rPr>
        <w:footnoteReference w:id="3"/>
      </w:r>
      <w:r w:rsidRPr="00415952">
        <w:rPr>
          <w:rFonts w:ascii="Times New Roman" w:hAnsi="Times New Roman" w:cs="Times New Roman"/>
          <w:bCs/>
          <w:iCs/>
          <w:sz w:val="24"/>
          <w:szCs w:val="24"/>
        </w:rPr>
        <w:t>, from which environmental violation information is available. Therefore, it implies that the environmental violation information cannot be observed or compiled if firms choose not to issue CSR reports, and thus our results might be subject to sample selection bias. To address this concern, following previous relevant studies (Kong et al., 2020), we employ the two-stage Heckman model to address selection bias.</w:t>
      </w:r>
      <w:r w:rsidRPr="00415952">
        <w:rPr>
          <w:rFonts w:ascii="Times New Roman" w:hAnsi="Times New Roman" w:cs="Times New Roman"/>
          <w:sz w:val="24"/>
          <w:szCs w:val="24"/>
        </w:rPr>
        <w:t xml:space="preserve"> </w:t>
      </w:r>
      <w:r w:rsidRPr="00415952">
        <w:rPr>
          <w:rFonts w:ascii="Times New Roman" w:hAnsi="Times New Roman" w:cs="Times New Roman"/>
          <w:bCs/>
          <w:iCs/>
          <w:sz w:val="24"/>
          <w:szCs w:val="24"/>
        </w:rPr>
        <w:t xml:space="preserve">Table </w:t>
      </w:r>
      <w:r w:rsidR="0036019C">
        <w:rPr>
          <w:rFonts w:ascii="Times New Roman" w:hAnsi="Times New Roman" w:cs="Times New Roman"/>
          <w:bCs/>
          <w:iCs/>
          <w:sz w:val="24"/>
          <w:szCs w:val="24"/>
        </w:rPr>
        <w:t>G</w:t>
      </w:r>
      <w:r w:rsidR="00A519B4" w:rsidRPr="00415952">
        <w:rPr>
          <w:rFonts w:ascii="Times New Roman" w:hAnsi="Times New Roman" w:cs="Times New Roman"/>
          <w:bCs/>
          <w:iCs/>
          <w:sz w:val="24"/>
          <w:szCs w:val="24"/>
        </w:rPr>
        <w:t xml:space="preserve">1 </w:t>
      </w:r>
      <w:r w:rsidRPr="00415952">
        <w:rPr>
          <w:rFonts w:ascii="Times New Roman" w:hAnsi="Times New Roman" w:cs="Times New Roman"/>
          <w:bCs/>
          <w:iCs/>
          <w:sz w:val="24"/>
          <w:szCs w:val="24"/>
        </w:rPr>
        <w:t xml:space="preserve">presents the results of the two-stage Heckman model. </w:t>
      </w:r>
      <w:r w:rsidRPr="00415952">
        <w:rPr>
          <w:rFonts w:ascii="Times New Roman" w:hAnsi="Times New Roman" w:cs="Times New Roman"/>
          <w:sz w:val="24"/>
          <w:szCs w:val="24"/>
        </w:rPr>
        <w:t>In the first step, we</w:t>
      </w:r>
      <w:r w:rsidRPr="00415952">
        <w:rPr>
          <w:rFonts w:ascii="Times New Roman" w:eastAsiaTheme="minorEastAsia" w:hAnsi="Times New Roman" w:cs="Times New Roman"/>
          <w:sz w:val="24"/>
          <w:szCs w:val="24"/>
          <w:lang w:eastAsia="zh-CN"/>
        </w:rPr>
        <w:t xml:space="preserve"> </w:t>
      </w:r>
      <w:r w:rsidRPr="00415952">
        <w:rPr>
          <w:rFonts w:ascii="Times New Roman" w:hAnsi="Times New Roman" w:cs="Times New Roman"/>
          <w:sz w:val="24"/>
          <w:szCs w:val="24"/>
        </w:rPr>
        <w:t xml:space="preserve">run a Probit regression that models the likelihood of a firm </w:t>
      </w:r>
      <w:r w:rsidRPr="00415952">
        <w:rPr>
          <w:rFonts w:ascii="Times New Roman" w:hAnsi="Times New Roman" w:cs="Times New Roman"/>
          <w:bCs/>
          <w:iCs/>
          <w:sz w:val="24"/>
          <w:szCs w:val="24"/>
        </w:rPr>
        <w:t>disclos</w:t>
      </w:r>
      <w:r w:rsidR="00C57527">
        <w:rPr>
          <w:rFonts w:ascii="Times New Roman" w:hAnsi="Times New Roman" w:cs="Times New Roman"/>
          <w:bCs/>
          <w:iCs/>
          <w:sz w:val="24"/>
          <w:szCs w:val="24"/>
        </w:rPr>
        <w:t>ing</w:t>
      </w:r>
      <w:r w:rsidRPr="00415952">
        <w:rPr>
          <w:rFonts w:ascii="Times New Roman" w:hAnsi="Times New Roman" w:cs="Times New Roman"/>
          <w:bCs/>
          <w:iCs/>
          <w:sz w:val="24"/>
          <w:szCs w:val="24"/>
        </w:rPr>
        <w:t xml:space="preserve"> its CSR reports and employ the full sample (with observations </w:t>
      </w:r>
      <w:r w:rsidR="00C46946">
        <w:rPr>
          <w:rFonts w:ascii="Times New Roman" w:hAnsi="Times New Roman" w:cs="Times New Roman"/>
          <w:bCs/>
          <w:iCs/>
          <w:sz w:val="24"/>
          <w:szCs w:val="24"/>
        </w:rPr>
        <w:t>from</w:t>
      </w:r>
      <w:r w:rsidR="00C46946" w:rsidRPr="00415952">
        <w:rPr>
          <w:rFonts w:ascii="Times New Roman" w:hAnsi="Times New Roman" w:cs="Times New Roman"/>
          <w:bCs/>
          <w:iCs/>
          <w:sz w:val="24"/>
          <w:szCs w:val="24"/>
        </w:rPr>
        <w:t xml:space="preserve"> </w:t>
      </w:r>
      <w:r w:rsidRPr="00415952">
        <w:rPr>
          <w:rFonts w:ascii="Times New Roman" w:hAnsi="Times New Roman" w:cs="Times New Roman"/>
          <w:bCs/>
          <w:iCs/>
          <w:sz w:val="24"/>
          <w:szCs w:val="24"/>
        </w:rPr>
        <w:t xml:space="preserve">which environmental violations data </w:t>
      </w:r>
      <w:r w:rsidR="00C57527">
        <w:rPr>
          <w:rFonts w:ascii="Times New Roman" w:hAnsi="Times New Roman" w:cs="Times New Roman"/>
          <w:bCs/>
          <w:iCs/>
          <w:sz w:val="24"/>
          <w:szCs w:val="24"/>
        </w:rPr>
        <w:t>were</w:t>
      </w:r>
      <w:r w:rsidR="00C57527" w:rsidRPr="00415952">
        <w:rPr>
          <w:rFonts w:ascii="Times New Roman" w:hAnsi="Times New Roman" w:cs="Times New Roman"/>
          <w:bCs/>
          <w:iCs/>
          <w:sz w:val="24"/>
          <w:szCs w:val="24"/>
        </w:rPr>
        <w:t xml:space="preserve"> </w:t>
      </w:r>
      <w:r w:rsidRPr="00415952">
        <w:rPr>
          <w:rFonts w:ascii="Times New Roman" w:hAnsi="Times New Roman" w:cs="Times New Roman"/>
          <w:bCs/>
          <w:iCs/>
          <w:sz w:val="24"/>
          <w:szCs w:val="24"/>
        </w:rPr>
        <w:t xml:space="preserve">missing) in the first stage. The dependent variable is </w:t>
      </w:r>
      <w:r w:rsidRPr="00415952">
        <w:rPr>
          <w:rFonts w:ascii="Times New Roman" w:hAnsi="Times New Roman" w:cs="Times New Roman"/>
          <w:bCs/>
          <w:i/>
          <w:iCs/>
          <w:sz w:val="24"/>
          <w:szCs w:val="24"/>
        </w:rPr>
        <w:t>ENV Disclosure</w:t>
      </w:r>
      <w:r w:rsidRPr="00415952">
        <w:rPr>
          <w:rFonts w:ascii="Times New Roman" w:hAnsi="Times New Roman" w:cs="Times New Roman"/>
          <w:bCs/>
          <w:iCs/>
          <w:sz w:val="24"/>
          <w:szCs w:val="24"/>
        </w:rPr>
        <w:t>, which equals 1 if a firm discloses its CSR reports and 0 otherwise.</w:t>
      </w:r>
      <w:r w:rsidRPr="00415952">
        <w:rPr>
          <w:rFonts w:ascii="Times New Roman" w:hAnsi="Times New Roman" w:cs="Times New Roman"/>
          <w:sz w:val="24"/>
          <w:szCs w:val="24"/>
        </w:rPr>
        <w:t xml:space="preserve"> The</w:t>
      </w:r>
      <w:r w:rsidRPr="00415952">
        <w:rPr>
          <w:rFonts w:ascii="Times New Roman" w:eastAsiaTheme="minorEastAsia" w:hAnsi="Times New Roman" w:cs="Times New Roman"/>
          <w:sz w:val="24"/>
          <w:szCs w:val="24"/>
          <w:lang w:eastAsia="zh-CN"/>
        </w:rPr>
        <w:t xml:space="preserve"> </w:t>
      </w:r>
      <w:r w:rsidRPr="00415952">
        <w:rPr>
          <w:rFonts w:ascii="Times New Roman" w:hAnsi="Times New Roman" w:cs="Times New Roman"/>
          <w:sz w:val="24"/>
          <w:szCs w:val="24"/>
        </w:rPr>
        <w:t xml:space="preserve">independent variables include </w:t>
      </w:r>
      <w:r w:rsidRPr="00415952">
        <w:rPr>
          <w:rFonts w:ascii="Times New Roman" w:hAnsi="Times New Roman" w:cs="Times New Roman"/>
          <w:i/>
          <w:sz w:val="24"/>
          <w:szCs w:val="24"/>
        </w:rPr>
        <w:t>Trust1</w:t>
      </w:r>
      <w:r w:rsidRPr="00415952">
        <w:rPr>
          <w:rFonts w:ascii="Times New Roman" w:hAnsi="Times New Roman" w:cs="Times New Roman"/>
          <w:sz w:val="24"/>
          <w:szCs w:val="24"/>
        </w:rPr>
        <w:t xml:space="preserve"> and other control variables plus an exogenous</w:t>
      </w:r>
      <w:r w:rsidRPr="00415952">
        <w:rPr>
          <w:rFonts w:ascii="Times New Roman" w:eastAsiaTheme="minorEastAsia" w:hAnsi="Times New Roman" w:cs="Times New Roman"/>
          <w:sz w:val="24"/>
          <w:szCs w:val="24"/>
          <w:lang w:eastAsia="zh-CN"/>
        </w:rPr>
        <w:t xml:space="preserve"> variable, i.e., </w:t>
      </w:r>
      <w:r w:rsidRPr="00415952">
        <w:rPr>
          <w:rFonts w:ascii="Times New Roman" w:eastAsiaTheme="minorEastAsia" w:hAnsi="Times New Roman" w:cs="Times New Roman"/>
          <w:i/>
          <w:sz w:val="24"/>
          <w:szCs w:val="24"/>
          <w:lang w:eastAsia="zh-CN"/>
        </w:rPr>
        <w:t>MANDATORY</w:t>
      </w:r>
      <w:r w:rsidRPr="00415952">
        <w:rPr>
          <w:rFonts w:ascii="Times New Roman" w:eastAsiaTheme="minorEastAsia" w:hAnsi="Times New Roman" w:cs="Times New Roman"/>
          <w:iCs/>
          <w:sz w:val="24"/>
          <w:szCs w:val="24"/>
          <w:lang w:eastAsia="zh-CN"/>
        </w:rPr>
        <w:t>,</w:t>
      </w:r>
      <w:r w:rsidRPr="00415952">
        <w:rPr>
          <w:rFonts w:ascii="Times New Roman" w:eastAsiaTheme="minorEastAsia" w:hAnsi="Times New Roman" w:cs="Times New Roman"/>
          <w:sz w:val="24"/>
          <w:szCs w:val="24"/>
          <w:lang w:eastAsia="zh-CN"/>
        </w:rPr>
        <w:t xml:space="preserve"> to measure whether a firm mandatorily discloses its CSR report or not. </w:t>
      </w:r>
      <w:r w:rsidRPr="00415952">
        <w:rPr>
          <w:rFonts w:ascii="Times New Roman" w:eastAsiaTheme="minorEastAsia" w:hAnsi="Times New Roman" w:cs="Times New Roman"/>
          <w:i/>
          <w:sz w:val="24"/>
          <w:szCs w:val="24"/>
          <w:lang w:eastAsia="zh-CN"/>
        </w:rPr>
        <w:t>MANDATORY</w:t>
      </w:r>
      <w:r w:rsidRPr="00415952">
        <w:rPr>
          <w:rFonts w:ascii="Times New Roman" w:eastAsiaTheme="minorEastAsia" w:hAnsi="Times New Roman" w:cs="Times New Roman"/>
          <w:sz w:val="24"/>
          <w:szCs w:val="24"/>
          <w:lang w:eastAsia="zh-CN"/>
        </w:rPr>
        <w:t xml:space="preserve"> is equal to 1 if it is mandatory for a firm to disclose a CSR report, and 0 otherwise. </w:t>
      </w:r>
      <w:r w:rsidRPr="00415952">
        <w:rPr>
          <w:rFonts w:ascii="Times New Roman" w:eastAsiaTheme="minorEastAsia" w:hAnsi="Times New Roman" w:cs="Times New Roman"/>
          <w:i/>
          <w:sz w:val="24"/>
          <w:szCs w:val="24"/>
          <w:lang w:eastAsia="zh-CN"/>
        </w:rPr>
        <w:t>MANDATORY</w:t>
      </w:r>
      <w:r w:rsidRPr="00415952">
        <w:rPr>
          <w:rFonts w:ascii="Times New Roman" w:eastAsiaTheme="minorEastAsia" w:hAnsi="Times New Roman" w:cs="Times New Roman"/>
          <w:sz w:val="24"/>
          <w:szCs w:val="24"/>
          <w:lang w:eastAsia="zh-CN"/>
        </w:rPr>
        <w:t xml:space="preserve"> is expected to be positively related to </w:t>
      </w:r>
      <w:r w:rsidRPr="00415952">
        <w:rPr>
          <w:rFonts w:ascii="Times New Roman" w:hAnsi="Times New Roman" w:cs="Times New Roman"/>
          <w:i/>
          <w:sz w:val="24"/>
          <w:szCs w:val="24"/>
        </w:rPr>
        <w:t>ENV Disclosure</w:t>
      </w:r>
      <w:r w:rsidRPr="00415952">
        <w:rPr>
          <w:rFonts w:ascii="Times New Roman" w:eastAsiaTheme="minorEastAsia" w:hAnsi="Times New Roman" w:cs="Times New Roman"/>
          <w:sz w:val="24"/>
          <w:szCs w:val="24"/>
          <w:lang w:eastAsia="zh-CN"/>
        </w:rPr>
        <w:t xml:space="preserve">. </w:t>
      </w:r>
      <w:r w:rsidRPr="00415952">
        <w:rPr>
          <w:rFonts w:ascii="Times New Roman" w:hAnsi="Times New Roman" w:cs="Times New Roman"/>
          <w:sz w:val="24"/>
          <w:szCs w:val="24"/>
        </w:rPr>
        <w:t>In the second</w:t>
      </w:r>
      <w:r w:rsidRPr="00415952">
        <w:rPr>
          <w:rFonts w:ascii="Times New Roman" w:eastAsiaTheme="minorEastAsia" w:hAnsi="Times New Roman" w:cs="Times New Roman"/>
          <w:sz w:val="24"/>
          <w:szCs w:val="24"/>
          <w:lang w:eastAsia="zh-CN"/>
        </w:rPr>
        <w:t xml:space="preserve"> </w:t>
      </w:r>
      <w:r w:rsidRPr="00415952">
        <w:rPr>
          <w:rFonts w:ascii="Times New Roman" w:hAnsi="Times New Roman" w:cs="Times New Roman"/>
          <w:sz w:val="24"/>
          <w:szCs w:val="24"/>
        </w:rPr>
        <w:t xml:space="preserve">step, </w:t>
      </w:r>
      <w:r w:rsidRPr="00415952">
        <w:rPr>
          <w:rFonts w:ascii="Times New Roman" w:eastAsiaTheme="minorEastAsia" w:hAnsi="Times New Roman" w:cs="Times New Roman"/>
          <w:sz w:val="24"/>
          <w:szCs w:val="24"/>
          <w:lang w:eastAsia="zh-CN"/>
        </w:rPr>
        <w:t xml:space="preserve">we estimate the main regression, incorporating the </w:t>
      </w:r>
      <w:r w:rsidRPr="00415952">
        <w:rPr>
          <w:rFonts w:ascii="Times New Roman" w:eastAsiaTheme="minorEastAsia" w:hAnsi="Times New Roman" w:cs="Times New Roman"/>
          <w:i/>
          <w:sz w:val="24"/>
          <w:szCs w:val="24"/>
          <w:lang w:eastAsia="zh-CN"/>
        </w:rPr>
        <w:t>Inverse Mills Ratio</w:t>
      </w:r>
      <w:r w:rsidRPr="00415952">
        <w:rPr>
          <w:rFonts w:ascii="Times New Roman" w:eastAsiaTheme="minorEastAsia" w:hAnsi="Times New Roman" w:cs="Times New Roman"/>
          <w:iCs/>
          <w:sz w:val="24"/>
          <w:szCs w:val="24"/>
          <w:lang w:eastAsia="zh-CN"/>
        </w:rPr>
        <w:t xml:space="preserve">, which is </w:t>
      </w:r>
      <w:r w:rsidRPr="00415952">
        <w:rPr>
          <w:rFonts w:ascii="Times New Roman" w:eastAsiaTheme="minorEastAsia" w:hAnsi="Times New Roman" w:cs="Times New Roman"/>
          <w:sz w:val="24"/>
          <w:szCs w:val="24"/>
          <w:lang w:eastAsia="zh-CN"/>
        </w:rPr>
        <w:t>estimated from the first stage regression</w:t>
      </w:r>
      <w:r w:rsidRPr="00415952">
        <w:rPr>
          <w:rFonts w:ascii="Times New Roman" w:hAnsi="Times New Roman" w:cs="Times New Roman"/>
          <w:sz w:val="24"/>
          <w:szCs w:val="24"/>
        </w:rPr>
        <w:t xml:space="preserve">. </w:t>
      </w:r>
    </w:p>
    <w:p w14:paraId="3E9F2BA1" w14:textId="7E9F9462" w:rsidR="00DF00D4" w:rsidRPr="00415952" w:rsidRDefault="00DF00D4" w:rsidP="003C1C0A">
      <w:pPr>
        <w:spacing w:after="0" w:line="360" w:lineRule="auto"/>
        <w:ind w:firstLine="360"/>
        <w:jc w:val="both"/>
        <w:rPr>
          <w:rFonts w:ascii="Times New Roman" w:eastAsia="Calibri" w:hAnsi="Times New Roman" w:cs="Times New Roman"/>
          <w:bCs/>
          <w:iCs/>
          <w:sz w:val="24"/>
          <w:szCs w:val="24"/>
        </w:rPr>
      </w:pPr>
      <w:r w:rsidRPr="00415952">
        <w:rPr>
          <w:rFonts w:ascii="Times New Roman" w:hAnsi="Times New Roman" w:cs="Times New Roman"/>
          <w:sz w:val="24"/>
          <w:szCs w:val="24"/>
        </w:rPr>
        <w:t xml:space="preserve">In </w:t>
      </w:r>
      <w:r w:rsidRPr="00415952">
        <w:rPr>
          <w:rFonts w:ascii="Times New Roman" w:eastAsiaTheme="minorEastAsia" w:hAnsi="Times New Roman" w:cs="Times New Roman"/>
          <w:sz w:val="24"/>
          <w:szCs w:val="24"/>
          <w:lang w:eastAsia="zh-CN"/>
        </w:rPr>
        <w:t xml:space="preserve">column </w:t>
      </w:r>
      <w:r w:rsidRPr="00415952">
        <w:rPr>
          <w:rFonts w:ascii="Times New Roman" w:hAnsi="Times New Roman" w:cs="Times New Roman"/>
          <w:sz w:val="24"/>
          <w:szCs w:val="24"/>
        </w:rPr>
        <w:t>(1)</w:t>
      </w:r>
      <w:r w:rsidR="00C57527">
        <w:rPr>
          <w:rFonts w:ascii="Times New Roman" w:hAnsi="Times New Roman" w:cs="Times New Roman"/>
          <w:sz w:val="24"/>
          <w:szCs w:val="24"/>
        </w:rPr>
        <w:t>,</w:t>
      </w:r>
      <w:r w:rsidRPr="00415952">
        <w:rPr>
          <w:rFonts w:ascii="Times New Roman" w:hAnsi="Times New Roman" w:cs="Times New Roman"/>
          <w:sz w:val="24"/>
          <w:szCs w:val="24"/>
        </w:rPr>
        <w:t xml:space="preserve"> most independent variables are significantly related</w:t>
      </w:r>
      <w:r w:rsidRPr="00415952">
        <w:rPr>
          <w:rFonts w:ascii="Times New Roman" w:eastAsiaTheme="minorEastAsia" w:hAnsi="Times New Roman" w:cs="Times New Roman"/>
          <w:sz w:val="24"/>
          <w:szCs w:val="24"/>
          <w:lang w:eastAsia="zh-CN"/>
        </w:rPr>
        <w:t xml:space="preserve"> </w:t>
      </w:r>
      <w:r w:rsidRPr="00415952">
        <w:rPr>
          <w:rFonts w:ascii="Times New Roman" w:hAnsi="Times New Roman" w:cs="Times New Roman"/>
          <w:sz w:val="24"/>
          <w:szCs w:val="24"/>
        </w:rPr>
        <w:t xml:space="preserve">to the possibility of </w:t>
      </w:r>
      <w:r w:rsidRPr="00415952">
        <w:rPr>
          <w:rFonts w:ascii="Times New Roman" w:hAnsi="Times New Roman" w:cs="Times New Roman"/>
          <w:bCs/>
          <w:i/>
          <w:iCs/>
          <w:sz w:val="24"/>
          <w:szCs w:val="24"/>
        </w:rPr>
        <w:t>ENV Disclosure</w:t>
      </w:r>
      <w:r w:rsidRPr="00415952">
        <w:rPr>
          <w:rFonts w:ascii="Times New Roman" w:hAnsi="Times New Roman" w:cs="Times New Roman"/>
          <w:sz w:val="24"/>
          <w:szCs w:val="24"/>
        </w:rPr>
        <w:t xml:space="preserve">. In the second stage, as shown in column (2), the </w:t>
      </w:r>
      <w:r w:rsidRPr="00415952">
        <w:rPr>
          <w:rFonts w:ascii="Times New Roman" w:hAnsi="Times New Roman" w:cs="Times New Roman"/>
          <w:i/>
          <w:sz w:val="24"/>
          <w:szCs w:val="24"/>
        </w:rPr>
        <w:t>Inverse Mills Ratio</w:t>
      </w:r>
      <w:r w:rsidRPr="00415952">
        <w:rPr>
          <w:rFonts w:ascii="Times New Roman" w:hAnsi="Times New Roman" w:cs="Times New Roman"/>
          <w:sz w:val="24"/>
          <w:szCs w:val="24"/>
        </w:rPr>
        <w:t xml:space="preserve"> is positive but insignificant, </w:t>
      </w:r>
      <w:r w:rsidR="00C57527">
        <w:rPr>
          <w:rFonts w:ascii="Times New Roman" w:hAnsi="Times New Roman" w:cs="Times New Roman"/>
          <w:sz w:val="24"/>
          <w:szCs w:val="24"/>
        </w:rPr>
        <w:t>confirming</w:t>
      </w:r>
      <w:r w:rsidR="00C57527" w:rsidRPr="00415952">
        <w:rPr>
          <w:rFonts w:ascii="Times New Roman" w:hAnsi="Times New Roman" w:cs="Times New Roman"/>
          <w:sz w:val="24"/>
          <w:szCs w:val="24"/>
        </w:rPr>
        <w:t xml:space="preserve"> </w:t>
      </w:r>
      <w:r w:rsidR="00C57527">
        <w:rPr>
          <w:rFonts w:ascii="Times New Roman" w:hAnsi="Times New Roman" w:cs="Times New Roman"/>
          <w:sz w:val="24"/>
          <w:szCs w:val="24"/>
        </w:rPr>
        <w:t xml:space="preserve">that </w:t>
      </w:r>
      <w:r w:rsidRPr="00415952">
        <w:rPr>
          <w:rFonts w:ascii="Times New Roman" w:hAnsi="Times New Roman" w:cs="Times New Roman"/>
          <w:sz w:val="24"/>
          <w:szCs w:val="24"/>
        </w:rPr>
        <w:t xml:space="preserve">selection bias is not an issue in our sample. </w:t>
      </w:r>
      <w:r w:rsidRPr="00415952">
        <w:rPr>
          <w:rFonts w:ascii="Times New Roman" w:hAnsi="Times New Roman" w:cs="Times New Roman"/>
          <w:i/>
          <w:sz w:val="24"/>
          <w:szCs w:val="24"/>
        </w:rPr>
        <w:t>Trust1</w:t>
      </w:r>
      <w:r w:rsidRPr="00415952">
        <w:rPr>
          <w:rFonts w:ascii="Times New Roman" w:hAnsi="Times New Roman" w:cs="Times New Roman"/>
          <w:sz w:val="24"/>
          <w:szCs w:val="24"/>
        </w:rPr>
        <w:t xml:space="preserve"> remains highly significant and negatively associated with </w:t>
      </w:r>
      <w:r w:rsidRPr="00415952">
        <w:rPr>
          <w:rFonts w:ascii="Times New Roman" w:hAnsi="Times New Roman" w:cs="Times New Roman"/>
          <w:i/>
          <w:sz w:val="24"/>
          <w:szCs w:val="24"/>
        </w:rPr>
        <w:t>ENV</w:t>
      </w:r>
      <w:r w:rsidRPr="00415952">
        <w:rPr>
          <w:rFonts w:ascii="Times New Roman" w:hAnsi="Times New Roman" w:cs="Times New Roman"/>
          <w:sz w:val="24"/>
          <w:szCs w:val="24"/>
        </w:rPr>
        <w:t>, adding support to our contention that</w:t>
      </w:r>
      <w:r w:rsidRPr="00415952">
        <w:rPr>
          <w:rFonts w:ascii="Times New Roman" w:eastAsiaTheme="minorEastAsia" w:hAnsi="Times New Roman" w:cs="Times New Roman"/>
          <w:sz w:val="24"/>
          <w:szCs w:val="24"/>
          <w:lang w:eastAsia="zh-CN"/>
        </w:rPr>
        <w:t xml:space="preserve"> </w:t>
      </w:r>
      <w:r w:rsidRPr="00415952">
        <w:rPr>
          <w:rFonts w:ascii="Times New Roman" w:hAnsi="Times New Roman" w:cs="Times New Roman"/>
          <w:sz w:val="24"/>
          <w:szCs w:val="24"/>
        </w:rPr>
        <w:t xml:space="preserve">higher social trust can reduce environmental violations. These investigations further reinforce the robustness of our baseline results and </w:t>
      </w:r>
      <w:r w:rsidR="00C46946">
        <w:rPr>
          <w:rFonts w:ascii="Times New Roman" w:hAnsi="Times New Roman" w:cs="Times New Roman"/>
          <w:i/>
          <w:sz w:val="24"/>
          <w:szCs w:val="24"/>
        </w:rPr>
        <w:t>h</w:t>
      </w:r>
      <w:r w:rsidRPr="00415952">
        <w:rPr>
          <w:rFonts w:ascii="Times New Roman" w:hAnsi="Times New Roman" w:cs="Times New Roman"/>
          <w:i/>
          <w:sz w:val="24"/>
          <w:szCs w:val="24"/>
        </w:rPr>
        <w:t xml:space="preserve">ypothesis </w:t>
      </w:r>
      <w:r w:rsidR="00C46946">
        <w:rPr>
          <w:rFonts w:ascii="Times New Roman" w:hAnsi="Times New Roman" w:cs="Times New Roman"/>
          <w:i/>
          <w:sz w:val="24"/>
          <w:szCs w:val="24"/>
        </w:rPr>
        <w:t>H</w:t>
      </w:r>
      <w:r w:rsidRPr="00415952">
        <w:rPr>
          <w:rFonts w:ascii="Times New Roman" w:hAnsi="Times New Roman" w:cs="Times New Roman"/>
          <w:i/>
          <w:sz w:val="24"/>
          <w:szCs w:val="24"/>
        </w:rPr>
        <w:t>1</w:t>
      </w:r>
      <w:r w:rsidRPr="00415952">
        <w:rPr>
          <w:rFonts w:ascii="Times New Roman" w:hAnsi="Times New Roman" w:cs="Times New Roman"/>
          <w:iCs/>
          <w:sz w:val="24"/>
          <w:szCs w:val="24"/>
        </w:rPr>
        <w:t>.</w:t>
      </w:r>
    </w:p>
    <w:p w14:paraId="7B59A23E" w14:textId="77777777" w:rsidR="00DF00D4" w:rsidRPr="00415952" w:rsidRDefault="00DF00D4" w:rsidP="003C1C0A">
      <w:pPr>
        <w:pStyle w:val="Heading1"/>
        <w:keepNext w:val="0"/>
        <w:keepLines w:val="0"/>
        <w:widowControl w:val="0"/>
        <w:spacing w:before="0" w:after="0" w:line="240" w:lineRule="auto"/>
        <w:jc w:val="both"/>
        <w:rPr>
          <w:rFonts w:ascii="Times New Roman" w:hAnsi="Times New Roman" w:cs="Times New Roman"/>
          <w:color w:val="auto"/>
          <w:sz w:val="23"/>
          <w:szCs w:val="23"/>
        </w:rPr>
      </w:pPr>
      <w:r w:rsidRPr="00415952">
        <w:rPr>
          <w:rFonts w:ascii="Times New Roman" w:hAnsi="Times New Roman" w:cs="Times New Roman"/>
          <w:color w:val="auto"/>
          <w:sz w:val="23"/>
          <w:szCs w:val="23"/>
        </w:rPr>
        <w:t xml:space="preserve"> </w:t>
      </w:r>
    </w:p>
    <w:p w14:paraId="103621A0" w14:textId="77777777" w:rsidR="00DF00D4" w:rsidRPr="00415952" w:rsidRDefault="00DF00D4" w:rsidP="003C1C0A">
      <w:pPr>
        <w:spacing w:after="0"/>
        <w:rPr>
          <w:rFonts w:ascii="Times New Roman" w:eastAsia="Cambria" w:hAnsi="Times New Roman" w:cs="Times New Roman"/>
          <w:b/>
          <w:bCs/>
          <w:sz w:val="23"/>
          <w:szCs w:val="23"/>
        </w:rPr>
      </w:pPr>
      <w:r w:rsidRPr="00415952">
        <w:rPr>
          <w:rFonts w:ascii="Times New Roman" w:hAnsi="Times New Roman" w:cs="Times New Roman"/>
          <w:sz w:val="23"/>
          <w:szCs w:val="23"/>
        </w:rPr>
        <w:br w:type="page"/>
      </w:r>
    </w:p>
    <w:p w14:paraId="6B508E23" w14:textId="099B1A7A" w:rsidR="00482048" w:rsidRPr="00415952" w:rsidRDefault="003D4E1D" w:rsidP="003C1C0A">
      <w:pPr>
        <w:pStyle w:val="Heading1"/>
        <w:keepNext w:val="0"/>
        <w:keepLines w:val="0"/>
        <w:widowControl w:val="0"/>
        <w:spacing w:before="0" w:after="0" w:line="240" w:lineRule="auto"/>
        <w:jc w:val="both"/>
        <w:rPr>
          <w:rFonts w:ascii="Times New Roman" w:hAnsi="Times New Roman" w:cs="Times New Roman"/>
          <w:color w:val="auto"/>
          <w:sz w:val="23"/>
          <w:szCs w:val="23"/>
        </w:rPr>
      </w:pPr>
      <w:r w:rsidRPr="00415952">
        <w:rPr>
          <w:rFonts w:ascii="Times New Roman" w:hAnsi="Times New Roman" w:cs="Times New Roman"/>
          <w:color w:val="auto"/>
          <w:sz w:val="23"/>
          <w:szCs w:val="23"/>
        </w:rPr>
        <w:lastRenderedPageBreak/>
        <w:t xml:space="preserve">Table </w:t>
      </w:r>
      <w:r w:rsidR="0036019C">
        <w:rPr>
          <w:rFonts w:ascii="Times New Roman" w:hAnsi="Times New Roman" w:cs="Times New Roman"/>
          <w:color w:val="auto"/>
          <w:sz w:val="23"/>
          <w:szCs w:val="23"/>
        </w:rPr>
        <w:t>G</w:t>
      </w:r>
      <w:r w:rsidR="00A519B4" w:rsidRPr="00415952">
        <w:rPr>
          <w:rFonts w:ascii="Times New Roman" w:hAnsi="Times New Roman" w:cs="Times New Roman"/>
          <w:color w:val="auto"/>
          <w:sz w:val="23"/>
          <w:szCs w:val="23"/>
        </w:rPr>
        <w:t>1</w:t>
      </w:r>
      <w:r w:rsidR="00BD5A9B" w:rsidRPr="00415952">
        <w:rPr>
          <w:rFonts w:ascii="Times New Roman" w:hAnsi="Times New Roman" w:cs="Times New Roman"/>
          <w:color w:val="auto"/>
          <w:sz w:val="23"/>
          <w:szCs w:val="23"/>
        </w:rPr>
        <w:t xml:space="preserve">: </w:t>
      </w:r>
      <w:r w:rsidR="00482048" w:rsidRPr="00415952">
        <w:rPr>
          <w:rFonts w:ascii="Times New Roman" w:hAnsi="Times New Roman" w:cs="Times New Roman"/>
          <w:color w:val="auto"/>
          <w:sz w:val="23"/>
          <w:szCs w:val="23"/>
        </w:rPr>
        <w:t xml:space="preserve">Regression results for Heckman two-stage model to control for sample selection bias </w:t>
      </w:r>
    </w:p>
    <w:tbl>
      <w:tblPr>
        <w:tblW w:w="8993" w:type="dxa"/>
        <w:jc w:val="center"/>
        <w:tblLook w:val="04A0" w:firstRow="1" w:lastRow="0" w:firstColumn="1" w:lastColumn="0" w:noHBand="0" w:noVBand="1"/>
      </w:tblPr>
      <w:tblGrid>
        <w:gridCol w:w="2479"/>
        <w:gridCol w:w="2593"/>
        <w:gridCol w:w="3921"/>
      </w:tblGrid>
      <w:tr w:rsidR="00482048" w:rsidRPr="00415952" w14:paraId="5CF87978" w14:textId="77777777" w:rsidTr="00634625">
        <w:trPr>
          <w:trHeight w:val="161"/>
          <w:jc w:val="center"/>
        </w:trPr>
        <w:tc>
          <w:tcPr>
            <w:tcW w:w="2479" w:type="dxa"/>
            <w:tcBorders>
              <w:top w:val="single" w:sz="4" w:space="0" w:color="auto"/>
              <w:bottom w:val="single" w:sz="4" w:space="0" w:color="auto"/>
            </w:tcBorders>
          </w:tcPr>
          <w:p w14:paraId="0C69C470" w14:textId="77777777" w:rsidR="00482048" w:rsidRPr="00415952" w:rsidRDefault="00482048" w:rsidP="003C1C0A">
            <w:pPr>
              <w:pStyle w:val="Normal-TBL-BR-2-TBL-BR-1-TBL-BR-1-TBL-BR-1-TBL-BR-1-TBL-BR-1-TBL-BR-1-TBL-BR-1-TBL-BR-1-TBL-BR-1-TBL-BR-1-TBL-BR-1"/>
              <w:widowControl w:val="0"/>
              <w:spacing w:after="0" w:line="240" w:lineRule="auto"/>
              <w:rPr>
                <w:sz w:val="22"/>
                <w:szCs w:val="22"/>
              </w:rPr>
            </w:pPr>
          </w:p>
        </w:tc>
        <w:tc>
          <w:tcPr>
            <w:tcW w:w="2593" w:type="dxa"/>
            <w:tcBorders>
              <w:top w:val="single" w:sz="4" w:space="0" w:color="auto"/>
              <w:bottom w:val="single" w:sz="4" w:space="0" w:color="auto"/>
            </w:tcBorders>
          </w:tcPr>
          <w:p w14:paraId="50A1A992" w14:textId="77777777" w:rsidR="00482048" w:rsidRPr="00415952" w:rsidRDefault="00482048"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(1)</w:t>
            </w:r>
          </w:p>
        </w:tc>
        <w:tc>
          <w:tcPr>
            <w:tcW w:w="3921" w:type="dxa"/>
            <w:tcBorders>
              <w:top w:val="single" w:sz="4" w:space="0" w:color="auto"/>
              <w:bottom w:val="single" w:sz="4" w:space="0" w:color="auto"/>
            </w:tcBorders>
          </w:tcPr>
          <w:p w14:paraId="64F3184F" w14:textId="77777777" w:rsidR="00482048" w:rsidRPr="00415952" w:rsidRDefault="00482048" w:rsidP="003C1C0A">
            <w:pPr>
              <w:pStyle w:val="Normal-TBL-BR-2-TBL-BR-1-TBL-BR-1-TBL-BR-1-TBL-BR-1-TBL-BR-1-TBL-BR-1-TBL-BR-1-TBL-BR-1-TBL-BR-1-TBL-BR-1-TBL-BR-1"/>
              <w:widowControl w:val="0"/>
              <w:spacing w:after="0" w:line="240" w:lineRule="auto"/>
              <w:jc w:val="center"/>
              <w:rPr>
                <w:rFonts w:eastAsiaTheme="minorEastAsia"/>
                <w:sz w:val="22"/>
                <w:szCs w:val="22"/>
              </w:rPr>
            </w:pPr>
            <w:r w:rsidRPr="00415952">
              <w:rPr>
                <w:rFonts w:eastAsiaTheme="minorEastAsia"/>
                <w:sz w:val="22"/>
                <w:szCs w:val="22"/>
              </w:rPr>
              <w:t>(2)</w:t>
            </w:r>
          </w:p>
        </w:tc>
      </w:tr>
      <w:tr w:rsidR="00482048" w:rsidRPr="00415952" w14:paraId="0E75D187" w14:textId="77777777" w:rsidTr="00634625">
        <w:trPr>
          <w:trHeight w:val="339"/>
          <w:jc w:val="center"/>
        </w:trPr>
        <w:tc>
          <w:tcPr>
            <w:tcW w:w="2479" w:type="dxa"/>
            <w:tcBorders>
              <w:top w:val="single" w:sz="4" w:space="0" w:color="auto"/>
              <w:bottom w:val="single" w:sz="2" w:space="0" w:color="000000"/>
            </w:tcBorders>
          </w:tcPr>
          <w:p w14:paraId="4358EA94" w14:textId="77777777" w:rsidR="00482048" w:rsidRPr="00415952" w:rsidRDefault="00482048" w:rsidP="003C1C0A">
            <w:pPr>
              <w:pStyle w:val="Normal-TBL-BR-2-TBL-BR-1-TBL-BR-1-TBL-BR-1-TBL-BR-1-TBL-BR-1-TBL-BR-1-TBL-BR-1-TBL-BR-1-TBL-BR-1-TBL-BR-1-TBL-BR-1"/>
              <w:widowControl w:val="0"/>
              <w:spacing w:after="0" w:line="240" w:lineRule="auto"/>
              <w:rPr>
                <w:sz w:val="22"/>
                <w:szCs w:val="22"/>
              </w:rPr>
            </w:pPr>
          </w:p>
        </w:tc>
        <w:tc>
          <w:tcPr>
            <w:tcW w:w="2593" w:type="dxa"/>
            <w:tcBorders>
              <w:top w:val="single" w:sz="4" w:space="0" w:color="auto"/>
              <w:bottom w:val="single" w:sz="2" w:space="0" w:color="000000"/>
            </w:tcBorders>
          </w:tcPr>
          <w:p w14:paraId="452BFE84" w14:textId="77777777" w:rsidR="00482048" w:rsidRPr="00415952" w:rsidRDefault="00482048"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 xml:space="preserve">First stage: </w:t>
            </w:r>
          </w:p>
          <w:p w14:paraId="43CFE41F" w14:textId="77777777" w:rsidR="00482048" w:rsidRPr="00415952" w:rsidRDefault="00482048"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 xml:space="preserve">Dependent variable = </w:t>
            </w:r>
          </w:p>
          <w:p w14:paraId="196F4EC2" w14:textId="77777777" w:rsidR="00482048" w:rsidRPr="00415952" w:rsidRDefault="00482048" w:rsidP="003C1C0A">
            <w:pPr>
              <w:pStyle w:val="Normal-TBL-BR-2-TBL-BR-1-TBL-BR-1-TBL-BR-1-TBL-BR-1-TBL-BR-1-TBL-BR-1-TBL-BR-1-TBL-BR-1-TBL-BR-1-TBL-BR-1-TBL-BR-1"/>
              <w:widowControl w:val="0"/>
              <w:spacing w:after="0" w:line="240" w:lineRule="auto"/>
              <w:jc w:val="center"/>
              <w:rPr>
                <w:rFonts w:eastAsiaTheme="minorEastAsia"/>
                <w:sz w:val="22"/>
                <w:szCs w:val="22"/>
              </w:rPr>
            </w:pPr>
            <w:r w:rsidRPr="00415952">
              <w:rPr>
                <w:sz w:val="22"/>
                <w:szCs w:val="22"/>
              </w:rPr>
              <w:t>ENV Disclosure</w:t>
            </w:r>
          </w:p>
        </w:tc>
        <w:tc>
          <w:tcPr>
            <w:tcW w:w="3921" w:type="dxa"/>
            <w:tcBorders>
              <w:top w:val="single" w:sz="4" w:space="0" w:color="auto"/>
              <w:bottom w:val="single" w:sz="2" w:space="0" w:color="000000"/>
            </w:tcBorders>
          </w:tcPr>
          <w:p w14:paraId="5E2D259E" w14:textId="77777777" w:rsidR="00482048" w:rsidRPr="00415952" w:rsidRDefault="00482048"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 xml:space="preserve">Second stage: </w:t>
            </w:r>
          </w:p>
          <w:p w14:paraId="050900A2" w14:textId="77777777" w:rsidR="00482048" w:rsidRPr="00415952" w:rsidRDefault="00482048"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 xml:space="preserve">Dependent variable = </w:t>
            </w:r>
          </w:p>
          <w:p w14:paraId="4569FF59" w14:textId="77777777" w:rsidR="00482048" w:rsidRPr="00415952" w:rsidRDefault="00482048"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ENV</w:t>
            </w:r>
          </w:p>
        </w:tc>
      </w:tr>
      <w:tr w:rsidR="00322675" w:rsidRPr="00415952" w14:paraId="6029E780" w14:textId="77777777" w:rsidTr="00634625">
        <w:trPr>
          <w:trHeight w:val="161"/>
          <w:jc w:val="center"/>
        </w:trPr>
        <w:tc>
          <w:tcPr>
            <w:tcW w:w="2479" w:type="dxa"/>
            <w:tcBorders>
              <w:top w:val="single" w:sz="2" w:space="0" w:color="000000"/>
            </w:tcBorders>
          </w:tcPr>
          <w:p w14:paraId="58F3D380"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Trust1</w:t>
            </w:r>
          </w:p>
        </w:tc>
        <w:tc>
          <w:tcPr>
            <w:tcW w:w="2593" w:type="dxa"/>
            <w:tcBorders>
              <w:top w:val="single" w:sz="2" w:space="0" w:color="000000"/>
            </w:tcBorders>
          </w:tcPr>
          <w:p w14:paraId="1D05BCD4" w14:textId="22011B75" w:rsidR="00322675" w:rsidRPr="00415952" w:rsidRDefault="00322675" w:rsidP="003C1C0A">
            <w:pPr>
              <w:pStyle w:val="Normal-TBL-BR-2-TBL-BR-1-TBL-BR-1-TBL-BR-1-TBL-BR-1-TBL-BR-1-TBL-BR-1-TBL-BR-1-TBL-BR-1-TBL-BR-1-TBL-BR-1-TBL-BR-1"/>
              <w:widowControl w:val="0"/>
              <w:spacing w:after="0" w:line="240" w:lineRule="auto"/>
              <w:jc w:val="center"/>
              <w:rPr>
                <w:b/>
                <w:sz w:val="22"/>
                <w:szCs w:val="22"/>
              </w:rPr>
            </w:pPr>
            <w:r w:rsidRPr="00415952">
              <w:t>0.100***</w:t>
            </w:r>
          </w:p>
        </w:tc>
        <w:tc>
          <w:tcPr>
            <w:tcW w:w="3921" w:type="dxa"/>
            <w:tcBorders>
              <w:top w:val="single" w:sz="2" w:space="0" w:color="000000"/>
            </w:tcBorders>
          </w:tcPr>
          <w:p w14:paraId="0029D701" w14:textId="677A3DA5" w:rsidR="00322675" w:rsidRPr="00415952" w:rsidRDefault="00322675" w:rsidP="003C1C0A">
            <w:pPr>
              <w:pStyle w:val="Normal-TBL-BR-2-TBL-BR-1-TBL-BR-1-TBL-BR-1-TBL-BR-1-TBL-BR-1-TBL-BR-1-TBL-BR-1-TBL-BR-1-TBL-BR-1-TBL-BR-1-TBL-BR-1"/>
              <w:widowControl w:val="0"/>
              <w:spacing w:after="0" w:line="240" w:lineRule="auto"/>
              <w:jc w:val="center"/>
              <w:rPr>
                <w:b/>
                <w:sz w:val="22"/>
                <w:szCs w:val="22"/>
              </w:rPr>
            </w:pPr>
            <w:r w:rsidRPr="00415952">
              <w:t>-0.092***</w:t>
            </w:r>
          </w:p>
        </w:tc>
      </w:tr>
      <w:tr w:rsidR="00322675" w:rsidRPr="00415952" w14:paraId="4B715E8E" w14:textId="77777777" w:rsidTr="00634625">
        <w:trPr>
          <w:trHeight w:val="169"/>
          <w:jc w:val="center"/>
        </w:trPr>
        <w:tc>
          <w:tcPr>
            <w:tcW w:w="2479" w:type="dxa"/>
          </w:tcPr>
          <w:p w14:paraId="42A304CD" w14:textId="77777777" w:rsidR="00322675" w:rsidRPr="00415952" w:rsidRDefault="00322675" w:rsidP="003C1C0A">
            <w:pPr>
              <w:pStyle w:val="Normal-TBL-BR-2-TBL-BR-1-TBL-BR-1-TBL-BR-1-TBL-BR-1-TBL-BR-1-TBL-BR-1-TBL-BR-1-TBL-BR-1-TBL-BR-1-TBL-BR-1-TBL-BR-1"/>
              <w:widowControl w:val="0"/>
              <w:spacing w:after="0" w:line="240" w:lineRule="auto"/>
              <w:rPr>
                <w:b/>
                <w:sz w:val="22"/>
                <w:szCs w:val="22"/>
              </w:rPr>
            </w:pPr>
          </w:p>
        </w:tc>
        <w:tc>
          <w:tcPr>
            <w:tcW w:w="2593" w:type="dxa"/>
          </w:tcPr>
          <w:p w14:paraId="02FBF289" w14:textId="1CEAB7C5" w:rsidR="00322675" w:rsidRPr="00415952" w:rsidRDefault="00322675" w:rsidP="003C1C0A">
            <w:pPr>
              <w:pStyle w:val="Normal-TBL-BR-2-TBL-BR-1-TBL-BR-1-TBL-BR-1-TBL-BR-1-TBL-BR-1-TBL-BR-1-TBL-BR-1-TBL-BR-1-TBL-BR-1-TBL-BR-1-TBL-BR-1"/>
              <w:widowControl w:val="0"/>
              <w:spacing w:after="0" w:line="240" w:lineRule="auto"/>
              <w:jc w:val="center"/>
              <w:rPr>
                <w:b/>
                <w:sz w:val="22"/>
                <w:szCs w:val="22"/>
              </w:rPr>
            </w:pPr>
            <w:r w:rsidRPr="00415952">
              <w:t>(3.654)</w:t>
            </w:r>
          </w:p>
        </w:tc>
        <w:tc>
          <w:tcPr>
            <w:tcW w:w="3921" w:type="dxa"/>
          </w:tcPr>
          <w:p w14:paraId="16941EE1" w14:textId="0D584E50" w:rsidR="00322675" w:rsidRPr="00415952" w:rsidRDefault="00322675" w:rsidP="003C1C0A">
            <w:pPr>
              <w:pStyle w:val="Normal-TBL-BR-2-TBL-BR-1-TBL-BR-1-TBL-BR-1-TBL-BR-1-TBL-BR-1-TBL-BR-1-TBL-BR-1-TBL-BR-1-TBL-BR-1-TBL-BR-1-TBL-BR-1"/>
              <w:widowControl w:val="0"/>
              <w:spacing w:after="0" w:line="240" w:lineRule="auto"/>
              <w:jc w:val="center"/>
              <w:rPr>
                <w:b/>
                <w:sz w:val="22"/>
                <w:szCs w:val="22"/>
              </w:rPr>
            </w:pPr>
            <w:r w:rsidRPr="00415952">
              <w:t>(-7.714)</w:t>
            </w:r>
          </w:p>
        </w:tc>
      </w:tr>
      <w:tr w:rsidR="00322675" w:rsidRPr="00415952" w14:paraId="4A3EAB88" w14:textId="77777777" w:rsidTr="00634625">
        <w:trPr>
          <w:trHeight w:val="169"/>
          <w:jc w:val="center"/>
        </w:trPr>
        <w:tc>
          <w:tcPr>
            <w:tcW w:w="2479" w:type="dxa"/>
          </w:tcPr>
          <w:p w14:paraId="57453CA2"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MANDATORY</w:t>
            </w:r>
          </w:p>
        </w:tc>
        <w:tc>
          <w:tcPr>
            <w:tcW w:w="2593" w:type="dxa"/>
          </w:tcPr>
          <w:p w14:paraId="163404E5" w14:textId="6E95758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2.401***</w:t>
            </w:r>
          </w:p>
        </w:tc>
        <w:tc>
          <w:tcPr>
            <w:tcW w:w="3921" w:type="dxa"/>
          </w:tcPr>
          <w:p w14:paraId="64AC8A33" w14:textId="7777777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p>
        </w:tc>
      </w:tr>
      <w:tr w:rsidR="00322675" w:rsidRPr="00415952" w14:paraId="5658676B" w14:textId="77777777" w:rsidTr="00634625">
        <w:trPr>
          <w:trHeight w:val="169"/>
          <w:jc w:val="center"/>
        </w:trPr>
        <w:tc>
          <w:tcPr>
            <w:tcW w:w="2479" w:type="dxa"/>
          </w:tcPr>
          <w:p w14:paraId="6147548D"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08837E64" w14:textId="797CCB72"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(39.631)</w:t>
            </w:r>
          </w:p>
        </w:tc>
        <w:tc>
          <w:tcPr>
            <w:tcW w:w="3921" w:type="dxa"/>
          </w:tcPr>
          <w:p w14:paraId="37947BA6" w14:textId="7777777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p>
        </w:tc>
      </w:tr>
      <w:tr w:rsidR="00322675" w:rsidRPr="00415952" w14:paraId="477CAF6B" w14:textId="77777777" w:rsidTr="00634625">
        <w:trPr>
          <w:trHeight w:val="169"/>
          <w:jc w:val="center"/>
        </w:trPr>
        <w:tc>
          <w:tcPr>
            <w:tcW w:w="2479" w:type="dxa"/>
          </w:tcPr>
          <w:p w14:paraId="18846517"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LEV</w:t>
            </w:r>
          </w:p>
        </w:tc>
        <w:tc>
          <w:tcPr>
            <w:tcW w:w="2593" w:type="dxa"/>
          </w:tcPr>
          <w:p w14:paraId="2A26E871" w14:textId="17B0F764"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0.356***</w:t>
            </w:r>
          </w:p>
        </w:tc>
        <w:tc>
          <w:tcPr>
            <w:tcW w:w="3921" w:type="dxa"/>
          </w:tcPr>
          <w:p w14:paraId="31AFFCA9" w14:textId="55603824"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0.136***</w:t>
            </w:r>
          </w:p>
        </w:tc>
      </w:tr>
      <w:tr w:rsidR="00322675" w:rsidRPr="00415952" w14:paraId="2CE0776C" w14:textId="77777777" w:rsidTr="00634625">
        <w:trPr>
          <w:trHeight w:val="169"/>
          <w:jc w:val="center"/>
        </w:trPr>
        <w:tc>
          <w:tcPr>
            <w:tcW w:w="2479" w:type="dxa"/>
          </w:tcPr>
          <w:p w14:paraId="1562756A"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7D3F194E" w14:textId="1A2ACAE1"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(6.028)</w:t>
            </w:r>
          </w:p>
        </w:tc>
        <w:tc>
          <w:tcPr>
            <w:tcW w:w="3921" w:type="dxa"/>
          </w:tcPr>
          <w:p w14:paraId="78BAAF35" w14:textId="0083C010"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(4.843)</w:t>
            </w:r>
          </w:p>
        </w:tc>
      </w:tr>
      <w:tr w:rsidR="00322675" w:rsidRPr="00415952" w14:paraId="5C05734A" w14:textId="77777777" w:rsidTr="00634625">
        <w:trPr>
          <w:trHeight w:val="169"/>
          <w:jc w:val="center"/>
        </w:trPr>
        <w:tc>
          <w:tcPr>
            <w:tcW w:w="2479" w:type="dxa"/>
          </w:tcPr>
          <w:p w14:paraId="3A5224C1"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MB</w:t>
            </w:r>
          </w:p>
        </w:tc>
        <w:tc>
          <w:tcPr>
            <w:tcW w:w="2593" w:type="dxa"/>
          </w:tcPr>
          <w:p w14:paraId="7C58D4A1" w14:textId="3B4E9D75"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-0.055***</w:t>
            </w:r>
          </w:p>
        </w:tc>
        <w:tc>
          <w:tcPr>
            <w:tcW w:w="3921" w:type="dxa"/>
          </w:tcPr>
          <w:p w14:paraId="76E2207E" w14:textId="1A8FB125"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-0.005*</w:t>
            </w:r>
          </w:p>
        </w:tc>
      </w:tr>
      <w:tr w:rsidR="00322675" w:rsidRPr="00415952" w14:paraId="14866DAF" w14:textId="77777777" w:rsidTr="00634625">
        <w:trPr>
          <w:trHeight w:val="169"/>
          <w:jc w:val="center"/>
        </w:trPr>
        <w:tc>
          <w:tcPr>
            <w:tcW w:w="2479" w:type="dxa"/>
          </w:tcPr>
          <w:p w14:paraId="5824BEEA"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14BCF977" w14:textId="35F2D966"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(-10.932)</w:t>
            </w:r>
          </w:p>
        </w:tc>
        <w:tc>
          <w:tcPr>
            <w:tcW w:w="3921" w:type="dxa"/>
          </w:tcPr>
          <w:p w14:paraId="30BB17A2" w14:textId="255E29BA"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(-1.925)</w:t>
            </w:r>
          </w:p>
        </w:tc>
      </w:tr>
      <w:tr w:rsidR="00322675" w:rsidRPr="00415952" w14:paraId="0D062F47" w14:textId="77777777" w:rsidTr="00634625">
        <w:trPr>
          <w:trHeight w:val="161"/>
          <w:jc w:val="center"/>
        </w:trPr>
        <w:tc>
          <w:tcPr>
            <w:tcW w:w="2479" w:type="dxa"/>
          </w:tcPr>
          <w:p w14:paraId="042A7F29"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CF</w:t>
            </w:r>
          </w:p>
        </w:tc>
        <w:tc>
          <w:tcPr>
            <w:tcW w:w="2593" w:type="dxa"/>
          </w:tcPr>
          <w:p w14:paraId="6D5CFE4A" w14:textId="2E2C9FA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0.835***</w:t>
            </w:r>
          </w:p>
        </w:tc>
        <w:tc>
          <w:tcPr>
            <w:tcW w:w="3921" w:type="dxa"/>
          </w:tcPr>
          <w:p w14:paraId="23945824" w14:textId="73077C8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0.036</w:t>
            </w:r>
          </w:p>
        </w:tc>
      </w:tr>
      <w:tr w:rsidR="00322675" w:rsidRPr="00415952" w14:paraId="7949E1EA" w14:textId="77777777" w:rsidTr="00634625">
        <w:trPr>
          <w:trHeight w:val="169"/>
          <w:jc w:val="center"/>
        </w:trPr>
        <w:tc>
          <w:tcPr>
            <w:tcW w:w="2479" w:type="dxa"/>
          </w:tcPr>
          <w:p w14:paraId="4150743C"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4687F98A" w14:textId="0A21983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(5.501)</w:t>
            </w:r>
          </w:p>
        </w:tc>
        <w:tc>
          <w:tcPr>
            <w:tcW w:w="3921" w:type="dxa"/>
          </w:tcPr>
          <w:p w14:paraId="697CF181" w14:textId="61D5ABE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(0.525)</w:t>
            </w:r>
          </w:p>
        </w:tc>
      </w:tr>
      <w:tr w:rsidR="00322675" w:rsidRPr="00415952" w14:paraId="34F906D7" w14:textId="77777777" w:rsidTr="00634625">
        <w:trPr>
          <w:trHeight w:val="169"/>
          <w:jc w:val="center"/>
        </w:trPr>
        <w:tc>
          <w:tcPr>
            <w:tcW w:w="2479" w:type="dxa"/>
          </w:tcPr>
          <w:p w14:paraId="226CB81C"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Growth</w:t>
            </w:r>
          </w:p>
        </w:tc>
        <w:tc>
          <w:tcPr>
            <w:tcW w:w="2593" w:type="dxa"/>
          </w:tcPr>
          <w:p w14:paraId="3FDFC571" w14:textId="591E02D2"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-0.226***</w:t>
            </w:r>
          </w:p>
        </w:tc>
        <w:tc>
          <w:tcPr>
            <w:tcW w:w="3921" w:type="dxa"/>
          </w:tcPr>
          <w:p w14:paraId="06A64D88" w14:textId="53D143E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0.090***</w:t>
            </w:r>
          </w:p>
        </w:tc>
      </w:tr>
      <w:tr w:rsidR="00322675" w:rsidRPr="00415952" w14:paraId="026F7D86" w14:textId="77777777" w:rsidTr="00634625">
        <w:trPr>
          <w:trHeight w:val="169"/>
          <w:jc w:val="center"/>
        </w:trPr>
        <w:tc>
          <w:tcPr>
            <w:tcW w:w="2479" w:type="dxa"/>
          </w:tcPr>
          <w:p w14:paraId="508834EE"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14636B9A" w14:textId="2BB1C78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(-7.358)</w:t>
            </w:r>
          </w:p>
        </w:tc>
        <w:tc>
          <w:tcPr>
            <w:tcW w:w="3921" w:type="dxa"/>
          </w:tcPr>
          <w:p w14:paraId="45239DF4" w14:textId="77DBC43F"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(6.378)</w:t>
            </w:r>
          </w:p>
        </w:tc>
      </w:tr>
      <w:tr w:rsidR="00322675" w:rsidRPr="00415952" w14:paraId="254AEAD9" w14:textId="77777777" w:rsidTr="00634625">
        <w:trPr>
          <w:trHeight w:val="169"/>
          <w:jc w:val="center"/>
        </w:trPr>
        <w:tc>
          <w:tcPr>
            <w:tcW w:w="2479" w:type="dxa"/>
          </w:tcPr>
          <w:p w14:paraId="0A2F3608"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ROE</w:t>
            </w:r>
          </w:p>
        </w:tc>
        <w:tc>
          <w:tcPr>
            <w:tcW w:w="2593" w:type="dxa"/>
          </w:tcPr>
          <w:p w14:paraId="503874CC" w14:textId="068903C0"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0.226**</w:t>
            </w:r>
          </w:p>
        </w:tc>
        <w:tc>
          <w:tcPr>
            <w:tcW w:w="3921" w:type="dxa"/>
          </w:tcPr>
          <w:p w14:paraId="20E5A72B" w14:textId="5FB9A408"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-0.067</w:t>
            </w:r>
          </w:p>
        </w:tc>
      </w:tr>
      <w:tr w:rsidR="00322675" w:rsidRPr="00415952" w14:paraId="520E98D7" w14:textId="77777777" w:rsidTr="00634625">
        <w:trPr>
          <w:trHeight w:val="169"/>
          <w:jc w:val="center"/>
        </w:trPr>
        <w:tc>
          <w:tcPr>
            <w:tcW w:w="2479" w:type="dxa"/>
          </w:tcPr>
          <w:p w14:paraId="46205296"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610D1078" w14:textId="279ECA78"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(2.311)</w:t>
            </w:r>
          </w:p>
        </w:tc>
        <w:tc>
          <w:tcPr>
            <w:tcW w:w="3921" w:type="dxa"/>
          </w:tcPr>
          <w:p w14:paraId="4D3DAC7A" w14:textId="17D331B5"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(-1.402)</w:t>
            </w:r>
          </w:p>
        </w:tc>
      </w:tr>
      <w:tr w:rsidR="00322675" w:rsidRPr="00415952" w14:paraId="5AEA31F8" w14:textId="77777777" w:rsidTr="00634625">
        <w:trPr>
          <w:trHeight w:val="169"/>
          <w:jc w:val="center"/>
        </w:trPr>
        <w:tc>
          <w:tcPr>
            <w:tcW w:w="2479" w:type="dxa"/>
          </w:tcPr>
          <w:p w14:paraId="150A45C0"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Size</w:t>
            </w:r>
          </w:p>
        </w:tc>
        <w:tc>
          <w:tcPr>
            <w:tcW w:w="2593" w:type="dxa"/>
          </w:tcPr>
          <w:p w14:paraId="4622A1D4" w14:textId="10A469B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0.432***</w:t>
            </w:r>
          </w:p>
        </w:tc>
        <w:tc>
          <w:tcPr>
            <w:tcW w:w="3921" w:type="dxa"/>
          </w:tcPr>
          <w:p w14:paraId="39A71C01" w14:textId="13E5E631"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0.016**</w:t>
            </w:r>
          </w:p>
        </w:tc>
      </w:tr>
      <w:tr w:rsidR="00322675" w:rsidRPr="00415952" w14:paraId="102C1891" w14:textId="77777777" w:rsidTr="00634625">
        <w:trPr>
          <w:trHeight w:val="169"/>
          <w:jc w:val="center"/>
        </w:trPr>
        <w:tc>
          <w:tcPr>
            <w:tcW w:w="2479" w:type="dxa"/>
          </w:tcPr>
          <w:p w14:paraId="658BEE9A"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444D7F48" w14:textId="3595CCB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(24.671)</w:t>
            </w:r>
          </w:p>
        </w:tc>
        <w:tc>
          <w:tcPr>
            <w:tcW w:w="3921" w:type="dxa"/>
          </w:tcPr>
          <w:p w14:paraId="6C18D83A" w14:textId="5F3A0B7F"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(1.966)</w:t>
            </w:r>
          </w:p>
        </w:tc>
      </w:tr>
      <w:tr w:rsidR="00322675" w:rsidRPr="00415952" w14:paraId="2EA18F90" w14:textId="77777777" w:rsidTr="00634625">
        <w:trPr>
          <w:trHeight w:val="169"/>
          <w:jc w:val="center"/>
        </w:trPr>
        <w:tc>
          <w:tcPr>
            <w:tcW w:w="2479" w:type="dxa"/>
          </w:tcPr>
          <w:p w14:paraId="06B730F2"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FC</w:t>
            </w:r>
          </w:p>
        </w:tc>
        <w:tc>
          <w:tcPr>
            <w:tcW w:w="2593" w:type="dxa"/>
          </w:tcPr>
          <w:p w14:paraId="3CDD6538" w14:textId="4D5E233E"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-1.783***</w:t>
            </w:r>
          </w:p>
        </w:tc>
        <w:tc>
          <w:tcPr>
            <w:tcW w:w="3921" w:type="dxa"/>
          </w:tcPr>
          <w:p w14:paraId="1480DCC1" w14:textId="09C3F01C"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0.075</w:t>
            </w:r>
          </w:p>
        </w:tc>
      </w:tr>
      <w:tr w:rsidR="00322675" w:rsidRPr="00415952" w14:paraId="770D9C87" w14:textId="77777777" w:rsidTr="00634625">
        <w:trPr>
          <w:trHeight w:val="169"/>
          <w:jc w:val="center"/>
        </w:trPr>
        <w:tc>
          <w:tcPr>
            <w:tcW w:w="2479" w:type="dxa"/>
          </w:tcPr>
          <w:p w14:paraId="070D4AAD"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23F68DA4" w14:textId="17554F6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(-6.318)</w:t>
            </w:r>
          </w:p>
        </w:tc>
        <w:tc>
          <w:tcPr>
            <w:tcW w:w="3921" w:type="dxa"/>
          </w:tcPr>
          <w:p w14:paraId="44A4884C" w14:textId="562E88E3"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(0.553)</w:t>
            </w:r>
          </w:p>
        </w:tc>
      </w:tr>
      <w:tr w:rsidR="00322675" w:rsidRPr="00415952" w14:paraId="596BF390" w14:textId="77777777" w:rsidTr="00634625">
        <w:trPr>
          <w:trHeight w:val="169"/>
          <w:jc w:val="center"/>
        </w:trPr>
        <w:tc>
          <w:tcPr>
            <w:tcW w:w="2479" w:type="dxa"/>
          </w:tcPr>
          <w:p w14:paraId="603AEDD6"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DUAL</w:t>
            </w:r>
          </w:p>
        </w:tc>
        <w:tc>
          <w:tcPr>
            <w:tcW w:w="2593" w:type="dxa"/>
          </w:tcPr>
          <w:p w14:paraId="4FC32241" w14:textId="02FDAE0B"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0.079***</w:t>
            </w:r>
          </w:p>
        </w:tc>
        <w:tc>
          <w:tcPr>
            <w:tcW w:w="3921" w:type="dxa"/>
          </w:tcPr>
          <w:p w14:paraId="0C05E697" w14:textId="7084C7A8"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-0.000</w:t>
            </w:r>
          </w:p>
        </w:tc>
      </w:tr>
      <w:tr w:rsidR="00322675" w:rsidRPr="00415952" w14:paraId="6B19C7F6" w14:textId="77777777" w:rsidTr="00634625">
        <w:trPr>
          <w:trHeight w:val="169"/>
          <w:jc w:val="center"/>
        </w:trPr>
        <w:tc>
          <w:tcPr>
            <w:tcW w:w="2479" w:type="dxa"/>
          </w:tcPr>
          <w:p w14:paraId="1D6BCACF"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4B502577" w14:textId="04996D5C"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(3.535)</w:t>
            </w:r>
          </w:p>
        </w:tc>
        <w:tc>
          <w:tcPr>
            <w:tcW w:w="3921" w:type="dxa"/>
          </w:tcPr>
          <w:p w14:paraId="5CBA1DE5" w14:textId="77C54A75"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(-0.006)</w:t>
            </w:r>
          </w:p>
        </w:tc>
      </w:tr>
      <w:tr w:rsidR="00322675" w:rsidRPr="00415952" w14:paraId="0FDF4989" w14:textId="77777777" w:rsidTr="00634625">
        <w:trPr>
          <w:trHeight w:val="169"/>
          <w:jc w:val="center"/>
        </w:trPr>
        <w:tc>
          <w:tcPr>
            <w:tcW w:w="2479" w:type="dxa"/>
          </w:tcPr>
          <w:p w14:paraId="5719062D"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roofErr w:type="spellStart"/>
            <w:r w:rsidRPr="00415952">
              <w:rPr>
                <w:sz w:val="22"/>
                <w:szCs w:val="22"/>
              </w:rPr>
              <w:t>Inst_Share</w:t>
            </w:r>
            <w:proofErr w:type="spellEnd"/>
          </w:p>
        </w:tc>
        <w:tc>
          <w:tcPr>
            <w:tcW w:w="2593" w:type="dxa"/>
          </w:tcPr>
          <w:p w14:paraId="760ED612" w14:textId="1825BEB8"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-0.001</w:t>
            </w:r>
          </w:p>
        </w:tc>
        <w:tc>
          <w:tcPr>
            <w:tcW w:w="3921" w:type="dxa"/>
          </w:tcPr>
          <w:p w14:paraId="323755B2" w14:textId="65F847EA"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-0.001**</w:t>
            </w:r>
          </w:p>
        </w:tc>
      </w:tr>
      <w:tr w:rsidR="00322675" w:rsidRPr="00415952" w14:paraId="65AC326A" w14:textId="77777777" w:rsidTr="00634625">
        <w:trPr>
          <w:trHeight w:val="169"/>
          <w:jc w:val="center"/>
        </w:trPr>
        <w:tc>
          <w:tcPr>
            <w:tcW w:w="2479" w:type="dxa"/>
          </w:tcPr>
          <w:p w14:paraId="0414C545"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2BE099E5" w14:textId="0A7C3B24"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(-1.359)</w:t>
            </w:r>
          </w:p>
        </w:tc>
        <w:tc>
          <w:tcPr>
            <w:tcW w:w="3921" w:type="dxa"/>
          </w:tcPr>
          <w:p w14:paraId="627CB803" w14:textId="70219B2E"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(-2.302)</w:t>
            </w:r>
          </w:p>
        </w:tc>
      </w:tr>
      <w:tr w:rsidR="00322675" w:rsidRPr="00415952" w14:paraId="7291A56B" w14:textId="77777777" w:rsidTr="00634625">
        <w:trPr>
          <w:trHeight w:val="169"/>
          <w:jc w:val="center"/>
        </w:trPr>
        <w:tc>
          <w:tcPr>
            <w:tcW w:w="2479" w:type="dxa"/>
          </w:tcPr>
          <w:p w14:paraId="1A16F8DB"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Strategy</w:t>
            </w:r>
          </w:p>
        </w:tc>
        <w:tc>
          <w:tcPr>
            <w:tcW w:w="2593" w:type="dxa"/>
          </w:tcPr>
          <w:p w14:paraId="7E55B60F" w14:textId="1B0A457B"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-0.004*</w:t>
            </w:r>
          </w:p>
        </w:tc>
        <w:tc>
          <w:tcPr>
            <w:tcW w:w="3921" w:type="dxa"/>
          </w:tcPr>
          <w:p w14:paraId="393648BF" w14:textId="60FCF8C8"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-0.025***</w:t>
            </w:r>
          </w:p>
        </w:tc>
      </w:tr>
      <w:tr w:rsidR="00322675" w:rsidRPr="00415952" w14:paraId="4513357F" w14:textId="77777777" w:rsidTr="00634625">
        <w:trPr>
          <w:trHeight w:val="169"/>
          <w:jc w:val="center"/>
        </w:trPr>
        <w:tc>
          <w:tcPr>
            <w:tcW w:w="2479" w:type="dxa"/>
          </w:tcPr>
          <w:p w14:paraId="5883F880"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59E11F70" w14:textId="61DC61A1"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(-1.697)</w:t>
            </w:r>
          </w:p>
        </w:tc>
        <w:tc>
          <w:tcPr>
            <w:tcW w:w="3921" w:type="dxa"/>
          </w:tcPr>
          <w:p w14:paraId="2C7FFCD5" w14:textId="49739A92"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(-24.272)</w:t>
            </w:r>
          </w:p>
        </w:tc>
      </w:tr>
      <w:tr w:rsidR="00322675" w:rsidRPr="00415952" w14:paraId="394FDEE4" w14:textId="77777777" w:rsidTr="00634625">
        <w:trPr>
          <w:trHeight w:val="169"/>
          <w:jc w:val="center"/>
        </w:trPr>
        <w:tc>
          <w:tcPr>
            <w:tcW w:w="2479" w:type="dxa"/>
          </w:tcPr>
          <w:p w14:paraId="0CF812DF"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rFonts w:eastAsia="宋体"/>
                <w:sz w:val="22"/>
                <w:szCs w:val="22"/>
              </w:rPr>
              <w:t>GDP</w:t>
            </w:r>
          </w:p>
        </w:tc>
        <w:tc>
          <w:tcPr>
            <w:tcW w:w="2593" w:type="dxa"/>
          </w:tcPr>
          <w:p w14:paraId="23F89E4D" w14:textId="61D2AEF0"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0.074***</w:t>
            </w:r>
          </w:p>
        </w:tc>
        <w:tc>
          <w:tcPr>
            <w:tcW w:w="3921" w:type="dxa"/>
          </w:tcPr>
          <w:p w14:paraId="13DDA6AC" w14:textId="0B0E8C32"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0.010***</w:t>
            </w:r>
          </w:p>
        </w:tc>
      </w:tr>
      <w:tr w:rsidR="00322675" w:rsidRPr="00415952" w14:paraId="79EBF771" w14:textId="77777777" w:rsidTr="00634625">
        <w:trPr>
          <w:trHeight w:val="169"/>
          <w:jc w:val="center"/>
        </w:trPr>
        <w:tc>
          <w:tcPr>
            <w:tcW w:w="2479" w:type="dxa"/>
          </w:tcPr>
          <w:p w14:paraId="48269277"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0ACDBD92" w14:textId="69148228"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(21.576)</w:t>
            </w:r>
          </w:p>
        </w:tc>
        <w:tc>
          <w:tcPr>
            <w:tcW w:w="3921" w:type="dxa"/>
          </w:tcPr>
          <w:p w14:paraId="11EE3174" w14:textId="50C85B6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(3.493)</w:t>
            </w:r>
          </w:p>
        </w:tc>
      </w:tr>
      <w:tr w:rsidR="00322675" w:rsidRPr="00415952" w14:paraId="3782A424" w14:textId="77777777" w:rsidTr="00634625">
        <w:trPr>
          <w:trHeight w:val="48"/>
          <w:jc w:val="center"/>
        </w:trPr>
        <w:tc>
          <w:tcPr>
            <w:tcW w:w="2479" w:type="dxa"/>
          </w:tcPr>
          <w:p w14:paraId="6C80B51E" w14:textId="77777777" w:rsidR="00322675" w:rsidRPr="00415952" w:rsidRDefault="00322675" w:rsidP="003C1C0A">
            <w:pPr>
              <w:pStyle w:val="Normal-TBL-BR-2-TBL-BR-1-TBL-BR-1-TBL-BR-1-TBL-BR-1-TBL-BR-1-TBL-BR-1-TBL-BR-1-TBL-BR-1-TBL-BR-1-TBL-BR-1-TBL-BR-1"/>
              <w:widowControl w:val="0"/>
              <w:spacing w:after="0" w:line="240" w:lineRule="auto"/>
              <w:rPr>
                <w:bCs/>
                <w:sz w:val="22"/>
                <w:szCs w:val="22"/>
              </w:rPr>
            </w:pPr>
            <w:r w:rsidRPr="00415952">
              <w:rPr>
                <w:bCs/>
                <w:sz w:val="22"/>
                <w:szCs w:val="22"/>
              </w:rPr>
              <w:t>Inverse Mills Ratio</w:t>
            </w:r>
          </w:p>
        </w:tc>
        <w:tc>
          <w:tcPr>
            <w:tcW w:w="2593" w:type="dxa"/>
          </w:tcPr>
          <w:p w14:paraId="20B11E89" w14:textId="77777777" w:rsidR="00322675" w:rsidRPr="00415952" w:rsidRDefault="00322675" w:rsidP="003C1C0A">
            <w:pPr>
              <w:pStyle w:val="Normal-TBL-BR-2-TBL-BR-1-TBL-BR-1-TBL-BR-1-TBL-BR-1-TBL-BR-1-TBL-BR-1-TBL-BR-1-TBL-BR-1-TBL-BR-1-TBL-BR-1-TBL-BR-1"/>
              <w:widowControl w:val="0"/>
              <w:spacing w:after="0" w:line="240" w:lineRule="auto"/>
              <w:jc w:val="center"/>
              <w:rPr>
                <w:bCs/>
                <w:sz w:val="22"/>
                <w:szCs w:val="22"/>
              </w:rPr>
            </w:pPr>
          </w:p>
        </w:tc>
        <w:tc>
          <w:tcPr>
            <w:tcW w:w="3921" w:type="dxa"/>
          </w:tcPr>
          <w:p w14:paraId="45ED3121" w14:textId="32EEE2EB" w:rsidR="00322675" w:rsidRPr="00415952" w:rsidRDefault="00322675" w:rsidP="003C1C0A">
            <w:pPr>
              <w:pStyle w:val="Normal-TBL-BR-2-TBL-BR-1-TBL-BR-1-TBL-BR-1-TBL-BR-1-TBL-BR-1-TBL-BR-1-TBL-BR-1-TBL-BR-1-TBL-BR-1-TBL-BR-1-TBL-BR-1"/>
              <w:widowControl w:val="0"/>
              <w:spacing w:after="0" w:line="240" w:lineRule="auto"/>
              <w:jc w:val="center"/>
              <w:rPr>
                <w:bCs/>
                <w:sz w:val="22"/>
                <w:szCs w:val="22"/>
              </w:rPr>
            </w:pPr>
            <w:r w:rsidRPr="00415952">
              <w:t>0.029***</w:t>
            </w:r>
          </w:p>
        </w:tc>
      </w:tr>
      <w:tr w:rsidR="00322675" w:rsidRPr="00415952" w14:paraId="4ACF687E" w14:textId="77777777" w:rsidTr="00634625">
        <w:trPr>
          <w:trHeight w:val="169"/>
          <w:jc w:val="center"/>
        </w:trPr>
        <w:tc>
          <w:tcPr>
            <w:tcW w:w="2479" w:type="dxa"/>
          </w:tcPr>
          <w:p w14:paraId="29DFDB29"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Pr>
          <w:p w14:paraId="0BE784D2" w14:textId="7777777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p>
        </w:tc>
        <w:tc>
          <w:tcPr>
            <w:tcW w:w="3921" w:type="dxa"/>
          </w:tcPr>
          <w:p w14:paraId="4BDF265C" w14:textId="12BA737D"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(2.918)</w:t>
            </w:r>
          </w:p>
        </w:tc>
      </w:tr>
      <w:tr w:rsidR="00322675" w:rsidRPr="00415952" w14:paraId="349F4D3A" w14:textId="77777777" w:rsidTr="00634625">
        <w:trPr>
          <w:trHeight w:val="169"/>
          <w:jc w:val="center"/>
        </w:trPr>
        <w:tc>
          <w:tcPr>
            <w:tcW w:w="2479" w:type="dxa"/>
            <w:tcBorders>
              <w:bottom w:val="nil"/>
            </w:tcBorders>
          </w:tcPr>
          <w:p w14:paraId="11E89825"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Constant</w:t>
            </w:r>
          </w:p>
        </w:tc>
        <w:tc>
          <w:tcPr>
            <w:tcW w:w="2593" w:type="dxa"/>
            <w:tcBorders>
              <w:bottom w:val="nil"/>
            </w:tcBorders>
          </w:tcPr>
          <w:p w14:paraId="23218C46" w14:textId="0EA4B902"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-13.397***</w:t>
            </w:r>
          </w:p>
        </w:tc>
        <w:tc>
          <w:tcPr>
            <w:tcW w:w="3921" w:type="dxa"/>
            <w:tcBorders>
              <w:bottom w:val="nil"/>
            </w:tcBorders>
          </w:tcPr>
          <w:p w14:paraId="590F222F" w14:textId="128412F4"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0.190</w:t>
            </w:r>
          </w:p>
        </w:tc>
      </w:tr>
      <w:tr w:rsidR="00322675" w:rsidRPr="00415952" w14:paraId="5CE78137" w14:textId="77777777" w:rsidTr="00634625">
        <w:trPr>
          <w:trHeight w:val="42"/>
          <w:jc w:val="center"/>
        </w:trPr>
        <w:tc>
          <w:tcPr>
            <w:tcW w:w="2479" w:type="dxa"/>
            <w:tcBorders>
              <w:top w:val="nil"/>
              <w:left w:val="nil"/>
              <w:bottom w:val="single" w:sz="4" w:space="0" w:color="auto"/>
              <w:right w:val="nil"/>
            </w:tcBorders>
          </w:tcPr>
          <w:p w14:paraId="5E626FFA"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p>
        </w:tc>
        <w:tc>
          <w:tcPr>
            <w:tcW w:w="2593" w:type="dxa"/>
            <w:tcBorders>
              <w:top w:val="nil"/>
              <w:left w:val="nil"/>
              <w:bottom w:val="single" w:sz="4" w:space="0" w:color="auto"/>
              <w:right w:val="nil"/>
            </w:tcBorders>
          </w:tcPr>
          <w:p w14:paraId="016EB5B9" w14:textId="7F3C431F"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(-45.877)</w:t>
            </w:r>
          </w:p>
        </w:tc>
        <w:tc>
          <w:tcPr>
            <w:tcW w:w="3921" w:type="dxa"/>
            <w:tcBorders>
              <w:top w:val="nil"/>
              <w:left w:val="nil"/>
              <w:bottom w:val="single" w:sz="4" w:space="0" w:color="auto"/>
              <w:right w:val="nil"/>
            </w:tcBorders>
          </w:tcPr>
          <w:p w14:paraId="0F3E1CE7" w14:textId="46B4936E"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t>(1.165)</w:t>
            </w:r>
          </w:p>
        </w:tc>
      </w:tr>
      <w:tr w:rsidR="00322675" w:rsidRPr="00415952" w14:paraId="3755850B" w14:textId="77777777" w:rsidTr="00634625">
        <w:trPr>
          <w:trHeight w:val="169"/>
          <w:jc w:val="center"/>
        </w:trPr>
        <w:tc>
          <w:tcPr>
            <w:tcW w:w="2479" w:type="dxa"/>
            <w:tcBorders>
              <w:top w:val="single" w:sz="4" w:space="0" w:color="auto"/>
              <w:left w:val="nil"/>
              <w:bottom w:val="nil"/>
              <w:right w:val="nil"/>
            </w:tcBorders>
          </w:tcPr>
          <w:p w14:paraId="38550245"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Industry effects</w:t>
            </w:r>
          </w:p>
        </w:tc>
        <w:tc>
          <w:tcPr>
            <w:tcW w:w="2593" w:type="dxa"/>
            <w:tcBorders>
              <w:top w:val="single" w:sz="4" w:space="0" w:color="auto"/>
              <w:left w:val="nil"/>
              <w:bottom w:val="nil"/>
              <w:right w:val="nil"/>
            </w:tcBorders>
          </w:tcPr>
          <w:p w14:paraId="3044E6C9" w14:textId="77777777" w:rsidR="00322675" w:rsidRPr="00415952" w:rsidRDefault="00322675" w:rsidP="003C1C0A">
            <w:pPr>
              <w:pStyle w:val="Normal-TBL-BR-2-TBL-BR-1-TBL-BR-1-TBL-BR-1-TBL-BR-1-TBL-BR-1-TBL-BR-1-TBL-BR-1-TBL-BR-1-TBL-BR-1-TBL-BR-1-TBL-BR-1"/>
              <w:widowControl w:val="0"/>
              <w:spacing w:after="0" w:line="240" w:lineRule="auto"/>
              <w:jc w:val="center"/>
              <w:rPr>
                <w:rFonts w:eastAsiaTheme="minorEastAsia"/>
                <w:sz w:val="22"/>
                <w:szCs w:val="22"/>
              </w:rPr>
            </w:pPr>
            <w:r w:rsidRPr="00415952">
              <w:rPr>
                <w:sz w:val="22"/>
                <w:szCs w:val="22"/>
              </w:rPr>
              <w:t>Yes</w:t>
            </w:r>
          </w:p>
        </w:tc>
        <w:tc>
          <w:tcPr>
            <w:tcW w:w="3921" w:type="dxa"/>
            <w:tcBorders>
              <w:top w:val="single" w:sz="4" w:space="0" w:color="auto"/>
              <w:left w:val="nil"/>
              <w:bottom w:val="nil"/>
              <w:right w:val="nil"/>
            </w:tcBorders>
          </w:tcPr>
          <w:p w14:paraId="5E567F11" w14:textId="7777777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Yes</w:t>
            </w:r>
          </w:p>
        </w:tc>
      </w:tr>
      <w:tr w:rsidR="00322675" w:rsidRPr="00415952" w14:paraId="5A7D3068" w14:textId="77777777" w:rsidTr="00634625">
        <w:trPr>
          <w:trHeight w:val="169"/>
          <w:jc w:val="center"/>
        </w:trPr>
        <w:tc>
          <w:tcPr>
            <w:tcW w:w="2479" w:type="dxa"/>
            <w:tcBorders>
              <w:top w:val="nil"/>
              <w:left w:val="nil"/>
              <w:bottom w:val="nil"/>
              <w:right w:val="nil"/>
            </w:tcBorders>
          </w:tcPr>
          <w:p w14:paraId="66DDD6FA"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Year effects</w:t>
            </w:r>
          </w:p>
        </w:tc>
        <w:tc>
          <w:tcPr>
            <w:tcW w:w="2593" w:type="dxa"/>
            <w:tcBorders>
              <w:top w:val="nil"/>
              <w:left w:val="nil"/>
              <w:bottom w:val="nil"/>
              <w:right w:val="nil"/>
            </w:tcBorders>
          </w:tcPr>
          <w:p w14:paraId="678D28CF" w14:textId="7777777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Yes</w:t>
            </w:r>
          </w:p>
        </w:tc>
        <w:tc>
          <w:tcPr>
            <w:tcW w:w="3921" w:type="dxa"/>
            <w:tcBorders>
              <w:top w:val="nil"/>
              <w:left w:val="nil"/>
              <w:bottom w:val="nil"/>
              <w:right w:val="nil"/>
            </w:tcBorders>
          </w:tcPr>
          <w:p w14:paraId="2D636DEF" w14:textId="77777777"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Yes</w:t>
            </w:r>
          </w:p>
        </w:tc>
      </w:tr>
      <w:tr w:rsidR="00322675" w:rsidRPr="00415952" w14:paraId="7999BCBA" w14:textId="77777777" w:rsidTr="00634625">
        <w:trPr>
          <w:trHeight w:val="161"/>
          <w:jc w:val="center"/>
        </w:trPr>
        <w:tc>
          <w:tcPr>
            <w:tcW w:w="2479" w:type="dxa"/>
            <w:tcBorders>
              <w:top w:val="nil"/>
              <w:left w:val="nil"/>
              <w:bottom w:val="nil"/>
              <w:right w:val="nil"/>
            </w:tcBorders>
          </w:tcPr>
          <w:p w14:paraId="0FB6E3AB"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No of Obs.</w:t>
            </w:r>
          </w:p>
        </w:tc>
        <w:tc>
          <w:tcPr>
            <w:tcW w:w="2593" w:type="dxa"/>
            <w:tcBorders>
              <w:top w:val="nil"/>
              <w:left w:val="nil"/>
              <w:bottom w:val="nil"/>
              <w:right w:val="nil"/>
            </w:tcBorders>
          </w:tcPr>
          <w:p w14:paraId="7648E172" w14:textId="4307FCC0" w:rsidR="00322675" w:rsidRPr="00415952" w:rsidRDefault="00CE0A8F" w:rsidP="003C1C0A">
            <w:pPr>
              <w:pStyle w:val="Normal-TBL-BR-2-TBL-BR-1-TBL-BR-1-TBL-BR-1-TBL-BR-1-TBL-BR-1-TBL-BR-1-TBL-BR-1-TBL-BR-1-TBL-BR-1-TBL-BR-1-TBL-BR-1"/>
              <w:widowControl w:val="0"/>
              <w:spacing w:after="0" w:line="240" w:lineRule="auto"/>
              <w:jc w:val="center"/>
              <w:rPr>
                <w:rFonts w:eastAsiaTheme="minorEastAsia"/>
                <w:sz w:val="22"/>
                <w:szCs w:val="22"/>
              </w:rPr>
            </w:pPr>
            <w:r w:rsidRPr="00415952">
              <w:t>27427</w:t>
            </w:r>
          </w:p>
        </w:tc>
        <w:tc>
          <w:tcPr>
            <w:tcW w:w="3921" w:type="dxa"/>
            <w:tcBorders>
              <w:top w:val="nil"/>
              <w:left w:val="nil"/>
              <w:bottom w:val="nil"/>
              <w:right w:val="nil"/>
            </w:tcBorders>
          </w:tcPr>
          <w:p w14:paraId="64FDD9CF" w14:textId="3AA471EA" w:rsidR="00322675" w:rsidRPr="00415952" w:rsidRDefault="007A0235"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5970</w:t>
            </w:r>
          </w:p>
        </w:tc>
      </w:tr>
      <w:tr w:rsidR="00322675" w:rsidRPr="00415952" w14:paraId="11EEBB73" w14:textId="77777777" w:rsidTr="00634625">
        <w:trPr>
          <w:trHeight w:val="161"/>
          <w:jc w:val="center"/>
        </w:trPr>
        <w:tc>
          <w:tcPr>
            <w:tcW w:w="2479" w:type="dxa"/>
            <w:tcBorders>
              <w:top w:val="nil"/>
              <w:left w:val="nil"/>
              <w:bottom w:val="single" w:sz="4" w:space="0" w:color="auto"/>
              <w:right w:val="nil"/>
            </w:tcBorders>
          </w:tcPr>
          <w:p w14:paraId="19EA264E" w14:textId="77777777" w:rsidR="00322675" w:rsidRPr="00415952" w:rsidRDefault="00322675" w:rsidP="003C1C0A">
            <w:pPr>
              <w:pStyle w:val="Normal-TBL-BR-2-TBL-BR-1-TBL-BR-1-TBL-BR-1-TBL-BR-1-TBL-BR-1-TBL-BR-1-TBL-BR-1-TBL-BR-1-TBL-BR-1-TBL-BR-1-TBL-BR-1"/>
              <w:widowControl w:val="0"/>
              <w:spacing w:after="0" w:line="240" w:lineRule="auto"/>
              <w:rPr>
                <w:sz w:val="22"/>
                <w:szCs w:val="22"/>
              </w:rPr>
            </w:pPr>
            <w:r w:rsidRPr="00415952">
              <w:rPr>
                <w:sz w:val="22"/>
                <w:szCs w:val="22"/>
              </w:rPr>
              <w:t>Pseudo R</w:t>
            </w:r>
            <w:r w:rsidRPr="00415952">
              <w:rPr>
                <w:sz w:val="22"/>
                <w:szCs w:val="22"/>
                <w:vertAlign w:val="superscript"/>
              </w:rPr>
              <w:t>2</w:t>
            </w:r>
          </w:p>
        </w:tc>
        <w:tc>
          <w:tcPr>
            <w:tcW w:w="2593" w:type="dxa"/>
            <w:tcBorders>
              <w:top w:val="nil"/>
              <w:left w:val="nil"/>
              <w:bottom w:val="single" w:sz="4" w:space="0" w:color="auto"/>
              <w:right w:val="nil"/>
            </w:tcBorders>
          </w:tcPr>
          <w:p w14:paraId="46CC4631" w14:textId="7DBCC7BF"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0.</w:t>
            </w:r>
            <w:r w:rsidR="007A0235" w:rsidRPr="00415952">
              <w:rPr>
                <w:sz w:val="22"/>
                <w:szCs w:val="22"/>
              </w:rPr>
              <w:t>218</w:t>
            </w:r>
          </w:p>
        </w:tc>
        <w:tc>
          <w:tcPr>
            <w:tcW w:w="3921" w:type="dxa"/>
            <w:tcBorders>
              <w:top w:val="nil"/>
              <w:left w:val="nil"/>
              <w:bottom w:val="single" w:sz="4" w:space="0" w:color="auto"/>
              <w:right w:val="nil"/>
            </w:tcBorders>
          </w:tcPr>
          <w:p w14:paraId="25ADA70F" w14:textId="50AA019B" w:rsidR="00322675" w:rsidRPr="00415952" w:rsidRDefault="00322675" w:rsidP="003C1C0A">
            <w:pPr>
              <w:pStyle w:val="Normal-TBL-BR-2-TBL-BR-1-TBL-BR-1-TBL-BR-1-TBL-BR-1-TBL-BR-1-TBL-BR-1-TBL-BR-1-TBL-BR-1-TBL-BR-1-TBL-BR-1-TBL-BR-1"/>
              <w:widowControl w:val="0"/>
              <w:spacing w:after="0" w:line="240" w:lineRule="auto"/>
              <w:jc w:val="center"/>
              <w:rPr>
                <w:sz w:val="22"/>
                <w:szCs w:val="22"/>
              </w:rPr>
            </w:pPr>
            <w:r w:rsidRPr="00415952">
              <w:rPr>
                <w:sz w:val="22"/>
                <w:szCs w:val="22"/>
              </w:rPr>
              <w:t>0.</w:t>
            </w:r>
            <w:r w:rsidR="007A0235" w:rsidRPr="00415952">
              <w:rPr>
                <w:sz w:val="22"/>
                <w:szCs w:val="22"/>
              </w:rPr>
              <w:t>254</w:t>
            </w:r>
          </w:p>
        </w:tc>
      </w:tr>
    </w:tbl>
    <w:p w14:paraId="0E99EBD2" w14:textId="14AC425E" w:rsidR="00482048" w:rsidRPr="008A56ED" w:rsidRDefault="001E1F93" w:rsidP="003C1C0A">
      <w:pPr>
        <w:widowControl w:val="0"/>
        <w:spacing w:after="0" w:line="240" w:lineRule="auto"/>
        <w:jc w:val="both"/>
        <w:rPr>
          <w:rFonts w:ascii="Times New Roman" w:eastAsiaTheme="minorEastAsia" w:hAnsi="Times New Roman" w:cs="Times New Roman"/>
          <w:sz w:val="20"/>
          <w:szCs w:val="20"/>
          <w:lang w:eastAsia="zh-CN"/>
        </w:rPr>
      </w:pPr>
      <w:r w:rsidRPr="00415952">
        <w:rPr>
          <w:rFonts w:ascii="Times New Roman" w:eastAsiaTheme="minorEastAsia" w:hAnsi="Times New Roman" w:cs="Times New Roman"/>
          <w:sz w:val="20"/>
          <w:szCs w:val="20"/>
          <w:lang w:eastAsia="zh-CN"/>
        </w:rPr>
        <w:t xml:space="preserve">Note: </w:t>
      </w:r>
      <w:r w:rsidR="00482048" w:rsidRPr="00415952">
        <w:rPr>
          <w:rFonts w:ascii="Times New Roman" w:eastAsiaTheme="minorEastAsia" w:hAnsi="Times New Roman" w:cs="Times New Roman"/>
          <w:sz w:val="20"/>
          <w:szCs w:val="20"/>
          <w:lang w:eastAsia="zh-CN"/>
        </w:rPr>
        <w:t xml:space="preserve">This </w:t>
      </w:r>
      <w:r w:rsidRPr="00415952">
        <w:rPr>
          <w:rFonts w:ascii="Times New Roman" w:eastAsiaTheme="minorEastAsia" w:hAnsi="Times New Roman" w:cs="Times New Roman"/>
          <w:sz w:val="20"/>
          <w:szCs w:val="20"/>
          <w:lang w:eastAsia="zh-CN"/>
        </w:rPr>
        <w:t xml:space="preserve">table </w:t>
      </w:r>
      <w:r w:rsidR="00482048" w:rsidRPr="00415952">
        <w:rPr>
          <w:rFonts w:ascii="Times New Roman" w:eastAsiaTheme="minorEastAsia" w:hAnsi="Times New Roman" w:cs="Times New Roman"/>
          <w:sz w:val="20"/>
          <w:szCs w:val="20"/>
          <w:lang w:eastAsia="zh-CN"/>
        </w:rPr>
        <w:t xml:space="preserve">reports the results of the two-stage Heckman model to test whether our main result is robust to sample selection bias. In the first stage, we estimate a Probit regression that models the likelihood that a firm discloses its CSR reports. The dependent variable is ENV Disclosure, which equals 1 if a firm discloses its CSR report, and 0 otherwise. The independent variables include Trust1 and other control variables. In addition, we add a dummy variable, i.e., MANDATORY, to measure whether a firm discloses its CSR report or not. MANDATORY equals 1 if it is mandatory for a firm to disclose CSR reports, and 0 otherwise. In the second stage, we estimate the main regression including an Inverse Mills Ratio, estimated from the first stage regression. All continuous variables are </w:t>
      </w:r>
      <w:proofErr w:type="spellStart"/>
      <w:r w:rsidR="00482048" w:rsidRPr="00415952">
        <w:rPr>
          <w:rFonts w:ascii="Times New Roman" w:eastAsiaTheme="minorEastAsia" w:hAnsi="Times New Roman" w:cs="Times New Roman"/>
          <w:sz w:val="20"/>
          <w:szCs w:val="20"/>
          <w:lang w:eastAsia="zh-CN"/>
        </w:rPr>
        <w:t>winsorized</w:t>
      </w:r>
      <w:proofErr w:type="spellEnd"/>
      <w:r w:rsidR="00482048" w:rsidRPr="00415952">
        <w:rPr>
          <w:rFonts w:ascii="Times New Roman" w:eastAsiaTheme="minorEastAsia" w:hAnsi="Times New Roman" w:cs="Times New Roman"/>
          <w:sz w:val="20"/>
          <w:szCs w:val="20"/>
          <w:lang w:eastAsia="zh-CN"/>
        </w:rPr>
        <w:t xml:space="preserve"> at the 1st and 99th percentiles. Numbers in parentheses are t-statistics. ***, **, and * indicate significance (two-tailed) at the 1%, 5%, and 10% levels, respectively. Detailed descriptions of variables are presented in Appendix A.</w:t>
      </w:r>
    </w:p>
    <w:p w14:paraId="41F87DE1" w14:textId="77777777" w:rsidR="00704260" w:rsidRPr="008A56ED" w:rsidRDefault="00704260" w:rsidP="003C1C0A">
      <w:pPr>
        <w:widowControl w:val="0"/>
        <w:spacing w:after="0"/>
        <w:rPr>
          <w:rFonts w:ascii="Times New Roman" w:hAnsi="Times New Roman" w:cs="Times New Roman"/>
          <w:b/>
          <w:sz w:val="24"/>
          <w:szCs w:val="24"/>
        </w:rPr>
      </w:pPr>
    </w:p>
    <w:p w14:paraId="5C5B2CFC" w14:textId="5DC31C66" w:rsidR="006D14A5" w:rsidRDefault="006D14A5">
      <w:pPr>
        <w:rPr>
          <w:rFonts w:ascii="Times New Roman" w:hAnsi="Times New Roman" w:cs="Times New Roman"/>
          <w:sz w:val="24"/>
          <w:szCs w:val="24"/>
        </w:rPr>
      </w:pPr>
      <w:r>
        <w:rPr>
          <w:rFonts w:ascii="Times New Roman" w:hAnsi="Times New Roman" w:cs="Times New Roman"/>
          <w:sz w:val="24"/>
          <w:szCs w:val="24"/>
        </w:rPr>
        <w:br w:type="page"/>
      </w:r>
    </w:p>
    <w:p w14:paraId="31872A30" w14:textId="0131895C" w:rsidR="006D14A5" w:rsidRPr="00C06BF1" w:rsidRDefault="006D14A5" w:rsidP="006D14A5">
      <w:pPr>
        <w:widowControl w:val="0"/>
        <w:spacing w:before="360" w:after="0" w:line="360" w:lineRule="auto"/>
        <w:jc w:val="both"/>
        <w:rPr>
          <w:rFonts w:ascii="Times New Roman" w:hAnsi="Times New Roman" w:cs="Times New Roman"/>
          <w:b/>
          <w:iCs/>
          <w:sz w:val="24"/>
          <w:szCs w:val="24"/>
        </w:rPr>
      </w:pPr>
      <w:bookmarkStart w:id="4" w:name="_Hlk169378571"/>
      <w:bookmarkStart w:id="5" w:name="_Hlk168489782"/>
      <w:bookmarkStart w:id="6" w:name="_Hlk168488139"/>
      <w:bookmarkStart w:id="7" w:name="_Hlk169378618"/>
      <w:r w:rsidRPr="006D14A5">
        <w:rPr>
          <w:rFonts w:ascii="Times New Roman" w:hAnsi="Times New Roman" w:cs="Times New Roman"/>
          <w:b/>
          <w:bCs/>
          <w:sz w:val="24"/>
          <w:szCs w:val="24"/>
        </w:rPr>
        <w:lastRenderedPageBreak/>
        <w:t>Appendix H:</w:t>
      </w:r>
      <w:r w:rsidRPr="00415952">
        <w:rPr>
          <w:rFonts w:ascii="Times New Roman" w:hAnsi="Times New Roman" w:cs="Times New Roman"/>
          <w:sz w:val="24"/>
          <w:szCs w:val="24"/>
        </w:rPr>
        <w:t xml:space="preserve"> </w:t>
      </w:r>
      <w:r w:rsidRPr="00C06BF1">
        <w:rPr>
          <w:rFonts w:ascii="Times New Roman" w:hAnsi="Times New Roman" w:cs="Times New Roman"/>
          <w:b/>
          <w:iCs/>
          <w:sz w:val="24"/>
          <w:szCs w:val="24"/>
        </w:rPr>
        <w:t>Excluding GFC and</w:t>
      </w:r>
      <w:r>
        <w:rPr>
          <w:rFonts w:ascii="Times New Roman" w:hAnsi="Times New Roman" w:cs="Times New Roman"/>
          <w:b/>
          <w:iCs/>
          <w:sz w:val="24"/>
          <w:szCs w:val="24"/>
        </w:rPr>
        <w:t xml:space="preserve"> </w:t>
      </w:r>
      <w:r w:rsidRPr="00C06BF1">
        <w:rPr>
          <w:rFonts w:ascii="Times New Roman" w:hAnsi="Times New Roman" w:cs="Times New Roman"/>
          <w:b/>
          <w:iCs/>
          <w:sz w:val="24"/>
          <w:szCs w:val="24"/>
        </w:rPr>
        <w:t>COVID-19 years</w:t>
      </w:r>
      <w:bookmarkEnd w:id="4"/>
    </w:p>
    <w:p w14:paraId="296A3753" w14:textId="6217600B" w:rsidR="006D14A5" w:rsidRPr="00C06BF1" w:rsidRDefault="009D64AE" w:rsidP="006D14A5">
      <w:pPr>
        <w:widowControl w:val="0"/>
        <w:spacing w:after="120" w:line="360" w:lineRule="auto"/>
        <w:jc w:val="both"/>
        <w:rPr>
          <w:rFonts w:ascii="Times New Roman" w:hAnsi="Times New Roman" w:cs="Times New Roman"/>
          <w:bCs/>
          <w:iCs/>
          <w:sz w:val="24"/>
          <w:szCs w:val="24"/>
        </w:rPr>
      </w:pPr>
      <w:bookmarkStart w:id="8" w:name="_Hlk169378592"/>
      <w:r>
        <w:rPr>
          <w:rFonts w:ascii="Times New Roman" w:hAnsi="Times New Roman" w:cs="Times New Roman"/>
          <w:bCs/>
          <w:iCs/>
          <w:sz w:val="24"/>
          <w:szCs w:val="24"/>
        </w:rPr>
        <w:t>It</w:t>
      </w:r>
      <w:r w:rsidRPr="00C06BF1">
        <w:rPr>
          <w:rFonts w:ascii="Times New Roman" w:hAnsi="Times New Roman" w:cs="Times New Roman"/>
          <w:bCs/>
          <w:iCs/>
          <w:sz w:val="24"/>
          <w:szCs w:val="24"/>
        </w:rPr>
        <w:t xml:space="preserve"> </w:t>
      </w:r>
      <w:r w:rsidR="006D14A5" w:rsidRPr="00C06BF1">
        <w:rPr>
          <w:rFonts w:ascii="Times New Roman" w:hAnsi="Times New Roman" w:cs="Times New Roman"/>
          <w:bCs/>
          <w:iCs/>
          <w:sz w:val="24"/>
          <w:szCs w:val="24"/>
        </w:rPr>
        <w:t xml:space="preserve">might </w:t>
      </w:r>
      <w:r>
        <w:rPr>
          <w:rFonts w:ascii="Times New Roman" w:hAnsi="Times New Roman" w:cs="Times New Roman"/>
          <w:bCs/>
          <w:iCs/>
          <w:sz w:val="24"/>
          <w:szCs w:val="24"/>
        </w:rPr>
        <w:t xml:space="preserve">be </w:t>
      </w:r>
      <w:r w:rsidR="006D14A5" w:rsidRPr="00C06BF1">
        <w:rPr>
          <w:rFonts w:ascii="Times New Roman" w:hAnsi="Times New Roman" w:cs="Times New Roman"/>
          <w:bCs/>
          <w:iCs/>
          <w:sz w:val="24"/>
          <w:szCs w:val="24"/>
        </w:rPr>
        <w:t>argue</w:t>
      </w:r>
      <w:r>
        <w:rPr>
          <w:rFonts w:ascii="Times New Roman" w:hAnsi="Times New Roman" w:cs="Times New Roman"/>
          <w:bCs/>
          <w:iCs/>
          <w:sz w:val="24"/>
          <w:szCs w:val="24"/>
        </w:rPr>
        <w:t>d</w:t>
      </w:r>
      <w:r w:rsidR="006D14A5" w:rsidRPr="00C06BF1">
        <w:rPr>
          <w:rFonts w:ascii="Times New Roman" w:hAnsi="Times New Roman" w:cs="Times New Roman"/>
          <w:bCs/>
          <w:iCs/>
          <w:sz w:val="24"/>
          <w:szCs w:val="24"/>
        </w:rPr>
        <w:t xml:space="preserve"> that our results are driven by events such as COVID-19. Therefore, to ensure that our results are not affected by different crises of the recent past</w:t>
      </w:r>
      <w:r w:rsidR="005E18F8">
        <w:rPr>
          <w:rFonts w:ascii="Times New Roman" w:hAnsi="Times New Roman" w:cs="Times New Roman"/>
          <w:bCs/>
          <w:iCs/>
          <w:sz w:val="24"/>
          <w:szCs w:val="24"/>
        </w:rPr>
        <w:t>,</w:t>
      </w:r>
      <w:r w:rsidR="006D14A5" w:rsidRPr="00C06BF1">
        <w:rPr>
          <w:rFonts w:ascii="Times New Roman" w:hAnsi="Times New Roman" w:cs="Times New Roman"/>
          <w:bCs/>
          <w:iCs/>
          <w:sz w:val="24"/>
          <w:szCs w:val="24"/>
        </w:rPr>
        <w:t xml:space="preserve"> e.g., </w:t>
      </w:r>
      <w:r w:rsidR="006D14A5">
        <w:rPr>
          <w:rFonts w:ascii="Times New Roman" w:hAnsi="Times New Roman" w:cs="Times New Roman"/>
          <w:bCs/>
          <w:iCs/>
          <w:sz w:val="24"/>
          <w:szCs w:val="24"/>
        </w:rPr>
        <w:t xml:space="preserve">the </w:t>
      </w:r>
      <w:r w:rsidR="006D14A5" w:rsidRPr="00C06BF1">
        <w:rPr>
          <w:rFonts w:ascii="Times New Roman" w:hAnsi="Times New Roman" w:cs="Times New Roman"/>
          <w:bCs/>
          <w:iCs/>
          <w:sz w:val="24"/>
          <w:szCs w:val="24"/>
        </w:rPr>
        <w:t>2008-2009 Global Financial Cris</w:t>
      </w:r>
      <w:r w:rsidR="005E18F8">
        <w:rPr>
          <w:rFonts w:ascii="Times New Roman" w:hAnsi="Times New Roman" w:cs="Times New Roman"/>
          <w:bCs/>
          <w:iCs/>
          <w:sz w:val="24"/>
          <w:szCs w:val="24"/>
        </w:rPr>
        <w:t>i</w:t>
      </w:r>
      <w:r w:rsidR="006D14A5" w:rsidRPr="00C06BF1">
        <w:rPr>
          <w:rFonts w:ascii="Times New Roman" w:hAnsi="Times New Roman" w:cs="Times New Roman"/>
          <w:bCs/>
          <w:iCs/>
          <w:sz w:val="24"/>
          <w:szCs w:val="24"/>
        </w:rPr>
        <w:t xml:space="preserve">s (GFC) and </w:t>
      </w:r>
      <w:r>
        <w:rPr>
          <w:rFonts w:ascii="Times New Roman" w:hAnsi="Times New Roman" w:cs="Times New Roman"/>
          <w:bCs/>
          <w:iCs/>
          <w:sz w:val="24"/>
          <w:szCs w:val="24"/>
        </w:rPr>
        <w:t xml:space="preserve">the 2020-2022 </w:t>
      </w:r>
      <w:r w:rsidR="006D14A5" w:rsidRPr="00C06BF1">
        <w:rPr>
          <w:rFonts w:ascii="Times New Roman" w:hAnsi="Times New Roman" w:cs="Times New Roman"/>
          <w:bCs/>
          <w:iCs/>
          <w:sz w:val="24"/>
          <w:szCs w:val="24"/>
        </w:rPr>
        <w:t>COVID-19</w:t>
      </w:r>
      <w:r>
        <w:rPr>
          <w:rFonts w:ascii="Times New Roman" w:hAnsi="Times New Roman" w:cs="Times New Roman"/>
          <w:bCs/>
          <w:iCs/>
          <w:sz w:val="24"/>
          <w:szCs w:val="24"/>
        </w:rPr>
        <w:t xml:space="preserve"> outbreak</w:t>
      </w:r>
      <w:r w:rsidR="006D14A5" w:rsidRPr="00C06BF1">
        <w:rPr>
          <w:rFonts w:ascii="Times New Roman" w:hAnsi="Times New Roman" w:cs="Times New Roman"/>
          <w:bCs/>
          <w:iCs/>
          <w:sz w:val="24"/>
          <w:szCs w:val="24"/>
        </w:rPr>
        <w:t xml:space="preserve">, we conduct additional analyses. In particular, we rerun our baseline regression after excluding the years 2008 and 2009 for the GFC Global Financial Crises and 2020-2022 for </w:t>
      </w:r>
      <w:r w:rsidR="007B3571">
        <w:rPr>
          <w:rFonts w:ascii="Times New Roman" w:hAnsi="Times New Roman" w:cs="Times New Roman"/>
          <w:bCs/>
          <w:iCs/>
          <w:sz w:val="24"/>
          <w:szCs w:val="24"/>
        </w:rPr>
        <w:t xml:space="preserve">the </w:t>
      </w:r>
      <w:r w:rsidR="006D14A5" w:rsidRPr="00C06BF1">
        <w:rPr>
          <w:rFonts w:ascii="Times New Roman" w:hAnsi="Times New Roman" w:cs="Times New Roman"/>
          <w:bCs/>
          <w:iCs/>
          <w:sz w:val="24"/>
          <w:szCs w:val="24"/>
        </w:rPr>
        <w:t>COVID-19</w:t>
      </w:r>
      <w:r w:rsidR="007B3571">
        <w:rPr>
          <w:rFonts w:ascii="Times New Roman" w:hAnsi="Times New Roman" w:cs="Times New Roman"/>
          <w:bCs/>
          <w:iCs/>
          <w:sz w:val="24"/>
          <w:szCs w:val="24"/>
        </w:rPr>
        <w:t xml:space="preserve"> pandemic</w:t>
      </w:r>
      <w:r w:rsidR="006D14A5" w:rsidRPr="00C06BF1">
        <w:rPr>
          <w:rFonts w:ascii="Times New Roman" w:hAnsi="Times New Roman" w:cs="Times New Roman"/>
          <w:bCs/>
          <w:iCs/>
          <w:sz w:val="24"/>
          <w:szCs w:val="24"/>
        </w:rPr>
        <w:t xml:space="preserve">.  We report these results in Table </w:t>
      </w:r>
      <w:r w:rsidR="006D14A5">
        <w:rPr>
          <w:rFonts w:ascii="Times New Roman" w:hAnsi="Times New Roman" w:cs="Times New Roman"/>
          <w:bCs/>
          <w:iCs/>
          <w:sz w:val="24"/>
          <w:szCs w:val="24"/>
        </w:rPr>
        <w:t>H1</w:t>
      </w:r>
      <w:r w:rsidR="006D14A5" w:rsidRPr="00C06BF1">
        <w:rPr>
          <w:rFonts w:ascii="Times New Roman" w:hAnsi="Times New Roman" w:cs="Times New Roman"/>
          <w:bCs/>
          <w:iCs/>
          <w:sz w:val="24"/>
          <w:szCs w:val="24"/>
        </w:rPr>
        <w:t>, columns (1) to (3). We exclude (a) GFC years in column 1, (b) the COVID-19 years in column 2, and (c) both GFC and COVID-19 years in column 3. Our baseline results remain consistent even after excluding these time periods, which implies that the social trust-environmental violation relationship is not driven by these exogenous shocks.</w:t>
      </w:r>
    </w:p>
    <w:bookmarkEnd w:id="5"/>
    <w:bookmarkEnd w:id="8"/>
    <w:p w14:paraId="27133047" w14:textId="77777777" w:rsidR="006D14A5" w:rsidRDefault="006D14A5">
      <w:pPr>
        <w:rPr>
          <w:rFonts w:ascii="Times New Roman" w:hAnsi="Times New Roman" w:cs="Times New Roman"/>
          <w:b/>
          <w:bCs/>
        </w:rPr>
      </w:pPr>
      <w:r>
        <w:rPr>
          <w:rFonts w:ascii="Times New Roman" w:hAnsi="Times New Roman" w:cs="Times New Roman"/>
          <w:b/>
          <w:bCs/>
        </w:rPr>
        <w:br w:type="page"/>
      </w:r>
    </w:p>
    <w:p w14:paraId="2F1F9B10" w14:textId="35003EBF" w:rsidR="006D14A5" w:rsidRPr="004760A5" w:rsidRDefault="006D14A5" w:rsidP="006D14A5">
      <w:pPr>
        <w:jc w:val="both"/>
        <w:rPr>
          <w:rFonts w:ascii="Times New Roman" w:hAnsi="Times New Roman" w:cs="Times New Roman"/>
          <w:b/>
          <w:bCs/>
        </w:rPr>
      </w:pPr>
      <w:r w:rsidRPr="00D41CEC">
        <w:rPr>
          <w:rFonts w:ascii="Times New Roman" w:hAnsi="Times New Roman" w:cs="Times New Roman"/>
          <w:b/>
          <w:bCs/>
        </w:rPr>
        <w:lastRenderedPageBreak/>
        <w:t xml:space="preserve">Table </w:t>
      </w:r>
      <w:r>
        <w:rPr>
          <w:rFonts w:ascii="Times New Roman" w:hAnsi="Times New Roman" w:cs="Times New Roman"/>
          <w:b/>
          <w:bCs/>
        </w:rPr>
        <w:t>H1</w:t>
      </w:r>
      <w:r w:rsidRPr="00D41CEC">
        <w:rPr>
          <w:rFonts w:ascii="Times New Roman" w:hAnsi="Times New Roman" w:cs="Times New Roman"/>
          <w:b/>
          <w:bCs/>
        </w:rPr>
        <w:t>: Probit regression results with excluded sample for the time period of Global Financial Crisis and Covid-19 Crisis</w:t>
      </w:r>
    </w:p>
    <w:bookmarkEnd w:id="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650"/>
        <w:gridCol w:w="2070"/>
        <w:gridCol w:w="1766"/>
      </w:tblGrid>
      <w:tr w:rsidR="006D14A5" w14:paraId="08F98D63" w14:textId="77777777" w:rsidTr="00D455ED">
        <w:trPr>
          <w:trHeight w:val="283"/>
          <w:jc w:val="center"/>
        </w:trPr>
        <w:tc>
          <w:tcPr>
            <w:tcW w:w="2210" w:type="dxa"/>
            <w:tcBorders>
              <w:top w:val="single" w:sz="2" w:space="0" w:color="000000"/>
              <w:bottom w:val="single" w:sz="4" w:space="0" w:color="auto"/>
            </w:tcBorders>
          </w:tcPr>
          <w:p w14:paraId="6A8C8788" w14:textId="77777777" w:rsidR="006D14A5" w:rsidRPr="00A762B9" w:rsidRDefault="006D14A5" w:rsidP="00D455ED">
            <w:pPr>
              <w:rPr>
                <w:rFonts w:ascii="Times New Roman" w:hAnsi="Times New Roman" w:cs="Times New Roman"/>
              </w:rPr>
            </w:pPr>
          </w:p>
        </w:tc>
        <w:tc>
          <w:tcPr>
            <w:tcW w:w="6486" w:type="dxa"/>
            <w:gridSpan w:val="3"/>
            <w:tcBorders>
              <w:top w:val="single" w:sz="2" w:space="0" w:color="000000"/>
              <w:bottom w:val="single" w:sz="4" w:space="0" w:color="auto"/>
            </w:tcBorders>
          </w:tcPr>
          <w:p w14:paraId="2C385AA1" w14:textId="77777777" w:rsidR="006D14A5" w:rsidRPr="00A762B9" w:rsidRDefault="006D14A5" w:rsidP="00D455ED">
            <w:pPr>
              <w:jc w:val="center"/>
              <w:rPr>
                <w:rFonts w:ascii="Times New Roman" w:hAnsi="Times New Roman" w:cs="Times New Roman"/>
              </w:rPr>
            </w:pPr>
            <w:r>
              <w:rPr>
                <w:rFonts w:ascii="Times New Roman" w:hAnsi="Times New Roman" w:cs="Times New Roman"/>
              </w:rPr>
              <w:t>ENV</w:t>
            </w:r>
          </w:p>
        </w:tc>
      </w:tr>
      <w:tr w:rsidR="006D14A5" w14:paraId="29A81DC1" w14:textId="77777777" w:rsidTr="00D455ED">
        <w:trPr>
          <w:trHeight w:val="710"/>
          <w:jc w:val="center"/>
        </w:trPr>
        <w:tc>
          <w:tcPr>
            <w:tcW w:w="2210" w:type="dxa"/>
            <w:tcBorders>
              <w:top w:val="single" w:sz="2" w:space="0" w:color="000000"/>
              <w:bottom w:val="single" w:sz="4" w:space="0" w:color="auto"/>
            </w:tcBorders>
          </w:tcPr>
          <w:p w14:paraId="68B1B999" w14:textId="77777777" w:rsidR="006D14A5" w:rsidRPr="00A762B9" w:rsidRDefault="006D14A5" w:rsidP="00D455ED">
            <w:pPr>
              <w:rPr>
                <w:rFonts w:ascii="Times New Roman" w:hAnsi="Times New Roman" w:cs="Times New Roman"/>
              </w:rPr>
            </w:pPr>
            <w:r>
              <w:rPr>
                <w:rFonts w:ascii="Times New Roman" w:hAnsi="Times New Roman" w:cs="Times New Roman"/>
              </w:rPr>
              <w:t xml:space="preserve"> </w:t>
            </w:r>
          </w:p>
        </w:tc>
        <w:tc>
          <w:tcPr>
            <w:tcW w:w="2650" w:type="dxa"/>
            <w:tcBorders>
              <w:top w:val="single" w:sz="2" w:space="0" w:color="000000"/>
              <w:bottom w:val="single" w:sz="4" w:space="0" w:color="auto"/>
            </w:tcBorders>
          </w:tcPr>
          <w:p w14:paraId="052A09FD" w14:textId="77777777" w:rsidR="006D14A5" w:rsidRDefault="006D14A5" w:rsidP="00D455ED">
            <w:pPr>
              <w:pStyle w:val="ListParagraph"/>
              <w:widowControl w:val="0"/>
              <w:numPr>
                <w:ilvl w:val="0"/>
                <w:numId w:val="18"/>
              </w:numPr>
              <w:spacing w:line="360" w:lineRule="auto"/>
              <w:contextualSpacing w:val="0"/>
              <w:jc w:val="center"/>
              <w:rPr>
                <w:rFonts w:ascii="Times New Roman" w:hAnsi="Times New Roman" w:cs="Times New Roman"/>
                <w:lang w:eastAsia="zh-CN"/>
              </w:rPr>
            </w:pPr>
          </w:p>
          <w:p w14:paraId="38CDD580" w14:textId="4BF418E2" w:rsidR="006D14A5" w:rsidRPr="003F5044" w:rsidRDefault="00931FB6" w:rsidP="00D455ED">
            <w:pPr>
              <w:pStyle w:val="ListParagraph"/>
              <w:ind w:left="360"/>
              <w:jc w:val="center"/>
              <w:rPr>
                <w:rFonts w:ascii="Times New Roman" w:hAnsi="Times New Roman" w:cs="Times New Roman"/>
                <w:lang w:eastAsia="zh-CN"/>
              </w:rPr>
            </w:pPr>
            <w:r>
              <w:rPr>
                <w:rFonts w:ascii="Times New Roman" w:hAnsi="Times New Roman" w:cs="Times New Roman"/>
                <w:lang w:eastAsia="zh-CN"/>
              </w:rPr>
              <w:t>E</w:t>
            </w:r>
            <w:r w:rsidRPr="003F5044">
              <w:rPr>
                <w:rFonts w:ascii="Times New Roman" w:hAnsi="Times New Roman" w:cs="Times New Roman"/>
                <w:lang w:eastAsia="zh-CN"/>
              </w:rPr>
              <w:t>xclud</w:t>
            </w:r>
            <w:r>
              <w:rPr>
                <w:rFonts w:ascii="Times New Roman" w:hAnsi="Times New Roman" w:cs="Times New Roman"/>
                <w:lang w:eastAsia="zh-CN"/>
              </w:rPr>
              <w:t>ing</w:t>
            </w:r>
            <w:r w:rsidRPr="003F5044">
              <w:rPr>
                <w:rFonts w:ascii="Times New Roman" w:hAnsi="Times New Roman" w:cs="Times New Roman"/>
                <w:lang w:eastAsia="zh-CN"/>
              </w:rPr>
              <w:t xml:space="preserve"> </w:t>
            </w:r>
            <w:r w:rsidR="006D14A5">
              <w:rPr>
                <w:rFonts w:ascii="Times New Roman" w:hAnsi="Times New Roman" w:cs="Times New Roman"/>
                <w:lang w:eastAsia="zh-CN"/>
              </w:rPr>
              <w:br/>
              <w:t>G</w:t>
            </w:r>
            <w:r w:rsidR="006D14A5" w:rsidRPr="003F5044">
              <w:rPr>
                <w:rFonts w:ascii="Times New Roman" w:hAnsi="Times New Roman" w:cs="Times New Roman"/>
                <w:lang w:eastAsia="zh-CN"/>
              </w:rPr>
              <w:t xml:space="preserve">lobal </w:t>
            </w:r>
            <w:r w:rsidR="006D14A5">
              <w:rPr>
                <w:rFonts w:ascii="Times New Roman" w:hAnsi="Times New Roman" w:cs="Times New Roman"/>
                <w:lang w:eastAsia="zh-CN"/>
              </w:rPr>
              <w:t>Financial C</w:t>
            </w:r>
            <w:r w:rsidR="006D14A5" w:rsidRPr="003F5044">
              <w:rPr>
                <w:rFonts w:ascii="Times New Roman" w:hAnsi="Times New Roman" w:cs="Times New Roman"/>
                <w:lang w:eastAsia="zh-CN"/>
              </w:rPr>
              <w:t>risis</w:t>
            </w:r>
          </w:p>
        </w:tc>
        <w:tc>
          <w:tcPr>
            <w:tcW w:w="2070" w:type="dxa"/>
            <w:tcBorders>
              <w:top w:val="single" w:sz="2" w:space="0" w:color="000000"/>
              <w:bottom w:val="single" w:sz="4" w:space="0" w:color="auto"/>
            </w:tcBorders>
          </w:tcPr>
          <w:p w14:paraId="4B8457E1" w14:textId="77777777" w:rsidR="006D14A5" w:rsidRDefault="006D14A5" w:rsidP="00D455ED">
            <w:pPr>
              <w:pStyle w:val="ListParagraph"/>
              <w:widowControl w:val="0"/>
              <w:numPr>
                <w:ilvl w:val="0"/>
                <w:numId w:val="18"/>
              </w:numPr>
              <w:jc w:val="center"/>
              <w:rPr>
                <w:rFonts w:ascii="Times New Roman" w:hAnsi="Times New Roman" w:cs="Times New Roman"/>
              </w:rPr>
            </w:pPr>
          </w:p>
          <w:p w14:paraId="2F2C3E69" w14:textId="4C725410" w:rsidR="006D14A5" w:rsidRPr="003F5044" w:rsidRDefault="00931FB6" w:rsidP="00D455ED">
            <w:pPr>
              <w:pStyle w:val="ListParagraph"/>
              <w:ind w:left="360"/>
              <w:jc w:val="center"/>
              <w:rPr>
                <w:rFonts w:ascii="Times New Roman" w:hAnsi="Times New Roman" w:cs="Times New Roman"/>
              </w:rPr>
            </w:pPr>
            <w:r w:rsidRPr="003F5044">
              <w:rPr>
                <w:rFonts w:ascii="Times New Roman" w:hAnsi="Times New Roman" w:cs="Times New Roman"/>
                <w:lang w:eastAsia="zh-CN"/>
              </w:rPr>
              <w:t>Exclud</w:t>
            </w:r>
            <w:r>
              <w:rPr>
                <w:rFonts w:ascii="Times New Roman" w:hAnsi="Times New Roman" w:cs="Times New Roman"/>
                <w:lang w:eastAsia="zh-CN"/>
              </w:rPr>
              <w:t>ing</w:t>
            </w:r>
          </w:p>
          <w:p w14:paraId="4F631CA8" w14:textId="77777777" w:rsidR="006D14A5" w:rsidRPr="003F5044" w:rsidRDefault="006D14A5" w:rsidP="00D455ED">
            <w:pPr>
              <w:pStyle w:val="ListParagraph"/>
              <w:ind w:left="360"/>
              <w:jc w:val="center"/>
              <w:rPr>
                <w:rFonts w:ascii="Times New Roman" w:hAnsi="Times New Roman" w:cs="Times New Roman"/>
              </w:rPr>
            </w:pPr>
            <w:r w:rsidRPr="003F5044">
              <w:rPr>
                <w:rFonts w:ascii="Times New Roman" w:hAnsi="Times New Roman" w:cs="Times New Roman"/>
              </w:rPr>
              <w:t xml:space="preserve">Covid-19 </w:t>
            </w:r>
            <w:r>
              <w:rPr>
                <w:rFonts w:ascii="Times New Roman" w:hAnsi="Times New Roman" w:cs="Times New Roman"/>
              </w:rPr>
              <w:t>C</w:t>
            </w:r>
            <w:r w:rsidRPr="003F5044">
              <w:rPr>
                <w:rFonts w:ascii="Times New Roman" w:hAnsi="Times New Roman" w:cs="Times New Roman"/>
              </w:rPr>
              <w:t>risis</w:t>
            </w:r>
          </w:p>
        </w:tc>
        <w:tc>
          <w:tcPr>
            <w:tcW w:w="1766" w:type="dxa"/>
            <w:tcBorders>
              <w:top w:val="single" w:sz="2" w:space="0" w:color="000000"/>
              <w:bottom w:val="single" w:sz="4" w:space="0" w:color="auto"/>
            </w:tcBorders>
          </w:tcPr>
          <w:p w14:paraId="284F430E" w14:textId="77777777" w:rsidR="006D14A5" w:rsidRDefault="006D14A5" w:rsidP="00D455ED">
            <w:pPr>
              <w:jc w:val="center"/>
              <w:rPr>
                <w:rFonts w:ascii="Times New Roman" w:hAnsi="Times New Roman" w:cs="Times New Roman"/>
              </w:rPr>
            </w:pPr>
            <w:r w:rsidRPr="00A762B9">
              <w:rPr>
                <w:rFonts w:ascii="Times New Roman" w:hAnsi="Times New Roman" w:cs="Times New Roman"/>
              </w:rPr>
              <w:t>(3)</w:t>
            </w:r>
          </w:p>
          <w:p w14:paraId="03CC4AC1" w14:textId="6C4F5A38" w:rsidR="006D14A5" w:rsidRPr="00A762B9" w:rsidRDefault="00931FB6" w:rsidP="00D455ED">
            <w:pPr>
              <w:jc w:val="center"/>
              <w:rPr>
                <w:rFonts w:ascii="Times New Roman" w:hAnsi="Times New Roman" w:cs="Times New Roman"/>
                <w:lang w:eastAsia="zh-CN"/>
              </w:rPr>
            </w:pPr>
            <w:r>
              <w:rPr>
                <w:rFonts w:ascii="Times New Roman" w:hAnsi="Times New Roman" w:cs="Times New Roman"/>
                <w:lang w:eastAsia="zh-CN"/>
              </w:rPr>
              <w:t>E</w:t>
            </w:r>
            <w:r w:rsidRPr="00A762B9">
              <w:rPr>
                <w:rFonts w:ascii="Times New Roman" w:hAnsi="Times New Roman" w:cs="Times New Roman"/>
                <w:lang w:eastAsia="zh-CN"/>
              </w:rPr>
              <w:t>xclud</w:t>
            </w:r>
            <w:r>
              <w:rPr>
                <w:rFonts w:ascii="Times New Roman" w:hAnsi="Times New Roman" w:cs="Times New Roman"/>
                <w:lang w:eastAsia="zh-CN"/>
              </w:rPr>
              <w:t>ing</w:t>
            </w:r>
          </w:p>
          <w:p w14:paraId="4F5C7959" w14:textId="77777777" w:rsidR="006D14A5" w:rsidRPr="00A762B9" w:rsidRDefault="006D14A5" w:rsidP="00D455ED">
            <w:pPr>
              <w:jc w:val="center"/>
              <w:rPr>
                <w:rFonts w:ascii="Times New Roman" w:hAnsi="Times New Roman" w:cs="Times New Roman"/>
                <w:b/>
                <w:bCs/>
                <w:lang w:eastAsia="zh-CN"/>
              </w:rPr>
            </w:pPr>
            <w:r w:rsidRPr="00A762B9">
              <w:rPr>
                <w:rFonts w:ascii="Times New Roman" w:hAnsi="Times New Roman" w:cs="Times New Roman"/>
                <w:lang w:eastAsia="zh-CN"/>
              </w:rPr>
              <w:t>Both</w:t>
            </w:r>
            <w:r>
              <w:rPr>
                <w:rFonts w:ascii="Times New Roman" w:hAnsi="Times New Roman" w:cs="Times New Roman"/>
                <w:lang w:eastAsia="zh-CN"/>
              </w:rPr>
              <w:t xml:space="preserve"> Crisis</w:t>
            </w:r>
          </w:p>
        </w:tc>
      </w:tr>
      <w:tr w:rsidR="006D14A5" w14:paraId="59AECF00" w14:textId="77777777" w:rsidTr="00D455ED">
        <w:trPr>
          <w:trHeight w:val="350"/>
          <w:jc w:val="center"/>
        </w:trPr>
        <w:tc>
          <w:tcPr>
            <w:tcW w:w="2210" w:type="dxa"/>
          </w:tcPr>
          <w:p w14:paraId="318A4776"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Trust1</w:t>
            </w:r>
          </w:p>
        </w:tc>
        <w:tc>
          <w:tcPr>
            <w:tcW w:w="2650" w:type="dxa"/>
          </w:tcPr>
          <w:p w14:paraId="20E4453F"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-0.492***</w:t>
            </w:r>
          </w:p>
        </w:tc>
        <w:tc>
          <w:tcPr>
            <w:tcW w:w="2070" w:type="dxa"/>
          </w:tcPr>
          <w:p w14:paraId="70415162"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-0.605***</w:t>
            </w:r>
          </w:p>
        </w:tc>
        <w:tc>
          <w:tcPr>
            <w:tcW w:w="1766" w:type="dxa"/>
          </w:tcPr>
          <w:p w14:paraId="14DC1218"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-0.556***</w:t>
            </w:r>
          </w:p>
        </w:tc>
      </w:tr>
      <w:tr w:rsidR="006D14A5" w14:paraId="6B27E246" w14:textId="77777777" w:rsidTr="00D455ED">
        <w:trPr>
          <w:trHeight w:val="350"/>
          <w:jc w:val="center"/>
        </w:trPr>
        <w:tc>
          <w:tcPr>
            <w:tcW w:w="2210" w:type="dxa"/>
          </w:tcPr>
          <w:p w14:paraId="22481A41" w14:textId="77777777" w:rsidR="006D14A5" w:rsidRPr="00A762B9" w:rsidRDefault="006D14A5" w:rsidP="00D455ED">
            <w:pPr>
              <w:rPr>
                <w:rFonts w:ascii="Times New Roman" w:hAnsi="Times New Roman" w:cs="Times New Roman"/>
              </w:rPr>
            </w:pPr>
          </w:p>
        </w:tc>
        <w:tc>
          <w:tcPr>
            <w:tcW w:w="2650" w:type="dxa"/>
          </w:tcPr>
          <w:p w14:paraId="4323EEA1"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(-3.512)</w:t>
            </w:r>
          </w:p>
        </w:tc>
        <w:tc>
          <w:tcPr>
            <w:tcW w:w="2070" w:type="dxa"/>
          </w:tcPr>
          <w:p w14:paraId="5486671C"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(-3.835)</w:t>
            </w:r>
          </w:p>
        </w:tc>
        <w:tc>
          <w:tcPr>
            <w:tcW w:w="1766" w:type="dxa"/>
          </w:tcPr>
          <w:p w14:paraId="432E8818"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(-3.595)</w:t>
            </w:r>
          </w:p>
        </w:tc>
      </w:tr>
      <w:tr w:rsidR="006D14A5" w14:paraId="44ABF4D9" w14:textId="77777777" w:rsidTr="00D455ED">
        <w:trPr>
          <w:trHeight w:val="350"/>
          <w:jc w:val="center"/>
        </w:trPr>
        <w:tc>
          <w:tcPr>
            <w:tcW w:w="2210" w:type="dxa"/>
          </w:tcPr>
          <w:p w14:paraId="7420844C" w14:textId="77777777" w:rsidR="006D14A5" w:rsidRPr="00A762B9" w:rsidRDefault="006D14A5" w:rsidP="00D455ED">
            <w:pPr>
              <w:jc w:val="center"/>
              <w:rPr>
                <w:rFonts w:ascii="Times New Roman" w:hAnsi="Times New Roman" w:cs="Times New Roman"/>
              </w:rPr>
            </w:pPr>
            <w:r>
              <w:rPr>
                <w:rFonts w:ascii="Times New Roman" w:hAnsi="Times New Roman" w:cs="Times New Roman"/>
              </w:rPr>
              <w:t>Constant</w:t>
            </w:r>
          </w:p>
        </w:tc>
        <w:tc>
          <w:tcPr>
            <w:tcW w:w="2650" w:type="dxa"/>
          </w:tcPr>
          <w:p w14:paraId="1E8054F7"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-0.004</w:t>
            </w:r>
          </w:p>
        </w:tc>
        <w:tc>
          <w:tcPr>
            <w:tcW w:w="2070" w:type="dxa"/>
          </w:tcPr>
          <w:p w14:paraId="3C485D39"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-0.205</w:t>
            </w:r>
          </w:p>
        </w:tc>
        <w:tc>
          <w:tcPr>
            <w:tcW w:w="1766" w:type="dxa"/>
          </w:tcPr>
          <w:p w14:paraId="3F2D3736"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0.116</w:t>
            </w:r>
          </w:p>
        </w:tc>
      </w:tr>
      <w:tr w:rsidR="006D14A5" w14:paraId="4B6F0ED8" w14:textId="77777777" w:rsidTr="00D455ED">
        <w:trPr>
          <w:trHeight w:val="330"/>
          <w:jc w:val="center"/>
        </w:trPr>
        <w:tc>
          <w:tcPr>
            <w:tcW w:w="2210" w:type="dxa"/>
            <w:tcBorders>
              <w:bottom w:val="single" w:sz="2" w:space="0" w:color="000000"/>
            </w:tcBorders>
          </w:tcPr>
          <w:p w14:paraId="13DD07B2" w14:textId="77777777" w:rsidR="006D14A5" w:rsidRPr="00A762B9" w:rsidRDefault="006D14A5" w:rsidP="00D455ED">
            <w:pPr>
              <w:rPr>
                <w:rFonts w:ascii="Times New Roman" w:hAnsi="Times New Roman" w:cs="Times New Roman"/>
              </w:rPr>
            </w:pPr>
          </w:p>
        </w:tc>
        <w:tc>
          <w:tcPr>
            <w:tcW w:w="2650" w:type="dxa"/>
            <w:tcBorders>
              <w:bottom w:val="single" w:sz="2" w:space="0" w:color="000000"/>
            </w:tcBorders>
          </w:tcPr>
          <w:p w14:paraId="217CE97E"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(-0.003)</w:t>
            </w:r>
          </w:p>
        </w:tc>
        <w:tc>
          <w:tcPr>
            <w:tcW w:w="2070" w:type="dxa"/>
            <w:tcBorders>
              <w:bottom w:val="single" w:sz="2" w:space="0" w:color="000000"/>
            </w:tcBorders>
          </w:tcPr>
          <w:p w14:paraId="50165898"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(-0.142)</w:t>
            </w:r>
          </w:p>
        </w:tc>
        <w:tc>
          <w:tcPr>
            <w:tcW w:w="1766" w:type="dxa"/>
            <w:tcBorders>
              <w:bottom w:val="single" w:sz="2" w:space="0" w:color="000000"/>
            </w:tcBorders>
          </w:tcPr>
          <w:p w14:paraId="0451A68D"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(0.082)</w:t>
            </w:r>
          </w:p>
        </w:tc>
      </w:tr>
      <w:tr w:rsidR="006D14A5" w14:paraId="67894683" w14:textId="77777777" w:rsidTr="00D455ED">
        <w:trPr>
          <w:trHeight w:val="371"/>
          <w:jc w:val="center"/>
        </w:trPr>
        <w:tc>
          <w:tcPr>
            <w:tcW w:w="2210" w:type="dxa"/>
            <w:tcBorders>
              <w:top w:val="single" w:sz="2" w:space="0" w:color="000000"/>
              <w:bottom w:val="nil"/>
            </w:tcBorders>
          </w:tcPr>
          <w:p w14:paraId="7E9940F8"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Control Variables</w:t>
            </w:r>
          </w:p>
        </w:tc>
        <w:tc>
          <w:tcPr>
            <w:tcW w:w="2650" w:type="dxa"/>
            <w:tcBorders>
              <w:top w:val="single" w:sz="2" w:space="0" w:color="000000"/>
              <w:bottom w:val="nil"/>
            </w:tcBorders>
          </w:tcPr>
          <w:p w14:paraId="585E5564"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c>
          <w:tcPr>
            <w:tcW w:w="2070" w:type="dxa"/>
            <w:tcBorders>
              <w:top w:val="single" w:sz="2" w:space="0" w:color="000000"/>
              <w:bottom w:val="nil"/>
            </w:tcBorders>
          </w:tcPr>
          <w:p w14:paraId="35FEBB5D"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c>
          <w:tcPr>
            <w:tcW w:w="1766" w:type="dxa"/>
            <w:tcBorders>
              <w:top w:val="single" w:sz="2" w:space="0" w:color="000000"/>
              <w:bottom w:val="nil"/>
            </w:tcBorders>
          </w:tcPr>
          <w:p w14:paraId="0866B70E"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r>
      <w:tr w:rsidR="006D14A5" w14:paraId="46494CA0" w14:textId="77777777" w:rsidTr="00D455ED">
        <w:trPr>
          <w:trHeight w:val="350"/>
          <w:jc w:val="center"/>
        </w:trPr>
        <w:tc>
          <w:tcPr>
            <w:tcW w:w="2210" w:type="dxa"/>
            <w:tcBorders>
              <w:top w:val="nil"/>
            </w:tcBorders>
          </w:tcPr>
          <w:p w14:paraId="1862F2CC" w14:textId="77777777" w:rsidR="006D14A5" w:rsidRPr="00A762B9" w:rsidRDefault="006D14A5" w:rsidP="00D455ED">
            <w:pPr>
              <w:jc w:val="center"/>
              <w:rPr>
                <w:rFonts w:ascii="Times New Roman" w:hAnsi="Times New Roman" w:cs="Times New Roman"/>
              </w:rPr>
            </w:pPr>
            <w:r>
              <w:rPr>
                <w:rFonts w:ascii="Times New Roman" w:hAnsi="Times New Roman" w:cs="Times New Roman"/>
              </w:rPr>
              <w:t>Industry FE</w:t>
            </w:r>
          </w:p>
        </w:tc>
        <w:tc>
          <w:tcPr>
            <w:tcW w:w="2650" w:type="dxa"/>
            <w:tcBorders>
              <w:top w:val="nil"/>
            </w:tcBorders>
          </w:tcPr>
          <w:p w14:paraId="27094278"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c>
          <w:tcPr>
            <w:tcW w:w="2070" w:type="dxa"/>
            <w:tcBorders>
              <w:top w:val="nil"/>
            </w:tcBorders>
          </w:tcPr>
          <w:p w14:paraId="2947BE93"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c>
          <w:tcPr>
            <w:tcW w:w="1766" w:type="dxa"/>
            <w:tcBorders>
              <w:top w:val="nil"/>
            </w:tcBorders>
          </w:tcPr>
          <w:p w14:paraId="4066E418"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r>
      <w:tr w:rsidR="006D14A5" w14:paraId="6B9356AE" w14:textId="77777777" w:rsidTr="00D455ED">
        <w:trPr>
          <w:trHeight w:val="330"/>
          <w:jc w:val="center"/>
        </w:trPr>
        <w:tc>
          <w:tcPr>
            <w:tcW w:w="2210" w:type="dxa"/>
          </w:tcPr>
          <w:p w14:paraId="050D8326"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Year</w:t>
            </w:r>
            <w:r>
              <w:rPr>
                <w:rFonts w:ascii="Times New Roman" w:hAnsi="Times New Roman" w:cs="Times New Roman"/>
              </w:rPr>
              <w:t xml:space="preserve"> FE</w:t>
            </w:r>
          </w:p>
        </w:tc>
        <w:tc>
          <w:tcPr>
            <w:tcW w:w="2650" w:type="dxa"/>
          </w:tcPr>
          <w:p w14:paraId="726D074B"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c>
          <w:tcPr>
            <w:tcW w:w="2070" w:type="dxa"/>
          </w:tcPr>
          <w:p w14:paraId="5BBDB4D1"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c>
          <w:tcPr>
            <w:tcW w:w="1766" w:type="dxa"/>
          </w:tcPr>
          <w:p w14:paraId="17CE9769"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Yes</w:t>
            </w:r>
          </w:p>
        </w:tc>
      </w:tr>
      <w:tr w:rsidR="006D14A5" w14:paraId="42333258" w14:textId="77777777" w:rsidTr="00D455ED">
        <w:trPr>
          <w:trHeight w:val="350"/>
          <w:jc w:val="center"/>
        </w:trPr>
        <w:tc>
          <w:tcPr>
            <w:tcW w:w="2210" w:type="dxa"/>
          </w:tcPr>
          <w:p w14:paraId="0E71529E"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N</w:t>
            </w:r>
          </w:p>
        </w:tc>
        <w:tc>
          <w:tcPr>
            <w:tcW w:w="2650" w:type="dxa"/>
          </w:tcPr>
          <w:p w14:paraId="2C7B1F30"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5102</w:t>
            </w:r>
          </w:p>
        </w:tc>
        <w:tc>
          <w:tcPr>
            <w:tcW w:w="2070" w:type="dxa"/>
          </w:tcPr>
          <w:p w14:paraId="0A68393A"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4998</w:t>
            </w:r>
          </w:p>
        </w:tc>
        <w:tc>
          <w:tcPr>
            <w:tcW w:w="1766" w:type="dxa"/>
          </w:tcPr>
          <w:p w14:paraId="5B680FCE"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4484</w:t>
            </w:r>
          </w:p>
        </w:tc>
      </w:tr>
      <w:tr w:rsidR="006D14A5" w14:paraId="02F1B2D8" w14:textId="77777777" w:rsidTr="00D455ED">
        <w:trPr>
          <w:trHeight w:val="350"/>
          <w:jc w:val="center"/>
        </w:trPr>
        <w:tc>
          <w:tcPr>
            <w:tcW w:w="2210" w:type="dxa"/>
            <w:tcBorders>
              <w:bottom w:val="single" w:sz="4" w:space="0" w:color="auto"/>
            </w:tcBorders>
          </w:tcPr>
          <w:p w14:paraId="411F3202"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Pseudo R</w:t>
            </w:r>
            <w:r w:rsidRPr="00A762B9">
              <w:rPr>
                <w:rFonts w:ascii="Times New Roman" w:hAnsi="Times New Roman" w:cs="Times New Roman"/>
                <w:vertAlign w:val="superscript"/>
              </w:rPr>
              <w:t>2</w:t>
            </w:r>
          </w:p>
        </w:tc>
        <w:tc>
          <w:tcPr>
            <w:tcW w:w="2650" w:type="dxa"/>
            <w:tcBorders>
              <w:bottom w:val="single" w:sz="4" w:space="0" w:color="auto"/>
            </w:tcBorders>
          </w:tcPr>
          <w:p w14:paraId="64CE60F9"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0.287</w:t>
            </w:r>
          </w:p>
        </w:tc>
        <w:tc>
          <w:tcPr>
            <w:tcW w:w="2070" w:type="dxa"/>
            <w:tcBorders>
              <w:bottom w:val="single" w:sz="4" w:space="0" w:color="auto"/>
            </w:tcBorders>
          </w:tcPr>
          <w:p w14:paraId="5C6B2006"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0.296</w:t>
            </w:r>
          </w:p>
        </w:tc>
        <w:tc>
          <w:tcPr>
            <w:tcW w:w="1766" w:type="dxa"/>
            <w:tcBorders>
              <w:bottom w:val="single" w:sz="4" w:space="0" w:color="auto"/>
            </w:tcBorders>
          </w:tcPr>
          <w:p w14:paraId="14B871C8" w14:textId="77777777" w:rsidR="006D14A5" w:rsidRPr="00A762B9" w:rsidRDefault="006D14A5" w:rsidP="00D455ED">
            <w:pPr>
              <w:jc w:val="center"/>
              <w:rPr>
                <w:rFonts w:ascii="Times New Roman" w:hAnsi="Times New Roman" w:cs="Times New Roman"/>
              </w:rPr>
            </w:pPr>
            <w:r w:rsidRPr="00A762B9">
              <w:rPr>
                <w:rFonts w:ascii="Times New Roman" w:hAnsi="Times New Roman" w:cs="Times New Roman"/>
              </w:rPr>
              <w:t>0.298</w:t>
            </w:r>
          </w:p>
        </w:tc>
      </w:tr>
    </w:tbl>
    <w:p w14:paraId="0D66A9E4" w14:textId="7DF3FFE0" w:rsidR="006D14A5" w:rsidRPr="00364620" w:rsidRDefault="006D14A5" w:rsidP="006D14A5">
      <w:pPr>
        <w:widowControl w:val="0"/>
        <w:jc w:val="both"/>
        <w:rPr>
          <w:rFonts w:ascii="Times New Roman" w:eastAsiaTheme="minorEastAsia" w:hAnsi="Times New Roman" w:cs="Times New Roman"/>
          <w:sz w:val="20"/>
          <w:szCs w:val="20"/>
          <w:lang w:eastAsia="zh-CN"/>
        </w:rPr>
      </w:pPr>
      <w:r w:rsidRPr="003F5044">
        <w:rPr>
          <w:rFonts w:ascii="Times New Roman" w:eastAsiaTheme="minorEastAsia" w:hAnsi="Times New Roman" w:cs="Times New Roman"/>
          <w:iCs/>
          <w:sz w:val="20"/>
          <w:szCs w:val="20"/>
          <w:lang w:eastAsia="zh-CN"/>
        </w:rPr>
        <w:t>Note: This tabl</w:t>
      </w:r>
      <w:r w:rsidRPr="003F5044">
        <w:rPr>
          <w:rFonts w:ascii="Times New Roman" w:eastAsiaTheme="minorEastAsia" w:hAnsi="Times New Roman" w:cs="Times New Roman"/>
          <w:sz w:val="20"/>
          <w:szCs w:val="20"/>
          <w:lang w:eastAsia="zh-CN"/>
        </w:rPr>
        <w:t>e</w:t>
      </w:r>
      <w:r w:rsidR="00CE7F96">
        <w:rPr>
          <w:rFonts w:ascii="Times New Roman" w:eastAsiaTheme="minorEastAsia" w:hAnsi="Times New Roman" w:cs="Times New Roman"/>
          <w:sz w:val="20"/>
          <w:szCs w:val="20"/>
          <w:lang w:eastAsia="zh-CN"/>
        </w:rPr>
        <w:t xml:space="preserve"> reports the</w:t>
      </w:r>
      <w:r w:rsidRPr="003F5044">
        <w:rPr>
          <w:rFonts w:ascii="Times New Roman" w:eastAsiaTheme="minorEastAsia" w:hAnsi="Times New Roman" w:cs="Times New Roman"/>
          <w:sz w:val="20"/>
          <w:szCs w:val="20"/>
          <w:lang w:eastAsia="zh-CN"/>
        </w:rPr>
        <w:t xml:space="preserve"> </w:t>
      </w:r>
      <w:r w:rsidRPr="003F5044">
        <w:rPr>
          <w:rFonts w:ascii="Times New Roman" w:hAnsi="Times New Roman" w:cs="Times New Roman"/>
          <w:sz w:val="20"/>
          <w:szCs w:val="20"/>
        </w:rPr>
        <w:t xml:space="preserve">probit regression results with excluded sample for the time period of </w:t>
      </w:r>
      <w:proofErr w:type="gramStart"/>
      <w:r w:rsidR="00CE7F96">
        <w:rPr>
          <w:rFonts w:ascii="Times New Roman" w:hAnsi="Times New Roman" w:cs="Times New Roman"/>
          <w:sz w:val="20"/>
          <w:szCs w:val="20"/>
        </w:rPr>
        <w:t xml:space="preserve">the  </w:t>
      </w:r>
      <w:r w:rsidRPr="003F5044">
        <w:rPr>
          <w:rFonts w:ascii="Times New Roman" w:hAnsi="Times New Roman" w:cs="Times New Roman"/>
          <w:sz w:val="20"/>
          <w:szCs w:val="20"/>
        </w:rPr>
        <w:t>Global</w:t>
      </w:r>
      <w:proofErr w:type="gramEnd"/>
      <w:r w:rsidRPr="003F5044">
        <w:rPr>
          <w:rFonts w:ascii="Times New Roman" w:hAnsi="Times New Roman" w:cs="Times New Roman"/>
          <w:sz w:val="20"/>
          <w:szCs w:val="20"/>
        </w:rPr>
        <w:t xml:space="preserve"> Financial Crisis and </w:t>
      </w:r>
      <w:r w:rsidR="00CE7F96">
        <w:rPr>
          <w:rFonts w:ascii="Times New Roman" w:hAnsi="Times New Roman" w:cs="Times New Roman"/>
          <w:sz w:val="20"/>
          <w:szCs w:val="20"/>
        </w:rPr>
        <w:t xml:space="preserve">the </w:t>
      </w:r>
      <w:r w:rsidRPr="003F5044">
        <w:rPr>
          <w:rFonts w:ascii="Times New Roman" w:hAnsi="Times New Roman" w:cs="Times New Roman"/>
          <w:sz w:val="20"/>
          <w:szCs w:val="20"/>
        </w:rPr>
        <w:t>Covid-19 Crisis.</w:t>
      </w:r>
      <w:r w:rsidRPr="003F5044">
        <w:rPr>
          <w:rFonts w:ascii="Times New Roman" w:eastAsiaTheme="minorEastAsia" w:hAnsi="Times New Roman" w:cs="Times New Roman"/>
          <w:sz w:val="20"/>
          <w:szCs w:val="20"/>
          <w:lang w:eastAsia="zh-CN"/>
        </w:rPr>
        <w:t xml:space="preserve"> In all models, the dependent variable is environmental violations (</w:t>
      </w:r>
      <w:r w:rsidRPr="003F5044">
        <w:rPr>
          <w:rFonts w:ascii="Times New Roman" w:eastAsiaTheme="minorEastAsia" w:hAnsi="Times New Roman" w:cs="Times New Roman"/>
          <w:i/>
          <w:sz w:val="20"/>
          <w:szCs w:val="20"/>
          <w:lang w:eastAsia="zh-CN"/>
        </w:rPr>
        <w:t>ENV</w:t>
      </w:r>
      <w:r w:rsidRPr="003F5044">
        <w:rPr>
          <w:rFonts w:ascii="Times New Roman" w:eastAsiaTheme="minorEastAsia" w:hAnsi="Times New Roman" w:cs="Times New Roman"/>
          <w:sz w:val="20"/>
          <w:szCs w:val="20"/>
          <w:lang w:eastAsia="zh-CN"/>
        </w:rPr>
        <w:t xml:space="preserve">). The Independent variable is </w:t>
      </w:r>
      <w:r w:rsidRPr="003F5044">
        <w:rPr>
          <w:rFonts w:ascii="Times New Roman" w:eastAsiaTheme="minorEastAsia" w:hAnsi="Times New Roman" w:cs="Times New Roman"/>
          <w:i/>
          <w:sz w:val="20"/>
          <w:szCs w:val="20"/>
          <w:lang w:eastAsia="zh-CN"/>
        </w:rPr>
        <w:t>Trust1</w:t>
      </w:r>
      <w:r w:rsidRPr="003F5044">
        <w:rPr>
          <w:rFonts w:ascii="Times New Roman" w:eastAsiaTheme="minorEastAsia" w:hAnsi="Times New Roman" w:cs="Times New Roman"/>
          <w:sz w:val="20"/>
          <w:szCs w:val="20"/>
          <w:lang w:eastAsia="zh-CN"/>
        </w:rPr>
        <w:t xml:space="preserve">. All continuous variables are </w:t>
      </w:r>
      <w:proofErr w:type="spellStart"/>
      <w:r w:rsidRPr="003F5044">
        <w:rPr>
          <w:rFonts w:ascii="Times New Roman" w:eastAsiaTheme="minorEastAsia" w:hAnsi="Times New Roman" w:cs="Times New Roman"/>
          <w:sz w:val="20"/>
          <w:szCs w:val="20"/>
          <w:lang w:eastAsia="zh-CN"/>
        </w:rPr>
        <w:t>winsorized</w:t>
      </w:r>
      <w:proofErr w:type="spellEnd"/>
      <w:r w:rsidRPr="003F5044">
        <w:rPr>
          <w:rFonts w:ascii="Times New Roman" w:eastAsiaTheme="minorEastAsia" w:hAnsi="Times New Roman" w:cs="Times New Roman"/>
          <w:sz w:val="20"/>
          <w:szCs w:val="20"/>
          <w:lang w:eastAsia="zh-CN"/>
        </w:rPr>
        <w:t xml:space="preserve"> at the 1</w:t>
      </w:r>
      <w:r w:rsidRPr="00D22143">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3F5044">
        <w:rPr>
          <w:rFonts w:ascii="Times New Roman" w:hAnsi="Times New Roman" w:cs="Times New Roman"/>
          <w:sz w:val="20"/>
          <w:szCs w:val="20"/>
        </w:rPr>
        <w:t>and</w:t>
      </w:r>
      <w:r w:rsidRPr="003F5044">
        <w:rPr>
          <w:rFonts w:ascii="Times New Roman" w:eastAsiaTheme="minorEastAsia" w:hAnsi="Times New Roman" w:cs="Times New Roman"/>
          <w:sz w:val="20"/>
          <w:szCs w:val="20"/>
          <w:lang w:eastAsia="zh-CN"/>
        </w:rPr>
        <w:t xml:space="preserve"> 99</w:t>
      </w:r>
      <w:r w:rsidRPr="00D22143">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3F5044">
        <w:rPr>
          <w:rFonts w:ascii="Times New Roman" w:hAnsi="Times New Roman" w:cs="Times New Roman"/>
          <w:sz w:val="20"/>
          <w:szCs w:val="20"/>
        </w:rPr>
        <w:t>percentiles</w:t>
      </w:r>
      <w:r w:rsidRPr="003F5044">
        <w:rPr>
          <w:rFonts w:ascii="Times New Roman" w:eastAsiaTheme="minorEastAsia" w:hAnsi="Times New Roman" w:cs="Times New Roman"/>
          <w:sz w:val="20"/>
          <w:szCs w:val="20"/>
          <w:lang w:eastAsia="zh-CN"/>
        </w:rPr>
        <w:t xml:space="preserve">. </w:t>
      </w:r>
      <w:r w:rsidRPr="003F5044">
        <w:rPr>
          <w:rFonts w:ascii="Times New Roman" w:hAnsi="Times New Roman" w:cs="Times New Roman"/>
          <w:sz w:val="20"/>
          <w:szCs w:val="20"/>
        </w:rPr>
        <w:t>N</w:t>
      </w:r>
      <w:r w:rsidRPr="003F5044">
        <w:rPr>
          <w:rFonts w:ascii="Times New Roman" w:eastAsiaTheme="minorEastAsia" w:hAnsi="Times New Roman" w:cs="Times New Roman"/>
          <w:sz w:val="20"/>
          <w:szCs w:val="20"/>
          <w:lang w:eastAsia="zh-CN"/>
        </w:rPr>
        <w:t>umber</w:t>
      </w:r>
      <w:r w:rsidRPr="003F5044">
        <w:rPr>
          <w:rFonts w:ascii="Times New Roman" w:hAnsi="Times New Roman" w:cs="Times New Roman"/>
          <w:sz w:val="20"/>
          <w:szCs w:val="20"/>
        </w:rPr>
        <w:t xml:space="preserve">s in parentheses are t-statistics. ***, **, and * indicate significance (two-tailed) at the 1%, 5%, and 10% levels, respectively. </w:t>
      </w:r>
      <w:r w:rsidRPr="003F5044">
        <w:rPr>
          <w:rFonts w:ascii="Times New Roman" w:eastAsia="Times New Roman" w:hAnsi="Times New Roman" w:cs="Times New Roman"/>
          <w:sz w:val="20"/>
          <w:szCs w:val="20"/>
        </w:rPr>
        <w:t>Detailed descriptions of variables are presented in Appendix A.</w:t>
      </w:r>
    </w:p>
    <w:bookmarkEnd w:id="7"/>
    <w:p w14:paraId="369043C2" w14:textId="77777777" w:rsidR="006D14A5" w:rsidRDefault="006D14A5" w:rsidP="006D14A5"/>
    <w:p w14:paraId="21254D9F" w14:textId="18FAB53D" w:rsidR="005F6729" w:rsidRDefault="005F6729">
      <w:pPr>
        <w:rPr>
          <w:rFonts w:ascii="Times New Roman" w:hAnsi="Times New Roman" w:cs="Times New Roman"/>
          <w:sz w:val="24"/>
          <w:szCs w:val="24"/>
        </w:rPr>
      </w:pPr>
      <w:r>
        <w:rPr>
          <w:rFonts w:ascii="Times New Roman" w:hAnsi="Times New Roman" w:cs="Times New Roman"/>
          <w:sz w:val="24"/>
          <w:szCs w:val="24"/>
        </w:rPr>
        <w:br w:type="page"/>
      </w:r>
    </w:p>
    <w:p w14:paraId="32D2DAEC" w14:textId="77777777" w:rsidR="00617E76" w:rsidRDefault="00617E76" w:rsidP="00617E76">
      <w:pPr>
        <w:pStyle w:val="NormalWeb"/>
        <w:widowControl w:val="0"/>
        <w:spacing w:before="0" w:beforeAutospacing="0" w:after="0" w:afterAutospacing="0"/>
        <w:ind w:left="480" w:hanging="480"/>
        <w:jc w:val="both"/>
        <w:rPr>
          <w:b/>
          <w:bCs/>
        </w:rPr>
      </w:pPr>
      <w:r w:rsidRPr="003A1A24">
        <w:rPr>
          <w:b/>
          <w:bCs/>
        </w:rPr>
        <w:lastRenderedPageBreak/>
        <w:t>References:</w:t>
      </w:r>
    </w:p>
    <w:p w14:paraId="5E2553D8" w14:textId="77777777" w:rsidR="00617E76" w:rsidRPr="00550E83" w:rsidRDefault="00617E76" w:rsidP="00617E76">
      <w:pPr>
        <w:widowControl w:val="0"/>
        <w:spacing w:after="0" w:line="240" w:lineRule="auto"/>
        <w:ind w:left="720" w:hanging="720"/>
        <w:jc w:val="both"/>
        <w:rPr>
          <w:rFonts w:ascii="Times New Roman" w:hAnsi="Times New Roman" w:cs="Times New Roman"/>
          <w:iCs/>
          <w:shd w:val="clear" w:color="auto" w:fill="FFFFFF"/>
        </w:rPr>
      </w:pPr>
      <w:r w:rsidRPr="00550E83">
        <w:rPr>
          <w:rFonts w:ascii="Times New Roman" w:hAnsi="Times New Roman" w:cs="Times New Roman"/>
        </w:rPr>
        <w:t xml:space="preserve">Ang, J. S., Cheng, Y., &amp; Wu, C. (2015). Trust, Investment, and Business Contracting. </w:t>
      </w:r>
      <w:r w:rsidRPr="00550E83">
        <w:rPr>
          <w:rFonts w:ascii="Times New Roman" w:hAnsi="Times New Roman" w:cs="Times New Roman"/>
          <w:i/>
          <w:iCs/>
        </w:rPr>
        <w:t>Journal of Financial and Quantitative Analysis</w:t>
      </w:r>
      <w:r w:rsidRPr="00550E83">
        <w:rPr>
          <w:rFonts w:ascii="Times New Roman" w:hAnsi="Times New Roman" w:cs="Times New Roman"/>
        </w:rPr>
        <w:t xml:space="preserve">, </w:t>
      </w:r>
      <w:r w:rsidRPr="00550E83">
        <w:rPr>
          <w:rFonts w:ascii="Times New Roman" w:hAnsi="Times New Roman" w:cs="Times New Roman"/>
          <w:i/>
          <w:iCs/>
        </w:rPr>
        <w:t>50</w:t>
      </w:r>
      <w:r w:rsidRPr="00550E83">
        <w:rPr>
          <w:rFonts w:ascii="Times New Roman" w:hAnsi="Times New Roman" w:cs="Times New Roman"/>
        </w:rPr>
        <w:t>(3), 569–595.</w:t>
      </w:r>
    </w:p>
    <w:p w14:paraId="590E6394" w14:textId="77777777" w:rsidR="00617E76" w:rsidRPr="00C06BF1" w:rsidRDefault="00617E76" w:rsidP="00617E76">
      <w:pPr>
        <w:widowControl w:val="0"/>
        <w:spacing w:after="0" w:line="240" w:lineRule="auto"/>
        <w:ind w:left="720" w:hanging="720"/>
        <w:jc w:val="both"/>
        <w:rPr>
          <w:rFonts w:ascii="Times New Roman" w:hAnsi="Times New Roman" w:cs="Times New Roman"/>
          <w:iCs/>
          <w:shd w:val="clear" w:color="auto" w:fill="FFFFFF"/>
          <w:lang w:val="en-GB"/>
        </w:rPr>
      </w:pPr>
      <w:r w:rsidRPr="00C06BF1">
        <w:rPr>
          <w:rFonts w:ascii="Times New Roman" w:hAnsi="Times New Roman" w:cs="Times New Roman"/>
          <w:iCs/>
          <w:shd w:val="clear" w:color="auto" w:fill="FFFFFF"/>
          <w:lang w:val="en-GB"/>
        </w:rPr>
        <w:t xml:space="preserve">Bentley, K. A., Omer, T. C., &amp; Sharp, N. Y. (2013). Business strategy, financial reporting irregularities, and audit effort. </w:t>
      </w:r>
      <w:r w:rsidRPr="00C06BF1">
        <w:rPr>
          <w:rFonts w:ascii="Times New Roman" w:hAnsi="Times New Roman" w:cs="Times New Roman"/>
          <w:i/>
          <w:iCs/>
          <w:shd w:val="clear" w:color="auto" w:fill="FFFFFF"/>
          <w:lang w:val="en-GB"/>
        </w:rPr>
        <w:t>Contemporary Accounting Research</w:t>
      </w:r>
      <w:r w:rsidRPr="00C06BF1">
        <w:rPr>
          <w:rFonts w:ascii="Times New Roman" w:hAnsi="Times New Roman" w:cs="Times New Roman"/>
          <w:iCs/>
          <w:shd w:val="clear" w:color="auto" w:fill="FFFFFF"/>
          <w:lang w:val="en-GB"/>
        </w:rPr>
        <w:t>, 30(2), 780-817.</w:t>
      </w:r>
    </w:p>
    <w:p w14:paraId="131948AC" w14:textId="77777777" w:rsidR="00617E76" w:rsidRPr="00C06BF1" w:rsidRDefault="00617E76" w:rsidP="00617E76">
      <w:pPr>
        <w:pStyle w:val="NormalWeb"/>
        <w:widowControl w:val="0"/>
        <w:spacing w:before="0" w:beforeAutospacing="0" w:after="0" w:afterAutospacing="0"/>
        <w:jc w:val="both"/>
        <w:rPr>
          <w:sz w:val="22"/>
          <w:szCs w:val="22"/>
          <w:shd w:val="clear" w:color="auto" w:fill="FFFFFF"/>
        </w:rPr>
      </w:pPr>
      <w:r w:rsidRPr="00C06BF1">
        <w:rPr>
          <w:sz w:val="22"/>
          <w:szCs w:val="22"/>
          <w:shd w:val="clear" w:color="auto" w:fill="FFFFFF"/>
        </w:rPr>
        <w:t xml:space="preserve">Gujarati, D. N. (2009). Basic econometrics. </w:t>
      </w:r>
      <w:r w:rsidRPr="00C06BF1">
        <w:rPr>
          <w:i/>
          <w:sz w:val="22"/>
          <w:szCs w:val="22"/>
          <w:shd w:val="clear" w:color="auto" w:fill="FFFFFF"/>
        </w:rPr>
        <w:t>Tata McGraw-Hill Education</w:t>
      </w:r>
      <w:r w:rsidRPr="00C06BF1">
        <w:rPr>
          <w:sz w:val="22"/>
          <w:szCs w:val="22"/>
          <w:shd w:val="clear" w:color="auto" w:fill="FFFFFF"/>
        </w:rPr>
        <w:t>.</w:t>
      </w:r>
    </w:p>
    <w:p w14:paraId="4C05ABB3" w14:textId="77777777" w:rsidR="00617E76" w:rsidRPr="00C06BF1" w:rsidRDefault="00617E76" w:rsidP="00617E76">
      <w:pPr>
        <w:pStyle w:val="NormalWeb"/>
        <w:widowControl w:val="0"/>
        <w:spacing w:before="0" w:beforeAutospacing="0" w:after="0" w:afterAutospacing="0"/>
        <w:ind w:left="480" w:hanging="480"/>
        <w:jc w:val="both"/>
        <w:rPr>
          <w:sz w:val="22"/>
          <w:szCs w:val="22"/>
        </w:rPr>
      </w:pPr>
      <w:proofErr w:type="spellStart"/>
      <w:r w:rsidRPr="00C06BF1">
        <w:rPr>
          <w:sz w:val="22"/>
          <w:szCs w:val="22"/>
        </w:rPr>
        <w:t>Hainmueller</w:t>
      </w:r>
      <w:proofErr w:type="spellEnd"/>
      <w:r w:rsidRPr="00C06BF1">
        <w:rPr>
          <w:sz w:val="22"/>
          <w:szCs w:val="22"/>
        </w:rPr>
        <w:t xml:space="preserve">, J., &amp; Xu, Y. (2013). </w:t>
      </w:r>
      <w:proofErr w:type="spellStart"/>
      <w:r w:rsidRPr="00C06BF1">
        <w:rPr>
          <w:sz w:val="22"/>
          <w:szCs w:val="22"/>
        </w:rPr>
        <w:t>Ebalance</w:t>
      </w:r>
      <w:proofErr w:type="spellEnd"/>
      <w:r w:rsidRPr="00C06BF1">
        <w:rPr>
          <w:sz w:val="22"/>
          <w:szCs w:val="22"/>
        </w:rPr>
        <w:t xml:space="preserve">: A Stata package for entropy balancing. </w:t>
      </w:r>
      <w:r w:rsidRPr="00C06BF1">
        <w:rPr>
          <w:i/>
          <w:sz w:val="22"/>
          <w:szCs w:val="22"/>
        </w:rPr>
        <w:t>Journal of Statistical Software</w:t>
      </w:r>
      <w:r w:rsidRPr="00C06BF1">
        <w:rPr>
          <w:sz w:val="22"/>
          <w:szCs w:val="22"/>
        </w:rPr>
        <w:t xml:space="preserve">, 54(7). </w:t>
      </w:r>
    </w:p>
    <w:p w14:paraId="1098DB3B"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Jha, A., &amp; Chen, Y. (2015). Audit fees and social capital. </w:t>
      </w:r>
      <w:r w:rsidRPr="00C06BF1">
        <w:rPr>
          <w:i/>
          <w:sz w:val="22"/>
          <w:szCs w:val="22"/>
        </w:rPr>
        <w:t>The Accounting Review</w:t>
      </w:r>
      <w:r w:rsidRPr="00C06BF1">
        <w:rPr>
          <w:sz w:val="22"/>
          <w:szCs w:val="22"/>
        </w:rPr>
        <w:t>, 90(2), 611-639.</w:t>
      </w:r>
    </w:p>
    <w:p w14:paraId="531F1ACF"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Jha, A., &amp; Cox, J. (2015). Corporate social responsibility and social capital. </w:t>
      </w:r>
      <w:r w:rsidRPr="00C06BF1">
        <w:rPr>
          <w:i/>
          <w:sz w:val="22"/>
          <w:szCs w:val="22"/>
        </w:rPr>
        <w:t>Journal of Banking</w:t>
      </w:r>
      <w:r w:rsidRPr="00C06BF1">
        <w:rPr>
          <w:i/>
          <w:iCs/>
          <w:sz w:val="22"/>
          <w:szCs w:val="22"/>
        </w:rPr>
        <w:t xml:space="preserve"> and Finance</w:t>
      </w:r>
      <w:r w:rsidRPr="00C06BF1">
        <w:rPr>
          <w:sz w:val="22"/>
          <w:szCs w:val="22"/>
        </w:rPr>
        <w:t xml:space="preserve">, </w:t>
      </w:r>
      <w:r w:rsidRPr="00C06BF1">
        <w:rPr>
          <w:i/>
          <w:iCs/>
          <w:sz w:val="22"/>
          <w:szCs w:val="22"/>
        </w:rPr>
        <w:t>60</w:t>
      </w:r>
      <w:r w:rsidRPr="00C06BF1">
        <w:rPr>
          <w:sz w:val="22"/>
          <w:szCs w:val="22"/>
        </w:rPr>
        <w:t xml:space="preserve">, 252–270. </w:t>
      </w:r>
    </w:p>
    <w:p w14:paraId="6B544FC3"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Jiang, F., John, K., Li, C. W., &amp; Qian, Y. (2018). Earthly reward to the religious: religiosity and the costs of public and private debt. </w:t>
      </w:r>
      <w:r w:rsidRPr="00C06BF1">
        <w:rPr>
          <w:i/>
          <w:sz w:val="22"/>
          <w:szCs w:val="22"/>
        </w:rPr>
        <w:t>Journal of Financial and Quantitative Analysis</w:t>
      </w:r>
      <w:r w:rsidRPr="00C06BF1">
        <w:rPr>
          <w:sz w:val="22"/>
          <w:szCs w:val="22"/>
        </w:rPr>
        <w:t>, 53(5), 2131-2160.</w:t>
      </w:r>
    </w:p>
    <w:p w14:paraId="1C84E081"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Jin, D., Wang, H., Wang, P., &amp; Yin, D. (2016). Social trust and foreign ownership: Evidence from qualified foreign institutional investors in China. </w:t>
      </w:r>
      <w:r w:rsidRPr="00C06BF1">
        <w:rPr>
          <w:i/>
          <w:iCs/>
          <w:sz w:val="22"/>
          <w:szCs w:val="22"/>
        </w:rPr>
        <w:t>Journal of Financial Stability</w:t>
      </w:r>
      <w:r w:rsidRPr="00C06BF1">
        <w:rPr>
          <w:sz w:val="22"/>
          <w:szCs w:val="22"/>
        </w:rPr>
        <w:t xml:space="preserve">, </w:t>
      </w:r>
      <w:r w:rsidRPr="00C06BF1">
        <w:rPr>
          <w:i/>
          <w:iCs/>
          <w:sz w:val="22"/>
          <w:szCs w:val="22"/>
        </w:rPr>
        <w:t>23</w:t>
      </w:r>
      <w:r w:rsidRPr="00C06BF1">
        <w:rPr>
          <w:sz w:val="22"/>
          <w:szCs w:val="22"/>
        </w:rPr>
        <w:t xml:space="preserve">, 1–14. </w:t>
      </w:r>
    </w:p>
    <w:p w14:paraId="30A587A9" w14:textId="77777777" w:rsidR="00617E76" w:rsidRDefault="00617E76" w:rsidP="00617E76">
      <w:pPr>
        <w:pStyle w:val="NormalWeb"/>
        <w:widowControl w:val="0"/>
        <w:spacing w:before="0" w:beforeAutospacing="0" w:after="0" w:afterAutospacing="0"/>
        <w:ind w:left="480" w:hanging="480"/>
        <w:jc w:val="both"/>
        <w:rPr>
          <w:sz w:val="22"/>
          <w:szCs w:val="22"/>
        </w:rPr>
      </w:pPr>
      <w:r w:rsidRPr="00C06BF1">
        <w:rPr>
          <w:sz w:val="22"/>
          <w:szCs w:val="22"/>
          <w:lang w:val="en-GB"/>
        </w:rPr>
        <w:t xml:space="preserve">Kong, D., Yang, X., Liu, C., &amp; Yang, W. (2020). </w:t>
      </w:r>
      <w:r w:rsidRPr="00C06BF1">
        <w:rPr>
          <w:sz w:val="22"/>
          <w:szCs w:val="22"/>
        </w:rPr>
        <w:t xml:space="preserve">Business strategy and firm efforts on environmental protection: Evidence from China. </w:t>
      </w:r>
      <w:r w:rsidRPr="00C06BF1">
        <w:rPr>
          <w:i/>
          <w:iCs/>
          <w:sz w:val="22"/>
          <w:szCs w:val="22"/>
        </w:rPr>
        <w:t>Business Strategy and the Environment</w:t>
      </w:r>
      <w:r w:rsidRPr="00C06BF1">
        <w:rPr>
          <w:sz w:val="22"/>
          <w:szCs w:val="22"/>
        </w:rPr>
        <w:t xml:space="preserve">, </w:t>
      </w:r>
      <w:r w:rsidRPr="00C06BF1">
        <w:rPr>
          <w:i/>
          <w:iCs/>
          <w:sz w:val="22"/>
          <w:szCs w:val="22"/>
        </w:rPr>
        <w:t>29</w:t>
      </w:r>
      <w:r w:rsidRPr="00C06BF1">
        <w:rPr>
          <w:sz w:val="22"/>
          <w:szCs w:val="22"/>
        </w:rPr>
        <w:t xml:space="preserve">(2), 445–464. </w:t>
      </w:r>
    </w:p>
    <w:p w14:paraId="59522D38"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Li, X., Wang, S. S., &amp; Wang, X. (2017). Trust and stock price crash risk: Evidence from China. </w:t>
      </w:r>
      <w:r w:rsidRPr="00C06BF1">
        <w:rPr>
          <w:i/>
          <w:iCs/>
          <w:sz w:val="22"/>
          <w:szCs w:val="22"/>
        </w:rPr>
        <w:t>Journal of Banking and Finance</w:t>
      </w:r>
      <w:r w:rsidRPr="00C06BF1">
        <w:rPr>
          <w:sz w:val="22"/>
          <w:szCs w:val="22"/>
        </w:rPr>
        <w:t xml:space="preserve">, </w:t>
      </w:r>
      <w:r w:rsidRPr="00C06BF1">
        <w:rPr>
          <w:i/>
          <w:iCs/>
          <w:sz w:val="22"/>
          <w:szCs w:val="22"/>
        </w:rPr>
        <w:t>76</w:t>
      </w:r>
      <w:r w:rsidRPr="00C06BF1">
        <w:rPr>
          <w:sz w:val="22"/>
          <w:szCs w:val="22"/>
        </w:rPr>
        <w:t xml:space="preserve">, 74–91. </w:t>
      </w:r>
    </w:p>
    <w:p w14:paraId="409D9A7B"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Li, X., Wang, S. S., &amp; Wang, X. (2019). Trust and IPO underpricing. </w:t>
      </w:r>
      <w:r w:rsidRPr="00C06BF1">
        <w:rPr>
          <w:i/>
          <w:iCs/>
          <w:sz w:val="22"/>
          <w:szCs w:val="22"/>
        </w:rPr>
        <w:t>Journal of Corporate Finance</w:t>
      </w:r>
      <w:r w:rsidRPr="00C06BF1">
        <w:rPr>
          <w:sz w:val="22"/>
          <w:szCs w:val="22"/>
        </w:rPr>
        <w:t xml:space="preserve">, </w:t>
      </w:r>
      <w:r w:rsidRPr="00C06BF1">
        <w:rPr>
          <w:i/>
          <w:iCs/>
          <w:sz w:val="22"/>
          <w:szCs w:val="22"/>
        </w:rPr>
        <w:t>56</w:t>
      </w:r>
      <w:r w:rsidRPr="00C06BF1">
        <w:rPr>
          <w:sz w:val="22"/>
          <w:szCs w:val="22"/>
        </w:rPr>
        <w:t xml:space="preserve">(February), 224–248. </w:t>
      </w:r>
    </w:p>
    <w:p w14:paraId="793C320D"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Liu, B., Huang, W., Chan, K. C., &amp; Chen, T. (2022). Social trust and internal control extensiveness: Evidence from China. </w:t>
      </w:r>
      <w:r w:rsidRPr="00C06BF1">
        <w:rPr>
          <w:i/>
          <w:sz w:val="22"/>
          <w:szCs w:val="22"/>
        </w:rPr>
        <w:t>Journal of Accounting and Public Policy</w:t>
      </w:r>
      <w:r w:rsidRPr="00C06BF1">
        <w:rPr>
          <w:sz w:val="22"/>
          <w:szCs w:val="22"/>
        </w:rPr>
        <w:t>, 41(3), 106940.</w:t>
      </w:r>
    </w:p>
    <w:p w14:paraId="1838B084" w14:textId="77777777" w:rsidR="00617E76" w:rsidRPr="00C06BF1" w:rsidRDefault="00617E76" w:rsidP="00617E76">
      <w:pPr>
        <w:widowControl w:val="0"/>
        <w:autoSpaceDE w:val="0"/>
        <w:autoSpaceDN w:val="0"/>
        <w:adjustRightInd w:val="0"/>
        <w:spacing w:after="0" w:line="240" w:lineRule="auto"/>
        <w:ind w:left="720" w:hanging="720"/>
        <w:mirrorIndents/>
        <w:jc w:val="both"/>
        <w:rPr>
          <w:rFonts w:ascii="Times New Roman" w:hAnsi="Times New Roman" w:cs="Times New Roman"/>
        </w:rPr>
      </w:pPr>
      <w:r w:rsidRPr="00C06BF1">
        <w:rPr>
          <w:rFonts w:ascii="Times New Roman" w:hAnsi="Times New Roman" w:cs="Times New Roman"/>
        </w:rPr>
        <w:t xml:space="preserve">Rosenbaum, P. R., &amp; Rubin, D. B. (1983). The central role of the propensity score in observational studies for causal effects. </w:t>
      </w:r>
      <w:proofErr w:type="spellStart"/>
      <w:r w:rsidRPr="00C06BF1">
        <w:rPr>
          <w:rFonts w:ascii="Times New Roman" w:hAnsi="Times New Roman" w:cs="Times New Roman"/>
          <w:i/>
        </w:rPr>
        <w:t>Biometrika</w:t>
      </w:r>
      <w:proofErr w:type="spellEnd"/>
      <w:r w:rsidRPr="00C06BF1">
        <w:rPr>
          <w:rFonts w:ascii="Times New Roman" w:hAnsi="Times New Roman" w:cs="Times New Roman"/>
        </w:rPr>
        <w:t>, 70(1), 41-55.</w:t>
      </w:r>
    </w:p>
    <w:p w14:paraId="51D8892D"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lang w:val="en-GB"/>
        </w:rPr>
        <w:t xml:space="preserve">Wang, X., Fan, G., &amp; Ma, G. (2013). </w:t>
      </w:r>
      <w:r w:rsidRPr="00C06BF1">
        <w:rPr>
          <w:sz w:val="22"/>
          <w:szCs w:val="22"/>
        </w:rPr>
        <w:t>Business Environment Index for China</w:t>
      </w:r>
      <w:r>
        <w:rPr>
          <w:sz w:val="22"/>
          <w:szCs w:val="22"/>
        </w:rPr>
        <w:t>’</w:t>
      </w:r>
      <w:r w:rsidRPr="00C06BF1">
        <w:rPr>
          <w:sz w:val="22"/>
          <w:szCs w:val="22"/>
        </w:rPr>
        <w:t xml:space="preserve">s Provinces 2017 Report. </w:t>
      </w:r>
      <w:r w:rsidRPr="00C06BF1">
        <w:rPr>
          <w:i/>
          <w:sz w:val="22"/>
          <w:szCs w:val="22"/>
        </w:rPr>
        <w:t>Social Sciences Academic Press</w:t>
      </w:r>
      <w:r w:rsidRPr="00C06BF1">
        <w:rPr>
          <w:sz w:val="22"/>
          <w:szCs w:val="22"/>
        </w:rPr>
        <w:t xml:space="preserve"> (In Chinese).</w:t>
      </w:r>
    </w:p>
    <w:p w14:paraId="7B13594A" w14:textId="77777777" w:rsidR="00617E76"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Whited, T. M., &amp; Wu, G. (2006). Financial constraints risk. </w:t>
      </w:r>
      <w:r w:rsidRPr="00C06BF1">
        <w:rPr>
          <w:i/>
          <w:sz w:val="22"/>
          <w:szCs w:val="22"/>
        </w:rPr>
        <w:t>The Review of Financial Studies</w:t>
      </w:r>
      <w:r w:rsidRPr="00C06BF1">
        <w:rPr>
          <w:sz w:val="22"/>
          <w:szCs w:val="22"/>
        </w:rPr>
        <w:t>, 19(2), 531-559.</w:t>
      </w:r>
    </w:p>
    <w:p w14:paraId="305552D6" w14:textId="77777777" w:rsidR="00617E76" w:rsidRPr="00C06BF1" w:rsidRDefault="00617E76" w:rsidP="00617E76">
      <w:pPr>
        <w:pStyle w:val="NormalWeb"/>
        <w:widowControl w:val="0"/>
        <w:spacing w:before="0" w:beforeAutospacing="0" w:after="0" w:afterAutospacing="0"/>
        <w:ind w:left="480" w:hanging="480"/>
        <w:jc w:val="both"/>
        <w:rPr>
          <w:sz w:val="22"/>
          <w:szCs w:val="22"/>
        </w:rPr>
      </w:pPr>
      <w:r w:rsidRPr="00C06BF1">
        <w:rPr>
          <w:sz w:val="22"/>
          <w:szCs w:val="22"/>
        </w:rPr>
        <w:t xml:space="preserve">Wu, W., Firth, M., &amp; Rui, O. M. (2014). Trust and the provision of trade credit. </w:t>
      </w:r>
      <w:r w:rsidRPr="00C06BF1">
        <w:rPr>
          <w:i/>
          <w:iCs/>
          <w:sz w:val="22"/>
          <w:szCs w:val="22"/>
        </w:rPr>
        <w:t>Journal of Banking and Finance</w:t>
      </w:r>
      <w:r w:rsidRPr="00C06BF1">
        <w:rPr>
          <w:sz w:val="22"/>
          <w:szCs w:val="22"/>
        </w:rPr>
        <w:t xml:space="preserve">, </w:t>
      </w:r>
      <w:r w:rsidRPr="00C06BF1">
        <w:rPr>
          <w:i/>
          <w:iCs/>
          <w:sz w:val="22"/>
          <w:szCs w:val="22"/>
        </w:rPr>
        <w:t>39</w:t>
      </w:r>
      <w:r w:rsidRPr="00C06BF1">
        <w:rPr>
          <w:sz w:val="22"/>
          <w:szCs w:val="22"/>
        </w:rPr>
        <w:t>(1), 146–159.</w:t>
      </w:r>
    </w:p>
    <w:p w14:paraId="6507A6A5" w14:textId="2E299A98" w:rsidR="00EB5B28" w:rsidRPr="003A1A24" w:rsidRDefault="00EB5B28" w:rsidP="003C1C0A">
      <w:pPr>
        <w:spacing w:after="0"/>
        <w:rPr>
          <w:rFonts w:ascii="Times New Roman" w:hAnsi="Times New Roman" w:cs="Times New Roman"/>
          <w:b/>
          <w:bCs/>
          <w:sz w:val="24"/>
          <w:szCs w:val="24"/>
        </w:rPr>
      </w:pPr>
    </w:p>
    <w:sectPr w:rsidR="00EB5B28" w:rsidRPr="003A1A24" w:rsidSect="00634625">
      <w:footerReference w:type="default" r:id="rId1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F2541" w14:textId="77777777" w:rsidR="00E63873" w:rsidRDefault="00E63873">
      <w:pPr>
        <w:spacing w:after="0" w:line="240" w:lineRule="auto"/>
      </w:pPr>
      <w:r>
        <w:separator/>
      </w:r>
    </w:p>
  </w:endnote>
  <w:endnote w:type="continuationSeparator" w:id="0">
    <w:p w14:paraId="18F4B538" w14:textId="77777777" w:rsidR="00E63873" w:rsidRDefault="00E63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liver">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楷体">
    <w:altName w:val="KaiTi"/>
    <w:panose1 w:val="02010609060101010101"/>
    <w:charset w:val="86"/>
    <w:family w:val="modern"/>
    <w:pitch w:val="fixed"/>
    <w:sig w:usb0="800002BF" w:usb1="38CF7CFA" w:usb2="00000016" w:usb3="00000000" w:csb0="00040001" w:csb1="00000000"/>
  </w:font>
  <w:font w:name="CharisSIL">
    <w:altName w:val="MS Gothic"/>
    <w:panose1 w:val="00000000000000000000"/>
    <w:charset w:val="80"/>
    <w:family w:val="swiss"/>
    <w:notTrueType/>
    <w:pitch w:val="default"/>
    <w:sig w:usb0="00000001" w:usb1="08070000" w:usb2="00000010" w:usb3="00000000" w:csb0="0002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D5D11" w14:textId="77777777" w:rsidR="00095723" w:rsidRDefault="00095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731246"/>
      <w:docPartObj>
        <w:docPartGallery w:val="Page Numbers (Bottom of Page)"/>
        <w:docPartUnique/>
      </w:docPartObj>
    </w:sdtPr>
    <w:sdtEndPr>
      <w:rPr>
        <w:noProof/>
      </w:rPr>
    </w:sdtEndPr>
    <w:sdtContent>
      <w:p w14:paraId="1BA70C11" w14:textId="77777777" w:rsidR="00095723" w:rsidRDefault="000957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86A95C" w14:textId="77777777" w:rsidR="00095723" w:rsidRDefault="00095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9F174" w14:textId="77777777" w:rsidR="00095723" w:rsidRDefault="000957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3797431"/>
      <w:docPartObj>
        <w:docPartGallery w:val="Page Numbers (Bottom of Page)"/>
        <w:docPartUnique/>
      </w:docPartObj>
    </w:sdtPr>
    <w:sdtEndPr>
      <w:rPr>
        <w:noProof/>
      </w:rPr>
    </w:sdtEndPr>
    <w:sdtContent>
      <w:p w14:paraId="23B30441" w14:textId="77777777" w:rsidR="00670308" w:rsidRDefault="00670308">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14:paraId="25B6E684" w14:textId="77777777" w:rsidR="00670308" w:rsidRDefault="006703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4088753"/>
      <w:docPartObj>
        <w:docPartGallery w:val="Page Numbers (Bottom of Page)"/>
        <w:docPartUnique/>
      </w:docPartObj>
    </w:sdtPr>
    <w:sdtEndPr>
      <w:rPr>
        <w:noProof/>
      </w:rPr>
    </w:sdtEndPr>
    <w:sdtContent>
      <w:p w14:paraId="5154E74E" w14:textId="77777777" w:rsidR="00D33D84" w:rsidRDefault="00D33D84">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14:paraId="413A76E6" w14:textId="77777777" w:rsidR="00D33D84" w:rsidRDefault="00D33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965B8" w14:textId="77777777" w:rsidR="00E63873" w:rsidRDefault="00E63873">
      <w:pPr>
        <w:spacing w:after="0" w:line="240" w:lineRule="auto"/>
      </w:pPr>
      <w:r>
        <w:separator/>
      </w:r>
    </w:p>
  </w:footnote>
  <w:footnote w:type="continuationSeparator" w:id="0">
    <w:p w14:paraId="7367560E" w14:textId="77777777" w:rsidR="00E63873" w:rsidRDefault="00E63873">
      <w:pPr>
        <w:spacing w:after="0" w:line="240" w:lineRule="auto"/>
      </w:pPr>
      <w:r>
        <w:continuationSeparator/>
      </w:r>
    </w:p>
  </w:footnote>
  <w:footnote w:id="1">
    <w:p w14:paraId="11329572" w14:textId="77777777" w:rsidR="009C0C7F" w:rsidRPr="001A68CE" w:rsidRDefault="009C0C7F" w:rsidP="009C0C7F">
      <w:pPr>
        <w:pStyle w:val="FootnoteText"/>
        <w:jc w:val="both"/>
        <w:rPr>
          <w:lang w:val="en-US"/>
        </w:rPr>
      </w:pPr>
      <w:r>
        <w:rPr>
          <w:rStyle w:val="FootnoteReference"/>
        </w:rPr>
        <w:footnoteRef/>
      </w:r>
      <w:r>
        <w:t xml:space="preserve"> </w:t>
      </w:r>
      <w:r w:rsidRPr="001A68CE">
        <w:rPr>
          <w:rFonts w:ascii="Times New Roman" w:hAnsi="Times New Roman" w:cs="Times New Roman"/>
        </w:rPr>
        <w:t>The six ratios are: 1) the ratio of research and development expenses to sales (R&amp;D5), which captures a firm’s propensity to innovate; 2) the ratio of the number of employees to sales (EMPS5), which serves as a measure of a firm’s employees’ productivity and its ability to distribute goods and services in a timely and efficient manner; 3) the historical growth measure of sales (REV5, one-year percentage change in sales/revenue) is a proxy for a firm’s growth; 4) the ratio of SG&amp;A (selling, general and administrative) expenses to total sales (SGA5) is intended to capture a firm’s marketing efforts; 5) the capital intensity ratio (CAP5) is designed to capture a firm’s production technology and asset productivity; 6)  employee turnover (σEMP5) is defined as the standard deviation of the number of employees over the previous five years and captures organizational stability. All six ratios are computed using a rolling average over the previous five years to capture the long-term strategic orientation. Then, we rank the six ratios by forming quintiles within each industry-year. Within each industry-year, those observations in the top quintile receive a score of 5, those in next quintile are given a score of 4, and so on, with those in the lowest quintile awarded a score of 1. Finally, for each firm-year, we sum the scores across the six variables such that a firm can receive a minimum score of 6 and a maximum score of 30. Higher strategy scores represent prospector firms, and lower strategy scores represent defender firms</w:t>
      </w:r>
      <w:r>
        <w:rPr>
          <w:rFonts w:ascii="Times New Roman" w:hAnsi="Times New Roman" w:cs="Times New Roman"/>
        </w:rPr>
        <w:t>.</w:t>
      </w:r>
    </w:p>
  </w:footnote>
  <w:footnote w:id="2">
    <w:p w14:paraId="3A08F2A4" w14:textId="77777777" w:rsidR="00F740AE" w:rsidRPr="00BD151A" w:rsidRDefault="00F740AE" w:rsidP="00F740AE">
      <w:pPr>
        <w:pStyle w:val="FootnoteText"/>
        <w:rPr>
          <w:lang w:val="en-US"/>
        </w:rPr>
      </w:pPr>
      <w:r>
        <w:rPr>
          <w:rStyle w:val="FootnoteReference"/>
        </w:rPr>
        <w:footnoteRef/>
      </w:r>
      <w:r>
        <w:t xml:space="preserve"> </w:t>
      </w:r>
      <w:r w:rsidRPr="00CA308A">
        <w:rPr>
          <w:rFonts w:ascii="Times New Roman" w:hAnsi="Times New Roman" w:cs="Times New Roman"/>
        </w:rPr>
        <w:t>We are thankful to an anonymous reviewer for this valuable suggestion.</w:t>
      </w:r>
    </w:p>
  </w:footnote>
  <w:footnote w:id="3">
    <w:p w14:paraId="21C82CE5" w14:textId="50089265" w:rsidR="00DF00D4" w:rsidRPr="00B37315" w:rsidRDefault="00DF00D4" w:rsidP="00DF00D4">
      <w:pPr>
        <w:pStyle w:val="FootnoteText"/>
        <w:ind w:left="142" w:hanging="142"/>
        <w:jc w:val="both"/>
      </w:pPr>
      <w:r w:rsidRPr="009C2267">
        <w:rPr>
          <w:rStyle w:val="FootnoteReference"/>
        </w:rPr>
        <w:footnoteRef/>
      </w:r>
      <w:r w:rsidRPr="009C2267">
        <w:t xml:space="preserve"> </w:t>
      </w:r>
      <w:r w:rsidRPr="009C2267">
        <w:rPr>
          <w:rStyle w:val="fontstyle01"/>
        </w:rPr>
        <w:t>On December 30, 2008</w:t>
      </w:r>
      <w:r w:rsidRPr="009C2267">
        <w:rPr>
          <w:rStyle w:val="fontstyle01"/>
          <w:rFonts w:hint="eastAsia"/>
        </w:rPr>
        <w:t>,</w:t>
      </w:r>
      <w:r w:rsidRPr="009C2267">
        <w:rPr>
          <w:rStyle w:val="fontstyle01"/>
        </w:rPr>
        <w:t xml:space="preserve"> the Shanghai Stock Exchange </w:t>
      </w:r>
      <w:r w:rsidR="009D64AE">
        <w:rPr>
          <w:rStyle w:val="fontstyle01"/>
        </w:rPr>
        <w:t>stipulated</w:t>
      </w:r>
      <w:r w:rsidR="009D64AE" w:rsidRPr="009C2267">
        <w:rPr>
          <w:rStyle w:val="fontstyle01"/>
        </w:rPr>
        <w:t xml:space="preserve"> </w:t>
      </w:r>
      <w:r w:rsidRPr="009C2267">
        <w:rPr>
          <w:rStyle w:val="fontstyle01"/>
        </w:rPr>
        <w:t>that: (a) firms listed in its Corporate Governance Sector, (b) firms with shares listed overseas, and (c) financial companies were required to issue a CSR report</w:t>
      </w:r>
      <w:r w:rsidRPr="009C2267">
        <w:rPr>
          <w:rFonts w:ascii="Gulliver" w:hAnsi="Gulliver"/>
          <w:color w:val="000000"/>
        </w:rPr>
        <w:t xml:space="preserve"> </w:t>
      </w:r>
      <w:r w:rsidRPr="009C2267">
        <w:rPr>
          <w:rStyle w:val="fontstyle01"/>
        </w:rPr>
        <w:t>with their annual report, beginning with the 2008 report. On December 31, 2008, the Shenzhen Stock Exchange instructed firms on its Shenzhen 100 Index to follow similar regulations (Chen et al.,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C3247" w14:textId="77777777" w:rsidR="00095723" w:rsidRDefault="00095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07AF0" w14:textId="77777777" w:rsidR="00095723" w:rsidRDefault="000957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DC00F" w14:textId="77777777" w:rsidR="00095723" w:rsidRDefault="00095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27096"/>
    <w:multiLevelType w:val="hybridMultilevel"/>
    <w:tmpl w:val="5FA0E9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FC7B67"/>
    <w:multiLevelType w:val="hybridMultilevel"/>
    <w:tmpl w:val="3C66A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7E1B3A"/>
    <w:multiLevelType w:val="hybridMultilevel"/>
    <w:tmpl w:val="863E7038"/>
    <w:lvl w:ilvl="0" w:tplc="6A7462C2">
      <w:start w:val="1"/>
      <w:numFmt w:val="bullet"/>
      <w:lvlText w:val="–"/>
      <w:lvlJc w:val="left"/>
      <w:pPr>
        <w:ind w:left="1004" w:hanging="360"/>
      </w:pPr>
      <w:rPr>
        <w:rFonts w:ascii="Calibri" w:hAnsi="Calibri"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B675654"/>
    <w:multiLevelType w:val="hybridMultilevel"/>
    <w:tmpl w:val="F1C821A4"/>
    <w:lvl w:ilvl="0" w:tplc="F4E0D43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30E31FB"/>
    <w:multiLevelType w:val="hybridMultilevel"/>
    <w:tmpl w:val="47BEC2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143322"/>
    <w:multiLevelType w:val="hybridMultilevel"/>
    <w:tmpl w:val="E54078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C05854"/>
    <w:multiLevelType w:val="hybridMultilevel"/>
    <w:tmpl w:val="545232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675609"/>
    <w:multiLevelType w:val="hybridMultilevel"/>
    <w:tmpl w:val="B72A7536"/>
    <w:lvl w:ilvl="0" w:tplc="35FA01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480612"/>
    <w:multiLevelType w:val="hybridMultilevel"/>
    <w:tmpl w:val="2E028C6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CB491A"/>
    <w:multiLevelType w:val="hybridMultilevel"/>
    <w:tmpl w:val="6DD27190"/>
    <w:lvl w:ilvl="0" w:tplc="6A7462C2">
      <w:start w:val="1"/>
      <w:numFmt w:val="bullet"/>
      <w:lvlText w:val="–"/>
      <w:lvlJc w:val="left"/>
      <w:pPr>
        <w:ind w:left="1004" w:hanging="360"/>
      </w:pPr>
      <w:rPr>
        <w:rFonts w:ascii="Calibri" w:hAnsi="Calibri"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595F4A35"/>
    <w:multiLevelType w:val="hybridMultilevel"/>
    <w:tmpl w:val="2708BE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3A3045"/>
    <w:multiLevelType w:val="hybridMultilevel"/>
    <w:tmpl w:val="0C903928"/>
    <w:lvl w:ilvl="0" w:tplc="6A7462C2">
      <w:start w:val="1"/>
      <w:numFmt w:val="bullet"/>
      <w:lvlText w:val="–"/>
      <w:lvlJc w:val="left"/>
      <w:pPr>
        <w:ind w:left="1004" w:hanging="360"/>
      </w:pPr>
      <w:rPr>
        <w:rFonts w:ascii="Calibri" w:hAnsi="Calibri"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5FDE1D4E"/>
    <w:multiLevelType w:val="hybridMultilevel"/>
    <w:tmpl w:val="C4625CB2"/>
    <w:lvl w:ilvl="0" w:tplc="8E3AE8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2C20E9"/>
    <w:multiLevelType w:val="hybridMultilevel"/>
    <w:tmpl w:val="922AD510"/>
    <w:lvl w:ilvl="0" w:tplc="E702E1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2767904"/>
    <w:multiLevelType w:val="multilevel"/>
    <w:tmpl w:val="A822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AA1FDE"/>
    <w:multiLevelType w:val="hybridMultilevel"/>
    <w:tmpl w:val="8F38F4BC"/>
    <w:lvl w:ilvl="0" w:tplc="08090011">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7AFC55AF"/>
    <w:multiLevelType w:val="hybridMultilevel"/>
    <w:tmpl w:val="6A4C5B78"/>
    <w:lvl w:ilvl="0" w:tplc="07C44B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8623FB"/>
    <w:multiLevelType w:val="hybridMultilevel"/>
    <w:tmpl w:val="9E7ECDB6"/>
    <w:lvl w:ilvl="0" w:tplc="B65C7C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375887749">
    <w:abstractNumId w:val="1"/>
  </w:num>
  <w:num w:numId="2" w16cid:durableId="478156843">
    <w:abstractNumId w:val="6"/>
  </w:num>
  <w:num w:numId="3" w16cid:durableId="1064720791">
    <w:abstractNumId w:val="5"/>
  </w:num>
  <w:num w:numId="4" w16cid:durableId="251401171">
    <w:abstractNumId w:val="16"/>
  </w:num>
  <w:num w:numId="5" w16cid:durableId="1676300117">
    <w:abstractNumId w:val="7"/>
  </w:num>
  <w:num w:numId="6" w16cid:durableId="808015329">
    <w:abstractNumId w:val="13"/>
  </w:num>
  <w:num w:numId="7" w16cid:durableId="1141145467">
    <w:abstractNumId w:val="14"/>
  </w:num>
  <w:num w:numId="8" w16cid:durableId="1495409657">
    <w:abstractNumId w:val="4"/>
  </w:num>
  <w:num w:numId="9" w16cid:durableId="306281373">
    <w:abstractNumId w:val="8"/>
  </w:num>
  <w:num w:numId="10" w16cid:durableId="1240015314">
    <w:abstractNumId w:val="11"/>
  </w:num>
  <w:num w:numId="11" w16cid:durableId="1253860407">
    <w:abstractNumId w:val="17"/>
  </w:num>
  <w:num w:numId="12" w16cid:durableId="450636025">
    <w:abstractNumId w:val="2"/>
  </w:num>
  <w:num w:numId="13" w16cid:durableId="815797419">
    <w:abstractNumId w:val="9"/>
  </w:num>
  <w:num w:numId="14" w16cid:durableId="701631721">
    <w:abstractNumId w:val="15"/>
  </w:num>
  <w:num w:numId="15" w16cid:durableId="514198422">
    <w:abstractNumId w:val="12"/>
  </w:num>
  <w:num w:numId="16" w16cid:durableId="1942176617">
    <w:abstractNumId w:val="0"/>
  </w:num>
  <w:num w:numId="17" w16cid:durableId="1451051802">
    <w:abstractNumId w:val="10"/>
  </w:num>
  <w:num w:numId="18" w16cid:durableId="381829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68"/>
    <w:rsid w:val="00006A01"/>
    <w:rsid w:val="00007C5F"/>
    <w:rsid w:val="000205AD"/>
    <w:rsid w:val="00031C12"/>
    <w:rsid w:val="00033296"/>
    <w:rsid w:val="00044C8F"/>
    <w:rsid w:val="00045308"/>
    <w:rsid w:val="000461DF"/>
    <w:rsid w:val="00061270"/>
    <w:rsid w:val="00095723"/>
    <w:rsid w:val="000B3B80"/>
    <w:rsid w:val="000C6CC6"/>
    <w:rsid w:val="000D721E"/>
    <w:rsid w:val="001038FA"/>
    <w:rsid w:val="0011180B"/>
    <w:rsid w:val="0012727F"/>
    <w:rsid w:val="001320CD"/>
    <w:rsid w:val="0013398A"/>
    <w:rsid w:val="001429C6"/>
    <w:rsid w:val="001570C7"/>
    <w:rsid w:val="001608DC"/>
    <w:rsid w:val="00161153"/>
    <w:rsid w:val="001744B9"/>
    <w:rsid w:val="00181365"/>
    <w:rsid w:val="0019594D"/>
    <w:rsid w:val="001A2A27"/>
    <w:rsid w:val="001A6607"/>
    <w:rsid w:val="001A68CE"/>
    <w:rsid w:val="001C42B3"/>
    <w:rsid w:val="001E0511"/>
    <w:rsid w:val="001E1F93"/>
    <w:rsid w:val="001E538C"/>
    <w:rsid w:val="001E7440"/>
    <w:rsid w:val="00211D21"/>
    <w:rsid w:val="00220481"/>
    <w:rsid w:val="002B66DF"/>
    <w:rsid w:val="002B7A90"/>
    <w:rsid w:val="002D58C0"/>
    <w:rsid w:val="002E3A87"/>
    <w:rsid w:val="002E58F9"/>
    <w:rsid w:val="002F0BA5"/>
    <w:rsid w:val="002F4647"/>
    <w:rsid w:val="0030678B"/>
    <w:rsid w:val="00307270"/>
    <w:rsid w:val="0031067E"/>
    <w:rsid w:val="003144B7"/>
    <w:rsid w:val="00322675"/>
    <w:rsid w:val="00327490"/>
    <w:rsid w:val="00327D40"/>
    <w:rsid w:val="00345D0A"/>
    <w:rsid w:val="0036019C"/>
    <w:rsid w:val="0037361F"/>
    <w:rsid w:val="003744D2"/>
    <w:rsid w:val="00374F76"/>
    <w:rsid w:val="00395ADC"/>
    <w:rsid w:val="003A1A24"/>
    <w:rsid w:val="003C128F"/>
    <w:rsid w:val="003C1C0A"/>
    <w:rsid w:val="003C20B1"/>
    <w:rsid w:val="003D0403"/>
    <w:rsid w:val="003D4E1D"/>
    <w:rsid w:val="003F13A8"/>
    <w:rsid w:val="003F4EBB"/>
    <w:rsid w:val="003F777B"/>
    <w:rsid w:val="004045F8"/>
    <w:rsid w:val="00415952"/>
    <w:rsid w:val="004263B2"/>
    <w:rsid w:val="004309AB"/>
    <w:rsid w:val="00440104"/>
    <w:rsid w:val="00456063"/>
    <w:rsid w:val="00475268"/>
    <w:rsid w:val="00482048"/>
    <w:rsid w:val="00482EBE"/>
    <w:rsid w:val="004857A3"/>
    <w:rsid w:val="004867AF"/>
    <w:rsid w:val="004A2E47"/>
    <w:rsid w:val="004C2E44"/>
    <w:rsid w:val="004D526D"/>
    <w:rsid w:val="004F6FD9"/>
    <w:rsid w:val="00502DD0"/>
    <w:rsid w:val="00514E27"/>
    <w:rsid w:val="00533F36"/>
    <w:rsid w:val="00560224"/>
    <w:rsid w:val="00560C61"/>
    <w:rsid w:val="005B6831"/>
    <w:rsid w:val="005C1397"/>
    <w:rsid w:val="005D11D6"/>
    <w:rsid w:val="005D1284"/>
    <w:rsid w:val="005D229F"/>
    <w:rsid w:val="005D49F6"/>
    <w:rsid w:val="005E18F8"/>
    <w:rsid w:val="005F2024"/>
    <w:rsid w:val="005F3692"/>
    <w:rsid w:val="005F6729"/>
    <w:rsid w:val="00617E76"/>
    <w:rsid w:val="006244A4"/>
    <w:rsid w:val="00631ED7"/>
    <w:rsid w:val="0063337B"/>
    <w:rsid w:val="00634625"/>
    <w:rsid w:val="00637767"/>
    <w:rsid w:val="00670308"/>
    <w:rsid w:val="00671231"/>
    <w:rsid w:val="006814B4"/>
    <w:rsid w:val="00684DE0"/>
    <w:rsid w:val="00691EA0"/>
    <w:rsid w:val="00696DF5"/>
    <w:rsid w:val="006D14A5"/>
    <w:rsid w:val="006E3537"/>
    <w:rsid w:val="006E3DCB"/>
    <w:rsid w:val="00704260"/>
    <w:rsid w:val="007104C2"/>
    <w:rsid w:val="00721B28"/>
    <w:rsid w:val="00746084"/>
    <w:rsid w:val="00773C4C"/>
    <w:rsid w:val="00794639"/>
    <w:rsid w:val="00796E1E"/>
    <w:rsid w:val="007A0235"/>
    <w:rsid w:val="007A52DE"/>
    <w:rsid w:val="007B3571"/>
    <w:rsid w:val="00801367"/>
    <w:rsid w:val="00803B03"/>
    <w:rsid w:val="00804DCF"/>
    <w:rsid w:val="00814CB1"/>
    <w:rsid w:val="00814FB3"/>
    <w:rsid w:val="0084617D"/>
    <w:rsid w:val="00854631"/>
    <w:rsid w:val="00880F12"/>
    <w:rsid w:val="0089598B"/>
    <w:rsid w:val="008A56ED"/>
    <w:rsid w:val="008B0D54"/>
    <w:rsid w:val="008C200C"/>
    <w:rsid w:val="008C3309"/>
    <w:rsid w:val="008E2200"/>
    <w:rsid w:val="008E591E"/>
    <w:rsid w:val="00931FB6"/>
    <w:rsid w:val="00933C35"/>
    <w:rsid w:val="00946AD0"/>
    <w:rsid w:val="0095047F"/>
    <w:rsid w:val="009611EB"/>
    <w:rsid w:val="009653B3"/>
    <w:rsid w:val="00975808"/>
    <w:rsid w:val="00982FC1"/>
    <w:rsid w:val="00996FF5"/>
    <w:rsid w:val="009B0C8C"/>
    <w:rsid w:val="009B3517"/>
    <w:rsid w:val="009B353C"/>
    <w:rsid w:val="009C0C7F"/>
    <w:rsid w:val="009C1201"/>
    <w:rsid w:val="009C7C20"/>
    <w:rsid w:val="009D64AE"/>
    <w:rsid w:val="009D6E3C"/>
    <w:rsid w:val="00A23097"/>
    <w:rsid w:val="00A519B4"/>
    <w:rsid w:val="00A5214C"/>
    <w:rsid w:val="00A55282"/>
    <w:rsid w:val="00A613B2"/>
    <w:rsid w:val="00A82017"/>
    <w:rsid w:val="00A90148"/>
    <w:rsid w:val="00AD183B"/>
    <w:rsid w:val="00AD4476"/>
    <w:rsid w:val="00AD79B3"/>
    <w:rsid w:val="00AE0369"/>
    <w:rsid w:val="00AE778A"/>
    <w:rsid w:val="00B118D7"/>
    <w:rsid w:val="00B15788"/>
    <w:rsid w:val="00B41049"/>
    <w:rsid w:val="00B562FB"/>
    <w:rsid w:val="00B56D00"/>
    <w:rsid w:val="00B91D1B"/>
    <w:rsid w:val="00BD127E"/>
    <w:rsid w:val="00BD5A9B"/>
    <w:rsid w:val="00BD5E10"/>
    <w:rsid w:val="00BE1216"/>
    <w:rsid w:val="00BE40C7"/>
    <w:rsid w:val="00C009A5"/>
    <w:rsid w:val="00C06A16"/>
    <w:rsid w:val="00C22409"/>
    <w:rsid w:val="00C46946"/>
    <w:rsid w:val="00C47095"/>
    <w:rsid w:val="00C51C0A"/>
    <w:rsid w:val="00C57527"/>
    <w:rsid w:val="00C72AFD"/>
    <w:rsid w:val="00C76E49"/>
    <w:rsid w:val="00C86DD1"/>
    <w:rsid w:val="00CB55FE"/>
    <w:rsid w:val="00CD40E9"/>
    <w:rsid w:val="00CD648D"/>
    <w:rsid w:val="00CE0A8F"/>
    <w:rsid w:val="00CE420F"/>
    <w:rsid w:val="00CE7F96"/>
    <w:rsid w:val="00D33D84"/>
    <w:rsid w:val="00D55FF0"/>
    <w:rsid w:val="00D6307B"/>
    <w:rsid w:val="00D728DD"/>
    <w:rsid w:val="00D759F4"/>
    <w:rsid w:val="00DC268E"/>
    <w:rsid w:val="00DF00D4"/>
    <w:rsid w:val="00E21A01"/>
    <w:rsid w:val="00E261D0"/>
    <w:rsid w:val="00E33D78"/>
    <w:rsid w:val="00E354DA"/>
    <w:rsid w:val="00E477E8"/>
    <w:rsid w:val="00E508D1"/>
    <w:rsid w:val="00E52B2B"/>
    <w:rsid w:val="00E53D0E"/>
    <w:rsid w:val="00E56E56"/>
    <w:rsid w:val="00E63873"/>
    <w:rsid w:val="00E649C9"/>
    <w:rsid w:val="00E730DA"/>
    <w:rsid w:val="00EB5B28"/>
    <w:rsid w:val="00EB5F57"/>
    <w:rsid w:val="00EB61BD"/>
    <w:rsid w:val="00EC7293"/>
    <w:rsid w:val="00EF6A24"/>
    <w:rsid w:val="00F30B76"/>
    <w:rsid w:val="00F43DD2"/>
    <w:rsid w:val="00F45BA0"/>
    <w:rsid w:val="00F520B7"/>
    <w:rsid w:val="00F66496"/>
    <w:rsid w:val="00F7197E"/>
    <w:rsid w:val="00F740AE"/>
    <w:rsid w:val="00F93593"/>
    <w:rsid w:val="00F9717B"/>
    <w:rsid w:val="00FF18E6"/>
    <w:rsid w:val="00FF2F6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A8514"/>
  <w15:chartTrackingRefBased/>
  <w15:docId w15:val="{EE9F7E38-AF8D-4F05-93F4-AC779CB7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048"/>
    <w:rPr>
      <w:rFonts w:eastAsia="宋体"/>
      <w:lang w:val="en-US" w:eastAsia="en-US"/>
    </w:rPr>
  </w:style>
  <w:style w:type="paragraph" w:styleId="Heading1">
    <w:name w:val="heading 1"/>
    <w:basedOn w:val="Normal"/>
    <w:next w:val="Normal"/>
    <w:link w:val="Heading1Char"/>
    <w:uiPriority w:val="9"/>
    <w:qFormat/>
    <w:rsid w:val="00482048"/>
    <w:pPr>
      <w:keepNext/>
      <w:keepLines/>
      <w:spacing w:before="480" w:after="200" w:line="276" w:lineRule="auto"/>
      <w:outlineLvl w:val="0"/>
    </w:pPr>
    <w:rPr>
      <w:rFonts w:ascii="Cambria" w:eastAsia="Cambria" w:hAnsi="Cambria" w:cs="Cambria"/>
      <w:b/>
      <w:bCs/>
      <w:color w:val="2E74B5" w:themeColor="accent1" w:themeShade="BF"/>
      <w:sz w:val="28"/>
      <w:szCs w:val="28"/>
    </w:rPr>
  </w:style>
  <w:style w:type="paragraph" w:styleId="Heading2">
    <w:name w:val="heading 2"/>
    <w:basedOn w:val="Normal"/>
    <w:next w:val="Normal"/>
    <w:link w:val="Heading2Char"/>
    <w:uiPriority w:val="9"/>
    <w:unhideWhenUsed/>
    <w:qFormat/>
    <w:rsid w:val="00482048"/>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82048"/>
    <w:pPr>
      <w:keepNext/>
      <w:keepLines/>
      <w:spacing w:before="200" w:after="200" w:line="276" w:lineRule="auto"/>
      <w:outlineLvl w:val="2"/>
    </w:pPr>
    <w:rPr>
      <w:rFonts w:ascii="Cambria" w:eastAsia="Cambria" w:hAnsi="Cambria" w:cs="Cambria"/>
      <w:b/>
      <w:bCs/>
      <w:color w:val="5B9BD5" w:themeColor="accent1"/>
    </w:rPr>
  </w:style>
  <w:style w:type="paragraph" w:styleId="Heading4">
    <w:name w:val="heading 4"/>
    <w:basedOn w:val="Normal"/>
    <w:next w:val="Normal"/>
    <w:link w:val="Heading4Char"/>
    <w:uiPriority w:val="9"/>
    <w:unhideWhenUsed/>
    <w:qFormat/>
    <w:rsid w:val="00482048"/>
    <w:pPr>
      <w:keepNext/>
      <w:keepLines/>
      <w:spacing w:before="200" w:after="200" w:line="276" w:lineRule="auto"/>
      <w:outlineLvl w:val="3"/>
    </w:pPr>
    <w:rPr>
      <w:rFonts w:ascii="Cambria" w:eastAsia="Cambria" w:hAnsi="Cambria" w:cs="Cambria"/>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048"/>
    <w:rPr>
      <w:rFonts w:ascii="Cambria" w:eastAsia="Cambria" w:hAnsi="Cambria" w:cs="Cambria"/>
      <w:b/>
      <w:bCs/>
      <w:color w:val="2E74B5" w:themeColor="accent1" w:themeShade="BF"/>
      <w:sz w:val="28"/>
      <w:szCs w:val="28"/>
      <w:lang w:val="en-US" w:eastAsia="en-US"/>
    </w:rPr>
  </w:style>
  <w:style w:type="character" w:customStyle="1" w:styleId="Heading2Char">
    <w:name w:val="Heading 2 Char"/>
    <w:basedOn w:val="DefaultParagraphFont"/>
    <w:link w:val="Heading2"/>
    <w:uiPriority w:val="9"/>
    <w:rsid w:val="00482048"/>
    <w:rPr>
      <w:rFonts w:asciiTheme="majorHAnsi" w:eastAsiaTheme="majorEastAsia" w:hAnsiTheme="majorHAnsi" w:cstheme="majorBidi"/>
      <w:color w:val="2E74B5" w:themeColor="accent1" w:themeShade="BF"/>
      <w:sz w:val="26"/>
      <w:szCs w:val="26"/>
      <w:lang w:val="en-US" w:eastAsia="en-US"/>
    </w:rPr>
  </w:style>
  <w:style w:type="character" w:customStyle="1" w:styleId="Heading3Char">
    <w:name w:val="Heading 3 Char"/>
    <w:basedOn w:val="DefaultParagraphFont"/>
    <w:link w:val="Heading3"/>
    <w:uiPriority w:val="9"/>
    <w:rsid w:val="00482048"/>
    <w:rPr>
      <w:rFonts w:ascii="Cambria" w:eastAsia="Cambria" w:hAnsi="Cambria" w:cs="Cambria"/>
      <w:b/>
      <w:bCs/>
      <w:color w:val="5B9BD5" w:themeColor="accent1"/>
      <w:lang w:val="en-US" w:eastAsia="en-US"/>
    </w:rPr>
  </w:style>
  <w:style w:type="character" w:customStyle="1" w:styleId="Heading4Char">
    <w:name w:val="Heading 4 Char"/>
    <w:basedOn w:val="DefaultParagraphFont"/>
    <w:link w:val="Heading4"/>
    <w:uiPriority w:val="9"/>
    <w:rsid w:val="00482048"/>
    <w:rPr>
      <w:rFonts w:ascii="Cambria" w:eastAsia="Cambria" w:hAnsi="Cambria" w:cs="Cambria"/>
      <w:b/>
      <w:bCs/>
      <w:i/>
      <w:iCs/>
      <w:color w:val="5B9BD5" w:themeColor="accent1"/>
      <w:lang w:val="en-US" w:eastAsia="en-US"/>
    </w:rPr>
  </w:style>
  <w:style w:type="paragraph" w:styleId="BalloonText">
    <w:name w:val="Balloon Text"/>
    <w:basedOn w:val="Normal"/>
    <w:link w:val="BalloonTextChar"/>
    <w:uiPriority w:val="99"/>
    <w:semiHidden/>
    <w:unhideWhenUsed/>
    <w:rsid w:val="004820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48"/>
    <w:rPr>
      <w:rFonts w:ascii="Segoe UI" w:eastAsia="宋体" w:hAnsi="Segoe UI" w:cs="Segoe UI"/>
      <w:sz w:val="18"/>
      <w:szCs w:val="18"/>
      <w:lang w:val="en-US" w:eastAsia="en-US"/>
    </w:rPr>
  </w:style>
  <w:style w:type="paragraph" w:styleId="NormalWeb">
    <w:name w:val="Normal (Web)"/>
    <w:basedOn w:val="Normal"/>
    <w:uiPriority w:val="99"/>
    <w:unhideWhenUsed/>
    <w:rsid w:val="0048204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2048"/>
    <w:rPr>
      <w:sz w:val="16"/>
      <w:szCs w:val="16"/>
    </w:rPr>
  </w:style>
  <w:style w:type="paragraph" w:styleId="CommentText">
    <w:name w:val="annotation text"/>
    <w:basedOn w:val="Normal"/>
    <w:link w:val="CommentTextChar"/>
    <w:uiPriority w:val="99"/>
    <w:unhideWhenUsed/>
    <w:rsid w:val="00482048"/>
    <w:pPr>
      <w:spacing w:line="240" w:lineRule="auto"/>
    </w:pPr>
    <w:rPr>
      <w:sz w:val="20"/>
      <w:szCs w:val="20"/>
    </w:rPr>
  </w:style>
  <w:style w:type="character" w:customStyle="1" w:styleId="CommentTextChar">
    <w:name w:val="Comment Text Char"/>
    <w:basedOn w:val="DefaultParagraphFont"/>
    <w:link w:val="CommentText"/>
    <w:uiPriority w:val="99"/>
    <w:rsid w:val="00482048"/>
    <w:rPr>
      <w:rFonts w:eastAsia="宋体"/>
      <w:sz w:val="20"/>
      <w:szCs w:val="20"/>
      <w:lang w:val="en-US" w:eastAsia="en-US"/>
    </w:rPr>
  </w:style>
  <w:style w:type="paragraph" w:styleId="CommentSubject">
    <w:name w:val="annotation subject"/>
    <w:basedOn w:val="CommentText"/>
    <w:next w:val="CommentText"/>
    <w:link w:val="CommentSubjectChar"/>
    <w:uiPriority w:val="99"/>
    <w:semiHidden/>
    <w:unhideWhenUsed/>
    <w:rsid w:val="00482048"/>
    <w:rPr>
      <w:b/>
      <w:bCs/>
    </w:rPr>
  </w:style>
  <w:style w:type="character" w:customStyle="1" w:styleId="CommentSubjectChar">
    <w:name w:val="Comment Subject Char"/>
    <w:basedOn w:val="CommentTextChar"/>
    <w:link w:val="CommentSubject"/>
    <w:uiPriority w:val="99"/>
    <w:semiHidden/>
    <w:rsid w:val="00482048"/>
    <w:rPr>
      <w:rFonts w:eastAsia="宋体"/>
      <w:b/>
      <w:bCs/>
      <w:sz w:val="20"/>
      <w:szCs w:val="20"/>
      <w:lang w:val="en-US" w:eastAsia="en-US"/>
    </w:rPr>
  </w:style>
  <w:style w:type="paragraph" w:styleId="Revision">
    <w:name w:val="Revision"/>
    <w:hidden/>
    <w:uiPriority w:val="99"/>
    <w:semiHidden/>
    <w:rsid w:val="00482048"/>
    <w:pPr>
      <w:spacing w:after="0" w:line="240" w:lineRule="auto"/>
    </w:pPr>
    <w:rPr>
      <w:rFonts w:eastAsia="宋体"/>
      <w:lang w:val="en-US" w:eastAsia="en-US"/>
    </w:rPr>
  </w:style>
  <w:style w:type="character" w:styleId="Hyperlink">
    <w:name w:val="Hyperlink"/>
    <w:basedOn w:val="DefaultParagraphFont"/>
    <w:uiPriority w:val="99"/>
    <w:unhideWhenUsed/>
    <w:rsid w:val="00482048"/>
    <w:rPr>
      <w:color w:val="0563C1" w:themeColor="hyperlink"/>
      <w:u w:val="single"/>
    </w:rPr>
  </w:style>
  <w:style w:type="paragraph" w:styleId="FootnoteText">
    <w:name w:val="footnote text"/>
    <w:basedOn w:val="Normal"/>
    <w:link w:val="FootnoteTextChar"/>
    <w:uiPriority w:val="99"/>
    <w:unhideWhenUsed/>
    <w:rsid w:val="00482048"/>
    <w:pPr>
      <w:spacing w:after="0" w:line="240" w:lineRule="auto"/>
    </w:pPr>
    <w:rPr>
      <w:rFonts w:eastAsiaTheme="minorEastAsia"/>
      <w:sz w:val="20"/>
      <w:szCs w:val="20"/>
      <w:lang w:val="en-GB" w:eastAsia="zh-CN"/>
    </w:rPr>
  </w:style>
  <w:style w:type="character" w:customStyle="1" w:styleId="FootnoteTextChar">
    <w:name w:val="Footnote Text Char"/>
    <w:basedOn w:val="DefaultParagraphFont"/>
    <w:link w:val="FootnoteText"/>
    <w:uiPriority w:val="99"/>
    <w:rsid w:val="00482048"/>
    <w:rPr>
      <w:sz w:val="20"/>
      <w:szCs w:val="20"/>
    </w:rPr>
  </w:style>
  <w:style w:type="character" w:styleId="FootnoteReference">
    <w:name w:val="footnote reference"/>
    <w:basedOn w:val="DefaultParagraphFont"/>
    <w:uiPriority w:val="99"/>
    <w:semiHidden/>
    <w:unhideWhenUsed/>
    <w:rsid w:val="00482048"/>
    <w:rPr>
      <w:vertAlign w:val="superscript"/>
    </w:rPr>
  </w:style>
  <w:style w:type="paragraph" w:styleId="ListParagraph">
    <w:name w:val="List Paragraph"/>
    <w:basedOn w:val="Normal"/>
    <w:uiPriority w:val="34"/>
    <w:qFormat/>
    <w:rsid w:val="00482048"/>
    <w:pPr>
      <w:ind w:left="720"/>
      <w:contextualSpacing/>
    </w:pPr>
  </w:style>
  <w:style w:type="character" w:customStyle="1" w:styleId="apple-converted-space">
    <w:name w:val="apple-converted-space"/>
    <w:basedOn w:val="DefaultParagraphFont"/>
    <w:rsid w:val="00482048"/>
  </w:style>
  <w:style w:type="paragraph" w:customStyle="1" w:styleId="GP">
    <w:name w:val="GP正文"/>
    <w:basedOn w:val="Normal"/>
    <w:link w:val="GP0"/>
    <w:qFormat/>
    <w:rsid w:val="00482048"/>
    <w:pPr>
      <w:widowControl w:val="0"/>
      <w:spacing w:after="0" w:line="240" w:lineRule="auto"/>
      <w:ind w:firstLineChars="200" w:firstLine="420"/>
      <w:jc w:val="both"/>
    </w:pPr>
    <w:rPr>
      <w:rFonts w:ascii="Times New Roman" w:hAnsi="Times New Roman" w:cs="Times New Roman"/>
      <w:kern w:val="2"/>
      <w:sz w:val="21"/>
      <w:szCs w:val="21"/>
      <w:lang w:eastAsia="zh-CN"/>
    </w:rPr>
  </w:style>
  <w:style w:type="character" w:customStyle="1" w:styleId="GP0">
    <w:name w:val="GP正文 字符"/>
    <w:basedOn w:val="DefaultParagraphFont"/>
    <w:link w:val="GP"/>
    <w:rsid w:val="00482048"/>
    <w:rPr>
      <w:rFonts w:ascii="Times New Roman" w:eastAsia="宋体" w:hAnsi="Times New Roman" w:cs="Times New Roman"/>
      <w:kern w:val="2"/>
      <w:sz w:val="21"/>
      <w:szCs w:val="21"/>
      <w:lang w:val="en-US"/>
    </w:rPr>
  </w:style>
  <w:style w:type="character" w:customStyle="1" w:styleId="fontstyle01">
    <w:name w:val="fontstyle01"/>
    <w:basedOn w:val="DefaultParagraphFont"/>
    <w:rsid w:val="00482048"/>
    <w:rPr>
      <w:rFonts w:ascii="Gulliver" w:hAnsi="Gulliver" w:hint="default"/>
      <w:b w:val="0"/>
      <w:bCs w:val="0"/>
      <w:i w:val="0"/>
      <w:iCs w:val="0"/>
      <w:color w:val="000000"/>
      <w:sz w:val="16"/>
      <w:szCs w:val="16"/>
    </w:rPr>
  </w:style>
  <w:style w:type="paragraph" w:customStyle="1" w:styleId="MDPI13authornames">
    <w:name w:val="MDPI_1.3_authornames"/>
    <w:basedOn w:val="Normal"/>
    <w:next w:val="Normal"/>
    <w:qFormat/>
    <w:rsid w:val="00482048"/>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styleId="Header">
    <w:name w:val="header"/>
    <w:basedOn w:val="Normal"/>
    <w:link w:val="HeaderChar"/>
    <w:uiPriority w:val="99"/>
    <w:unhideWhenUsed/>
    <w:rsid w:val="004820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048"/>
    <w:rPr>
      <w:rFonts w:eastAsia="宋体"/>
      <w:lang w:val="en-US" w:eastAsia="en-US"/>
    </w:rPr>
  </w:style>
  <w:style w:type="paragraph" w:styleId="Footer">
    <w:name w:val="footer"/>
    <w:basedOn w:val="Normal"/>
    <w:link w:val="FooterChar"/>
    <w:uiPriority w:val="99"/>
    <w:unhideWhenUsed/>
    <w:rsid w:val="004820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048"/>
    <w:rPr>
      <w:rFonts w:eastAsia="宋体"/>
      <w:lang w:val="en-US" w:eastAsia="en-US"/>
    </w:rPr>
  </w:style>
  <w:style w:type="paragraph" w:styleId="NoSpacing">
    <w:name w:val="No Spacing"/>
    <w:uiPriority w:val="1"/>
    <w:qFormat/>
    <w:rsid w:val="00482048"/>
    <w:pPr>
      <w:spacing w:after="0" w:line="240" w:lineRule="auto"/>
    </w:pPr>
    <w:rPr>
      <w:rFonts w:eastAsia="宋体"/>
      <w:lang w:val="en-US" w:eastAsia="en-US"/>
    </w:rPr>
  </w:style>
  <w:style w:type="paragraph" w:customStyle="1" w:styleId="Normal-TBL-BR-2-TBL-BR-1-TBL-BR-1-TBL-BR-1-TBL-BR-1-TBL-BR-1-TBL-BR-1-TBL-BR-1-TBL-BR-1-TBL-BR-1-TBL-BR-1-TBL-BR-1">
    <w:name w:val="Normal-TBL-BR-2-TBL-BR-1-TBL-BR-1-TBL-BR-1-TBL-BR-1-TBL-BR-1-TBL-BR-1-TBL-BR-1-TBL-BR-1-TBL-BR-1-TBL-BR-1-TBL-BR-1"/>
    <w:rsid w:val="00482048"/>
    <w:pPr>
      <w:spacing w:after="200" w:line="276" w:lineRule="auto"/>
    </w:pPr>
    <w:rPr>
      <w:rFonts w:ascii="Times New Roman" w:eastAsia="Times New Roman" w:hAnsi="Times New Roman" w:cs="Times New Roman"/>
      <w:sz w:val="20"/>
      <w:szCs w:val="20"/>
      <w:lang w:val="en-US"/>
    </w:rPr>
  </w:style>
  <w:style w:type="table" w:customStyle="1" w:styleId="a">
    <w:name w:val="三线"/>
    <w:basedOn w:val="TableNormal"/>
    <w:uiPriority w:val="99"/>
    <w:rsid w:val="00482048"/>
    <w:pPr>
      <w:spacing w:after="0" w:line="240" w:lineRule="auto"/>
    </w:pPr>
    <w:rPr>
      <w:rFonts w:ascii="Times New Roman" w:hAnsi="Times New Roman" w:cs="Times New Roman"/>
      <w:sz w:val="20"/>
      <w:szCs w:val="20"/>
      <w:lang w:val="en-US"/>
    </w:rPr>
    <w:tblPr>
      <w:jc w:val="center"/>
      <w:tblBorders>
        <w:top w:val="single" w:sz="12" w:space="0" w:color="auto"/>
        <w:bottom w:val="single" w:sz="12" w:space="0" w:color="auto"/>
      </w:tblBorders>
    </w:tblPr>
    <w:trPr>
      <w:jc w:val="center"/>
    </w:trPr>
    <w:tblStylePr w:type="firstRow">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59"/>
    <w:rsid w:val="00482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表格"/>
    <w:basedOn w:val="Normal"/>
    <w:link w:val="a1"/>
    <w:qFormat/>
    <w:rsid w:val="00482048"/>
    <w:pPr>
      <w:widowControl w:val="0"/>
      <w:adjustRightInd w:val="0"/>
      <w:spacing w:beforeLines="50" w:before="50" w:afterLines="50" w:after="50" w:line="240" w:lineRule="atLeast"/>
      <w:ind w:firstLineChars="200" w:firstLine="200"/>
      <w:jc w:val="both"/>
    </w:pPr>
    <w:rPr>
      <w:rFonts w:ascii="Times New Roman" w:eastAsia="楷体" w:hAnsi="Times New Roman" w:cs="Times New Roman"/>
      <w:kern w:val="2"/>
      <w:sz w:val="21"/>
      <w:lang w:eastAsia="zh-CN"/>
    </w:rPr>
  </w:style>
  <w:style w:type="character" w:customStyle="1" w:styleId="a1">
    <w:name w:val="表格 字符"/>
    <w:link w:val="a0"/>
    <w:locked/>
    <w:rsid w:val="00482048"/>
    <w:rPr>
      <w:rFonts w:ascii="Times New Roman" w:eastAsia="楷体" w:hAnsi="Times New Roman" w:cs="Times New Roman"/>
      <w:kern w:val="2"/>
      <w:sz w:val="21"/>
      <w:lang w:val="en-US"/>
    </w:rPr>
  </w:style>
  <w:style w:type="paragraph" w:customStyle="1" w:styleId="Normal-BR2">
    <w:name w:val="Normal-BR2"/>
    <w:qFormat/>
    <w:rsid w:val="00482048"/>
    <w:pPr>
      <w:spacing w:after="200" w:line="276" w:lineRule="auto"/>
    </w:pPr>
    <w:rPr>
      <w:rFonts w:ascii="Times New Roman" w:eastAsia="Times New Roman" w:hAnsi="Times New Roman" w:cs="Times New Roman"/>
      <w:lang w:val="en-US" w:eastAsia="en-US"/>
    </w:rPr>
  </w:style>
  <w:style w:type="table" w:customStyle="1" w:styleId="TableGrid-BR2">
    <w:name w:val="TableGrid-BR2"/>
    <w:basedOn w:val="TableNormal"/>
    <w:uiPriority w:val="59"/>
    <w:rsid w:val="00482048"/>
    <w:pPr>
      <w:spacing w:after="0" w:line="240" w:lineRule="auto"/>
    </w:pPr>
    <w:rPr>
      <w:rFonts w:ascii="Calibri" w:eastAsia="Calibri" w:hAnsi="Calibri" w:cs="Calibr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itleChar">
    <w:name w:val="Subtitle Char"/>
    <w:basedOn w:val="DefaultParagraphFont"/>
    <w:link w:val="Subtitle"/>
    <w:uiPriority w:val="11"/>
    <w:rsid w:val="00482048"/>
    <w:rPr>
      <w:rFonts w:ascii="Cambria" w:eastAsia="Cambria" w:hAnsi="Cambria" w:cs="Cambria"/>
      <w:i/>
      <w:iCs/>
      <w:color w:val="5B9BD5" w:themeColor="accent1"/>
      <w:spacing w:val="15"/>
      <w:sz w:val="24"/>
      <w:szCs w:val="24"/>
    </w:rPr>
  </w:style>
  <w:style w:type="paragraph" w:styleId="Subtitle">
    <w:name w:val="Subtitle"/>
    <w:basedOn w:val="Normal"/>
    <w:next w:val="Normal"/>
    <w:link w:val="SubtitleChar"/>
    <w:uiPriority w:val="11"/>
    <w:qFormat/>
    <w:rsid w:val="00482048"/>
    <w:pPr>
      <w:numPr>
        <w:ilvl w:val="1"/>
      </w:numPr>
      <w:spacing w:after="200" w:line="276" w:lineRule="auto"/>
      <w:ind w:left="86"/>
    </w:pPr>
    <w:rPr>
      <w:rFonts w:ascii="Cambria" w:eastAsia="Cambria" w:hAnsi="Cambria" w:cs="Cambria"/>
      <w:i/>
      <w:iCs/>
      <w:color w:val="5B9BD5" w:themeColor="accent1"/>
      <w:spacing w:val="15"/>
      <w:sz w:val="24"/>
      <w:szCs w:val="24"/>
      <w:lang w:val="en-GB" w:eastAsia="zh-CN"/>
    </w:rPr>
  </w:style>
  <w:style w:type="character" w:customStyle="1" w:styleId="SubtitleChar1">
    <w:name w:val="Subtitle Char1"/>
    <w:basedOn w:val="DefaultParagraphFont"/>
    <w:uiPriority w:val="11"/>
    <w:rsid w:val="00482048"/>
    <w:rPr>
      <w:color w:val="5A5A5A" w:themeColor="text1" w:themeTint="A5"/>
      <w:spacing w:val="15"/>
      <w:lang w:val="en-US" w:eastAsia="en-US"/>
    </w:rPr>
  </w:style>
  <w:style w:type="character" w:customStyle="1" w:styleId="TitleChar">
    <w:name w:val="Title Char"/>
    <w:basedOn w:val="DefaultParagraphFont"/>
    <w:link w:val="Title"/>
    <w:uiPriority w:val="10"/>
    <w:rsid w:val="00482048"/>
    <w:rPr>
      <w:rFonts w:ascii="Cambria" w:eastAsia="Cambria" w:hAnsi="Cambria" w:cs="Cambria"/>
      <w:color w:val="323E4F" w:themeColor="text2" w:themeShade="BF"/>
      <w:spacing w:val="5"/>
      <w:kern w:val="28"/>
      <w:sz w:val="52"/>
      <w:szCs w:val="52"/>
    </w:rPr>
  </w:style>
  <w:style w:type="paragraph" w:styleId="Title">
    <w:name w:val="Title"/>
    <w:basedOn w:val="Normal"/>
    <w:next w:val="Normal"/>
    <w:link w:val="TitleChar"/>
    <w:uiPriority w:val="10"/>
    <w:qFormat/>
    <w:rsid w:val="00482048"/>
    <w:pPr>
      <w:pBdr>
        <w:bottom w:val="single" w:sz="8" w:space="4" w:color="5B9BD5" w:themeColor="accent1"/>
      </w:pBdr>
      <w:spacing w:after="300" w:line="276" w:lineRule="auto"/>
      <w:contextualSpacing/>
    </w:pPr>
    <w:rPr>
      <w:rFonts w:ascii="Cambria" w:eastAsia="Cambria" w:hAnsi="Cambria" w:cs="Cambria"/>
      <w:color w:val="323E4F" w:themeColor="text2" w:themeShade="BF"/>
      <w:spacing w:val="5"/>
      <w:kern w:val="28"/>
      <w:sz w:val="52"/>
      <w:szCs w:val="52"/>
      <w:lang w:val="en-GB" w:eastAsia="zh-CN"/>
    </w:rPr>
  </w:style>
  <w:style w:type="character" w:customStyle="1" w:styleId="TitleChar1">
    <w:name w:val="Title Char1"/>
    <w:basedOn w:val="DefaultParagraphFont"/>
    <w:uiPriority w:val="10"/>
    <w:rsid w:val="00482048"/>
    <w:rPr>
      <w:rFonts w:asciiTheme="majorHAnsi" w:eastAsiaTheme="majorEastAsia" w:hAnsiTheme="majorHAnsi" w:cstheme="majorBidi"/>
      <w:spacing w:val="-10"/>
      <w:kern w:val="28"/>
      <w:sz w:val="56"/>
      <w:szCs w:val="56"/>
      <w:lang w:val="en-US" w:eastAsia="en-US"/>
    </w:rPr>
  </w:style>
  <w:style w:type="paragraph" w:customStyle="1" w:styleId="Normal4-BR2">
    <w:name w:val="Normal4-BR2"/>
    <w:qFormat/>
    <w:rsid w:val="00482048"/>
    <w:pPr>
      <w:spacing w:after="200" w:line="276" w:lineRule="auto"/>
    </w:pPr>
    <w:rPr>
      <w:rFonts w:ascii="Times New Roman" w:eastAsia="Times New Roman" w:hAnsi="Times New Roman" w:cs="Times New Roman"/>
      <w:lang w:val="en-US" w:eastAsia="en-US"/>
    </w:rPr>
  </w:style>
  <w:style w:type="paragraph" w:customStyle="1" w:styleId="Normal5-BR2">
    <w:name w:val="Normal5-BR2"/>
    <w:qFormat/>
    <w:rsid w:val="00482048"/>
    <w:pPr>
      <w:spacing w:after="200" w:line="276" w:lineRule="auto"/>
    </w:pPr>
    <w:rPr>
      <w:rFonts w:ascii="Times New Roman" w:eastAsia="Times New Roman" w:hAnsi="Times New Roman" w:cs="Times New Roman"/>
      <w:lang w:val="en-US" w:eastAsia="en-US"/>
    </w:rPr>
  </w:style>
  <w:style w:type="paragraph" w:customStyle="1" w:styleId="Normal-TBL-BR-2-TBL-BR-1-TBL-BR-1-TBL-BR-1-TBL-BR-1-TBL-BR-1-TBL-BR-1-TBL-BR-1-TBL-BR-1-TBL-BR-1-TBL-BR-1">
    <w:name w:val="Normal-TBL-BR-2-TBL-BR-1-TBL-BR-1-TBL-BR-1-TBL-BR-1-TBL-BR-1-TBL-BR-1-TBL-BR-1-TBL-BR-1-TBL-BR-1-TBL-BR-1"/>
    <w:rsid w:val="00482048"/>
    <w:pPr>
      <w:spacing w:after="200" w:line="276" w:lineRule="auto"/>
    </w:pPr>
    <w:rPr>
      <w:rFonts w:ascii="Times New Roman" w:eastAsia="Times New Roman" w:hAnsi="Times New Roman" w:cs="Times New Roman"/>
      <w:sz w:val="20"/>
      <w:szCs w:val="20"/>
      <w:lang w:val="en-US"/>
    </w:rPr>
  </w:style>
  <w:style w:type="paragraph" w:customStyle="1" w:styleId="Normal6-BR2">
    <w:name w:val="Normal6-BR2"/>
    <w:qFormat/>
    <w:rsid w:val="00482048"/>
    <w:pPr>
      <w:spacing w:after="200" w:line="276" w:lineRule="auto"/>
    </w:pPr>
    <w:rPr>
      <w:rFonts w:ascii="Times New Roman" w:eastAsia="Times New Roman" w:hAnsi="Times New Roman" w:cs="Times New Roman"/>
      <w:lang w:val="en-US" w:eastAsia="en-US"/>
    </w:rPr>
  </w:style>
  <w:style w:type="paragraph" w:customStyle="1" w:styleId="Normal3-BR2">
    <w:name w:val="Normal3-BR2"/>
    <w:qFormat/>
    <w:rsid w:val="00482048"/>
    <w:pPr>
      <w:spacing w:after="200" w:line="276" w:lineRule="auto"/>
    </w:pPr>
    <w:rPr>
      <w:rFonts w:ascii="Times New Roman" w:eastAsia="Times New Roman" w:hAnsi="Times New Roman" w:cs="Times New Roman"/>
      <w:lang w:val="en-US" w:eastAsia="en-US"/>
    </w:rPr>
  </w:style>
  <w:style w:type="paragraph" w:customStyle="1" w:styleId="Normal8-BR2">
    <w:name w:val="Normal8-BR2"/>
    <w:qFormat/>
    <w:rsid w:val="00482048"/>
    <w:pPr>
      <w:spacing w:after="200" w:line="276" w:lineRule="auto"/>
    </w:pPr>
    <w:rPr>
      <w:rFonts w:ascii="Times New Roman" w:eastAsia="Times New Roman" w:hAnsi="Times New Roman" w:cs="Times New Roman"/>
      <w:lang w:val="en-US" w:eastAsia="en-US"/>
    </w:rPr>
  </w:style>
  <w:style w:type="paragraph" w:customStyle="1" w:styleId="Normal7-BR2">
    <w:name w:val="Normal7-BR2"/>
    <w:qFormat/>
    <w:rsid w:val="00482048"/>
    <w:pPr>
      <w:spacing w:after="200" w:line="276" w:lineRule="auto"/>
    </w:pPr>
    <w:rPr>
      <w:rFonts w:ascii="Times New Roman" w:eastAsia="Times New Roman" w:hAnsi="Times New Roman" w:cs="Times New Roman"/>
      <w:lang w:val="en-US" w:eastAsia="en-US"/>
    </w:rPr>
  </w:style>
  <w:style w:type="paragraph" w:customStyle="1" w:styleId="Normal-TBL-BR-2-TBL-BR-1-TBL-BR-1-TBL-BR-1-TBL-BR-1-TBL-BR-1-TBL-BR-1-TBL-BR-1-TBL-BR-1-TBL-BR-1">
    <w:name w:val="Normal-TBL-BR-2-TBL-BR-1-TBL-BR-1-TBL-BR-1-TBL-BR-1-TBL-BR-1-TBL-BR-1-TBL-BR-1-TBL-BR-1-TBL-BR-1"/>
    <w:rsid w:val="00482048"/>
    <w:pPr>
      <w:spacing w:after="200" w:line="276" w:lineRule="auto"/>
    </w:pPr>
    <w:rPr>
      <w:rFonts w:ascii="Times New Roman" w:eastAsia="Times New Roman" w:hAnsi="Times New Roman" w:cs="Times New Roman"/>
      <w:sz w:val="20"/>
      <w:szCs w:val="20"/>
      <w:lang w:val="en-US"/>
    </w:rPr>
  </w:style>
  <w:style w:type="paragraph" w:customStyle="1" w:styleId="Normal10-BR2">
    <w:name w:val="Normal10-BR2"/>
    <w:qFormat/>
    <w:rsid w:val="00482048"/>
    <w:pPr>
      <w:spacing w:after="200" w:line="276" w:lineRule="auto"/>
    </w:pPr>
    <w:rPr>
      <w:rFonts w:ascii="Times New Roman" w:eastAsia="Times New Roman" w:hAnsi="Times New Roman" w:cs="Times New Roman"/>
      <w:lang w:val="en-US" w:eastAsia="en-US"/>
    </w:rPr>
  </w:style>
  <w:style w:type="paragraph" w:customStyle="1" w:styleId="Normal12-BR2">
    <w:name w:val="Normal12-BR2"/>
    <w:qFormat/>
    <w:rsid w:val="00482048"/>
    <w:pPr>
      <w:spacing w:after="200" w:line="276" w:lineRule="auto"/>
    </w:pPr>
    <w:rPr>
      <w:rFonts w:ascii="Times New Roman" w:eastAsia="Times New Roman" w:hAnsi="Times New Roman" w:cs="Times New Roman"/>
      <w:lang w:val="en-US" w:eastAsia="en-US"/>
    </w:rPr>
  </w:style>
  <w:style w:type="paragraph" w:customStyle="1" w:styleId="list-group-item">
    <w:name w:val="list-group-item"/>
    <w:basedOn w:val="Normal"/>
    <w:rsid w:val="004820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atabase-des">
    <w:name w:val="database-des"/>
    <w:basedOn w:val="Normal"/>
    <w:rsid w:val="004820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482048"/>
    <w:rPr>
      <w:i/>
      <w:iCs/>
    </w:rPr>
  </w:style>
  <w:style w:type="character" w:customStyle="1" w:styleId="UnresolvedMention1">
    <w:name w:val="Unresolved Mention1"/>
    <w:basedOn w:val="DefaultParagraphFont"/>
    <w:uiPriority w:val="99"/>
    <w:semiHidden/>
    <w:unhideWhenUsed/>
    <w:rsid w:val="00482048"/>
    <w:rPr>
      <w:color w:val="605E5C"/>
      <w:shd w:val="clear" w:color="auto" w:fill="E1DFDD"/>
    </w:rPr>
  </w:style>
  <w:style w:type="paragraph" w:customStyle="1" w:styleId="Normal32-BR2">
    <w:name w:val="Normal32-BR2"/>
    <w:qFormat/>
    <w:rsid w:val="00482048"/>
    <w:pPr>
      <w:spacing w:after="200" w:line="276" w:lineRule="auto"/>
    </w:pPr>
    <w:rPr>
      <w:rFonts w:ascii="Times New Roman" w:eastAsia="Times New Roman" w:hAnsi="Times New Roman" w:cs="Times New Roman"/>
      <w:lang w:val="en-US" w:eastAsia="en-US"/>
    </w:rPr>
  </w:style>
  <w:style w:type="table" w:customStyle="1" w:styleId="TableGrid32-BR2">
    <w:name w:val="TableGrid32-BR2"/>
    <w:basedOn w:val="TableNormal"/>
    <w:uiPriority w:val="59"/>
    <w:rsid w:val="00482048"/>
    <w:pPr>
      <w:spacing w:after="0" w:line="240" w:lineRule="auto"/>
    </w:pPr>
    <w:rPr>
      <w:rFonts w:ascii="Calibri" w:eastAsia="Calibri" w:hAnsi="Calibri" w:cs="Calibr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6-BR2">
    <w:name w:val="TableGrid36-BR2"/>
    <w:basedOn w:val="TableNormal"/>
    <w:uiPriority w:val="59"/>
    <w:rsid w:val="00482048"/>
    <w:pPr>
      <w:spacing w:after="0" w:line="240" w:lineRule="auto"/>
    </w:pPr>
    <w:rPr>
      <w:rFonts w:ascii="Calibri" w:eastAsia="Calibri" w:hAnsi="Calibri" w:cs="Calibr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5-BR2">
    <w:name w:val="TableGrid35-BR2"/>
    <w:basedOn w:val="TableNormal"/>
    <w:uiPriority w:val="59"/>
    <w:rsid w:val="00482048"/>
    <w:pPr>
      <w:spacing w:after="0" w:line="240" w:lineRule="auto"/>
    </w:pPr>
    <w:rPr>
      <w:rFonts w:ascii="Calibri" w:eastAsia="Calibri" w:hAnsi="Calibri" w:cs="Calibri"/>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BR2">
    <w:name w:val="TableGrid40-BR2"/>
    <w:basedOn w:val="TableNormal"/>
    <w:uiPriority w:val="59"/>
    <w:rsid w:val="00482048"/>
    <w:pPr>
      <w:spacing w:after="0" w:line="240" w:lineRule="auto"/>
    </w:pPr>
    <w:rPr>
      <w:rFonts w:ascii="Calibri" w:eastAsia="Calibri" w:hAnsi="Calibri" w:cs="Calibr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8-BR2">
    <w:name w:val="TableGrid18-BR2"/>
    <w:basedOn w:val="TableNormal"/>
    <w:uiPriority w:val="59"/>
    <w:rsid w:val="00482048"/>
    <w:pPr>
      <w:spacing w:after="0" w:line="240" w:lineRule="auto"/>
    </w:pPr>
    <w:rPr>
      <w:rFonts w:ascii="Calibri" w:eastAsia="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BR2">
    <w:name w:val="TableGrid31-BR2"/>
    <w:basedOn w:val="TableNormal"/>
    <w:uiPriority w:val="59"/>
    <w:rsid w:val="00482048"/>
    <w:pPr>
      <w:spacing w:after="0" w:line="240" w:lineRule="auto"/>
    </w:pPr>
    <w:rPr>
      <w:rFonts w:ascii="Calibri" w:eastAsia="Calibri" w:hAnsi="Calibri" w:cs="Calibr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TBL-BR-2">
    <w:name w:val="Normal-TBL-BR-2"/>
    <w:rsid w:val="00482048"/>
    <w:pPr>
      <w:spacing w:after="200" w:line="276" w:lineRule="auto"/>
    </w:pPr>
    <w:rPr>
      <w:rFonts w:ascii="Times New Roman" w:eastAsia="Times New Roman" w:hAnsi="Times New Roman" w:cs="Times New Roman"/>
      <w:sz w:val="20"/>
      <w:szCs w:val="20"/>
      <w:lang w:val="en-US"/>
    </w:rPr>
  </w:style>
  <w:style w:type="table" w:customStyle="1" w:styleId="a2">
    <w:name w:val="三线表"/>
    <w:basedOn w:val="TableNormal"/>
    <w:uiPriority w:val="99"/>
    <w:rsid w:val="00482048"/>
    <w:pPr>
      <w:spacing w:after="0" w:line="0" w:lineRule="atLeast"/>
    </w:pPr>
    <w:rPr>
      <w:rFonts w:ascii="Calibri" w:eastAsia="宋体" w:hAnsi="Calibri" w:cs="Times New Roman"/>
      <w:kern w:val="2"/>
      <w:sz w:val="21"/>
      <w:lang w:val="en-US"/>
    </w:rPr>
    <w:tblPr>
      <w:tblBorders>
        <w:top w:val="single" w:sz="12" w:space="0" w:color="auto"/>
        <w:bottom w:val="single" w:sz="12" w:space="0" w:color="auto"/>
      </w:tblBorders>
    </w:tblPr>
    <w:tblStylePr w:type="firstRow">
      <w:tblPr>
        <w:jc w:val="center"/>
      </w:tblPr>
      <w:trPr>
        <w:jc w:val="center"/>
      </w:trPr>
      <w:tcPr>
        <w:tcBorders>
          <w:top w:val="single" w:sz="12" w:space="0" w:color="auto"/>
          <w:left w:val="nil"/>
          <w:bottom w:val="single" w:sz="8" w:space="0" w:color="auto"/>
          <w:right w:val="nil"/>
          <w:insideH w:val="nil"/>
          <w:insideV w:val="nil"/>
          <w:tl2br w:val="nil"/>
          <w:tr2bl w:val="nil"/>
        </w:tcBorders>
      </w:tcPr>
    </w:tblStylePr>
    <w:tblStylePr w:type="firstCol">
      <w:rPr>
        <w:i/>
      </w:rPr>
    </w:tblStylePr>
  </w:style>
  <w:style w:type="paragraph" w:customStyle="1" w:styleId="Normal-TBL-BR-2-TBL-BR-1-TBL-BR-1-TBL-BR-1-TBL-BR-1">
    <w:name w:val="Normal-TBL-BR-2-TBL-BR-1-TBL-BR-1-TBL-BR-1-TBL-BR-1"/>
    <w:rsid w:val="00482048"/>
    <w:pPr>
      <w:spacing w:after="200" w:line="276"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taSourceCollection xmlns="http://www.yonyou.com/datasource"/>
</file>

<file path=customXml/item3.xml><?xml version="1.0" encoding="utf-8"?>
<relations xmlns="http://www.yonyou.com/relation"/>
</file>

<file path=customXml/itemProps1.xml><?xml version="1.0" encoding="utf-8"?>
<ds:datastoreItem xmlns:ds="http://schemas.openxmlformats.org/officeDocument/2006/customXml" ds:itemID="{66C1B7F5-605D-420A-BE31-3A73ACF95CD8}">
  <ds:schemaRefs>
    <ds:schemaRef ds:uri="http://schemas.openxmlformats.org/officeDocument/2006/bibliography"/>
  </ds:schemaRefs>
</ds:datastoreItem>
</file>

<file path=customXml/itemProps2.xml><?xml version="1.0" encoding="utf-8"?>
<ds:datastoreItem xmlns:ds="http://schemas.openxmlformats.org/officeDocument/2006/customXml" ds:itemID="{90E763C8-30A0-414B-AF20-70BFE4E85D64}">
  <ds:schemaRefs>
    <ds:schemaRef ds:uri="http://www.yonyou.com/datasource"/>
  </ds:schemaRefs>
</ds:datastoreItem>
</file>

<file path=customXml/itemProps3.xml><?xml version="1.0" encoding="utf-8"?>
<ds:datastoreItem xmlns:ds="http://schemas.openxmlformats.org/officeDocument/2006/customXml" ds:itemID="{3CE8112F-EF1B-4124-8667-5FC784A2B5E5}">
  <ds:schemaRefs>
    <ds:schemaRef ds:uri="http://www.yonyou.com/rel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4533</Words>
  <Characters>25842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Yasir Shahab</dc:creator>
  <cp:keywords/>
  <dc:description/>
  <cp:lastModifiedBy>Yasir Shahab</cp:lastModifiedBy>
  <cp:revision>3</cp:revision>
  <dcterms:created xsi:type="dcterms:W3CDTF">2024-09-03T16:01:00Z</dcterms:created>
  <dcterms:modified xsi:type="dcterms:W3CDTF">2024-09-03T20:16:00Z</dcterms:modified>
</cp:coreProperties>
</file>