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B237A" w14:textId="412F02CA" w:rsidR="00204906" w:rsidRPr="00DC5A6D" w:rsidRDefault="003852DC" w:rsidP="00204906">
      <w:pPr>
        <w:spacing w:after="0" w:line="480" w:lineRule="auto"/>
        <w:jc w:val="center"/>
        <w:rPr>
          <w:rFonts w:ascii="Times New Roman" w:hAnsi="Times New Roman" w:cs="Times New Roman"/>
          <w:b/>
          <w:bCs/>
          <w:sz w:val="22"/>
          <w:szCs w:val="20"/>
        </w:rPr>
      </w:pPr>
      <w:r w:rsidRPr="00DC5A6D">
        <w:rPr>
          <w:rFonts w:ascii="Times New Roman" w:hAnsi="Times New Roman" w:cs="Times New Roman"/>
          <w:b/>
          <w:bCs/>
          <w:sz w:val="22"/>
          <w:szCs w:val="20"/>
        </w:rPr>
        <w:t xml:space="preserve">APPENDIX A </w:t>
      </w:r>
      <w:r w:rsidR="00204906" w:rsidRPr="00DC5A6D">
        <w:rPr>
          <w:rFonts w:ascii="Times New Roman" w:hAnsi="Times New Roman" w:cs="Times New Roman"/>
          <w:b/>
          <w:bCs/>
          <w:sz w:val="22"/>
          <w:szCs w:val="20"/>
        </w:rPr>
        <w:t>–</w:t>
      </w:r>
    </w:p>
    <w:p w14:paraId="3F1376DA" w14:textId="0AC896BA" w:rsidR="00204906" w:rsidRPr="00DC5A6D" w:rsidRDefault="00204906" w:rsidP="00204906">
      <w:pPr>
        <w:spacing w:after="0" w:line="480" w:lineRule="auto"/>
        <w:jc w:val="center"/>
        <w:rPr>
          <w:rFonts w:ascii="Times New Roman" w:eastAsia="Times New Roman" w:hAnsi="Times New Roman" w:cs="Times New Roman"/>
          <w:b/>
          <w:bCs/>
          <w:color w:val="212121"/>
          <w:sz w:val="28"/>
          <w:szCs w:val="28"/>
        </w:rPr>
      </w:pPr>
      <w:r w:rsidRPr="00DC5A6D">
        <w:rPr>
          <w:rFonts w:ascii="Times New Roman" w:hAnsi="Times New Roman" w:cs="Times New Roman"/>
          <w:b/>
          <w:bCs/>
          <w:sz w:val="22"/>
          <w:szCs w:val="20"/>
        </w:rPr>
        <w:t>Contemporary Research on Ethical Issues in Family Business</w:t>
      </w:r>
    </w:p>
    <w:p w14:paraId="1B062D66" w14:textId="77777777" w:rsidR="003852DC" w:rsidRPr="00DC5A6D" w:rsidRDefault="003852DC" w:rsidP="003852DC">
      <w:pPr>
        <w:spacing w:after="0" w:line="360" w:lineRule="auto"/>
        <w:rPr>
          <w:rFonts w:ascii="Times New Roman" w:hAnsi="Times New Roman" w:cs="Times New Roman"/>
          <w:b/>
          <w:bCs/>
          <w:sz w:val="22"/>
          <w:szCs w:val="20"/>
        </w:rPr>
      </w:pPr>
    </w:p>
    <w:p w14:paraId="7C3BB2DC" w14:textId="2678A730" w:rsidR="003852DC" w:rsidRPr="00DC5A6D" w:rsidRDefault="003852DC" w:rsidP="003852DC">
      <w:pPr>
        <w:spacing w:after="0" w:line="360" w:lineRule="auto"/>
        <w:rPr>
          <w:rFonts w:ascii="Times New Roman" w:hAnsi="Times New Roman" w:cs="Times New Roman"/>
          <w:b/>
          <w:bCs/>
          <w:sz w:val="22"/>
          <w:szCs w:val="20"/>
        </w:rPr>
      </w:pPr>
      <w:r w:rsidRPr="00DC5A6D">
        <w:rPr>
          <w:rFonts w:ascii="Times New Roman" w:hAnsi="Times New Roman" w:cs="Times New Roman"/>
          <w:b/>
          <w:bCs/>
          <w:sz w:val="22"/>
          <w:szCs w:val="20"/>
        </w:rPr>
        <w:t xml:space="preserve">Table A1. </w:t>
      </w:r>
      <w:r w:rsidRPr="00DC5A6D">
        <w:rPr>
          <w:rFonts w:ascii="Times New Roman" w:hAnsi="Times New Roman" w:cs="Times New Roman"/>
          <w:bCs/>
          <w:sz w:val="22"/>
          <w:szCs w:val="20"/>
        </w:rPr>
        <w:t>Contemporary research on ethical issues in family business</w:t>
      </w:r>
    </w:p>
    <w:tbl>
      <w:tblPr>
        <w:tblW w:w="5000" w:type="pct"/>
        <w:tblLook w:val="04A0" w:firstRow="1" w:lastRow="0" w:firstColumn="1" w:lastColumn="0" w:noHBand="0" w:noVBand="1"/>
      </w:tblPr>
      <w:tblGrid>
        <w:gridCol w:w="1287"/>
        <w:gridCol w:w="2056"/>
        <w:gridCol w:w="1472"/>
        <w:gridCol w:w="2664"/>
        <w:gridCol w:w="5461"/>
      </w:tblGrid>
      <w:tr w:rsidR="003852DC" w:rsidRPr="00DC5A6D" w14:paraId="23C25B48" w14:textId="77777777" w:rsidTr="00D57EF6">
        <w:trPr>
          <w:trHeight w:val="615"/>
        </w:trPr>
        <w:tc>
          <w:tcPr>
            <w:tcW w:w="50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9499F34" w14:textId="77777777" w:rsidR="003852DC" w:rsidRPr="00DC5A6D" w:rsidRDefault="003852DC" w:rsidP="00D57EF6">
            <w:pPr>
              <w:spacing w:after="0" w:line="240" w:lineRule="auto"/>
              <w:jc w:val="center"/>
              <w:rPr>
                <w:rFonts w:ascii="Times New Roman" w:eastAsia="Times New Roman" w:hAnsi="Times New Roman" w:cs="Times New Roman"/>
                <w:b/>
                <w:bCs/>
                <w:color w:val="000000"/>
                <w:kern w:val="0"/>
                <w:sz w:val="20"/>
                <w:szCs w:val="20"/>
                <w14:ligatures w14:val="none"/>
              </w:rPr>
            </w:pPr>
            <w:r w:rsidRPr="00DC5A6D">
              <w:rPr>
                <w:rFonts w:ascii="Times New Roman" w:eastAsia="Times New Roman" w:hAnsi="Times New Roman" w:cs="Times New Roman"/>
                <w:b/>
                <w:bCs/>
                <w:color w:val="000000"/>
                <w:kern w:val="0"/>
                <w:sz w:val="20"/>
                <w:szCs w:val="20"/>
                <w14:ligatures w14:val="none"/>
              </w:rPr>
              <w:t>Authors</w:t>
            </w:r>
          </w:p>
        </w:tc>
        <w:tc>
          <w:tcPr>
            <w:tcW w:w="802" w:type="pct"/>
            <w:tcBorders>
              <w:top w:val="single" w:sz="8" w:space="0" w:color="auto"/>
              <w:left w:val="nil"/>
              <w:bottom w:val="single" w:sz="8" w:space="0" w:color="auto"/>
              <w:right w:val="single" w:sz="8" w:space="0" w:color="auto"/>
            </w:tcBorders>
            <w:shd w:val="clear" w:color="auto" w:fill="auto"/>
            <w:vAlign w:val="center"/>
            <w:hideMark/>
          </w:tcPr>
          <w:p w14:paraId="386D5C57" w14:textId="77777777" w:rsidR="003852DC" w:rsidRPr="00DC5A6D" w:rsidRDefault="003852DC" w:rsidP="00D57EF6">
            <w:pPr>
              <w:spacing w:after="0" w:line="240" w:lineRule="auto"/>
              <w:jc w:val="center"/>
              <w:rPr>
                <w:rFonts w:ascii="Times New Roman" w:eastAsia="Times New Roman" w:hAnsi="Times New Roman" w:cs="Times New Roman"/>
                <w:b/>
                <w:bCs/>
                <w:color w:val="000000"/>
                <w:kern w:val="0"/>
                <w:sz w:val="20"/>
                <w:szCs w:val="20"/>
                <w14:ligatures w14:val="none"/>
              </w:rPr>
            </w:pPr>
            <w:r w:rsidRPr="00DC5A6D">
              <w:rPr>
                <w:rFonts w:ascii="Times New Roman" w:eastAsia="Times New Roman" w:hAnsi="Times New Roman" w:cs="Times New Roman"/>
                <w:b/>
                <w:bCs/>
                <w:color w:val="000000"/>
                <w:kern w:val="0"/>
                <w:sz w:val="20"/>
                <w:szCs w:val="20"/>
                <w14:ligatures w14:val="none"/>
              </w:rPr>
              <w:t>Title</w:t>
            </w:r>
          </w:p>
        </w:tc>
        <w:tc>
          <w:tcPr>
            <w:tcW w:w="538" w:type="pct"/>
            <w:tcBorders>
              <w:top w:val="single" w:sz="8" w:space="0" w:color="auto"/>
              <w:left w:val="nil"/>
              <w:bottom w:val="single" w:sz="8" w:space="0" w:color="auto"/>
              <w:right w:val="single" w:sz="8" w:space="0" w:color="auto"/>
            </w:tcBorders>
            <w:shd w:val="clear" w:color="auto" w:fill="auto"/>
            <w:vAlign w:val="center"/>
            <w:hideMark/>
          </w:tcPr>
          <w:p w14:paraId="567C5643" w14:textId="77777777" w:rsidR="003852DC" w:rsidRPr="00DC5A6D" w:rsidRDefault="003852DC" w:rsidP="00D57EF6">
            <w:pPr>
              <w:spacing w:after="0" w:line="240" w:lineRule="auto"/>
              <w:jc w:val="center"/>
              <w:rPr>
                <w:rFonts w:ascii="Times New Roman" w:eastAsia="Times New Roman" w:hAnsi="Times New Roman" w:cs="Times New Roman"/>
                <w:b/>
                <w:bCs/>
                <w:color w:val="000000"/>
                <w:kern w:val="0"/>
                <w:sz w:val="20"/>
                <w:szCs w:val="20"/>
                <w14:ligatures w14:val="none"/>
              </w:rPr>
            </w:pPr>
            <w:r w:rsidRPr="00DC5A6D">
              <w:rPr>
                <w:rFonts w:ascii="Times New Roman" w:eastAsia="Times New Roman" w:hAnsi="Times New Roman" w:cs="Times New Roman"/>
                <w:b/>
                <w:bCs/>
                <w:color w:val="000000"/>
                <w:kern w:val="0"/>
                <w:sz w:val="20"/>
                <w:szCs w:val="20"/>
                <w14:ligatures w14:val="none"/>
              </w:rPr>
              <w:t>Theoretical Perspective</w:t>
            </w:r>
          </w:p>
        </w:tc>
        <w:tc>
          <w:tcPr>
            <w:tcW w:w="1037" w:type="pct"/>
            <w:tcBorders>
              <w:top w:val="single" w:sz="8" w:space="0" w:color="auto"/>
              <w:left w:val="nil"/>
              <w:bottom w:val="single" w:sz="8" w:space="0" w:color="auto"/>
              <w:right w:val="single" w:sz="8" w:space="0" w:color="auto"/>
            </w:tcBorders>
            <w:shd w:val="clear" w:color="auto" w:fill="auto"/>
            <w:vAlign w:val="center"/>
            <w:hideMark/>
          </w:tcPr>
          <w:p w14:paraId="7B062E50" w14:textId="77777777" w:rsidR="003852DC" w:rsidRPr="00DC5A6D" w:rsidRDefault="003852DC" w:rsidP="00D57EF6">
            <w:pPr>
              <w:spacing w:after="0" w:line="240" w:lineRule="auto"/>
              <w:jc w:val="center"/>
              <w:rPr>
                <w:rFonts w:ascii="Times New Roman" w:eastAsia="Times New Roman" w:hAnsi="Times New Roman" w:cs="Times New Roman"/>
                <w:b/>
                <w:bCs/>
                <w:color w:val="000000"/>
                <w:kern w:val="0"/>
                <w:sz w:val="20"/>
                <w:szCs w:val="20"/>
                <w14:ligatures w14:val="none"/>
              </w:rPr>
            </w:pPr>
            <w:r w:rsidRPr="00DC5A6D">
              <w:rPr>
                <w:rFonts w:ascii="Times New Roman" w:eastAsia="Times New Roman" w:hAnsi="Times New Roman" w:cs="Times New Roman"/>
                <w:b/>
                <w:bCs/>
                <w:color w:val="000000"/>
                <w:kern w:val="0"/>
                <w:sz w:val="20"/>
                <w:szCs w:val="20"/>
                <w14:ligatures w14:val="none"/>
              </w:rPr>
              <w:t>Empirical Setting</w:t>
            </w:r>
          </w:p>
        </w:tc>
        <w:tc>
          <w:tcPr>
            <w:tcW w:w="2119" w:type="pct"/>
            <w:tcBorders>
              <w:top w:val="single" w:sz="8" w:space="0" w:color="auto"/>
              <w:left w:val="nil"/>
              <w:bottom w:val="single" w:sz="8" w:space="0" w:color="auto"/>
              <w:right w:val="single" w:sz="8" w:space="0" w:color="auto"/>
            </w:tcBorders>
            <w:shd w:val="clear" w:color="auto" w:fill="auto"/>
            <w:vAlign w:val="center"/>
            <w:hideMark/>
          </w:tcPr>
          <w:p w14:paraId="372BBB6F" w14:textId="77777777" w:rsidR="003852DC" w:rsidRPr="00DC5A6D" w:rsidRDefault="003852DC" w:rsidP="00D57EF6">
            <w:pPr>
              <w:spacing w:after="0" w:line="240" w:lineRule="auto"/>
              <w:jc w:val="center"/>
              <w:rPr>
                <w:rFonts w:ascii="Times New Roman" w:eastAsia="Times New Roman" w:hAnsi="Times New Roman" w:cs="Times New Roman"/>
                <w:b/>
                <w:bCs/>
                <w:color w:val="000000"/>
                <w:kern w:val="0"/>
                <w:sz w:val="20"/>
                <w:szCs w:val="20"/>
                <w14:ligatures w14:val="none"/>
              </w:rPr>
            </w:pPr>
            <w:r w:rsidRPr="00DC5A6D">
              <w:rPr>
                <w:rFonts w:ascii="Times New Roman" w:eastAsia="Times New Roman" w:hAnsi="Times New Roman" w:cs="Times New Roman"/>
                <w:b/>
                <w:bCs/>
                <w:color w:val="000000"/>
                <w:kern w:val="0"/>
                <w:sz w:val="20"/>
                <w:szCs w:val="20"/>
                <w14:ligatures w14:val="none"/>
              </w:rPr>
              <w:t>Key Findings &amp; Implications</w:t>
            </w:r>
          </w:p>
        </w:tc>
      </w:tr>
      <w:tr w:rsidR="003852DC" w:rsidRPr="00DC5A6D" w14:paraId="5BD0CEE1" w14:textId="77777777" w:rsidTr="00D57EF6">
        <w:trPr>
          <w:trHeight w:val="2205"/>
        </w:trPr>
        <w:tc>
          <w:tcPr>
            <w:tcW w:w="505" w:type="pct"/>
            <w:tcBorders>
              <w:top w:val="nil"/>
              <w:left w:val="single" w:sz="8" w:space="0" w:color="auto"/>
              <w:bottom w:val="single" w:sz="8" w:space="0" w:color="auto"/>
              <w:right w:val="single" w:sz="8" w:space="0" w:color="auto"/>
            </w:tcBorders>
            <w:shd w:val="clear" w:color="auto" w:fill="auto"/>
            <w:vAlign w:val="center"/>
            <w:hideMark/>
          </w:tcPr>
          <w:p w14:paraId="72349758" w14:textId="77777777" w:rsidR="003852DC" w:rsidRPr="00DC5A6D" w:rsidRDefault="003852DC" w:rsidP="00D57EF6">
            <w:pPr>
              <w:spacing w:after="0" w:line="240" w:lineRule="auto"/>
              <w:rPr>
                <w:rFonts w:ascii="Times New Roman" w:eastAsia="Times New Roman" w:hAnsi="Times New Roman" w:cs="Times New Roman"/>
                <w:kern w:val="0"/>
                <w:sz w:val="20"/>
                <w:szCs w:val="20"/>
                <w14:ligatures w14:val="none"/>
              </w:rPr>
            </w:pPr>
            <w:r w:rsidRPr="00DC5A6D">
              <w:rPr>
                <w:rFonts w:ascii="Times New Roman" w:eastAsia="Times New Roman" w:hAnsi="Times New Roman" w:cs="Times New Roman"/>
                <w:kern w:val="0"/>
                <w:sz w:val="20"/>
                <w:szCs w:val="20"/>
                <w14:ligatures w14:val="none"/>
              </w:rPr>
              <w:t>Chirico, Eddleston, &amp; Patel</w:t>
            </w:r>
          </w:p>
        </w:tc>
        <w:tc>
          <w:tcPr>
            <w:tcW w:w="802" w:type="pct"/>
            <w:tcBorders>
              <w:top w:val="nil"/>
              <w:left w:val="nil"/>
              <w:bottom w:val="single" w:sz="8" w:space="0" w:color="auto"/>
              <w:right w:val="single" w:sz="8" w:space="0" w:color="auto"/>
            </w:tcBorders>
            <w:shd w:val="clear" w:color="auto" w:fill="auto"/>
            <w:vAlign w:val="center"/>
            <w:hideMark/>
          </w:tcPr>
          <w:p w14:paraId="669F0207" w14:textId="77777777" w:rsidR="003852DC" w:rsidRPr="00DC5A6D" w:rsidRDefault="003852DC" w:rsidP="00D57EF6">
            <w:pPr>
              <w:spacing w:after="0" w:line="240" w:lineRule="auto"/>
              <w:rPr>
                <w:rFonts w:ascii="Times New Roman" w:eastAsia="Times New Roman" w:hAnsi="Times New Roman" w:cs="Times New Roman"/>
                <w:i/>
                <w:iCs/>
                <w:kern w:val="0"/>
                <w:sz w:val="20"/>
                <w:szCs w:val="20"/>
                <w14:ligatures w14:val="none"/>
              </w:rPr>
            </w:pPr>
            <w:r w:rsidRPr="00DC5A6D">
              <w:rPr>
                <w:rFonts w:ascii="Times New Roman" w:eastAsia="Times New Roman" w:hAnsi="Times New Roman" w:cs="Times New Roman"/>
                <w:i/>
                <w:iCs/>
                <w:kern w:val="0"/>
                <w:sz w:val="20"/>
                <w:szCs w:val="20"/>
                <w14:ligatures w14:val="none"/>
              </w:rPr>
              <w:t>Does it pay to patent green innovations? Stock market reactions to family and nonfamily firms’ green patents</w:t>
            </w:r>
          </w:p>
        </w:tc>
        <w:tc>
          <w:tcPr>
            <w:tcW w:w="538" w:type="pct"/>
            <w:tcBorders>
              <w:top w:val="nil"/>
              <w:left w:val="nil"/>
              <w:bottom w:val="single" w:sz="8" w:space="0" w:color="auto"/>
              <w:right w:val="single" w:sz="8" w:space="0" w:color="auto"/>
            </w:tcBorders>
            <w:shd w:val="clear" w:color="auto" w:fill="auto"/>
            <w:vAlign w:val="center"/>
            <w:hideMark/>
          </w:tcPr>
          <w:p w14:paraId="7D1DB881"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Signaling Theory</w:t>
            </w:r>
          </w:p>
        </w:tc>
        <w:tc>
          <w:tcPr>
            <w:tcW w:w="1037" w:type="pct"/>
            <w:tcBorders>
              <w:top w:val="nil"/>
              <w:left w:val="nil"/>
              <w:bottom w:val="single" w:sz="8" w:space="0" w:color="auto"/>
              <w:right w:val="single" w:sz="8" w:space="0" w:color="auto"/>
            </w:tcBorders>
            <w:shd w:val="clear" w:color="auto" w:fill="auto"/>
            <w:vAlign w:val="bottom"/>
            <w:hideMark/>
          </w:tcPr>
          <w:p w14:paraId="783C37A1"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Analysis of green patents using the KPSS database, based on the United States Patent and Trademark Office (USPTO) and Google Patents. The sample includes 8,918 green patents granted to family and non-family firms between 2014 and 2018.</w:t>
            </w:r>
            <w:r w:rsidRPr="00DC5A6D">
              <w:rPr>
                <w:rFonts w:ascii="Times New Roman" w:eastAsia="Times New Roman" w:hAnsi="Times New Roman" w:cs="Times New Roman"/>
                <w:color w:val="000000"/>
                <w:kern w:val="0"/>
                <w:sz w:val="20"/>
                <w:szCs w:val="20"/>
                <w14:ligatures w14:val="none"/>
              </w:rPr>
              <w:tab/>
            </w:r>
          </w:p>
        </w:tc>
        <w:tc>
          <w:tcPr>
            <w:tcW w:w="2119" w:type="pct"/>
            <w:tcBorders>
              <w:top w:val="nil"/>
              <w:left w:val="nil"/>
              <w:bottom w:val="single" w:sz="8" w:space="0" w:color="auto"/>
              <w:right w:val="single" w:sz="8" w:space="0" w:color="auto"/>
            </w:tcBorders>
            <w:shd w:val="clear" w:color="auto" w:fill="auto"/>
            <w:hideMark/>
          </w:tcPr>
          <w:p w14:paraId="392F049D"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Green patents generally have a positive effect on market value. Family firms’ green patents receive greater positive market reactions when they have longer grant lags, suggesting due diligence and long-term commitment. Family firms should leverage their strengths in long-term environmental commitment, while non-family firms can leverage radical innovation to increase market value. The findings have implications for policy and corporate strategy, arguing for tailored approaches to green innovation for different firm types.</w:t>
            </w:r>
          </w:p>
        </w:tc>
      </w:tr>
      <w:tr w:rsidR="003852DC" w:rsidRPr="00DC5A6D" w14:paraId="755E15F7" w14:textId="77777777" w:rsidTr="00D57EF6">
        <w:trPr>
          <w:trHeight w:val="2490"/>
        </w:trPr>
        <w:tc>
          <w:tcPr>
            <w:tcW w:w="505" w:type="pct"/>
            <w:tcBorders>
              <w:top w:val="nil"/>
              <w:left w:val="single" w:sz="8" w:space="0" w:color="auto"/>
              <w:bottom w:val="single" w:sz="8" w:space="0" w:color="auto"/>
              <w:right w:val="single" w:sz="8" w:space="0" w:color="auto"/>
            </w:tcBorders>
            <w:shd w:val="clear" w:color="auto" w:fill="auto"/>
            <w:vAlign w:val="center"/>
            <w:hideMark/>
          </w:tcPr>
          <w:p w14:paraId="749D7164" w14:textId="77777777" w:rsidR="003852DC" w:rsidRPr="00DC5A6D" w:rsidRDefault="003852DC" w:rsidP="00D57EF6">
            <w:pPr>
              <w:spacing w:after="0" w:line="240" w:lineRule="auto"/>
              <w:rPr>
                <w:rFonts w:ascii="Times New Roman" w:eastAsia="Times New Roman" w:hAnsi="Times New Roman" w:cs="Times New Roman"/>
                <w:kern w:val="0"/>
                <w:sz w:val="20"/>
                <w:szCs w:val="20"/>
                <w14:ligatures w14:val="none"/>
              </w:rPr>
            </w:pPr>
            <w:r w:rsidRPr="00DC5A6D">
              <w:rPr>
                <w:rFonts w:ascii="Times New Roman" w:eastAsia="Times New Roman" w:hAnsi="Times New Roman" w:cs="Times New Roman"/>
                <w:kern w:val="0"/>
                <w:sz w:val="20"/>
                <w:szCs w:val="20"/>
                <w14:ligatures w14:val="none"/>
              </w:rPr>
              <w:t>Casprini, Palumbo, Cammeo, &amp; Zanni</w:t>
            </w:r>
          </w:p>
        </w:tc>
        <w:tc>
          <w:tcPr>
            <w:tcW w:w="802" w:type="pct"/>
            <w:tcBorders>
              <w:top w:val="nil"/>
              <w:left w:val="nil"/>
              <w:bottom w:val="single" w:sz="8" w:space="0" w:color="auto"/>
              <w:right w:val="single" w:sz="8" w:space="0" w:color="auto"/>
            </w:tcBorders>
            <w:shd w:val="clear" w:color="auto" w:fill="auto"/>
            <w:vAlign w:val="center"/>
            <w:hideMark/>
          </w:tcPr>
          <w:p w14:paraId="5713F97F" w14:textId="77777777" w:rsidR="003852DC" w:rsidRPr="00DC5A6D" w:rsidRDefault="003852DC" w:rsidP="00D57EF6">
            <w:pPr>
              <w:spacing w:after="0" w:line="240" w:lineRule="auto"/>
              <w:rPr>
                <w:rFonts w:ascii="Times New Roman" w:eastAsia="Times New Roman" w:hAnsi="Times New Roman" w:cs="Times New Roman"/>
                <w:i/>
                <w:iCs/>
                <w:kern w:val="0"/>
                <w:sz w:val="20"/>
                <w:szCs w:val="20"/>
                <w14:ligatures w14:val="none"/>
              </w:rPr>
            </w:pPr>
            <w:r w:rsidRPr="00DC5A6D">
              <w:rPr>
                <w:rFonts w:ascii="Times New Roman" w:eastAsia="Times New Roman" w:hAnsi="Times New Roman" w:cs="Times New Roman"/>
                <w:i/>
                <w:iCs/>
                <w:kern w:val="0"/>
                <w:sz w:val="20"/>
                <w:szCs w:val="20"/>
                <w14:ligatures w14:val="none"/>
              </w:rPr>
              <w:t>A ‘grey’ ethical side of family businesses? Uncovering the interplay between internal and external ethical orientations in the wine industry</w:t>
            </w:r>
          </w:p>
        </w:tc>
        <w:tc>
          <w:tcPr>
            <w:tcW w:w="538" w:type="pct"/>
            <w:tcBorders>
              <w:top w:val="nil"/>
              <w:left w:val="nil"/>
              <w:bottom w:val="single" w:sz="8" w:space="0" w:color="auto"/>
              <w:right w:val="single" w:sz="8" w:space="0" w:color="auto"/>
            </w:tcBorders>
            <w:shd w:val="clear" w:color="auto" w:fill="auto"/>
            <w:vAlign w:val="center"/>
            <w:hideMark/>
          </w:tcPr>
          <w:p w14:paraId="345753D4"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Virtue Ethics; Stakeholder Theory</w:t>
            </w:r>
          </w:p>
        </w:tc>
        <w:tc>
          <w:tcPr>
            <w:tcW w:w="1037" w:type="pct"/>
            <w:tcBorders>
              <w:top w:val="nil"/>
              <w:left w:val="nil"/>
              <w:bottom w:val="single" w:sz="8" w:space="0" w:color="auto"/>
              <w:right w:val="single" w:sz="8" w:space="0" w:color="auto"/>
            </w:tcBorders>
            <w:shd w:val="clear" w:color="auto" w:fill="auto"/>
            <w:vAlign w:val="center"/>
            <w:hideMark/>
          </w:tcPr>
          <w:p w14:paraId="1537CBED"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 xml:space="preserve">Empirical survey design with a sample of 164 Italian wine companies and a response rate of approximately 16% of invited participants. </w:t>
            </w:r>
            <w:r w:rsidRPr="00DC5A6D">
              <w:rPr>
                <w:rFonts w:ascii="Times New Roman" w:eastAsia="Times New Roman" w:hAnsi="Times New Roman" w:cs="Times New Roman"/>
                <w:color w:val="000000"/>
                <w:kern w:val="0"/>
                <w:sz w:val="20"/>
                <w:szCs w:val="20"/>
                <w14:ligatures w14:val="none"/>
              </w:rPr>
              <w:tab/>
            </w:r>
          </w:p>
        </w:tc>
        <w:tc>
          <w:tcPr>
            <w:tcW w:w="2119" w:type="pct"/>
            <w:tcBorders>
              <w:top w:val="nil"/>
              <w:left w:val="nil"/>
              <w:bottom w:val="single" w:sz="8" w:space="0" w:color="auto"/>
              <w:right w:val="single" w:sz="8" w:space="0" w:color="auto"/>
            </w:tcBorders>
            <w:shd w:val="clear" w:color="auto" w:fill="auto"/>
            <w:hideMark/>
          </w:tcPr>
          <w:p w14:paraId="189709C2"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In general, employee-centeredness leads to organizational inclusiveness and greater people-centeredness, but these relationships do not vary between family and non-family firms. Family firms’ concerns about territorial development dampen the positive effects of employee-centeredness on people-centeredness. The study highlights the challenges of balancing internal stakeholder focus with broader societal responsibilities. The findings underscore the need for nuanced governance strategies to effectively balance these ethical dimensions. Future research is suggested to explore cross-industry and cross-cultural comparisons to generalize the findings.</w:t>
            </w:r>
          </w:p>
        </w:tc>
      </w:tr>
      <w:tr w:rsidR="003852DC" w:rsidRPr="00DC5A6D" w14:paraId="5F3A6804" w14:textId="77777777" w:rsidTr="00D57EF6">
        <w:trPr>
          <w:trHeight w:val="1815"/>
        </w:trPr>
        <w:tc>
          <w:tcPr>
            <w:tcW w:w="505" w:type="pct"/>
            <w:tcBorders>
              <w:top w:val="nil"/>
              <w:left w:val="single" w:sz="8" w:space="0" w:color="auto"/>
              <w:bottom w:val="single" w:sz="8" w:space="0" w:color="auto"/>
              <w:right w:val="single" w:sz="8" w:space="0" w:color="auto"/>
            </w:tcBorders>
            <w:shd w:val="clear" w:color="auto" w:fill="auto"/>
            <w:vAlign w:val="center"/>
            <w:hideMark/>
          </w:tcPr>
          <w:p w14:paraId="357D914D" w14:textId="77777777" w:rsidR="003852DC" w:rsidRPr="00DC5A6D" w:rsidRDefault="003852DC" w:rsidP="00D57EF6">
            <w:pPr>
              <w:spacing w:after="0" w:line="240" w:lineRule="auto"/>
              <w:rPr>
                <w:rFonts w:ascii="Times New Roman" w:eastAsia="Times New Roman" w:hAnsi="Times New Roman" w:cs="Times New Roman"/>
                <w:kern w:val="0"/>
                <w:sz w:val="20"/>
                <w:szCs w:val="20"/>
                <w14:ligatures w14:val="none"/>
              </w:rPr>
            </w:pPr>
            <w:r w:rsidRPr="00DC5A6D">
              <w:rPr>
                <w:rFonts w:ascii="Times New Roman" w:eastAsia="Times New Roman" w:hAnsi="Times New Roman" w:cs="Times New Roman"/>
                <w:kern w:val="0"/>
                <w:sz w:val="20"/>
                <w:szCs w:val="20"/>
                <w14:ligatures w14:val="none"/>
              </w:rPr>
              <w:t>Cirillo, Manzi, Bauweraerts, &amp; Sciascia</w:t>
            </w:r>
          </w:p>
        </w:tc>
        <w:tc>
          <w:tcPr>
            <w:tcW w:w="802" w:type="pct"/>
            <w:tcBorders>
              <w:top w:val="nil"/>
              <w:left w:val="nil"/>
              <w:bottom w:val="single" w:sz="8" w:space="0" w:color="auto"/>
              <w:right w:val="single" w:sz="8" w:space="0" w:color="auto"/>
            </w:tcBorders>
            <w:shd w:val="clear" w:color="auto" w:fill="auto"/>
            <w:vAlign w:val="center"/>
            <w:hideMark/>
          </w:tcPr>
          <w:p w14:paraId="2D3C1875" w14:textId="77777777" w:rsidR="003852DC" w:rsidRPr="00DC5A6D" w:rsidRDefault="003852DC" w:rsidP="00D57EF6">
            <w:pPr>
              <w:spacing w:after="0" w:line="240" w:lineRule="auto"/>
              <w:rPr>
                <w:rFonts w:ascii="Times New Roman" w:eastAsia="Times New Roman" w:hAnsi="Times New Roman" w:cs="Times New Roman"/>
                <w:i/>
                <w:iCs/>
                <w:kern w:val="0"/>
                <w:sz w:val="20"/>
                <w:szCs w:val="20"/>
                <w14:ligatures w14:val="none"/>
              </w:rPr>
            </w:pPr>
            <w:r w:rsidRPr="00DC5A6D">
              <w:rPr>
                <w:rFonts w:ascii="Times New Roman" w:eastAsia="Times New Roman" w:hAnsi="Times New Roman" w:cs="Times New Roman"/>
                <w:i/>
                <w:iCs/>
                <w:kern w:val="0"/>
                <w:sz w:val="20"/>
                <w:szCs w:val="20"/>
                <w14:ligatures w14:val="none"/>
              </w:rPr>
              <w:t>Tax avoidance in family business: The ethical perspective of CEO transgenerational responsibility</w:t>
            </w:r>
          </w:p>
        </w:tc>
        <w:tc>
          <w:tcPr>
            <w:tcW w:w="538" w:type="pct"/>
            <w:tcBorders>
              <w:top w:val="nil"/>
              <w:left w:val="nil"/>
              <w:bottom w:val="single" w:sz="8" w:space="0" w:color="auto"/>
              <w:right w:val="single" w:sz="8" w:space="0" w:color="auto"/>
            </w:tcBorders>
            <w:shd w:val="clear" w:color="auto" w:fill="auto"/>
            <w:vAlign w:val="center"/>
            <w:hideMark/>
          </w:tcPr>
          <w:p w14:paraId="7583000A"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Utilitarian Ethical Perspective</w:t>
            </w:r>
          </w:p>
        </w:tc>
        <w:tc>
          <w:tcPr>
            <w:tcW w:w="1037" w:type="pct"/>
            <w:tcBorders>
              <w:top w:val="nil"/>
              <w:left w:val="nil"/>
              <w:bottom w:val="single" w:sz="8" w:space="0" w:color="auto"/>
              <w:right w:val="single" w:sz="8" w:space="0" w:color="auto"/>
            </w:tcBorders>
            <w:shd w:val="clear" w:color="auto" w:fill="auto"/>
            <w:vAlign w:val="center"/>
            <w:hideMark/>
          </w:tcPr>
          <w:p w14:paraId="3DA58109"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 xml:space="preserve">A sample of 272 observations from Italian listed family firms  between 2014 and 2018. </w:t>
            </w:r>
          </w:p>
        </w:tc>
        <w:tc>
          <w:tcPr>
            <w:tcW w:w="2119" w:type="pct"/>
            <w:tcBorders>
              <w:top w:val="nil"/>
              <w:left w:val="nil"/>
              <w:bottom w:val="single" w:sz="8" w:space="0" w:color="auto"/>
              <w:right w:val="single" w:sz="8" w:space="0" w:color="auto"/>
            </w:tcBorders>
            <w:shd w:val="clear" w:color="auto" w:fill="auto"/>
            <w:hideMark/>
          </w:tcPr>
          <w:p w14:paraId="1154046C"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 xml:space="preserve">Family CEOs with high transgenerational responsibilities are more likely to engage in tax avoidance; the involvement of next-generation family members in the firm strengthens the relationship, as does financial distress. This research highlights the nuanced impact of transgenerational responsibility on tax strategies and underscores the need for tailored governance policies to address tax aggression in family firms. Future studies are encouraged to examine cross-cultural contexts and unlisted family firms to validate the findings. </w:t>
            </w:r>
          </w:p>
        </w:tc>
      </w:tr>
      <w:tr w:rsidR="003852DC" w:rsidRPr="00DC5A6D" w14:paraId="71872D96" w14:textId="77777777" w:rsidTr="00D57EF6">
        <w:trPr>
          <w:trHeight w:val="2175"/>
        </w:trPr>
        <w:tc>
          <w:tcPr>
            <w:tcW w:w="505" w:type="pct"/>
            <w:tcBorders>
              <w:top w:val="nil"/>
              <w:left w:val="single" w:sz="8" w:space="0" w:color="auto"/>
              <w:bottom w:val="single" w:sz="8" w:space="0" w:color="auto"/>
              <w:right w:val="single" w:sz="8" w:space="0" w:color="auto"/>
            </w:tcBorders>
            <w:shd w:val="clear" w:color="auto" w:fill="auto"/>
            <w:vAlign w:val="center"/>
            <w:hideMark/>
          </w:tcPr>
          <w:p w14:paraId="5EB557EA" w14:textId="77777777" w:rsidR="003852DC" w:rsidRPr="00DC5A6D" w:rsidRDefault="003852DC" w:rsidP="00D57EF6">
            <w:pPr>
              <w:spacing w:after="0" w:line="240" w:lineRule="auto"/>
              <w:rPr>
                <w:rFonts w:ascii="Times New Roman" w:eastAsia="Times New Roman" w:hAnsi="Times New Roman" w:cs="Times New Roman"/>
                <w:kern w:val="0"/>
                <w:sz w:val="20"/>
                <w:szCs w:val="20"/>
                <w14:ligatures w14:val="none"/>
              </w:rPr>
            </w:pPr>
            <w:r w:rsidRPr="00DC5A6D">
              <w:rPr>
                <w:rFonts w:ascii="Times New Roman" w:eastAsia="Times New Roman" w:hAnsi="Times New Roman" w:cs="Times New Roman"/>
                <w:kern w:val="0"/>
                <w:sz w:val="20"/>
                <w:szCs w:val="20"/>
                <w14:ligatures w14:val="none"/>
              </w:rPr>
              <w:lastRenderedPageBreak/>
              <w:t>Kastanakis, Magrizos, Kampouri, &amp; Calabrò</w:t>
            </w:r>
          </w:p>
        </w:tc>
        <w:tc>
          <w:tcPr>
            <w:tcW w:w="802" w:type="pct"/>
            <w:tcBorders>
              <w:top w:val="nil"/>
              <w:left w:val="nil"/>
              <w:bottom w:val="single" w:sz="8" w:space="0" w:color="auto"/>
              <w:right w:val="single" w:sz="8" w:space="0" w:color="auto"/>
            </w:tcBorders>
            <w:shd w:val="clear" w:color="auto" w:fill="auto"/>
            <w:vAlign w:val="center"/>
            <w:hideMark/>
          </w:tcPr>
          <w:p w14:paraId="6DFA8C83" w14:textId="77777777" w:rsidR="003852DC" w:rsidRPr="00DC5A6D" w:rsidRDefault="003852DC" w:rsidP="00D57EF6">
            <w:pPr>
              <w:spacing w:after="0" w:line="240" w:lineRule="auto"/>
              <w:rPr>
                <w:rFonts w:ascii="Times New Roman" w:eastAsia="Times New Roman" w:hAnsi="Times New Roman" w:cs="Times New Roman"/>
                <w:i/>
                <w:iCs/>
                <w:kern w:val="0"/>
                <w:sz w:val="20"/>
                <w:szCs w:val="20"/>
                <w14:ligatures w14:val="none"/>
              </w:rPr>
            </w:pPr>
            <w:r w:rsidRPr="00DC5A6D">
              <w:rPr>
                <w:rFonts w:ascii="Times New Roman" w:eastAsia="Times New Roman" w:hAnsi="Times New Roman" w:cs="Times New Roman"/>
                <w:i/>
                <w:iCs/>
                <w:kern w:val="0"/>
                <w:sz w:val="20"/>
                <w:szCs w:val="20"/>
                <w14:ligatures w14:val="none"/>
              </w:rPr>
              <w:t>Family firms and ethics: Towards a deeper understanding of the determinants of ethical decision-making and emerging future research pathways</w:t>
            </w:r>
          </w:p>
        </w:tc>
        <w:tc>
          <w:tcPr>
            <w:tcW w:w="538" w:type="pct"/>
            <w:tcBorders>
              <w:top w:val="nil"/>
              <w:left w:val="nil"/>
              <w:bottom w:val="single" w:sz="8" w:space="0" w:color="auto"/>
              <w:right w:val="single" w:sz="8" w:space="0" w:color="auto"/>
            </w:tcBorders>
            <w:shd w:val="clear" w:color="auto" w:fill="auto"/>
            <w:vAlign w:val="center"/>
            <w:hideMark/>
          </w:tcPr>
          <w:p w14:paraId="3FED7BFF"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Literature Review</w:t>
            </w:r>
          </w:p>
        </w:tc>
        <w:tc>
          <w:tcPr>
            <w:tcW w:w="1037" w:type="pct"/>
            <w:tcBorders>
              <w:top w:val="nil"/>
              <w:left w:val="nil"/>
              <w:bottom w:val="single" w:sz="8" w:space="0" w:color="auto"/>
              <w:right w:val="single" w:sz="8" w:space="0" w:color="auto"/>
            </w:tcBorders>
            <w:shd w:val="clear" w:color="auto" w:fill="auto"/>
            <w:vAlign w:val="center"/>
            <w:hideMark/>
          </w:tcPr>
          <w:p w14:paraId="14BAA99A"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 xml:space="preserve">90 articles from 35 different academic journals published between 1986 and 2022 identified through a comprehensive search of the Web of Science, Business Source Complete, and Scopus databases. </w:t>
            </w:r>
            <w:r w:rsidRPr="00DC5A6D">
              <w:rPr>
                <w:rFonts w:ascii="Times New Roman" w:eastAsia="Times New Roman" w:hAnsi="Times New Roman" w:cs="Times New Roman"/>
                <w:color w:val="000000"/>
                <w:kern w:val="0"/>
                <w:sz w:val="20"/>
                <w:szCs w:val="20"/>
                <w14:ligatures w14:val="none"/>
              </w:rPr>
              <w:tab/>
            </w:r>
          </w:p>
        </w:tc>
        <w:tc>
          <w:tcPr>
            <w:tcW w:w="2119" w:type="pct"/>
            <w:tcBorders>
              <w:top w:val="nil"/>
              <w:left w:val="nil"/>
              <w:bottom w:val="single" w:sz="8" w:space="0" w:color="auto"/>
              <w:right w:val="single" w:sz="8" w:space="0" w:color="auto"/>
            </w:tcBorders>
            <w:shd w:val="clear" w:color="auto" w:fill="auto"/>
            <w:hideMark/>
          </w:tcPr>
          <w:p w14:paraId="580922C1"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Ethical decision-making in family firms (FFs) is driven by the preservation of socioemotional wealth, personal and family values, generational succession, and structural factors (e.g., FF size, FF lifecycle). FFs often prioritize internal stakeholders and SEW goals, creating tensions in addressing external ethical responsibilities. Mixed findings on FF ethics reveal both exemplary social responsibility and instances of fraud or exploitation, highlighting the need for context-specific analyses. The research unpacks the complexity of FF ethics and fills gaps in understanding the determinants of ethical heterogeneity.</w:t>
            </w:r>
          </w:p>
        </w:tc>
      </w:tr>
      <w:tr w:rsidR="003852DC" w:rsidRPr="00DC5A6D" w14:paraId="16800330" w14:textId="77777777" w:rsidTr="00D57EF6">
        <w:trPr>
          <w:trHeight w:val="1605"/>
        </w:trPr>
        <w:tc>
          <w:tcPr>
            <w:tcW w:w="505" w:type="pct"/>
            <w:tcBorders>
              <w:top w:val="nil"/>
              <w:left w:val="single" w:sz="8" w:space="0" w:color="auto"/>
              <w:bottom w:val="single" w:sz="8" w:space="0" w:color="auto"/>
              <w:right w:val="single" w:sz="8" w:space="0" w:color="auto"/>
            </w:tcBorders>
            <w:shd w:val="clear" w:color="auto" w:fill="auto"/>
            <w:vAlign w:val="center"/>
            <w:hideMark/>
          </w:tcPr>
          <w:p w14:paraId="69ECCDC6" w14:textId="77777777" w:rsidR="003852DC" w:rsidRPr="00DC5A6D" w:rsidRDefault="003852DC" w:rsidP="00D57EF6">
            <w:pPr>
              <w:spacing w:after="0" w:line="240" w:lineRule="auto"/>
              <w:rPr>
                <w:rFonts w:ascii="Times New Roman" w:eastAsia="Times New Roman" w:hAnsi="Times New Roman" w:cs="Times New Roman"/>
                <w:kern w:val="0"/>
                <w:sz w:val="20"/>
                <w:szCs w:val="20"/>
                <w14:ligatures w14:val="none"/>
              </w:rPr>
            </w:pPr>
            <w:r w:rsidRPr="00DC5A6D">
              <w:rPr>
                <w:rFonts w:ascii="Times New Roman" w:eastAsia="Times New Roman" w:hAnsi="Times New Roman" w:cs="Times New Roman"/>
                <w:kern w:val="0"/>
                <w:sz w:val="20"/>
                <w:szCs w:val="20"/>
                <w14:ligatures w14:val="none"/>
              </w:rPr>
              <w:t>Ponomareva, Paolone, Cambrea, &amp; Goergen</w:t>
            </w:r>
          </w:p>
        </w:tc>
        <w:tc>
          <w:tcPr>
            <w:tcW w:w="802" w:type="pct"/>
            <w:tcBorders>
              <w:top w:val="nil"/>
              <w:left w:val="nil"/>
              <w:bottom w:val="single" w:sz="8" w:space="0" w:color="auto"/>
              <w:right w:val="single" w:sz="8" w:space="0" w:color="auto"/>
            </w:tcBorders>
            <w:shd w:val="clear" w:color="auto" w:fill="auto"/>
            <w:vAlign w:val="center"/>
            <w:hideMark/>
          </w:tcPr>
          <w:p w14:paraId="3C9F0F8E" w14:textId="77777777" w:rsidR="003852DC" w:rsidRPr="00DC5A6D" w:rsidRDefault="003852DC" w:rsidP="00D57EF6">
            <w:pPr>
              <w:spacing w:after="0" w:line="240" w:lineRule="auto"/>
              <w:rPr>
                <w:rFonts w:ascii="Times New Roman" w:eastAsia="Times New Roman" w:hAnsi="Times New Roman" w:cs="Times New Roman"/>
                <w:i/>
                <w:iCs/>
                <w:kern w:val="0"/>
                <w:sz w:val="20"/>
                <w:szCs w:val="20"/>
                <w14:ligatures w14:val="none"/>
              </w:rPr>
            </w:pPr>
            <w:r w:rsidRPr="00DC5A6D">
              <w:rPr>
                <w:rFonts w:ascii="Times New Roman" w:eastAsia="Times New Roman" w:hAnsi="Times New Roman" w:cs="Times New Roman"/>
                <w:i/>
                <w:iCs/>
                <w:kern w:val="0"/>
                <w:sz w:val="20"/>
                <w:szCs w:val="20"/>
                <w14:ligatures w14:val="none"/>
              </w:rPr>
              <w:t>The ties that bind or those that tear us apart? Co-CEO Constellations and ESG performance in family firms</w:t>
            </w:r>
          </w:p>
        </w:tc>
        <w:tc>
          <w:tcPr>
            <w:tcW w:w="538" w:type="pct"/>
            <w:tcBorders>
              <w:top w:val="nil"/>
              <w:left w:val="nil"/>
              <w:bottom w:val="single" w:sz="8" w:space="0" w:color="auto"/>
              <w:right w:val="single" w:sz="8" w:space="0" w:color="auto"/>
            </w:tcBorders>
            <w:shd w:val="clear" w:color="auto" w:fill="auto"/>
            <w:vAlign w:val="center"/>
            <w:hideMark/>
          </w:tcPr>
          <w:p w14:paraId="3D248045"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 xml:space="preserve">Socioemotional Wealth (SEW) </w:t>
            </w:r>
          </w:p>
        </w:tc>
        <w:tc>
          <w:tcPr>
            <w:tcW w:w="1037" w:type="pct"/>
            <w:tcBorders>
              <w:top w:val="nil"/>
              <w:left w:val="nil"/>
              <w:bottom w:val="single" w:sz="8" w:space="0" w:color="auto"/>
              <w:right w:val="single" w:sz="8" w:space="0" w:color="auto"/>
            </w:tcBorders>
            <w:shd w:val="clear" w:color="auto" w:fill="auto"/>
            <w:vAlign w:val="center"/>
            <w:hideMark/>
          </w:tcPr>
          <w:p w14:paraId="3C59AE0F"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76 Italian companies listed on the Milan Stock Exchange (2003-2020).</w:t>
            </w:r>
            <w:r w:rsidRPr="00DC5A6D">
              <w:rPr>
                <w:rFonts w:ascii="Times New Roman" w:eastAsia="Times New Roman" w:hAnsi="Times New Roman" w:cs="Times New Roman"/>
                <w:color w:val="000000"/>
                <w:kern w:val="0"/>
                <w:sz w:val="20"/>
                <w:szCs w:val="20"/>
                <w14:ligatures w14:val="none"/>
              </w:rPr>
              <w:tab/>
            </w:r>
          </w:p>
        </w:tc>
        <w:tc>
          <w:tcPr>
            <w:tcW w:w="2119" w:type="pct"/>
            <w:tcBorders>
              <w:top w:val="nil"/>
              <w:left w:val="nil"/>
              <w:bottom w:val="single" w:sz="8" w:space="0" w:color="auto"/>
              <w:right w:val="single" w:sz="8" w:space="0" w:color="auto"/>
            </w:tcBorders>
            <w:shd w:val="clear" w:color="auto" w:fill="auto"/>
            <w:hideMark/>
          </w:tcPr>
          <w:p w14:paraId="57774ADE"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In family firms, co-CEO structures correlate with lower ESG performance, primarily due to family-induced cognitive diversity that increases coordination costs and interpersonal conflicts; this effect is mitigated when one co-CEO also holds the position of board chair. This study integrates SEW theory with shared leadership perspectives, highlighting the need for tailored governance to address the unique challenges of family firm leadership structures.</w:t>
            </w:r>
          </w:p>
        </w:tc>
      </w:tr>
      <w:tr w:rsidR="003852DC" w:rsidRPr="00DC5A6D" w14:paraId="0A94B58E" w14:textId="77777777" w:rsidTr="00D57EF6">
        <w:trPr>
          <w:trHeight w:val="1515"/>
        </w:trPr>
        <w:tc>
          <w:tcPr>
            <w:tcW w:w="505" w:type="pct"/>
            <w:tcBorders>
              <w:top w:val="nil"/>
              <w:left w:val="single" w:sz="8" w:space="0" w:color="auto"/>
              <w:bottom w:val="single" w:sz="8" w:space="0" w:color="auto"/>
              <w:right w:val="single" w:sz="8" w:space="0" w:color="auto"/>
            </w:tcBorders>
            <w:shd w:val="clear" w:color="auto" w:fill="auto"/>
            <w:vAlign w:val="center"/>
            <w:hideMark/>
          </w:tcPr>
          <w:p w14:paraId="4807086D" w14:textId="77777777" w:rsidR="003852DC" w:rsidRPr="00DC5A6D" w:rsidRDefault="003852DC" w:rsidP="00D57EF6">
            <w:pPr>
              <w:spacing w:after="0" w:line="240" w:lineRule="auto"/>
              <w:rPr>
                <w:rFonts w:ascii="Times New Roman" w:eastAsia="Times New Roman" w:hAnsi="Times New Roman" w:cs="Times New Roman"/>
                <w:kern w:val="0"/>
                <w:sz w:val="20"/>
                <w:szCs w:val="20"/>
                <w14:ligatures w14:val="none"/>
              </w:rPr>
            </w:pPr>
            <w:r w:rsidRPr="00DC5A6D">
              <w:rPr>
                <w:rFonts w:ascii="Times New Roman" w:eastAsia="Times New Roman" w:hAnsi="Times New Roman" w:cs="Times New Roman"/>
                <w:kern w:val="0"/>
                <w:sz w:val="20"/>
                <w:szCs w:val="20"/>
                <w14:ligatures w14:val="none"/>
              </w:rPr>
              <w:t>Miller &amp; Le Breton-Miller</w:t>
            </w:r>
          </w:p>
        </w:tc>
        <w:tc>
          <w:tcPr>
            <w:tcW w:w="802" w:type="pct"/>
            <w:tcBorders>
              <w:top w:val="nil"/>
              <w:left w:val="nil"/>
              <w:bottom w:val="single" w:sz="8" w:space="0" w:color="auto"/>
              <w:right w:val="single" w:sz="8" w:space="0" w:color="auto"/>
            </w:tcBorders>
            <w:shd w:val="clear" w:color="auto" w:fill="auto"/>
            <w:vAlign w:val="center"/>
            <w:hideMark/>
          </w:tcPr>
          <w:p w14:paraId="50DB1C15" w14:textId="77777777" w:rsidR="003852DC" w:rsidRPr="00DC5A6D" w:rsidRDefault="003852DC" w:rsidP="00D57EF6">
            <w:pPr>
              <w:spacing w:after="0" w:line="240" w:lineRule="auto"/>
              <w:rPr>
                <w:rFonts w:ascii="Times New Roman" w:eastAsia="Times New Roman" w:hAnsi="Times New Roman" w:cs="Times New Roman"/>
                <w:i/>
                <w:iCs/>
                <w:kern w:val="0"/>
                <w:sz w:val="20"/>
                <w:szCs w:val="20"/>
                <w14:ligatures w14:val="none"/>
              </w:rPr>
            </w:pPr>
            <w:r w:rsidRPr="00DC5A6D">
              <w:rPr>
                <w:rFonts w:ascii="Times New Roman" w:eastAsia="Times New Roman" w:hAnsi="Times New Roman" w:cs="Times New Roman"/>
                <w:i/>
                <w:iCs/>
                <w:kern w:val="0"/>
                <w:sz w:val="20"/>
                <w:szCs w:val="20"/>
                <w14:ligatures w14:val="none"/>
              </w:rPr>
              <w:t>The best of firms, the worst of firms: Ethical bifurcation in family businesses during crises</w:t>
            </w:r>
          </w:p>
        </w:tc>
        <w:tc>
          <w:tcPr>
            <w:tcW w:w="538" w:type="pct"/>
            <w:tcBorders>
              <w:top w:val="nil"/>
              <w:left w:val="nil"/>
              <w:bottom w:val="single" w:sz="8" w:space="0" w:color="auto"/>
              <w:right w:val="single" w:sz="8" w:space="0" w:color="auto"/>
            </w:tcBorders>
            <w:shd w:val="clear" w:color="auto" w:fill="auto"/>
            <w:vAlign w:val="center"/>
            <w:hideMark/>
          </w:tcPr>
          <w:p w14:paraId="00D12D58"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 xml:space="preserve">Socioemotional Wealth (SEW) </w:t>
            </w:r>
          </w:p>
        </w:tc>
        <w:tc>
          <w:tcPr>
            <w:tcW w:w="1037" w:type="pct"/>
            <w:tcBorders>
              <w:top w:val="nil"/>
              <w:left w:val="nil"/>
              <w:bottom w:val="single" w:sz="8" w:space="0" w:color="auto"/>
              <w:right w:val="single" w:sz="8" w:space="0" w:color="auto"/>
            </w:tcBorders>
            <w:shd w:val="clear" w:color="auto" w:fill="auto"/>
            <w:vAlign w:val="center"/>
            <w:hideMark/>
          </w:tcPr>
          <w:p w14:paraId="73C54908"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N/A</w:t>
            </w:r>
          </w:p>
        </w:tc>
        <w:tc>
          <w:tcPr>
            <w:tcW w:w="2119" w:type="pct"/>
            <w:tcBorders>
              <w:top w:val="nil"/>
              <w:left w:val="nil"/>
              <w:bottom w:val="single" w:sz="8" w:space="0" w:color="auto"/>
              <w:right w:val="single" w:sz="8" w:space="0" w:color="auto"/>
            </w:tcBorders>
            <w:shd w:val="clear" w:color="auto" w:fill="auto"/>
            <w:hideMark/>
          </w:tcPr>
          <w:p w14:paraId="728F9D5C"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This conceptual paper theorizes a nuanced understanding of family business ethics, emphasizing heterogeneity and the significant role of crises in shaping ethical behavior. It offers eight propositions linking SEW and ethical extremes and highlights the need for further research on moderating factors such as governance and cultural influences. This work underscores the double-edged influence of family governance in shaping business ethics.</w:t>
            </w:r>
          </w:p>
        </w:tc>
      </w:tr>
      <w:tr w:rsidR="003852DC" w:rsidRPr="00DC5A6D" w14:paraId="4990A0D9" w14:textId="77777777" w:rsidTr="00D57EF6">
        <w:trPr>
          <w:trHeight w:val="520"/>
        </w:trPr>
        <w:tc>
          <w:tcPr>
            <w:tcW w:w="505" w:type="pct"/>
            <w:tcBorders>
              <w:top w:val="nil"/>
              <w:left w:val="single" w:sz="8" w:space="0" w:color="auto"/>
              <w:bottom w:val="single" w:sz="8" w:space="0" w:color="auto"/>
              <w:right w:val="single" w:sz="8" w:space="0" w:color="auto"/>
            </w:tcBorders>
            <w:shd w:val="clear" w:color="auto" w:fill="auto"/>
            <w:vAlign w:val="center"/>
            <w:hideMark/>
          </w:tcPr>
          <w:p w14:paraId="0605C80E" w14:textId="77777777" w:rsidR="003852DC" w:rsidRPr="00DC5A6D" w:rsidRDefault="003852DC" w:rsidP="00D57EF6">
            <w:pPr>
              <w:spacing w:after="0" w:line="240" w:lineRule="auto"/>
              <w:rPr>
                <w:rFonts w:ascii="Times New Roman" w:eastAsia="Times New Roman" w:hAnsi="Times New Roman" w:cs="Times New Roman"/>
                <w:kern w:val="0"/>
                <w:sz w:val="20"/>
                <w:szCs w:val="20"/>
                <w:lang w:val="fr-CH"/>
                <w14:ligatures w14:val="none"/>
              </w:rPr>
            </w:pPr>
            <w:r w:rsidRPr="00DC5A6D">
              <w:rPr>
                <w:rFonts w:ascii="Times New Roman" w:eastAsia="Times New Roman" w:hAnsi="Times New Roman" w:cs="Times New Roman"/>
                <w:kern w:val="0"/>
                <w:sz w:val="20"/>
                <w:szCs w:val="20"/>
                <w:lang w:val="fr-CH"/>
                <w14:ligatures w14:val="none"/>
              </w:rPr>
              <w:t>Gomez-Mejia, Munoz-Bullon, Requejo, &amp;  Sanchez-Bueno</w:t>
            </w:r>
          </w:p>
        </w:tc>
        <w:tc>
          <w:tcPr>
            <w:tcW w:w="802" w:type="pct"/>
            <w:tcBorders>
              <w:top w:val="nil"/>
              <w:left w:val="nil"/>
              <w:bottom w:val="single" w:sz="8" w:space="0" w:color="auto"/>
              <w:right w:val="single" w:sz="8" w:space="0" w:color="auto"/>
            </w:tcBorders>
            <w:shd w:val="clear" w:color="auto" w:fill="auto"/>
            <w:vAlign w:val="center"/>
            <w:hideMark/>
          </w:tcPr>
          <w:p w14:paraId="26D86ECB" w14:textId="77777777" w:rsidR="003852DC" w:rsidRPr="00DC5A6D" w:rsidRDefault="003852DC" w:rsidP="00D57EF6">
            <w:pPr>
              <w:spacing w:after="0" w:line="240" w:lineRule="auto"/>
              <w:rPr>
                <w:rFonts w:ascii="Times New Roman" w:eastAsia="Times New Roman" w:hAnsi="Times New Roman" w:cs="Times New Roman"/>
                <w:i/>
                <w:iCs/>
                <w:kern w:val="0"/>
                <w:sz w:val="20"/>
                <w:szCs w:val="20"/>
                <w14:ligatures w14:val="none"/>
              </w:rPr>
            </w:pPr>
            <w:r w:rsidRPr="00DC5A6D">
              <w:rPr>
                <w:rFonts w:ascii="Times New Roman" w:eastAsia="Times New Roman" w:hAnsi="Times New Roman" w:cs="Times New Roman"/>
                <w:i/>
                <w:iCs/>
                <w:kern w:val="0"/>
                <w:sz w:val="20"/>
                <w:szCs w:val="20"/>
                <w14:ligatures w14:val="none"/>
              </w:rPr>
              <w:t>Family control, environmental performance and financial returns</w:t>
            </w:r>
          </w:p>
        </w:tc>
        <w:tc>
          <w:tcPr>
            <w:tcW w:w="538" w:type="pct"/>
            <w:tcBorders>
              <w:top w:val="nil"/>
              <w:left w:val="nil"/>
              <w:bottom w:val="single" w:sz="8" w:space="0" w:color="auto"/>
              <w:right w:val="single" w:sz="8" w:space="0" w:color="auto"/>
            </w:tcBorders>
            <w:shd w:val="clear" w:color="auto" w:fill="auto"/>
            <w:vAlign w:val="center"/>
            <w:hideMark/>
          </w:tcPr>
          <w:p w14:paraId="581F33F1"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 xml:space="preserve">Socioemotional Wealth (SEW) </w:t>
            </w:r>
          </w:p>
        </w:tc>
        <w:tc>
          <w:tcPr>
            <w:tcW w:w="1037" w:type="pct"/>
            <w:tcBorders>
              <w:top w:val="nil"/>
              <w:left w:val="nil"/>
              <w:bottom w:val="single" w:sz="8" w:space="0" w:color="auto"/>
              <w:right w:val="single" w:sz="8" w:space="0" w:color="auto"/>
            </w:tcBorders>
            <w:shd w:val="clear" w:color="auto" w:fill="auto"/>
            <w:vAlign w:val="center"/>
            <w:hideMark/>
          </w:tcPr>
          <w:p w14:paraId="4018885B"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An unbalanced panel of 773 firms (4,129 firm-year observations) from 2009-2014, and  22 European countries. All firms are participants in the EU Emissions Trading Scheme (EU ETS).</w:t>
            </w:r>
          </w:p>
        </w:tc>
        <w:tc>
          <w:tcPr>
            <w:tcW w:w="2119" w:type="pct"/>
            <w:tcBorders>
              <w:top w:val="nil"/>
              <w:left w:val="nil"/>
              <w:bottom w:val="single" w:sz="8" w:space="0" w:color="auto"/>
              <w:right w:val="single" w:sz="8" w:space="0" w:color="auto"/>
            </w:tcBorders>
            <w:shd w:val="clear" w:color="auto" w:fill="auto"/>
            <w:hideMark/>
          </w:tcPr>
          <w:p w14:paraId="0833E2CE"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Family firms have superior environmental performance compared to non-family firms, which is consistent across different institutional settings. Family firms also generate higher financial returns from environmental initiatives than non-family firms, especially when family members are on the board and in first-generation family firms. The research challenges previous studies suggesting symbolic environmental responsibility in family firms and instead highlights substantive actions. This study underscores that family firms can achieve “doing well while doing good” by leveraging their SEW and stakeholder relationships to enhance legitimacy and financial outcomes.</w:t>
            </w:r>
          </w:p>
        </w:tc>
      </w:tr>
      <w:tr w:rsidR="003852DC" w:rsidRPr="00DC5A6D" w14:paraId="1D1E046E" w14:textId="77777777" w:rsidTr="00D57EF6">
        <w:trPr>
          <w:trHeight w:val="2160"/>
        </w:trPr>
        <w:tc>
          <w:tcPr>
            <w:tcW w:w="505" w:type="pct"/>
            <w:tcBorders>
              <w:top w:val="nil"/>
              <w:left w:val="single" w:sz="8" w:space="0" w:color="auto"/>
              <w:bottom w:val="single" w:sz="8" w:space="0" w:color="auto"/>
              <w:right w:val="single" w:sz="8" w:space="0" w:color="auto"/>
            </w:tcBorders>
            <w:shd w:val="clear" w:color="auto" w:fill="auto"/>
            <w:vAlign w:val="center"/>
            <w:hideMark/>
          </w:tcPr>
          <w:p w14:paraId="4C777E85" w14:textId="77777777" w:rsidR="003852DC" w:rsidRPr="00DC5A6D" w:rsidRDefault="003852DC" w:rsidP="00D57EF6">
            <w:pPr>
              <w:spacing w:after="0" w:line="240" w:lineRule="auto"/>
              <w:rPr>
                <w:rFonts w:ascii="Times New Roman" w:eastAsia="Times New Roman" w:hAnsi="Times New Roman" w:cs="Times New Roman"/>
                <w:kern w:val="0"/>
                <w:sz w:val="20"/>
                <w:szCs w:val="20"/>
                <w14:ligatures w14:val="none"/>
              </w:rPr>
            </w:pPr>
            <w:r w:rsidRPr="00DC5A6D">
              <w:rPr>
                <w:rFonts w:ascii="Times New Roman" w:eastAsia="Times New Roman" w:hAnsi="Times New Roman" w:cs="Times New Roman"/>
                <w:kern w:val="0"/>
                <w:sz w:val="20"/>
                <w:szCs w:val="20"/>
                <w14:ligatures w14:val="none"/>
              </w:rPr>
              <w:lastRenderedPageBreak/>
              <w:t>Lafleur, Hasso, &amp; Barbera</w:t>
            </w:r>
          </w:p>
        </w:tc>
        <w:tc>
          <w:tcPr>
            <w:tcW w:w="802" w:type="pct"/>
            <w:tcBorders>
              <w:top w:val="nil"/>
              <w:left w:val="nil"/>
              <w:bottom w:val="single" w:sz="8" w:space="0" w:color="auto"/>
              <w:right w:val="single" w:sz="8" w:space="0" w:color="auto"/>
            </w:tcBorders>
            <w:shd w:val="clear" w:color="auto" w:fill="auto"/>
            <w:vAlign w:val="center"/>
            <w:hideMark/>
          </w:tcPr>
          <w:p w14:paraId="1F3D9E6B" w14:textId="77777777" w:rsidR="003852DC" w:rsidRPr="00DC5A6D" w:rsidRDefault="003852DC" w:rsidP="00D57EF6">
            <w:pPr>
              <w:spacing w:after="0" w:line="240" w:lineRule="auto"/>
              <w:rPr>
                <w:rFonts w:ascii="Times New Roman" w:eastAsia="Times New Roman" w:hAnsi="Times New Roman" w:cs="Times New Roman"/>
                <w:i/>
                <w:iCs/>
                <w:kern w:val="0"/>
                <w:sz w:val="20"/>
                <w:szCs w:val="20"/>
                <w14:ligatures w14:val="none"/>
              </w:rPr>
            </w:pPr>
            <w:r w:rsidRPr="00DC5A6D">
              <w:rPr>
                <w:rFonts w:ascii="Times New Roman" w:eastAsia="Times New Roman" w:hAnsi="Times New Roman" w:cs="Times New Roman"/>
                <w:i/>
                <w:iCs/>
                <w:kern w:val="0"/>
                <w:sz w:val="20"/>
                <w:szCs w:val="20"/>
                <w14:ligatures w14:val="none"/>
              </w:rPr>
              <w:t>Whistleblowing in family firms: Power and justice dynamics</w:t>
            </w:r>
          </w:p>
        </w:tc>
        <w:tc>
          <w:tcPr>
            <w:tcW w:w="538" w:type="pct"/>
            <w:tcBorders>
              <w:top w:val="nil"/>
              <w:left w:val="nil"/>
              <w:bottom w:val="single" w:sz="8" w:space="0" w:color="auto"/>
              <w:right w:val="single" w:sz="8" w:space="0" w:color="auto"/>
            </w:tcBorders>
            <w:shd w:val="clear" w:color="auto" w:fill="auto"/>
            <w:vAlign w:val="center"/>
            <w:hideMark/>
          </w:tcPr>
          <w:p w14:paraId="19F32A24"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Organizational Justice, Power</w:t>
            </w:r>
          </w:p>
        </w:tc>
        <w:tc>
          <w:tcPr>
            <w:tcW w:w="1037" w:type="pct"/>
            <w:tcBorders>
              <w:top w:val="nil"/>
              <w:left w:val="nil"/>
              <w:bottom w:val="single" w:sz="8" w:space="0" w:color="auto"/>
              <w:right w:val="single" w:sz="8" w:space="0" w:color="auto"/>
            </w:tcBorders>
            <w:shd w:val="clear" w:color="auto" w:fill="auto"/>
            <w:vAlign w:val="center"/>
            <w:hideMark/>
          </w:tcPr>
          <w:p w14:paraId="20A4748E"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A 2x2x2 experimental design based on 331 participants recruited via Amazon Mechanical Turk.</w:t>
            </w:r>
          </w:p>
        </w:tc>
        <w:tc>
          <w:tcPr>
            <w:tcW w:w="2119" w:type="pct"/>
            <w:tcBorders>
              <w:top w:val="nil"/>
              <w:left w:val="nil"/>
              <w:bottom w:val="single" w:sz="8" w:space="0" w:color="auto"/>
              <w:right w:val="single" w:sz="8" w:space="0" w:color="auto"/>
            </w:tcBorders>
            <w:shd w:val="clear" w:color="auto" w:fill="auto"/>
            <w:hideMark/>
          </w:tcPr>
          <w:p w14:paraId="60183E61"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Connection power, derived from kinship or close relationships with influential individuals, significantly moderates the relationship between an observer’s legitimate authority and the likelihood of whistleblowing. In family firms, connection power often overshadows legitimate authority and discourages whistleblowing, even by individuals in high-authority positions. The findings highlight the need for structured organizational policies to promote fair treatment and support ethical practices in family firms. Future research could extend to cross-cultural comparisons to validate these findings in different contexts.</w:t>
            </w:r>
          </w:p>
        </w:tc>
      </w:tr>
      <w:tr w:rsidR="003852DC" w:rsidRPr="00DC5A6D" w14:paraId="551903A6" w14:textId="77777777" w:rsidTr="00D57EF6">
        <w:trPr>
          <w:trHeight w:val="1815"/>
        </w:trPr>
        <w:tc>
          <w:tcPr>
            <w:tcW w:w="505" w:type="pct"/>
            <w:tcBorders>
              <w:top w:val="nil"/>
              <w:left w:val="single" w:sz="8" w:space="0" w:color="auto"/>
              <w:bottom w:val="single" w:sz="8" w:space="0" w:color="auto"/>
              <w:right w:val="single" w:sz="8" w:space="0" w:color="auto"/>
            </w:tcBorders>
            <w:shd w:val="clear" w:color="auto" w:fill="auto"/>
            <w:vAlign w:val="center"/>
            <w:hideMark/>
          </w:tcPr>
          <w:p w14:paraId="239CA6BC" w14:textId="77777777" w:rsidR="003852DC" w:rsidRPr="00DC5A6D" w:rsidRDefault="003852DC" w:rsidP="00D57EF6">
            <w:pPr>
              <w:spacing w:after="0" w:line="240" w:lineRule="auto"/>
              <w:rPr>
                <w:rFonts w:ascii="Times New Roman" w:eastAsia="Times New Roman" w:hAnsi="Times New Roman" w:cs="Times New Roman"/>
                <w:kern w:val="0"/>
                <w:sz w:val="20"/>
                <w:szCs w:val="20"/>
                <w14:ligatures w14:val="none"/>
              </w:rPr>
            </w:pPr>
            <w:r w:rsidRPr="00DC5A6D">
              <w:rPr>
                <w:rFonts w:ascii="Times New Roman" w:eastAsia="Times New Roman" w:hAnsi="Times New Roman" w:cs="Times New Roman"/>
                <w:kern w:val="0"/>
                <w:sz w:val="20"/>
                <w:szCs w:val="20"/>
                <w14:ligatures w14:val="none"/>
              </w:rPr>
              <w:t>Chin, Singh, Wu, &amp; Lamprinakos</w:t>
            </w:r>
          </w:p>
        </w:tc>
        <w:tc>
          <w:tcPr>
            <w:tcW w:w="802" w:type="pct"/>
            <w:tcBorders>
              <w:top w:val="nil"/>
              <w:left w:val="nil"/>
              <w:bottom w:val="single" w:sz="8" w:space="0" w:color="auto"/>
              <w:right w:val="single" w:sz="8" w:space="0" w:color="auto"/>
            </w:tcBorders>
            <w:shd w:val="clear" w:color="auto" w:fill="auto"/>
            <w:vAlign w:val="center"/>
            <w:hideMark/>
          </w:tcPr>
          <w:p w14:paraId="4BB54BAB" w14:textId="77777777" w:rsidR="003852DC" w:rsidRPr="00DC5A6D" w:rsidRDefault="003852DC" w:rsidP="00D57EF6">
            <w:pPr>
              <w:spacing w:after="0" w:line="240" w:lineRule="auto"/>
              <w:rPr>
                <w:rFonts w:ascii="Times New Roman" w:eastAsia="Times New Roman" w:hAnsi="Times New Roman" w:cs="Times New Roman"/>
                <w:i/>
                <w:iCs/>
                <w:kern w:val="0"/>
                <w:sz w:val="20"/>
                <w:szCs w:val="20"/>
                <w14:ligatures w14:val="none"/>
              </w:rPr>
            </w:pPr>
            <w:r w:rsidRPr="00DC5A6D">
              <w:rPr>
                <w:rFonts w:ascii="Times New Roman" w:eastAsia="Times New Roman" w:hAnsi="Times New Roman" w:cs="Times New Roman"/>
                <w:i/>
                <w:iCs/>
                <w:kern w:val="0"/>
                <w:sz w:val="20"/>
                <w:szCs w:val="20"/>
                <w14:ligatures w14:val="none"/>
              </w:rPr>
              <w:t>Linking CEO celebrity to ethical behavior of family firms in a digital age: The moderating effects of leadership heterogeneities</w:t>
            </w:r>
          </w:p>
        </w:tc>
        <w:tc>
          <w:tcPr>
            <w:tcW w:w="538" w:type="pct"/>
            <w:tcBorders>
              <w:top w:val="nil"/>
              <w:left w:val="nil"/>
              <w:bottom w:val="single" w:sz="8" w:space="0" w:color="auto"/>
              <w:right w:val="single" w:sz="8" w:space="0" w:color="auto"/>
            </w:tcBorders>
            <w:shd w:val="clear" w:color="auto" w:fill="auto"/>
            <w:vAlign w:val="center"/>
            <w:hideMark/>
          </w:tcPr>
          <w:p w14:paraId="0524C301"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 xml:space="preserve">Socioemotional Wealth (SEW) </w:t>
            </w:r>
          </w:p>
        </w:tc>
        <w:tc>
          <w:tcPr>
            <w:tcW w:w="1037" w:type="pct"/>
            <w:tcBorders>
              <w:top w:val="nil"/>
              <w:left w:val="nil"/>
              <w:bottom w:val="single" w:sz="8" w:space="0" w:color="auto"/>
              <w:right w:val="single" w:sz="8" w:space="0" w:color="auto"/>
            </w:tcBorders>
            <w:shd w:val="clear" w:color="auto" w:fill="auto"/>
            <w:vAlign w:val="center"/>
            <w:hideMark/>
          </w:tcPr>
          <w:p w14:paraId="6E59B5B5"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A sample of Chinese listed family and non-family firms, from 2013 to 2020 (1,349 firm/year observations).</w:t>
            </w:r>
          </w:p>
        </w:tc>
        <w:tc>
          <w:tcPr>
            <w:tcW w:w="2119" w:type="pct"/>
            <w:tcBorders>
              <w:top w:val="nil"/>
              <w:left w:val="nil"/>
              <w:bottom w:val="single" w:sz="8" w:space="0" w:color="auto"/>
              <w:right w:val="single" w:sz="8" w:space="0" w:color="auto"/>
            </w:tcBorders>
            <w:shd w:val="clear" w:color="auto" w:fill="auto"/>
            <w:hideMark/>
          </w:tcPr>
          <w:p w14:paraId="029CD160"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Celebrity CEOs in family firms are more inclined to promote ethical behavior due to their higher public visibility and SEW considerations. This is particularly true for founder celebrity CEOs, older celebrity CEOs, and longer tenured celebrity CEOs. The research highlights the double-edged nature of CEO celebrity in family firms and argues for tailored governance strategies. Future research could explore cross-cultural contexts and evolving digital phenomena in family business ethics.</w:t>
            </w:r>
          </w:p>
        </w:tc>
      </w:tr>
      <w:tr w:rsidR="003852DC" w:rsidRPr="00DC5A6D" w14:paraId="22F4C2F0" w14:textId="77777777" w:rsidTr="00D57EF6">
        <w:trPr>
          <w:trHeight w:val="2520"/>
        </w:trPr>
        <w:tc>
          <w:tcPr>
            <w:tcW w:w="505" w:type="pct"/>
            <w:tcBorders>
              <w:top w:val="nil"/>
              <w:left w:val="single" w:sz="8" w:space="0" w:color="auto"/>
              <w:bottom w:val="single" w:sz="8" w:space="0" w:color="auto"/>
              <w:right w:val="single" w:sz="8" w:space="0" w:color="auto"/>
            </w:tcBorders>
            <w:shd w:val="clear" w:color="auto" w:fill="auto"/>
            <w:vAlign w:val="center"/>
            <w:hideMark/>
          </w:tcPr>
          <w:p w14:paraId="3BADE4DA" w14:textId="77777777" w:rsidR="003852DC" w:rsidRPr="00DC5A6D" w:rsidRDefault="003852DC" w:rsidP="00D57EF6">
            <w:pPr>
              <w:spacing w:after="0" w:line="240" w:lineRule="auto"/>
              <w:rPr>
                <w:rFonts w:ascii="Times New Roman" w:eastAsia="Times New Roman" w:hAnsi="Times New Roman" w:cs="Times New Roman"/>
                <w:kern w:val="0"/>
                <w:sz w:val="20"/>
                <w:szCs w:val="20"/>
                <w14:ligatures w14:val="none"/>
              </w:rPr>
            </w:pPr>
            <w:r w:rsidRPr="00DC5A6D">
              <w:rPr>
                <w:rFonts w:ascii="Times New Roman" w:eastAsia="Times New Roman" w:hAnsi="Times New Roman" w:cs="Times New Roman"/>
                <w:kern w:val="0"/>
                <w:sz w:val="20"/>
                <w:szCs w:val="20"/>
                <w14:ligatures w14:val="none"/>
              </w:rPr>
              <w:t>Nyffenegger, Madison, Lude, Prügl, &amp; Hack</w:t>
            </w:r>
          </w:p>
        </w:tc>
        <w:tc>
          <w:tcPr>
            <w:tcW w:w="802" w:type="pct"/>
            <w:tcBorders>
              <w:top w:val="nil"/>
              <w:left w:val="nil"/>
              <w:bottom w:val="single" w:sz="8" w:space="0" w:color="auto"/>
              <w:right w:val="single" w:sz="8" w:space="0" w:color="auto"/>
            </w:tcBorders>
            <w:shd w:val="clear" w:color="auto" w:fill="auto"/>
            <w:vAlign w:val="center"/>
            <w:hideMark/>
          </w:tcPr>
          <w:p w14:paraId="19315F1B" w14:textId="77777777" w:rsidR="003852DC" w:rsidRPr="00DC5A6D" w:rsidRDefault="003852DC" w:rsidP="00D57EF6">
            <w:pPr>
              <w:spacing w:after="0" w:line="240" w:lineRule="auto"/>
              <w:rPr>
                <w:rFonts w:ascii="Times New Roman" w:eastAsia="Times New Roman" w:hAnsi="Times New Roman" w:cs="Times New Roman"/>
                <w:i/>
                <w:iCs/>
                <w:kern w:val="0"/>
                <w:sz w:val="20"/>
                <w:szCs w:val="20"/>
                <w14:ligatures w14:val="none"/>
              </w:rPr>
            </w:pPr>
            <w:r w:rsidRPr="00DC5A6D">
              <w:rPr>
                <w:rFonts w:ascii="Times New Roman" w:eastAsia="Times New Roman" w:hAnsi="Times New Roman" w:cs="Times New Roman"/>
                <w:i/>
                <w:iCs/>
                <w:kern w:val="0"/>
                <w:sz w:val="20"/>
                <w:szCs w:val="20"/>
                <w14:ligatures w14:val="none"/>
              </w:rPr>
              <w:t>In the aftermath of an ethical violation: Do family firms suffer more than non-family firms?</w:t>
            </w:r>
          </w:p>
        </w:tc>
        <w:tc>
          <w:tcPr>
            <w:tcW w:w="538" w:type="pct"/>
            <w:tcBorders>
              <w:top w:val="nil"/>
              <w:left w:val="nil"/>
              <w:bottom w:val="single" w:sz="8" w:space="0" w:color="auto"/>
              <w:right w:val="single" w:sz="8" w:space="0" w:color="auto"/>
            </w:tcBorders>
            <w:shd w:val="clear" w:color="auto" w:fill="auto"/>
            <w:vAlign w:val="center"/>
            <w:hideMark/>
          </w:tcPr>
          <w:p w14:paraId="161A5578"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Expectancy Violations Theory (EVT); Social Identity Theory (SIT)</w:t>
            </w:r>
          </w:p>
        </w:tc>
        <w:tc>
          <w:tcPr>
            <w:tcW w:w="1037" w:type="pct"/>
            <w:tcBorders>
              <w:top w:val="nil"/>
              <w:left w:val="nil"/>
              <w:bottom w:val="single" w:sz="8" w:space="0" w:color="auto"/>
              <w:right w:val="single" w:sz="8" w:space="0" w:color="auto"/>
            </w:tcBorders>
            <w:shd w:val="clear" w:color="auto" w:fill="auto"/>
            <w:vAlign w:val="center"/>
            <w:hideMark/>
          </w:tcPr>
          <w:p w14:paraId="0B4D9B16"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A 2-study experimental design. Study one is a 2x2 experiment based on 165 participants recruited through Clickworker using a video stimulus. Study two is a 2x2 experimental design with 389 participants recruited through Clickworker using a mock newspaper stimulus.</w:t>
            </w:r>
            <w:r w:rsidRPr="00DC5A6D">
              <w:rPr>
                <w:rFonts w:ascii="Times New Roman" w:eastAsia="Times New Roman" w:hAnsi="Times New Roman" w:cs="Times New Roman"/>
                <w:color w:val="000000"/>
                <w:kern w:val="0"/>
                <w:sz w:val="20"/>
                <w:szCs w:val="20"/>
                <w14:ligatures w14:val="none"/>
              </w:rPr>
              <w:tab/>
            </w:r>
          </w:p>
        </w:tc>
        <w:tc>
          <w:tcPr>
            <w:tcW w:w="2119" w:type="pct"/>
            <w:tcBorders>
              <w:top w:val="nil"/>
              <w:left w:val="nil"/>
              <w:bottom w:val="single" w:sz="8" w:space="0" w:color="auto"/>
              <w:right w:val="single" w:sz="8" w:space="0" w:color="auto"/>
            </w:tcBorders>
            <w:shd w:val="clear" w:color="auto" w:fill="auto"/>
            <w:hideMark/>
          </w:tcPr>
          <w:p w14:paraId="3B436133"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Family firms generally enjoy higher perceived trustworthiness than non-family firms due to their emphasis on integrity and benevolence rooted in their family branding. However, family firms suffer a steeper decline in trustworthiness following an ethical violation because stakeholders have higher expectations of them. This research highlights the fragility of stakeholder trust and the importance of managing expectations and identity in the aftermath of transgressions. By highlighting the dual pathways of integrity and goodwill erosion, the study provides actionable insights for family firms to effectively manage ethical challenges.</w:t>
            </w:r>
          </w:p>
        </w:tc>
      </w:tr>
      <w:tr w:rsidR="003852DC" w:rsidRPr="00DC5A6D" w14:paraId="3CFB8407" w14:textId="77777777" w:rsidTr="00D57EF6">
        <w:trPr>
          <w:trHeight w:val="2745"/>
        </w:trPr>
        <w:tc>
          <w:tcPr>
            <w:tcW w:w="505" w:type="pct"/>
            <w:tcBorders>
              <w:top w:val="nil"/>
              <w:left w:val="single" w:sz="8" w:space="0" w:color="auto"/>
              <w:bottom w:val="single" w:sz="8" w:space="0" w:color="auto"/>
              <w:right w:val="single" w:sz="8" w:space="0" w:color="auto"/>
            </w:tcBorders>
            <w:shd w:val="clear" w:color="auto" w:fill="auto"/>
            <w:vAlign w:val="center"/>
            <w:hideMark/>
          </w:tcPr>
          <w:p w14:paraId="22E729C3" w14:textId="77777777" w:rsidR="003852DC" w:rsidRPr="00DC5A6D" w:rsidRDefault="003852DC" w:rsidP="00D57EF6">
            <w:pPr>
              <w:spacing w:after="0" w:line="240" w:lineRule="auto"/>
              <w:rPr>
                <w:rFonts w:ascii="Times New Roman" w:eastAsia="Times New Roman" w:hAnsi="Times New Roman" w:cs="Times New Roman"/>
                <w:kern w:val="0"/>
                <w:sz w:val="20"/>
                <w:szCs w:val="20"/>
                <w:lang w:val="fr-CH"/>
                <w14:ligatures w14:val="none"/>
              </w:rPr>
            </w:pPr>
            <w:r w:rsidRPr="00DC5A6D">
              <w:rPr>
                <w:rFonts w:ascii="Times New Roman" w:eastAsia="Times New Roman" w:hAnsi="Times New Roman" w:cs="Times New Roman"/>
                <w:kern w:val="0"/>
                <w:sz w:val="20"/>
                <w:szCs w:val="20"/>
                <w:lang w:val="fr-CH"/>
                <w14:ligatures w14:val="none"/>
              </w:rPr>
              <w:lastRenderedPageBreak/>
              <w:t>Chaudhary, Dhir, Kaur, Nguyen, &amp; Battisti</w:t>
            </w:r>
          </w:p>
        </w:tc>
        <w:tc>
          <w:tcPr>
            <w:tcW w:w="802" w:type="pct"/>
            <w:tcBorders>
              <w:top w:val="nil"/>
              <w:left w:val="nil"/>
              <w:bottom w:val="single" w:sz="8" w:space="0" w:color="auto"/>
              <w:right w:val="single" w:sz="8" w:space="0" w:color="auto"/>
            </w:tcBorders>
            <w:shd w:val="clear" w:color="auto" w:fill="auto"/>
            <w:vAlign w:val="center"/>
            <w:hideMark/>
          </w:tcPr>
          <w:p w14:paraId="1939D6A3" w14:textId="77777777" w:rsidR="003852DC" w:rsidRPr="00DC5A6D" w:rsidRDefault="003852DC" w:rsidP="00D57EF6">
            <w:pPr>
              <w:spacing w:after="0" w:line="240" w:lineRule="auto"/>
              <w:rPr>
                <w:rFonts w:ascii="Times New Roman" w:eastAsia="Times New Roman" w:hAnsi="Times New Roman" w:cs="Times New Roman"/>
                <w:i/>
                <w:iCs/>
                <w:kern w:val="0"/>
                <w:sz w:val="20"/>
                <w:szCs w:val="20"/>
                <w14:ligatures w14:val="none"/>
              </w:rPr>
            </w:pPr>
            <w:r w:rsidRPr="00DC5A6D">
              <w:rPr>
                <w:rFonts w:ascii="Times New Roman" w:eastAsia="Times New Roman" w:hAnsi="Times New Roman" w:cs="Times New Roman"/>
                <w:i/>
                <w:iCs/>
                <w:kern w:val="0"/>
                <w:sz w:val="20"/>
                <w:szCs w:val="20"/>
                <w14:ligatures w14:val="none"/>
              </w:rPr>
              <w:t>The influential role of family values and religion and ethical conduct of family firms. A multi-wave qualitative investigation</w:t>
            </w:r>
          </w:p>
        </w:tc>
        <w:tc>
          <w:tcPr>
            <w:tcW w:w="538" w:type="pct"/>
            <w:tcBorders>
              <w:top w:val="nil"/>
              <w:left w:val="nil"/>
              <w:bottom w:val="single" w:sz="8" w:space="0" w:color="auto"/>
              <w:right w:val="single" w:sz="8" w:space="0" w:color="auto"/>
            </w:tcBorders>
            <w:shd w:val="clear" w:color="auto" w:fill="auto"/>
            <w:vAlign w:val="center"/>
            <w:hideMark/>
          </w:tcPr>
          <w:p w14:paraId="5AEBF8EA"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Institutional Logics</w:t>
            </w:r>
          </w:p>
        </w:tc>
        <w:tc>
          <w:tcPr>
            <w:tcW w:w="1037" w:type="pct"/>
            <w:tcBorders>
              <w:top w:val="nil"/>
              <w:left w:val="nil"/>
              <w:bottom w:val="single" w:sz="8" w:space="0" w:color="auto"/>
              <w:right w:val="single" w:sz="8" w:space="0" w:color="auto"/>
            </w:tcBorders>
            <w:shd w:val="clear" w:color="auto" w:fill="auto"/>
            <w:vAlign w:val="center"/>
            <w:hideMark/>
          </w:tcPr>
          <w:p w14:paraId="29B910B6"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 xml:space="preserve">A multistage qualitative exploratory study. Stage one uses an open-ended essay approach with 58 participants recruited via an online crowdsourcing platform. Stage two follows up with 38 of the original 58 participants to explore additional questions and topics. </w:t>
            </w:r>
            <w:r w:rsidRPr="00DC5A6D">
              <w:rPr>
                <w:rFonts w:ascii="Times New Roman" w:eastAsia="Times New Roman" w:hAnsi="Times New Roman" w:cs="Times New Roman"/>
                <w:color w:val="000000"/>
                <w:kern w:val="0"/>
                <w:sz w:val="20"/>
                <w:szCs w:val="20"/>
                <w14:ligatures w14:val="none"/>
              </w:rPr>
              <w:tab/>
            </w:r>
          </w:p>
        </w:tc>
        <w:tc>
          <w:tcPr>
            <w:tcW w:w="2119" w:type="pct"/>
            <w:tcBorders>
              <w:top w:val="nil"/>
              <w:left w:val="nil"/>
              <w:bottom w:val="single" w:sz="8" w:space="0" w:color="auto"/>
              <w:right w:val="single" w:sz="8" w:space="0" w:color="auto"/>
            </w:tcBorders>
            <w:shd w:val="clear" w:color="auto" w:fill="auto"/>
            <w:hideMark/>
          </w:tcPr>
          <w:p w14:paraId="3BC2D894" w14:textId="77777777" w:rsidR="003852DC" w:rsidRPr="00DC5A6D" w:rsidRDefault="003852DC" w:rsidP="00D57EF6">
            <w:pPr>
              <w:spacing w:after="0" w:line="240" w:lineRule="auto"/>
              <w:rPr>
                <w:rFonts w:ascii="Times New Roman" w:eastAsia="Times New Roman" w:hAnsi="Times New Roman" w:cs="Times New Roman"/>
                <w:color w:val="000000"/>
                <w:kern w:val="0"/>
                <w:sz w:val="20"/>
                <w:szCs w:val="20"/>
                <w14:ligatures w14:val="none"/>
              </w:rPr>
            </w:pPr>
            <w:r w:rsidRPr="00DC5A6D">
              <w:rPr>
                <w:rFonts w:ascii="Times New Roman" w:eastAsia="Times New Roman" w:hAnsi="Times New Roman" w:cs="Times New Roman"/>
                <w:color w:val="000000"/>
                <w:kern w:val="0"/>
                <w:sz w:val="20"/>
                <w:szCs w:val="20"/>
                <w14:ligatures w14:val="none"/>
              </w:rPr>
              <w:t>Family firms have a complex ethical landscape, including employee-related issues such as nepotism, non-compliance, and favoritism; customer-related challenges such as managing unreasonable demands and conflicts; and strategic challenges arising from balancing economic and non-economic goals. Family values, deeply embedded in moral education and traditions, serve as an incubator for ethical behavior. Religion provides moral guidance that aligns business practices with principles of fairness, compassion, and accountability. This study expands the understanding of how family firms integrate personal values with business practices, and provides a robust framework for addressing ethical challenges. Future research could explore cross-cultural contexts to generalize these findings.</w:t>
            </w:r>
          </w:p>
        </w:tc>
      </w:tr>
    </w:tbl>
    <w:p w14:paraId="1804C75A" w14:textId="77777777" w:rsidR="003852DC" w:rsidRPr="00DC5A6D" w:rsidRDefault="003852DC" w:rsidP="003852DC">
      <w:pPr>
        <w:rPr>
          <w:rFonts w:ascii="Times New Roman" w:hAnsi="Times New Roman" w:cs="Times New Roman"/>
          <w:sz w:val="22"/>
          <w:szCs w:val="22"/>
        </w:rPr>
      </w:pPr>
    </w:p>
    <w:p w14:paraId="6700C588" w14:textId="47D845B4" w:rsidR="00BA11AD" w:rsidRPr="00DC5A6D" w:rsidRDefault="00BA11AD">
      <w:pPr>
        <w:rPr>
          <w:rFonts w:ascii="Times New Roman" w:hAnsi="Times New Roman" w:cs="Times New Roman"/>
          <w:b/>
          <w:bCs/>
          <w:color w:val="212121"/>
          <w:sz w:val="22"/>
          <w:szCs w:val="22"/>
        </w:rPr>
      </w:pPr>
      <w:r w:rsidRPr="00DC5A6D">
        <w:rPr>
          <w:rFonts w:ascii="Times New Roman" w:hAnsi="Times New Roman" w:cs="Times New Roman"/>
          <w:b/>
          <w:bCs/>
          <w:color w:val="212121"/>
          <w:sz w:val="22"/>
          <w:szCs w:val="22"/>
        </w:rPr>
        <w:br w:type="page"/>
      </w:r>
    </w:p>
    <w:p w14:paraId="357FCEB7" w14:textId="6FEBDA90" w:rsidR="00BA11AD" w:rsidRPr="00DC5A6D" w:rsidRDefault="00BA11AD" w:rsidP="00BA11AD">
      <w:pPr>
        <w:spacing w:after="0" w:line="480" w:lineRule="auto"/>
        <w:jc w:val="center"/>
        <w:rPr>
          <w:rFonts w:ascii="Times New Roman" w:hAnsi="Times New Roman" w:cs="Times New Roman"/>
          <w:b/>
          <w:bCs/>
          <w:sz w:val="22"/>
          <w:szCs w:val="20"/>
        </w:rPr>
      </w:pPr>
      <w:r w:rsidRPr="00DC5A6D">
        <w:rPr>
          <w:rFonts w:ascii="Times New Roman" w:hAnsi="Times New Roman" w:cs="Times New Roman"/>
          <w:b/>
          <w:bCs/>
          <w:sz w:val="22"/>
          <w:szCs w:val="20"/>
        </w:rPr>
        <w:lastRenderedPageBreak/>
        <w:t>APPENDIX B –</w:t>
      </w:r>
    </w:p>
    <w:p w14:paraId="341CCD06" w14:textId="77777777" w:rsidR="0027041D" w:rsidRPr="00DC5A6D" w:rsidRDefault="0027041D" w:rsidP="0027041D">
      <w:pPr>
        <w:spacing w:after="0" w:line="480" w:lineRule="auto"/>
        <w:jc w:val="center"/>
        <w:rPr>
          <w:rFonts w:ascii="Times New Roman" w:hAnsi="Times New Roman" w:cs="Times New Roman"/>
          <w:b/>
          <w:bCs/>
          <w:sz w:val="22"/>
          <w:szCs w:val="20"/>
        </w:rPr>
      </w:pPr>
      <w:r w:rsidRPr="00DC5A6D">
        <w:rPr>
          <w:rFonts w:ascii="Times New Roman" w:hAnsi="Times New Roman" w:cs="Times New Roman"/>
          <w:b/>
          <w:bCs/>
          <w:sz w:val="22"/>
          <w:szCs w:val="20"/>
        </w:rPr>
        <w:t>Directions for Future Research</w:t>
      </w:r>
    </w:p>
    <w:p w14:paraId="53A216F2" w14:textId="3BD76F43" w:rsidR="00CA4DFE" w:rsidRPr="00DC5A6D" w:rsidRDefault="00CA4DFE" w:rsidP="005153FC">
      <w:pPr>
        <w:spacing w:after="0" w:line="360" w:lineRule="auto"/>
        <w:rPr>
          <w:rFonts w:ascii="Times New Roman" w:hAnsi="Times New Roman" w:cs="Times New Roman"/>
          <w:bCs/>
          <w:color w:val="212121"/>
          <w:sz w:val="22"/>
          <w:szCs w:val="22"/>
        </w:rPr>
      </w:pPr>
      <w:r w:rsidRPr="00DC5A6D">
        <w:rPr>
          <w:rFonts w:ascii="Times New Roman" w:hAnsi="Times New Roman" w:cs="Times New Roman"/>
          <w:b/>
          <w:bCs/>
          <w:color w:val="212121"/>
          <w:sz w:val="22"/>
          <w:szCs w:val="22"/>
        </w:rPr>
        <w:t xml:space="preserve">Table </w:t>
      </w:r>
      <w:r w:rsidR="00BA11AD" w:rsidRPr="00DC5A6D">
        <w:rPr>
          <w:rFonts w:ascii="Times New Roman" w:hAnsi="Times New Roman" w:cs="Times New Roman"/>
          <w:b/>
          <w:bCs/>
          <w:color w:val="212121"/>
          <w:sz w:val="22"/>
          <w:szCs w:val="22"/>
        </w:rPr>
        <w:t>B1</w:t>
      </w:r>
      <w:r w:rsidRPr="00DC5A6D">
        <w:rPr>
          <w:rFonts w:ascii="Times New Roman" w:hAnsi="Times New Roman" w:cs="Times New Roman"/>
          <w:b/>
          <w:bCs/>
          <w:color w:val="212121"/>
          <w:sz w:val="22"/>
          <w:szCs w:val="22"/>
        </w:rPr>
        <w:t xml:space="preserve">. </w:t>
      </w:r>
      <w:r w:rsidRPr="00DC5A6D">
        <w:rPr>
          <w:rFonts w:ascii="Times New Roman" w:hAnsi="Times New Roman" w:cs="Times New Roman"/>
          <w:bCs/>
          <w:color w:val="212121"/>
          <w:sz w:val="22"/>
          <w:szCs w:val="22"/>
        </w:rPr>
        <w:t xml:space="preserve">Research questions for future </w:t>
      </w:r>
      <w:r w:rsidR="00D4423F" w:rsidRPr="00DC5A6D">
        <w:rPr>
          <w:rFonts w:ascii="Times New Roman" w:hAnsi="Times New Roman" w:cs="Times New Roman"/>
          <w:bCs/>
          <w:color w:val="212121"/>
          <w:sz w:val="22"/>
          <w:szCs w:val="22"/>
        </w:rPr>
        <w:t>studies</w:t>
      </w:r>
      <w:r w:rsidRPr="00DC5A6D">
        <w:rPr>
          <w:rFonts w:ascii="Times New Roman" w:hAnsi="Times New Roman" w:cs="Times New Roman"/>
          <w:bCs/>
          <w:color w:val="212121"/>
          <w:sz w:val="22"/>
          <w:szCs w:val="22"/>
        </w:rPr>
        <w:t xml:space="preserve"> on </w:t>
      </w:r>
      <w:r w:rsidR="005C724A" w:rsidRPr="00DC5A6D">
        <w:rPr>
          <w:rFonts w:ascii="Times New Roman" w:hAnsi="Times New Roman" w:cs="Times New Roman"/>
          <w:bCs/>
          <w:color w:val="212121"/>
          <w:sz w:val="22"/>
          <w:szCs w:val="22"/>
        </w:rPr>
        <w:t>e</w:t>
      </w:r>
      <w:r w:rsidRPr="00DC5A6D">
        <w:rPr>
          <w:rFonts w:ascii="Times New Roman" w:hAnsi="Times New Roman" w:cs="Times New Roman"/>
          <w:bCs/>
          <w:color w:val="212121"/>
          <w:sz w:val="22"/>
          <w:szCs w:val="22"/>
        </w:rPr>
        <w:t xml:space="preserve">thics in family </w:t>
      </w:r>
      <w:r w:rsidR="006C3D70" w:rsidRPr="00DC5A6D">
        <w:rPr>
          <w:rFonts w:ascii="Times New Roman" w:hAnsi="Times New Roman" w:cs="Times New Roman"/>
          <w:bCs/>
          <w:color w:val="212121"/>
          <w:sz w:val="22"/>
          <w:szCs w:val="22"/>
        </w:rPr>
        <w:t>business</w:t>
      </w:r>
      <w:r w:rsidR="006249C8" w:rsidRPr="00DC5A6D">
        <w:rPr>
          <w:rFonts w:ascii="Times New Roman" w:hAnsi="Times New Roman" w:cs="Times New Roman"/>
          <w:bCs/>
          <w:color w:val="212121"/>
          <w:sz w:val="22"/>
          <w:szCs w:val="22"/>
        </w:rPr>
        <w:t xml:space="preserve">: </w:t>
      </w:r>
      <w:r w:rsidR="00D4423F" w:rsidRPr="00DC5A6D">
        <w:rPr>
          <w:rFonts w:ascii="Times New Roman" w:hAnsi="Times New Roman" w:cs="Times New Roman"/>
          <w:bCs/>
          <w:color w:val="212121"/>
          <w:sz w:val="22"/>
          <w:szCs w:val="22"/>
        </w:rPr>
        <w:t>The d</w:t>
      </w:r>
      <w:r w:rsidR="00033151" w:rsidRPr="00DC5A6D">
        <w:rPr>
          <w:rFonts w:ascii="Times New Roman" w:hAnsi="Times New Roman" w:cs="Times New Roman"/>
          <w:bCs/>
          <w:color w:val="212121"/>
          <w:sz w:val="22"/>
          <w:szCs w:val="22"/>
        </w:rPr>
        <w:t>eterminant</w:t>
      </w:r>
      <w:r w:rsidR="00310C19" w:rsidRPr="00DC5A6D">
        <w:rPr>
          <w:rFonts w:ascii="Times New Roman" w:hAnsi="Times New Roman" w:cs="Times New Roman"/>
          <w:bCs/>
          <w:color w:val="212121"/>
          <w:sz w:val="22"/>
          <w:szCs w:val="22"/>
        </w:rPr>
        <w:t>s</w:t>
      </w:r>
      <w:r w:rsidR="006D4843" w:rsidRPr="00DC5A6D">
        <w:rPr>
          <w:rFonts w:ascii="Times New Roman" w:hAnsi="Times New Roman" w:cs="Times New Roman"/>
          <w:bCs/>
          <w:color w:val="212121"/>
          <w:sz w:val="22"/>
          <w:szCs w:val="22"/>
        </w:rPr>
        <w:t>-</w:t>
      </w:r>
      <w:r w:rsidR="005C724A" w:rsidRPr="00DC5A6D">
        <w:rPr>
          <w:rFonts w:ascii="Times New Roman" w:hAnsi="Times New Roman" w:cs="Times New Roman"/>
          <w:bCs/>
          <w:color w:val="212121"/>
          <w:sz w:val="22"/>
          <w:szCs w:val="22"/>
        </w:rPr>
        <w:t>o</w:t>
      </w:r>
      <w:r w:rsidR="006D4843" w:rsidRPr="00DC5A6D">
        <w:rPr>
          <w:rFonts w:ascii="Times New Roman" w:hAnsi="Times New Roman" w:cs="Times New Roman"/>
          <w:bCs/>
          <w:color w:val="212121"/>
          <w:sz w:val="22"/>
          <w:szCs w:val="22"/>
        </w:rPr>
        <w:t>utcome</w:t>
      </w:r>
      <w:r w:rsidR="00EA1911" w:rsidRPr="00DC5A6D">
        <w:rPr>
          <w:rFonts w:ascii="Times New Roman" w:hAnsi="Times New Roman" w:cs="Times New Roman"/>
          <w:bCs/>
          <w:color w:val="212121"/>
          <w:sz w:val="22"/>
          <w:szCs w:val="22"/>
        </w:rPr>
        <w:t>s</w:t>
      </w:r>
      <w:r w:rsidR="006D4843" w:rsidRPr="00DC5A6D">
        <w:rPr>
          <w:rFonts w:ascii="Times New Roman" w:hAnsi="Times New Roman" w:cs="Times New Roman"/>
          <w:bCs/>
          <w:color w:val="212121"/>
          <w:sz w:val="22"/>
          <w:szCs w:val="22"/>
        </w:rPr>
        <w:t xml:space="preserve"> </w:t>
      </w:r>
      <w:r w:rsidR="005C724A" w:rsidRPr="00DC5A6D">
        <w:rPr>
          <w:rFonts w:ascii="Times New Roman" w:hAnsi="Times New Roman" w:cs="Times New Roman"/>
          <w:bCs/>
          <w:color w:val="212121"/>
          <w:sz w:val="22"/>
          <w:szCs w:val="22"/>
        </w:rPr>
        <w:t>n</w:t>
      </w:r>
      <w:r w:rsidR="006D4843" w:rsidRPr="00DC5A6D">
        <w:rPr>
          <w:rFonts w:ascii="Times New Roman" w:hAnsi="Times New Roman" w:cs="Times New Roman"/>
          <w:bCs/>
          <w:color w:val="212121"/>
          <w:sz w:val="22"/>
          <w:szCs w:val="22"/>
        </w:rPr>
        <w:t>exus</w:t>
      </w:r>
    </w:p>
    <w:tbl>
      <w:tblPr>
        <w:tblStyle w:val="GridTable1Light1"/>
        <w:tblW w:w="5106" w:type="pct"/>
        <w:tblLook w:val="04A0" w:firstRow="1" w:lastRow="0" w:firstColumn="1" w:lastColumn="0" w:noHBand="0" w:noVBand="1"/>
      </w:tblPr>
      <w:tblGrid>
        <w:gridCol w:w="1278"/>
        <w:gridCol w:w="4118"/>
        <w:gridCol w:w="3780"/>
        <w:gridCol w:w="4049"/>
      </w:tblGrid>
      <w:tr w:rsidR="00C767C5" w:rsidRPr="00DC5A6D" w14:paraId="2243BF72" w14:textId="5BB4C214" w:rsidTr="005E4EFC">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83" w:type="pct"/>
            <w:vMerge w:val="restart"/>
            <w:vAlign w:val="center"/>
          </w:tcPr>
          <w:p w14:paraId="0C5721E7" w14:textId="6DE64009" w:rsidR="000716BA" w:rsidRPr="00DC5A6D" w:rsidRDefault="009E7198" w:rsidP="000B0DBC">
            <w:pPr>
              <w:rPr>
                <w:rFonts w:ascii="Times New Roman" w:hAnsi="Times New Roman" w:cs="Times New Roman"/>
                <w:b w:val="0"/>
                <w:bCs w:val="0"/>
                <w:color w:val="212121"/>
                <w:sz w:val="20"/>
                <w:szCs w:val="22"/>
              </w:rPr>
            </w:pPr>
            <w:r w:rsidRPr="00DC5A6D">
              <w:rPr>
                <w:rFonts w:ascii="Times New Roman" w:hAnsi="Times New Roman" w:cs="Times New Roman"/>
                <w:color w:val="212121"/>
                <w:sz w:val="20"/>
                <w:szCs w:val="22"/>
              </w:rPr>
              <w:t>Research Directions</w:t>
            </w:r>
          </w:p>
        </w:tc>
        <w:tc>
          <w:tcPr>
            <w:tcW w:w="4517" w:type="pct"/>
            <w:gridSpan w:val="3"/>
          </w:tcPr>
          <w:p w14:paraId="408658CD" w14:textId="1C7536EA" w:rsidR="000716BA" w:rsidRPr="00DC5A6D" w:rsidRDefault="00D31666" w:rsidP="000716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2"/>
              </w:rPr>
            </w:pPr>
            <w:r w:rsidRPr="00DC5A6D">
              <w:rPr>
                <w:rFonts w:ascii="Times New Roman" w:hAnsi="Times New Roman" w:cs="Times New Roman"/>
                <w:color w:val="212121"/>
                <w:sz w:val="20"/>
                <w:szCs w:val="22"/>
              </w:rPr>
              <w:t>Proposed</w:t>
            </w:r>
            <w:r w:rsidR="000716BA" w:rsidRPr="00DC5A6D">
              <w:rPr>
                <w:rFonts w:ascii="Times New Roman" w:hAnsi="Times New Roman" w:cs="Times New Roman"/>
                <w:color w:val="212121"/>
                <w:sz w:val="20"/>
                <w:szCs w:val="22"/>
              </w:rPr>
              <w:t xml:space="preserve"> Research Questions</w:t>
            </w:r>
          </w:p>
        </w:tc>
      </w:tr>
      <w:tr w:rsidR="00C767C5" w:rsidRPr="00DC5A6D" w14:paraId="2E9D572C" w14:textId="77777777" w:rsidTr="005E4EFC">
        <w:trPr>
          <w:trHeight w:val="312"/>
        </w:trPr>
        <w:tc>
          <w:tcPr>
            <w:cnfStyle w:val="001000000000" w:firstRow="0" w:lastRow="0" w:firstColumn="1" w:lastColumn="0" w:oddVBand="0" w:evenVBand="0" w:oddHBand="0" w:evenHBand="0" w:firstRowFirstColumn="0" w:firstRowLastColumn="0" w:lastRowFirstColumn="0" w:lastRowLastColumn="0"/>
            <w:tcW w:w="483" w:type="pct"/>
            <w:vMerge/>
          </w:tcPr>
          <w:p w14:paraId="12E44C42" w14:textId="77777777" w:rsidR="000716BA" w:rsidRPr="00DC5A6D" w:rsidRDefault="000716BA" w:rsidP="00E15242">
            <w:pPr>
              <w:rPr>
                <w:rFonts w:ascii="Times New Roman" w:hAnsi="Times New Roman" w:cs="Times New Roman"/>
                <w:b w:val="0"/>
                <w:bCs w:val="0"/>
                <w:color w:val="212121"/>
                <w:sz w:val="20"/>
                <w:szCs w:val="22"/>
              </w:rPr>
            </w:pPr>
          </w:p>
        </w:tc>
        <w:tc>
          <w:tcPr>
            <w:tcW w:w="1557" w:type="pct"/>
          </w:tcPr>
          <w:p w14:paraId="5B4E2B6F" w14:textId="5FB3CEC6" w:rsidR="000716BA" w:rsidRPr="00DC5A6D" w:rsidRDefault="00D4423F" w:rsidP="00DD39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212121"/>
                <w:sz w:val="20"/>
                <w:szCs w:val="22"/>
              </w:rPr>
            </w:pPr>
            <w:r w:rsidRPr="00DC5A6D">
              <w:rPr>
                <w:rFonts w:ascii="Times New Roman" w:hAnsi="Times New Roman" w:cs="Times New Roman"/>
                <w:b/>
                <w:bCs/>
                <w:color w:val="212121"/>
                <w:sz w:val="20"/>
                <w:szCs w:val="22"/>
              </w:rPr>
              <w:t>Firm</w:t>
            </w:r>
            <w:r w:rsidR="00DD39C2" w:rsidRPr="00DC5A6D">
              <w:rPr>
                <w:rFonts w:ascii="Times New Roman" w:hAnsi="Times New Roman" w:cs="Times New Roman"/>
                <w:b/>
                <w:bCs/>
                <w:color w:val="212121"/>
                <w:sz w:val="20"/>
                <w:szCs w:val="22"/>
              </w:rPr>
              <w:t xml:space="preserve"> </w:t>
            </w:r>
            <w:r w:rsidR="000716BA" w:rsidRPr="00DC5A6D">
              <w:rPr>
                <w:rFonts w:ascii="Times New Roman" w:hAnsi="Times New Roman" w:cs="Times New Roman"/>
                <w:b/>
                <w:bCs/>
                <w:color w:val="212121"/>
                <w:sz w:val="20"/>
                <w:szCs w:val="22"/>
              </w:rPr>
              <w:t>level</w:t>
            </w:r>
          </w:p>
        </w:tc>
        <w:tc>
          <w:tcPr>
            <w:tcW w:w="1429" w:type="pct"/>
          </w:tcPr>
          <w:p w14:paraId="60E528A6" w14:textId="632991DC" w:rsidR="000716BA" w:rsidRPr="00DC5A6D" w:rsidRDefault="000716BA" w:rsidP="00DD39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212121"/>
                <w:sz w:val="20"/>
                <w:szCs w:val="22"/>
              </w:rPr>
            </w:pPr>
            <w:r w:rsidRPr="00DC5A6D">
              <w:rPr>
                <w:rFonts w:ascii="Times New Roman" w:hAnsi="Times New Roman" w:cs="Times New Roman"/>
                <w:b/>
                <w:bCs/>
                <w:color w:val="212121"/>
                <w:sz w:val="20"/>
                <w:szCs w:val="22"/>
              </w:rPr>
              <w:t>Family</w:t>
            </w:r>
            <w:r w:rsidR="00DD39C2" w:rsidRPr="00DC5A6D">
              <w:rPr>
                <w:rFonts w:ascii="Times New Roman" w:hAnsi="Times New Roman" w:cs="Times New Roman"/>
                <w:b/>
                <w:bCs/>
                <w:color w:val="212121"/>
                <w:sz w:val="20"/>
                <w:szCs w:val="22"/>
              </w:rPr>
              <w:t xml:space="preserve"> </w:t>
            </w:r>
            <w:r w:rsidRPr="00DC5A6D">
              <w:rPr>
                <w:rFonts w:ascii="Times New Roman" w:hAnsi="Times New Roman" w:cs="Times New Roman"/>
                <w:b/>
                <w:bCs/>
                <w:color w:val="212121"/>
                <w:sz w:val="20"/>
                <w:szCs w:val="22"/>
              </w:rPr>
              <w:t>level</w:t>
            </w:r>
          </w:p>
        </w:tc>
        <w:tc>
          <w:tcPr>
            <w:tcW w:w="1531" w:type="pct"/>
          </w:tcPr>
          <w:p w14:paraId="525554A6" w14:textId="2B7F3AE1" w:rsidR="000716BA" w:rsidRPr="00DC5A6D" w:rsidRDefault="000716BA" w:rsidP="000716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212121"/>
                <w:sz w:val="20"/>
                <w:szCs w:val="22"/>
              </w:rPr>
            </w:pPr>
            <w:r w:rsidRPr="00DC5A6D">
              <w:rPr>
                <w:rFonts w:ascii="Times New Roman" w:hAnsi="Times New Roman" w:cs="Times New Roman"/>
                <w:b/>
                <w:bCs/>
                <w:color w:val="212121"/>
                <w:sz w:val="20"/>
                <w:szCs w:val="22"/>
              </w:rPr>
              <w:t>Family member level</w:t>
            </w:r>
          </w:p>
        </w:tc>
      </w:tr>
      <w:tr w:rsidR="00474A00" w:rsidRPr="00DC5A6D" w14:paraId="3E8FBC44" w14:textId="47A2C29D" w:rsidTr="005E4EFC">
        <w:tc>
          <w:tcPr>
            <w:cnfStyle w:val="001000000000" w:firstRow="0" w:lastRow="0" w:firstColumn="1" w:lastColumn="0" w:oddVBand="0" w:evenVBand="0" w:oddHBand="0" w:evenHBand="0" w:firstRowFirstColumn="0" w:firstRowLastColumn="0" w:lastRowFirstColumn="0" w:lastRowLastColumn="0"/>
            <w:tcW w:w="483" w:type="pct"/>
          </w:tcPr>
          <w:p w14:paraId="1C143F00" w14:textId="55E57D59" w:rsidR="00993226" w:rsidRPr="00DC5A6D" w:rsidRDefault="007A7641" w:rsidP="00E15242">
            <w:pPr>
              <w:rPr>
                <w:rFonts w:ascii="Times New Roman" w:hAnsi="Times New Roman" w:cs="Times New Roman"/>
                <w:b w:val="0"/>
                <w:bCs w:val="0"/>
                <w:i/>
                <w:iCs/>
                <w:color w:val="212121"/>
                <w:sz w:val="20"/>
                <w:szCs w:val="20"/>
              </w:rPr>
            </w:pPr>
            <w:r w:rsidRPr="00DC5A6D">
              <w:rPr>
                <w:rFonts w:ascii="Times New Roman" w:hAnsi="Times New Roman" w:cs="Times New Roman"/>
                <w:b w:val="0"/>
                <w:bCs w:val="0"/>
                <w:i/>
                <w:iCs/>
                <w:color w:val="212121"/>
                <w:sz w:val="20"/>
                <w:szCs w:val="20"/>
              </w:rPr>
              <w:t>V</w:t>
            </w:r>
            <w:r w:rsidR="008F10DC" w:rsidRPr="00DC5A6D">
              <w:rPr>
                <w:rFonts w:ascii="Times New Roman" w:hAnsi="Times New Roman" w:cs="Times New Roman"/>
                <w:b w:val="0"/>
                <w:bCs w:val="0"/>
                <w:i/>
                <w:iCs/>
                <w:color w:val="212121"/>
                <w:sz w:val="20"/>
                <w:szCs w:val="20"/>
              </w:rPr>
              <w:t>alues</w:t>
            </w:r>
            <w:r w:rsidR="001D26BC" w:rsidRPr="00DC5A6D">
              <w:rPr>
                <w:rFonts w:ascii="Times New Roman" w:hAnsi="Times New Roman" w:cs="Times New Roman"/>
                <w:b w:val="0"/>
                <w:bCs w:val="0"/>
                <w:i/>
                <w:iCs/>
                <w:color w:val="212121"/>
                <w:sz w:val="20"/>
                <w:szCs w:val="20"/>
              </w:rPr>
              <w:t>, norms,</w:t>
            </w:r>
            <w:r w:rsidR="008F10DC" w:rsidRPr="00DC5A6D">
              <w:rPr>
                <w:rFonts w:ascii="Times New Roman" w:hAnsi="Times New Roman" w:cs="Times New Roman"/>
                <w:b w:val="0"/>
                <w:bCs w:val="0"/>
                <w:i/>
                <w:iCs/>
                <w:color w:val="212121"/>
                <w:sz w:val="20"/>
                <w:szCs w:val="20"/>
              </w:rPr>
              <w:t xml:space="preserve"> and </w:t>
            </w:r>
            <w:r w:rsidR="0086231D" w:rsidRPr="00DC5A6D">
              <w:rPr>
                <w:rFonts w:ascii="Times New Roman" w:hAnsi="Times New Roman" w:cs="Times New Roman"/>
                <w:b w:val="0"/>
                <w:bCs w:val="0"/>
                <w:i/>
                <w:iCs/>
                <w:color w:val="212121"/>
                <w:sz w:val="20"/>
                <w:szCs w:val="20"/>
              </w:rPr>
              <w:t xml:space="preserve">ethical </w:t>
            </w:r>
            <w:r w:rsidR="0011781A" w:rsidRPr="00DC5A6D">
              <w:rPr>
                <w:rFonts w:ascii="Times New Roman" w:hAnsi="Times New Roman" w:cs="Times New Roman"/>
                <w:b w:val="0"/>
                <w:bCs w:val="0"/>
                <w:i/>
                <w:iCs/>
                <w:color w:val="212121"/>
                <w:sz w:val="20"/>
                <w:szCs w:val="20"/>
              </w:rPr>
              <w:t>b</w:t>
            </w:r>
            <w:r w:rsidR="008F10DC" w:rsidRPr="00DC5A6D">
              <w:rPr>
                <w:rFonts w:ascii="Times New Roman" w:hAnsi="Times New Roman" w:cs="Times New Roman"/>
                <w:b w:val="0"/>
                <w:bCs w:val="0"/>
                <w:i/>
                <w:iCs/>
                <w:color w:val="212121"/>
                <w:sz w:val="20"/>
                <w:szCs w:val="20"/>
              </w:rPr>
              <w:t>ehavior</w:t>
            </w:r>
          </w:p>
        </w:tc>
        <w:tc>
          <w:tcPr>
            <w:tcW w:w="1557" w:type="pct"/>
          </w:tcPr>
          <w:p w14:paraId="55FDD638" w14:textId="1097399C" w:rsidR="00D4423F" w:rsidRPr="00DC5A6D" w:rsidRDefault="00D4423F"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How do multicultural norms in family firms shape business ethics?</w:t>
            </w:r>
          </w:p>
          <w:p w14:paraId="06100999" w14:textId="49251E65" w:rsidR="00D4423F" w:rsidRPr="00DC5A6D" w:rsidRDefault="00D4423F"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How do the firm</w:t>
            </w:r>
            <w:r w:rsidR="000A18CA" w:rsidRPr="00DC5A6D">
              <w:rPr>
                <w:rFonts w:ascii="Times New Roman" w:hAnsi="Times New Roman" w:cs="Times New Roman"/>
                <w:bCs/>
                <w:color w:val="212121"/>
                <w:sz w:val="20"/>
                <w:szCs w:val="20"/>
              </w:rPr>
              <w:t>’</w:t>
            </w:r>
            <w:r w:rsidRPr="00DC5A6D">
              <w:rPr>
                <w:rFonts w:ascii="Times New Roman" w:hAnsi="Times New Roman" w:cs="Times New Roman"/>
                <w:bCs/>
                <w:color w:val="212121"/>
                <w:sz w:val="20"/>
                <w:szCs w:val="20"/>
              </w:rPr>
              <w:t xml:space="preserve">s ethical values, such as integrity and honesty, affect business performance?  </w:t>
            </w:r>
          </w:p>
          <w:p w14:paraId="304CF199" w14:textId="52EEDEE2" w:rsidR="00D4423F" w:rsidRPr="00DC5A6D" w:rsidRDefault="00D4423F"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What are the ethical outcomes of religious and spiritual values in the family business? </w:t>
            </w:r>
          </w:p>
          <w:p w14:paraId="12DD4B35" w14:textId="72A065F9" w:rsidR="00D4423F" w:rsidRPr="00DC5A6D" w:rsidRDefault="00D4423F"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What are the moral determinants of family business sustainability?  </w:t>
            </w:r>
          </w:p>
          <w:p w14:paraId="4E9AF4D0" w14:textId="45501A47" w:rsidR="00D4423F" w:rsidRPr="00DC5A6D" w:rsidRDefault="00D4423F"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What ethical factors can lead to delayed succession in family </w:t>
            </w:r>
            <w:r w:rsidR="00545B94" w:rsidRPr="00DC5A6D">
              <w:rPr>
                <w:rFonts w:ascii="Times New Roman" w:hAnsi="Times New Roman" w:cs="Times New Roman"/>
                <w:bCs/>
                <w:color w:val="212121"/>
                <w:sz w:val="20"/>
                <w:szCs w:val="20"/>
              </w:rPr>
              <w:t>firms?</w:t>
            </w:r>
          </w:p>
          <w:p w14:paraId="29AEB11F" w14:textId="11DA0E08" w:rsidR="00D4423F" w:rsidRPr="00DC5A6D" w:rsidRDefault="00D4423F"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How do sustainability values drive ethical business behavior?</w:t>
            </w:r>
          </w:p>
          <w:p w14:paraId="1BC06281" w14:textId="63ECD6D9" w:rsidR="0011781A" w:rsidRPr="00DC5A6D" w:rsidRDefault="00D4423F"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How do cooperative norms influence ethics in the family business? </w:t>
            </w:r>
            <w:r w:rsidRPr="00DC5A6D">
              <w:rPr>
                <w:rFonts w:ascii="Times New Roman" w:hAnsi="Times New Roman" w:cs="Times New Roman"/>
                <w:bCs/>
                <w:color w:val="212121"/>
                <w:sz w:val="20"/>
                <w:szCs w:val="20"/>
              </w:rPr>
              <w:tab/>
            </w:r>
          </w:p>
        </w:tc>
        <w:tc>
          <w:tcPr>
            <w:tcW w:w="1429" w:type="pct"/>
          </w:tcPr>
          <w:p w14:paraId="36652D41" w14:textId="489CB360" w:rsidR="002B249D" w:rsidRPr="00DC5A6D" w:rsidRDefault="002B249D"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How do family-level ethical values drive ethical behavior in family firms?</w:t>
            </w:r>
          </w:p>
          <w:p w14:paraId="6285EA02" w14:textId="4C27DAB3" w:rsidR="002B249D" w:rsidRPr="00DC5A6D" w:rsidRDefault="002B249D"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How do family ethical values influence financial performance? </w:t>
            </w:r>
          </w:p>
          <w:p w14:paraId="466F2EEF" w14:textId="68137AD4" w:rsidR="002B249D" w:rsidRPr="00DC5A6D" w:rsidRDefault="002B249D"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How do family sustainability values affect the business? </w:t>
            </w:r>
          </w:p>
          <w:p w14:paraId="3268695B" w14:textId="47FC0514" w:rsidR="002B249D" w:rsidRPr="00DC5A6D" w:rsidRDefault="002B249D"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How do family-level multicultural values drive ethical behavior in family businesses?</w:t>
            </w:r>
          </w:p>
          <w:p w14:paraId="5BEC2A43" w14:textId="04866833" w:rsidR="005C17F8" w:rsidRPr="00DC5A6D" w:rsidRDefault="002B249D"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What is the role of the next generation in introducing new ethical norms? </w:t>
            </w:r>
          </w:p>
          <w:p w14:paraId="59A387B8" w14:textId="27C31912" w:rsidR="00162A08" w:rsidRPr="00DC5A6D" w:rsidRDefault="00162A08" w:rsidP="00DD39C2">
            <w:pPr>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p>
        </w:tc>
        <w:tc>
          <w:tcPr>
            <w:tcW w:w="1531" w:type="pct"/>
          </w:tcPr>
          <w:p w14:paraId="067FEE86" w14:textId="510D0373" w:rsidR="002B249D" w:rsidRPr="00DC5A6D" w:rsidRDefault="002B249D"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Does family members</w:t>
            </w:r>
            <w:r w:rsidR="000A18CA" w:rsidRPr="00DC5A6D">
              <w:rPr>
                <w:rFonts w:ascii="Times New Roman" w:hAnsi="Times New Roman" w:cs="Times New Roman"/>
                <w:bCs/>
                <w:color w:val="212121"/>
                <w:sz w:val="20"/>
                <w:szCs w:val="20"/>
              </w:rPr>
              <w:t>’</w:t>
            </w:r>
            <w:r w:rsidRPr="00DC5A6D">
              <w:rPr>
                <w:rFonts w:ascii="Times New Roman" w:hAnsi="Times New Roman" w:cs="Times New Roman"/>
                <w:bCs/>
                <w:color w:val="212121"/>
                <w:sz w:val="20"/>
                <w:szCs w:val="20"/>
              </w:rPr>
              <w:t xml:space="preserve"> disengagement from family values reduce their ethical behavior? </w:t>
            </w:r>
          </w:p>
          <w:p w14:paraId="74EE2C9F" w14:textId="6611AF9C" w:rsidR="002B249D" w:rsidRPr="00DC5A6D" w:rsidRDefault="002B249D"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How does the moral disengagement of individual family members affect their ethical behavior?  </w:t>
            </w:r>
          </w:p>
          <w:p w14:paraId="7032B476" w14:textId="6AE8B52D" w:rsidR="002B249D" w:rsidRPr="00DC5A6D" w:rsidRDefault="002B249D"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What are the moral motivations behind family managers</w:t>
            </w:r>
            <w:r w:rsidR="000A18CA" w:rsidRPr="00DC5A6D">
              <w:rPr>
                <w:rFonts w:ascii="Times New Roman" w:hAnsi="Times New Roman" w:cs="Times New Roman"/>
                <w:bCs/>
                <w:color w:val="212121"/>
                <w:sz w:val="20"/>
                <w:szCs w:val="20"/>
              </w:rPr>
              <w:t>’</w:t>
            </w:r>
            <w:r w:rsidRPr="00DC5A6D">
              <w:rPr>
                <w:rFonts w:ascii="Times New Roman" w:hAnsi="Times New Roman" w:cs="Times New Roman"/>
                <w:bCs/>
                <w:color w:val="212121"/>
                <w:sz w:val="20"/>
                <w:szCs w:val="20"/>
              </w:rPr>
              <w:t xml:space="preserve"> willingness to engage in community and sustainability activities? </w:t>
            </w:r>
          </w:p>
          <w:p w14:paraId="644217DD" w14:textId="3A1CF37A" w:rsidR="002B249D" w:rsidRPr="00DC5A6D" w:rsidRDefault="002B249D"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How does the ethical orientation of family managers affect the ethical behavior of their firms?  </w:t>
            </w:r>
          </w:p>
          <w:p w14:paraId="569A6302" w14:textId="2610360B" w:rsidR="002B249D" w:rsidRPr="00DC5A6D" w:rsidRDefault="002B249D"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How do family members</w:t>
            </w:r>
            <w:r w:rsidR="000A18CA" w:rsidRPr="00DC5A6D">
              <w:rPr>
                <w:rFonts w:ascii="Times New Roman" w:hAnsi="Times New Roman" w:cs="Times New Roman"/>
                <w:bCs/>
                <w:color w:val="212121"/>
                <w:sz w:val="20"/>
                <w:szCs w:val="20"/>
              </w:rPr>
              <w:t>’</w:t>
            </w:r>
            <w:r w:rsidRPr="00DC5A6D">
              <w:rPr>
                <w:rFonts w:ascii="Times New Roman" w:hAnsi="Times New Roman" w:cs="Times New Roman"/>
                <w:bCs/>
                <w:color w:val="212121"/>
                <w:sz w:val="20"/>
                <w:szCs w:val="20"/>
              </w:rPr>
              <w:t xml:space="preserve"> sustainability values affect the firm? </w:t>
            </w:r>
          </w:p>
          <w:p w14:paraId="4A10D4BB" w14:textId="39CF78D4" w:rsidR="00103753" w:rsidRPr="00DC5A6D" w:rsidRDefault="002B249D"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How do individual family managers</w:t>
            </w:r>
            <w:r w:rsidR="000A18CA" w:rsidRPr="00DC5A6D">
              <w:rPr>
                <w:rFonts w:ascii="Times New Roman" w:hAnsi="Times New Roman" w:cs="Times New Roman"/>
                <w:bCs/>
                <w:color w:val="212121"/>
                <w:sz w:val="20"/>
                <w:szCs w:val="20"/>
              </w:rPr>
              <w:t>’</w:t>
            </w:r>
            <w:r w:rsidRPr="00DC5A6D">
              <w:rPr>
                <w:rFonts w:ascii="Times New Roman" w:hAnsi="Times New Roman" w:cs="Times New Roman"/>
                <w:bCs/>
                <w:color w:val="212121"/>
                <w:sz w:val="20"/>
                <w:szCs w:val="20"/>
              </w:rPr>
              <w:t xml:space="preserve"> multicultural values influence ethical behavior in family firms?</w:t>
            </w:r>
          </w:p>
        </w:tc>
      </w:tr>
      <w:tr w:rsidR="009E7198" w:rsidRPr="00DC5A6D" w14:paraId="23749304" w14:textId="77777777" w:rsidTr="005E4EFC">
        <w:trPr>
          <w:trHeight w:val="1340"/>
        </w:trPr>
        <w:tc>
          <w:tcPr>
            <w:cnfStyle w:val="001000000000" w:firstRow="0" w:lastRow="0" w:firstColumn="1" w:lastColumn="0" w:oddVBand="0" w:evenVBand="0" w:oddHBand="0" w:evenHBand="0" w:firstRowFirstColumn="0" w:firstRowLastColumn="0" w:lastRowFirstColumn="0" w:lastRowLastColumn="0"/>
            <w:tcW w:w="483" w:type="pct"/>
          </w:tcPr>
          <w:p w14:paraId="0C859210" w14:textId="63C378DD" w:rsidR="009E7198" w:rsidRPr="00DC5A6D" w:rsidRDefault="0071557D" w:rsidP="00E15242">
            <w:pPr>
              <w:rPr>
                <w:rFonts w:ascii="Times New Roman" w:hAnsi="Times New Roman" w:cs="Times New Roman"/>
                <w:b w:val="0"/>
                <w:bCs w:val="0"/>
                <w:i/>
                <w:iCs/>
                <w:color w:val="212121"/>
                <w:sz w:val="20"/>
                <w:szCs w:val="20"/>
              </w:rPr>
            </w:pPr>
            <w:r w:rsidRPr="00DC5A6D">
              <w:rPr>
                <w:rFonts w:ascii="Times New Roman" w:hAnsi="Times New Roman" w:cs="Times New Roman"/>
                <w:b w:val="0"/>
                <w:bCs w:val="0"/>
                <w:i/>
                <w:iCs/>
                <w:color w:val="212121"/>
                <w:sz w:val="20"/>
                <w:szCs w:val="20"/>
              </w:rPr>
              <w:t>External environment</w:t>
            </w:r>
            <w:r w:rsidR="000178A6" w:rsidRPr="00DC5A6D">
              <w:rPr>
                <w:rFonts w:ascii="Times New Roman" w:hAnsi="Times New Roman" w:cs="Times New Roman"/>
                <w:b w:val="0"/>
                <w:bCs w:val="0"/>
                <w:i/>
                <w:iCs/>
                <w:color w:val="212121"/>
                <w:sz w:val="20"/>
                <w:szCs w:val="20"/>
              </w:rPr>
              <w:t>, stakeholders,</w:t>
            </w:r>
            <w:r w:rsidRPr="00DC5A6D">
              <w:rPr>
                <w:rFonts w:ascii="Times New Roman" w:hAnsi="Times New Roman" w:cs="Times New Roman"/>
                <w:b w:val="0"/>
                <w:bCs w:val="0"/>
                <w:i/>
                <w:iCs/>
                <w:color w:val="212121"/>
                <w:sz w:val="20"/>
                <w:szCs w:val="20"/>
              </w:rPr>
              <w:t xml:space="preserve"> and </w:t>
            </w:r>
            <w:r w:rsidR="00474A00" w:rsidRPr="00DC5A6D">
              <w:rPr>
                <w:rFonts w:ascii="Times New Roman" w:hAnsi="Times New Roman" w:cs="Times New Roman"/>
                <w:b w:val="0"/>
                <w:bCs w:val="0"/>
                <w:i/>
                <w:iCs/>
                <w:color w:val="212121"/>
                <w:sz w:val="20"/>
                <w:szCs w:val="20"/>
              </w:rPr>
              <w:t xml:space="preserve">ethical </w:t>
            </w:r>
            <w:r w:rsidRPr="00DC5A6D">
              <w:rPr>
                <w:rFonts w:ascii="Times New Roman" w:hAnsi="Times New Roman" w:cs="Times New Roman"/>
                <w:b w:val="0"/>
                <w:bCs w:val="0"/>
                <w:i/>
                <w:iCs/>
                <w:color w:val="212121"/>
                <w:sz w:val="20"/>
                <w:szCs w:val="20"/>
              </w:rPr>
              <w:t>behavior</w:t>
            </w:r>
          </w:p>
        </w:tc>
        <w:tc>
          <w:tcPr>
            <w:tcW w:w="1557" w:type="pct"/>
          </w:tcPr>
          <w:p w14:paraId="1CA2C8A1" w14:textId="3644C7A9" w:rsidR="002B249D" w:rsidRPr="00DC5A6D" w:rsidRDefault="002B249D"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How do environmental pressures (e.g., external crises, disasters, pandemics) affect the ethical behavior of family firms?   </w:t>
            </w:r>
          </w:p>
          <w:p w14:paraId="2BF78362" w14:textId="5A755F60" w:rsidR="002B249D" w:rsidRPr="00DC5A6D" w:rsidRDefault="002B249D"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What role do local cultural norms and legal frameworks play in shaping ethical behavior in family businesses across regions and nations?</w:t>
            </w:r>
          </w:p>
          <w:p w14:paraId="51781799" w14:textId="60678242" w:rsidR="002B249D" w:rsidRPr="00DC5A6D" w:rsidRDefault="002B249D"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How do modern challenges such as digitization, social media scrutiny, and stakeholder activism affect ethical practices in family businesses?</w:t>
            </w:r>
          </w:p>
          <w:p w14:paraId="072E2FFD" w14:textId="23D09A70" w:rsidR="002B249D" w:rsidRPr="00DC5A6D" w:rsidRDefault="002B249D"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What role does community embeddedness play in improving the environmental performance of family firms?</w:t>
            </w:r>
          </w:p>
          <w:p w14:paraId="11F3A380" w14:textId="74C97D7C" w:rsidR="002B249D" w:rsidRPr="00DC5A6D" w:rsidRDefault="002B249D"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lastRenderedPageBreak/>
              <w:t>How does the stakeholder identity orientation of family firms influence the ethical behavior of the firm?</w:t>
            </w:r>
          </w:p>
          <w:p w14:paraId="7B4125E8" w14:textId="621F2644" w:rsidR="009E7198" w:rsidRPr="00DC5A6D" w:rsidRDefault="002B249D"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How do family firms rebuild stakeholder trust after corporate scandals? </w:t>
            </w:r>
            <w:r w:rsidRPr="00DC5A6D">
              <w:rPr>
                <w:rFonts w:ascii="Times New Roman" w:hAnsi="Times New Roman" w:cs="Times New Roman"/>
                <w:bCs/>
                <w:color w:val="212121"/>
                <w:sz w:val="20"/>
                <w:szCs w:val="20"/>
              </w:rPr>
              <w:tab/>
            </w:r>
          </w:p>
        </w:tc>
        <w:tc>
          <w:tcPr>
            <w:tcW w:w="1429" w:type="pct"/>
          </w:tcPr>
          <w:p w14:paraId="7BBD9CDE" w14:textId="330EED51" w:rsidR="000D5313" w:rsidRPr="00DC5A6D" w:rsidRDefault="000D5313"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lastRenderedPageBreak/>
              <w:t>How does the family</w:t>
            </w:r>
            <w:r w:rsidR="000A18CA" w:rsidRPr="00DC5A6D">
              <w:rPr>
                <w:rFonts w:ascii="Times New Roman" w:hAnsi="Times New Roman" w:cs="Times New Roman"/>
                <w:bCs/>
                <w:color w:val="212121"/>
                <w:sz w:val="20"/>
                <w:szCs w:val="20"/>
              </w:rPr>
              <w:t>’</w:t>
            </w:r>
            <w:r w:rsidRPr="00DC5A6D">
              <w:rPr>
                <w:rFonts w:ascii="Times New Roman" w:hAnsi="Times New Roman" w:cs="Times New Roman"/>
                <w:bCs/>
                <w:color w:val="212121"/>
                <w:sz w:val="20"/>
                <w:szCs w:val="20"/>
              </w:rPr>
              <w:t xml:space="preserve">s local embeddedness affect business ethics? </w:t>
            </w:r>
          </w:p>
          <w:p w14:paraId="3437FA25" w14:textId="7433037C" w:rsidR="000D5313" w:rsidRPr="00DC5A6D" w:rsidRDefault="000D5313"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How do business families respond to environmental shocks to support their communities? </w:t>
            </w:r>
          </w:p>
          <w:p w14:paraId="62841CE7" w14:textId="1439A51B" w:rsidR="000D5313" w:rsidRPr="00DC5A6D" w:rsidRDefault="000D5313"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How do geopolitical tensions affect business families</w:t>
            </w:r>
            <w:r w:rsidR="000A18CA" w:rsidRPr="00DC5A6D">
              <w:rPr>
                <w:rFonts w:ascii="Times New Roman" w:hAnsi="Times New Roman" w:cs="Times New Roman"/>
                <w:bCs/>
                <w:color w:val="212121"/>
                <w:sz w:val="20"/>
                <w:szCs w:val="20"/>
              </w:rPr>
              <w:t>’</w:t>
            </w:r>
            <w:r w:rsidRPr="00DC5A6D">
              <w:rPr>
                <w:rFonts w:ascii="Times New Roman" w:hAnsi="Times New Roman" w:cs="Times New Roman"/>
                <w:bCs/>
                <w:color w:val="212121"/>
                <w:sz w:val="20"/>
                <w:szCs w:val="20"/>
              </w:rPr>
              <w:t xml:space="preserve"> ethical priorities? </w:t>
            </w:r>
          </w:p>
          <w:p w14:paraId="0D583B08" w14:textId="7605985F" w:rsidR="00E0394F" w:rsidRPr="00DC5A6D" w:rsidRDefault="000D5313"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How do business families deal with ethical dilemmas in the face of conflicting institutional logics? </w:t>
            </w:r>
            <w:r w:rsidRPr="00DC5A6D">
              <w:rPr>
                <w:rFonts w:ascii="Times New Roman" w:hAnsi="Times New Roman" w:cs="Times New Roman"/>
                <w:bCs/>
                <w:color w:val="212121"/>
                <w:sz w:val="20"/>
                <w:szCs w:val="20"/>
              </w:rPr>
              <w:tab/>
            </w:r>
          </w:p>
        </w:tc>
        <w:tc>
          <w:tcPr>
            <w:tcW w:w="1531" w:type="pct"/>
          </w:tcPr>
          <w:p w14:paraId="1B7C50A6" w14:textId="77777777" w:rsidR="000D5313" w:rsidRPr="00DC5A6D" w:rsidRDefault="000D5313"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How do market, industry, and community logics shape the ethical behavior of family managers? </w:t>
            </w:r>
          </w:p>
          <w:p w14:paraId="1978C85F" w14:textId="4C78107E" w:rsidR="000D5313" w:rsidRPr="00DC5A6D" w:rsidRDefault="000D5313"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How do family managers respond to conflicting stakeholder interests and expectations when making decisions regarding CSR and corporate sustainability?  </w:t>
            </w:r>
          </w:p>
          <w:p w14:paraId="0CDD5E3A" w14:textId="33944648" w:rsidR="008A29CB" w:rsidRPr="00DC5A6D" w:rsidRDefault="000D5313"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How is the ethical behavior of family managers affected by changes in external regulatory frameworks? </w:t>
            </w:r>
          </w:p>
        </w:tc>
      </w:tr>
      <w:tr w:rsidR="009E7198" w:rsidRPr="00DC5A6D" w14:paraId="4607B1EB" w14:textId="77777777" w:rsidTr="005E4EFC">
        <w:tc>
          <w:tcPr>
            <w:cnfStyle w:val="001000000000" w:firstRow="0" w:lastRow="0" w:firstColumn="1" w:lastColumn="0" w:oddVBand="0" w:evenVBand="0" w:oddHBand="0" w:evenHBand="0" w:firstRowFirstColumn="0" w:firstRowLastColumn="0" w:lastRowFirstColumn="0" w:lastRowLastColumn="0"/>
            <w:tcW w:w="483" w:type="pct"/>
          </w:tcPr>
          <w:p w14:paraId="3AA7BAE8" w14:textId="40C2F76E" w:rsidR="009E7198" w:rsidRPr="00DC5A6D" w:rsidRDefault="0071557D" w:rsidP="00E15242">
            <w:pPr>
              <w:rPr>
                <w:rFonts w:ascii="Times New Roman" w:hAnsi="Times New Roman" w:cs="Times New Roman"/>
                <w:b w:val="0"/>
                <w:bCs w:val="0"/>
                <w:i/>
                <w:iCs/>
                <w:color w:val="212121"/>
                <w:sz w:val="20"/>
                <w:szCs w:val="20"/>
              </w:rPr>
            </w:pPr>
            <w:r w:rsidRPr="00DC5A6D">
              <w:rPr>
                <w:rFonts w:ascii="Times New Roman" w:hAnsi="Times New Roman" w:cs="Times New Roman"/>
                <w:b w:val="0"/>
                <w:bCs w:val="0"/>
                <w:i/>
                <w:iCs/>
                <w:color w:val="212121"/>
                <w:sz w:val="20"/>
                <w:szCs w:val="20"/>
              </w:rPr>
              <w:t>Family influence</w:t>
            </w:r>
            <w:r w:rsidR="00F66420" w:rsidRPr="00DC5A6D">
              <w:rPr>
                <w:rFonts w:ascii="Times New Roman" w:hAnsi="Times New Roman" w:cs="Times New Roman"/>
                <w:b w:val="0"/>
                <w:bCs w:val="0"/>
                <w:i/>
                <w:iCs/>
                <w:color w:val="212121"/>
                <w:sz w:val="20"/>
                <w:szCs w:val="20"/>
              </w:rPr>
              <w:t xml:space="preserve">, family </w:t>
            </w:r>
            <w:r w:rsidRPr="00DC5A6D">
              <w:rPr>
                <w:rFonts w:ascii="Times New Roman" w:hAnsi="Times New Roman" w:cs="Times New Roman"/>
                <w:b w:val="0"/>
                <w:bCs w:val="0"/>
                <w:i/>
                <w:iCs/>
                <w:color w:val="212121"/>
                <w:sz w:val="20"/>
                <w:szCs w:val="20"/>
              </w:rPr>
              <w:t xml:space="preserve"> dynamics &amp; ethical behavior</w:t>
            </w:r>
          </w:p>
        </w:tc>
        <w:tc>
          <w:tcPr>
            <w:tcW w:w="1557" w:type="pct"/>
          </w:tcPr>
          <w:p w14:paraId="002A893E" w14:textId="6135EDAF" w:rsidR="000D5313" w:rsidRPr="00DC5A6D" w:rsidRDefault="000D5313"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How does nepotism influence ethical behavior? </w:t>
            </w:r>
          </w:p>
          <w:p w14:paraId="7ADFC398" w14:textId="1058A042" w:rsidR="000D5313" w:rsidRPr="00DC5A6D" w:rsidRDefault="000D5313"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How does family leadership influence ethical behavior? </w:t>
            </w:r>
          </w:p>
          <w:p w14:paraId="755FA7A3" w14:textId="7864FF90" w:rsidR="000D5313" w:rsidRPr="00DC5A6D" w:rsidRDefault="000D5313"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How do family firms differ from non-family firms in the disclosure of social and environmental actions?</w:t>
            </w:r>
          </w:p>
          <w:p w14:paraId="71AF0562" w14:textId="7A74D157" w:rsidR="000D5313" w:rsidRPr="00DC5A6D" w:rsidRDefault="000D5313"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How do socioemotional goals influence the firm</w:t>
            </w:r>
            <w:r w:rsidR="000A18CA" w:rsidRPr="00DC5A6D">
              <w:rPr>
                <w:rFonts w:ascii="Times New Roman" w:hAnsi="Times New Roman" w:cs="Times New Roman"/>
                <w:bCs/>
                <w:color w:val="212121"/>
                <w:sz w:val="20"/>
                <w:szCs w:val="20"/>
              </w:rPr>
              <w:t>’</w:t>
            </w:r>
            <w:r w:rsidRPr="00DC5A6D">
              <w:rPr>
                <w:rFonts w:ascii="Times New Roman" w:hAnsi="Times New Roman" w:cs="Times New Roman"/>
                <w:bCs/>
                <w:color w:val="212121"/>
                <w:sz w:val="20"/>
                <w:szCs w:val="20"/>
              </w:rPr>
              <w:t>s ethical behavior?</w:t>
            </w:r>
          </w:p>
          <w:p w14:paraId="626E7377" w14:textId="39846962" w:rsidR="000D5313" w:rsidRPr="00DC5A6D" w:rsidRDefault="000D5313"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Under what circumstances do socioemotional wealth goals lead to unethical firm behavior? </w:t>
            </w:r>
          </w:p>
          <w:p w14:paraId="4FBA1D8A" w14:textId="2F48509D" w:rsidR="007B7304" w:rsidRPr="00DC5A6D" w:rsidRDefault="000D5313" w:rsidP="00F85024">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How do tensions between financial and non-financial goals influence the firm</w:t>
            </w:r>
            <w:r w:rsidR="000A18CA" w:rsidRPr="00DC5A6D">
              <w:rPr>
                <w:rFonts w:ascii="Times New Roman" w:hAnsi="Times New Roman" w:cs="Times New Roman"/>
                <w:bCs/>
                <w:color w:val="212121"/>
                <w:sz w:val="20"/>
                <w:szCs w:val="20"/>
              </w:rPr>
              <w:t>’</w:t>
            </w:r>
            <w:r w:rsidRPr="00DC5A6D">
              <w:rPr>
                <w:rFonts w:ascii="Times New Roman" w:hAnsi="Times New Roman" w:cs="Times New Roman"/>
                <w:bCs/>
                <w:color w:val="212121"/>
                <w:sz w:val="20"/>
                <w:szCs w:val="20"/>
              </w:rPr>
              <w:t>s ethical behavior</w:t>
            </w:r>
            <w:r w:rsidR="00F85024" w:rsidRPr="00DC5A6D">
              <w:rPr>
                <w:rFonts w:ascii="Times New Roman" w:hAnsi="Times New Roman" w:cs="Times New Roman"/>
                <w:bCs/>
                <w:color w:val="212121"/>
                <w:sz w:val="20"/>
                <w:szCs w:val="20"/>
              </w:rPr>
              <w:t xml:space="preserve">? </w:t>
            </w:r>
          </w:p>
        </w:tc>
        <w:tc>
          <w:tcPr>
            <w:tcW w:w="1429" w:type="pct"/>
          </w:tcPr>
          <w:p w14:paraId="05704271" w14:textId="61A832A4" w:rsidR="000D5313" w:rsidRPr="00DC5A6D" w:rsidRDefault="000D5313"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How do intergenerational dynamics affect ethical decisions in the firm?</w:t>
            </w:r>
          </w:p>
          <w:p w14:paraId="3EB192B6" w14:textId="0D013830" w:rsidR="000D5313" w:rsidRPr="00DC5A6D" w:rsidRDefault="000D5313"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How do family tensions affect business ethics?</w:t>
            </w:r>
          </w:p>
          <w:p w14:paraId="3D5629A8" w14:textId="0120F919" w:rsidR="000D5313" w:rsidRPr="00DC5A6D" w:rsidRDefault="000D5313"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How do family foundations </w:t>
            </w:r>
            <w:r w:rsidR="0026352C" w:rsidRPr="00DC5A6D">
              <w:rPr>
                <w:rFonts w:ascii="Times New Roman" w:hAnsi="Times New Roman" w:cs="Times New Roman"/>
                <w:bCs/>
                <w:color w:val="212121"/>
                <w:sz w:val="20"/>
                <w:szCs w:val="20"/>
              </w:rPr>
              <w:t xml:space="preserve">and/or other family boundary organizations such as family museums </w:t>
            </w:r>
            <w:r w:rsidRPr="00DC5A6D">
              <w:rPr>
                <w:rFonts w:ascii="Times New Roman" w:hAnsi="Times New Roman" w:cs="Times New Roman"/>
                <w:bCs/>
                <w:color w:val="212121"/>
                <w:sz w:val="20"/>
                <w:szCs w:val="20"/>
              </w:rPr>
              <w:t>influence the CSR strategies of family firms?</w:t>
            </w:r>
          </w:p>
          <w:p w14:paraId="2D88EE32" w14:textId="1CF5DC9C" w:rsidR="000D5313" w:rsidRPr="00DC5A6D" w:rsidRDefault="000D5313"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How does family involvement in philanthropy affect their bonding social capital?  </w:t>
            </w:r>
          </w:p>
          <w:p w14:paraId="320C0702" w14:textId="1989B66E" w:rsidR="00B86F73" w:rsidRPr="00DC5A6D" w:rsidRDefault="000D5313"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How do family foundations </w:t>
            </w:r>
            <w:r w:rsidR="0026352C" w:rsidRPr="00DC5A6D">
              <w:rPr>
                <w:rFonts w:ascii="Times New Roman" w:hAnsi="Times New Roman" w:cs="Times New Roman"/>
                <w:bCs/>
                <w:color w:val="212121"/>
                <w:sz w:val="20"/>
                <w:szCs w:val="20"/>
              </w:rPr>
              <w:t xml:space="preserve">and/or other family boundary organizations such as family museums </w:t>
            </w:r>
            <w:r w:rsidRPr="00DC5A6D">
              <w:rPr>
                <w:rFonts w:ascii="Times New Roman" w:hAnsi="Times New Roman" w:cs="Times New Roman"/>
                <w:bCs/>
                <w:color w:val="212121"/>
                <w:sz w:val="20"/>
                <w:szCs w:val="20"/>
              </w:rPr>
              <w:t>serve as vehicles for family business community involvement and ethical practices?</w:t>
            </w:r>
            <w:r w:rsidRPr="00DC5A6D">
              <w:rPr>
                <w:rFonts w:ascii="Times New Roman" w:hAnsi="Times New Roman" w:cs="Times New Roman"/>
                <w:bCs/>
                <w:color w:val="212121"/>
                <w:sz w:val="20"/>
                <w:szCs w:val="20"/>
              </w:rPr>
              <w:tab/>
            </w:r>
          </w:p>
        </w:tc>
        <w:tc>
          <w:tcPr>
            <w:tcW w:w="1531" w:type="pct"/>
          </w:tcPr>
          <w:p w14:paraId="3F14A0BA" w14:textId="61900320" w:rsidR="00DD4749" w:rsidRPr="00DC5A6D" w:rsidRDefault="00DD4749"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How do individual family members</w:t>
            </w:r>
            <w:r w:rsidR="000A18CA" w:rsidRPr="00DC5A6D">
              <w:rPr>
                <w:rFonts w:ascii="Times New Roman" w:hAnsi="Times New Roman" w:cs="Times New Roman"/>
                <w:bCs/>
                <w:color w:val="212121"/>
                <w:sz w:val="20"/>
                <w:szCs w:val="20"/>
              </w:rPr>
              <w:t>’</w:t>
            </w:r>
            <w:r w:rsidRPr="00DC5A6D">
              <w:rPr>
                <w:rFonts w:ascii="Times New Roman" w:hAnsi="Times New Roman" w:cs="Times New Roman"/>
                <w:bCs/>
                <w:color w:val="212121"/>
                <w:sz w:val="20"/>
                <w:szCs w:val="20"/>
              </w:rPr>
              <w:t xml:space="preserve"> emotions shape their ethical behavior in the family business? </w:t>
            </w:r>
          </w:p>
          <w:p w14:paraId="1566CDCC" w14:textId="3ECC0D45" w:rsidR="00DD4749" w:rsidRPr="00DC5A6D" w:rsidRDefault="00DD4749"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 xml:space="preserve">Does ethical leadership differ between family and non-family managers? </w:t>
            </w:r>
          </w:p>
          <w:p w14:paraId="5A09C115" w14:textId="77777777" w:rsidR="00892D65" w:rsidRPr="00DC5A6D" w:rsidRDefault="00DD4749"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What drives an individual family manager</w:t>
            </w:r>
            <w:r w:rsidR="000A18CA" w:rsidRPr="00DC5A6D">
              <w:rPr>
                <w:rFonts w:ascii="Times New Roman" w:hAnsi="Times New Roman" w:cs="Times New Roman"/>
                <w:bCs/>
                <w:color w:val="212121"/>
                <w:sz w:val="20"/>
                <w:szCs w:val="20"/>
              </w:rPr>
              <w:t>’</w:t>
            </w:r>
            <w:r w:rsidRPr="00DC5A6D">
              <w:rPr>
                <w:rFonts w:ascii="Times New Roman" w:hAnsi="Times New Roman" w:cs="Times New Roman"/>
                <w:bCs/>
                <w:color w:val="212121"/>
                <w:sz w:val="20"/>
                <w:szCs w:val="20"/>
              </w:rPr>
              <w:t>s unethical behavior in the family business?</w:t>
            </w:r>
            <w:r w:rsidR="00892D65" w:rsidRPr="00DC5A6D">
              <w:rPr>
                <w:rFonts w:ascii="Times New Roman" w:hAnsi="Times New Roman" w:cs="Times New Roman"/>
                <w:bCs/>
                <w:color w:val="212121"/>
                <w:sz w:val="20"/>
                <w:szCs w:val="20"/>
              </w:rPr>
              <w:t xml:space="preserve"> </w:t>
            </w:r>
          </w:p>
          <w:p w14:paraId="1275A355" w14:textId="25521C05" w:rsidR="009E7198" w:rsidRPr="00DC5A6D" w:rsidRDefault="00892D65" w:rsidP="00DD39C2">
            <w:pPr>
              <w:numPr>
                <w:ilvl w:val="0"/>
                <w:numId w:val="1"/>
              </w:numPr>
              <w:tabs>
                <w:tab w:val="clear" w:pos="720"/>
              </w:tabs>
              <w:ind w:left="141"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bCs/>
                <w:color w:val="212121"/>
                <w:sz w:val="20"/>
                <w:szCs w:val="20"/>
              </w:rPr>
              <w:t>How family CEO sibship size and age interact with family CEO birth order to influence ethical behavior in family firms?</w:t>
            </w:r>
          </w:p>
        </w:tc>
      </w:tr>
    </w:tbl>
    <w:p w14:paraId="3EC01ED3" w14:textId="1B6D41B9" w:rsidR="0089773D" w:rsidRPr="00DC5A6D" w:rsidRDefault="0089773D">
      <w:pPr>
        <w:rPr>
          <w:sz w:val="22"/>
          <w:szCs w:val="22"/>
        </w:rPr>
      </w:pPr>
    </w:p>
    <w:p w14:paraId="497F0F14" w14:textId="77777777" w:rsidR="0089773D" w:rsidRPr="00DC5A6D" w:rsidRDefault="0089773D">
      <w:pPr>
        <w:rPr>
          <w:sz w:val="22"/>
          <w:szCs w:val="22"/>
        </w:rPr>
      </w:pPr>
      <w:r w:rsidRPr="00DC5A6D">
        <w:rPr>
          <w:sz w:val="22"/>
          <w:szCs w:val="22"/>
        </w:rPr>
        <w:br w:type="page"/>
      </w:r>
    </w:p>
    <w:p w14:paraId="2A7246F0" w14:textId="15BD7058" w:rsidR="0089773D" w:rsidRPr="00DC5A6D" w:rsidRDefault="0089773D" w:rsidP="0089773D">
      <w:pPr>
        <w:spacing w:after="0" w:line="360" w:lineRule="auto"/>
        <w:rPr>
          <w:rFonts w:ascii="Times New Roman" w:hAnsi="Times New Roman" w:cs="Times New Roman"/>
          <w:b/>
          <w:bCs/>
          <w:color w:val="212121"/>
          <w:sz w:val="22"/>
        </w:rPr>
      </w:pPr>
      <w:r w:rsidRPr="00DC5A6D">
        <w:rPr>
          <w:rFonts w:ascii="Times New Roman" w:hAnsi="Times New Roman" w:cs="Times New Roman"/>
          <w:b/>
          <w:bCs/>
          <w:color w:val="212121"/>
          <w:sz w:val="22"/>
        </w:rPr>
        <w:lastRenderedPageBreak/>
        <w:t xml:space="preserve">Table B2. </w:t>
      </w:r>
      <w:r w:rsidRPr="00DC5A6D">
        <w:rPr>
          <w:rFonts w:ascii="Times New Roman" w:hAnsi="Times New Roman" w:cs="Times New Roman"/>
          <w:bCs/>
          <w:color w:val="212121"/>
          <w:sz w:val="22"/>
        </w:rPr>
        <w:t>Research questions for future studies on ethics in family business: The determinants-processes nexus</w:t>
      </w:r>
    </w:p>
    <w:tbl>
      <w:tblPr>
        <w:tblStyle w:val="GridTable1Light1"/>
        <w:tblW w:w="5210" w:type="pct"/>
        <w:tblLook w:val="04A0" w:firstRow="1" w:lastRow="0" w:firstColumn="1" w:lastColumn="0" w:noHBand="0" w:noVBand="1"/>
      </w:tblPr>
      <w:tblGrid>
        <w:gridCol w:w="1526"/>
        <w:gridCol w:w="4682"/>
        <w:gridCol w:w="3956"/>
        <w:gridCol w:w="3330"/>
      </w:tblGrid>
      <w:tr w:rsidR="0089773D" w:rsidRPr="00DC5A6D" w14:paraId="108D3224" w14:textId="77777777" w:rsidTr="005E4EFC">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565" w:type="pct"/>
            <w:vMerge w:val="restart"/>
          </w:tcPr>
          <w:p w14:paraId="7D182267" w14:textId="77777777" w:rsidR="0089773D" w:rsidRPr="00DC5A6D" w:rsidRDefault="0089773D" w:rsidP="00D57EF6">
            <w:pPr>
              <w:rPr>
                <w:rFonts w:ascii="Times New Roman" w:hAnsi="Times New Roman" w:cs="Times New Roman"/>
                <w:b w:val="0"/>
                <w:bCs w:val="0"/>
                <w:color w:val="212121"/>
                <w:sz w:val="20"/>
                <w:szCs w:val="20"/>
              </w:rPr>
            </w:pPr>
            <w:r w:rsidRPr="00DC5A6D">
              <w:rPr>
                <w:rFonts w:ascii="Times New Roman" w:hAnsi="Times New Roman" w:cs="Times New Roman"/>
                <w:color w:val="212121"/>
                <w:sz w:val="20"/>
                <w:szCs w:val="20"/>
              </w:rPr>
              <w:t>Focus</w:t>
            </w:r>
          </w:p>
        </w:tc>
        <w:tc>
          <w:tcPr>
            <w:tcW w:w="4435" w:type="pct"/>
            <w:gridSpan w:val="3"/>
          </w:tcPr>
          <w:p w14:paraId="21ECB29F" w14:textId="77777777" w:rsidR="0089773D" w:rsidRPr="00DC5A6D" w:rsidRDefault="0089773D" w:rsidP="00D57EF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Proposed Research Questions</w:t>
            </w:r>
          </w:p>
        </w:tc>
      </w:tr>
      <w:tr w:rsidR="00DC5A6D" w:rsidRPr="00DC5A6D" w14:paraId="397C795B" w14:textId="77777777" w:rsidTr="005E4EFC">
        <w:trPr>
          <w:trHeight w:val="312"/>
        </w:trPr>
        <w:tc>
          <w:tcPr>
            <w:cnfStyle w:val="001000000000" w:firstRow="0" w:lastRow="0" w:firstColumn="1" w:lastColumn="0" w:oddVBand="0" w:evenVBand="0" w:oddHBand="0" w:evenHBand="0" w:firstRowFirstColumn="0" w:firstRowLastColumn="0" w:lastRowFirstColumn="0" w:lastRowLastColumn="0"/>
            <w:tcW w:w="565" w:type="pct"/>
            <w:vMerge/>
          </w:tcPr>
          <w:p w14:paraId="13C94148" w14:textId="77777777" w:rsidR="0089773D" w:rsidRPr="00DC5A6D" w:rsidRDefault="0089773D" w:rsidP="00D57EF6">
            <w:pPr>
              <w:rPr>
                <w:rFonts w:ascii="Times New Roman" w:hAnsi="Times New Roman" w:cs="Times New Roman"/>
                <w:b w:val="0"/>
                <w:bCs w:val="0"/>
                <w:color w:val="212121"/>
                <w:sz w:val="20"/>
                <w:szCs w:val="20"/>
              </w:rPr>
            </w:pPr>
          </w:p>
        </w:tc>
        <w:tc>
          <w:tcPr>
            <w:tcW w:w="1735" w:type="pct"/>
          </w:tcPr>
          <w:p w14:paraId="2ADA3575" w14:textId="77777777" w:rsidR="0089773D" w:rsidRPr="00DC5A6D" w:rsidRDefault="0089773D" w:rsidP="00D57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212121"/>
                <w:sz w:val="20"/>
                <w:szCs w:val="20"/>
              </w:rPr>
            </w:pPr>
            <w:r w:rsidRPr="00DC5A6D">
              <w:rPr>
                <w:rFonts w:ascii="Times New Roman" w:hAnsi="Times New Roman" w:cs="Times New Roman"/>
                <w:b/>
                <w:bCs/>
                <w:color w:val="212121"/>
                <w:sz w:val="20"/>
                <w:szCs w:val="20"/>
              </w:rPr>
              <w:t>Firm level</w:t>
            </w:r>
          </w:p>
        </w:tc>
        <w:tc>
          <w:tcPr>
            <w:tcW w:w="1466" w:type="pct"/>
          </w:tcPr>
          <w:p w14:paraId="10419C3A" w14:textId="77777777" w:rsidR="0089773D" w:rsidRPr="00DC5A6D" w:rsidRDefault="0089773D" w:rsidP="00D57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212121"/>
                <w:sz w:val="20"/>
                <w:szCs w:val="20"/>
              </w:rPr>
            </w:pPr>
            <w:r w:rsidRPr="00DC5A6D">
              <w:rPr>
                <w:rFonts w:ascii="Times New Roman" w:hAnsi="Times New Roman" w:cs="Times New Roman"/>
                <w:b/>
                <w:bCs/>
                <w:color w:val="212121"/>
                <w:sz w:val="20"/>
                <w:szCs w:val="20"/>
              </w:rPr>
              <w:t>Family level</w:t>
            </w:r>
          </w:p>
        </w:tc>
        <w:tc>
          <w:tcPr>
            <w:tcW w:w="1233" w:type="pct"/>
          </w:tcPr>
          <w:p w14:paraId="401324ED" w14:textId="77777777" w:rsidR="0089773D" w:rsidRPr="00DC5A6D" w:rsidRDefault="0089773D" w:rsidP="00D57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212121"/>
                <w:sz w:val="20"/>
                <w:szCs w:val="20"/>
              </w:rPr>
            </w:pPr>
            <w:r w:rsidRPr="00DC5A6D">
              <w:rPr>
                <w:rFonts w:ascii="Times New Roman" w:hAnsi="Times New Roman" w:cs="Times New Roman"/>
                <w:b/>
                <w:bCs/>
                <w:color w:val="212121"/>
                <w:sz w:val="20"/>
                <w:szCs w:val="20"/>
              </w:rPr>
              <w:t>Family member level</w:t>
            </w:r>
          </w:p>
        </w:tc>
      </w:tr>
      <w:tr w:rsidR="00DC5A6D" w:rsidRPr="00DC5A6D" w14:paraId="3DF1DFB4" w14:textId="77777777" w:rsidTr="005E4EFC">
        <w:tc>
          <w:tcPr>
            <w:cnfStyle w:val="001000000000" w:firstRow="0" w:lastRow="0" w:firstColumn="1" w:lastColumn="0" w:oddVBand="0" w:evenVBand="0" w:oddHBand="0" w:evenHBand="0" w:firstRowFirstColumn="0" w:firstRowLastColumn="0" w:lastRowFirstColumn="0" w:lastRowLastColumn="0"/>
            <w:tcW w:w="565" w:type="pct"/>
          </w:tcPr>
          <w:p w14:paraId="7748690E" w14:textId="77777777" w:rsidR="0089773D" w:rsidRPr="00DC5A6D" w:rsidRDefault="0089773D" w:rsidP="00D57EF6">
            <w:pPr>
              <w:rPr>
                <w:rFonts w:ascii="Times New Roman" w:hAnsi="Times New Roman" w:cs="Times New Roman"/>
                <w:b w:val="0"/>
                <w:bCs w:val="0"/>
                <w:i/>
                <w:iCs/>
                <w:color w:val="212121"/>
                <w:sz w:val="20"/>
                <w:szCs w:val="20"/>
              </w:rPr>
            </w:pPr>
            <w:r w:rsidRPr="00DC5A6D">
              <w:rPr>
                <w:rFonts w:ascii="Times New Roman" w:hAnsi="Times New Roman" w:cs="Times New Roman"/>
                <w:b w:val="0"/>
                <w:bCs w:val="0"/>
                <w:i/>
                <w:iCs/>
                <w:color w:val="212121"/>
                <w:sz w:val="20"/>
                <w:szCs w:val="20"/>
              </w:rPr>
              <w:t>Determinants of ethical [strategic] decision-making</w:t>
            </w:r>
          </w:p>
        </w:tc>
        <w:tc>
          <w:tcPr>
            <w:tcW w:w="1735" w:type="pct"/>
          </w:tcPr>
          <w:p w14:paraId="2FF3257D"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does family control influence ethical decision making in the family business? </w:t>
            </w:r>
          </w:p>
          <w:p w14:paraId="1DF1F95D"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How does the historical origin of family firms influence their ethical decision-making frameworks?</w:t>
            </w:r>
          </w:p>
          <w:p w14:paraId="66F82D2A"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How does relational identity orientation within family firms mediate ethical decision-making?</w:t>
            </w:r>
          </w:p>
          <w:p w14:paraId="59E98FEE"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How do differences in size, generational stage, and cultural context influence ethical decision making in family firms?</w:t>
            </w:r>
          </w:p>
          <w:p w14:paraId="704377F9"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To what extent does external pressure from stakeholder activism influence ethical decision-making and strategic processes in family firms?</w:t>
            </w:r>
          </w:p>
          <w:p w14:paraId="675E757A"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What strategies do family firms use to manage ethical tensions between family-centered values and broader societal expectations?</w:t>
            </w:r>
          </w:p>
          <w:p w14:paraId="2DCDCA6C"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How do ethical decision-making systems within family businesses evolve during times of crisis, such as economic downturns, leadership transitions, or global disruptions such as pandemics?</w:t>
            </w:r>
            <w:r w:rsidRPr="00DC5A6D">
              <w:rPr>
                <w:rFonts w:ascii="Times New Roman" w:hAnsi="Times New Roman" w:cs="Times New Roman"/>
                <w:color w:val="212121"/>
                <w:sz w:val="20"/>
                <w:szCs w:val="20"/>
              </w:rPr>
              <w:tab/>
            </w:r>
          </w:p>
        </w:tc>
        <w:tc>
          <w:tcPr>
            <w:tcW w:w="1466" w:type="pct"/>
          </w:tcPr>
          <w:p w14:paraId="4ADB69CD"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How do ethical governance systems in family businesses evolve over generations?</w:t>
            </w:r>
          </w:p>
          <w:p w14:paraId="5E76ABC5"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 family values and norms influence ethical decision-making in family businesses?  </w:t>
            </w:r>
          </w:p>
          <w:p w14:paraId="09A89DA7"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 family conflicts affect ethical decision-making in family businesses?  </w:t>
            </w:r>
          </w:p>
          <w:p w14:paraId="24B4D787"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How do family dynamics influence ethical decision-making in family businesses?</w:t>
            </w:r>
          </w:p>
          <w:p w14:paraId="48BD10F0"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 informal family meetings contribute to ethical decision-making processes in family firms? </w:t>
            </w:r>
          </w:p>
          <w:p w14:paraId="183F9830"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How does family legacy influence ethical processes in the firm, such as ethical decision-making and ethical governance?</w:t>
            </w:r>
          </w:p>
          <w:p w14:paraId="5ABE2A79"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does intra-family conflict affect ethical governance in family firms? </w:t>
            </w:r>
          </w:p>
          <w:p w14:paraId="754AA690" w14:textId="77777777" w:rsidR="0089773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are ethical values infused and influence a business family’s political participation? </w:t>
            </w:r>
            <w:r w:rsidRPr="00DC5A6D">
              <w:rPr>
                <w:rFonts w:ascii="Times New Roman" w:hAnsi="Times New Roman" w:cs="Times New Roman"/>
                <w:color w:val="212121"/>
                <w:sz w:val="20"/>
                <w:szCs w:val="20"/>
              </w:rPr>
              <w:tab/>
            </w:r>
          </w:p>
          <w:p w14:paraId="4C705745" w14:textId="77777777" w:rsidR="005E4EFC" w:rsidRPr="00DC5A6D" w:rsidRDefault="005E4EFC" w:rsidP="005E4EFC">
            <w:pPr>
              <w:ind w:left="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p>
        </w:tc>
        <w:tc>
          <w:tcPr>
            <w:tcW w:w="1233" w:type="pct"/>
          </w:tcPr>
          <w:p w14:paraId="0CD0E0D0"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 family managers’ personal ethics and ethical orientation affect their leadership process in the workplace? </w:t>
            </w:r>
          </w:p>
          <w:p w14:paraId="444D50DF"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What is the impact of strong spiritual values of family managers on ethical governance in the family business? </w:t>
            </w:r>
          </w:p>
          <w:p w14:paraId="65245586"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Does family members’ personal identification with the business influence ethical decision-making processes in the business?  </w:t>
            </w:r>
          </w:p>
        </w:tc>
      </w:tr>
      <w:tr w:rsidR="00DC5A6D" w:rsidRPr="00DC5A6D" w14:paraId="2E5AD63C" w14:textId="77777777" w:rsidTr="005E4EFC">
        <w:tc>
          <w:tcPr>
            <w:cnfStyle w:val="001000000000" w:firstRow="0" w:lastRow="0" w:firstColumn="1" w:lastColumn="0" w:oddVBand="0" w:evenVBand="0" w:oddHBand="0" w:evenHBand="0" w:firstRowFirstColumn="0" w:firstRowLastColumn="0" w:lastRowFirstColumn="0" w:lastRowLastColumn="0"/>
            <w:tcW w:w="565" w:type="pct"/>
          </w:tcPr>
          <w:p w14:paraId="031FD70F" w14:textId="77777777" w:rsidR="0089773D" w:rsidRPr="00DC5A6D" w:rsidRDefault="0089773D" w:rsidP="00D57EF6">
            <w:pPr>
              <w:rPr>
                <w:rFonts w:ascii="Times New Roman" w:hAnsi="Times New Roman" w:cs="Times New Roman"/>
                <w:b w:val="0"/>
                <w:bCs w:val="0"/>
                <w:i/>
                <w:iCs/>
                <w:color w:val="212121"/>
                <w:sz w:val="20"/>
                <w:szCs w:val="20"/>
              </w:rPr>
            </w:pPr>
            <w:r w:rsidRPr="00DC5A6D">
              <w:rPr>
                <w:rFonts w:ascii="Times New Roman" w:hAnsi="Times New Roman" w:cs="Times New Roman"/>
                <w:b w:val="0"/>
                <w:bCs w:val="0"/>
                <w:i/>
                <w:iCs/>
                <w:color w:val="212121"/>
                <w:sz w:val="20"/>
                <w:szCs w:val="20"/>
              </w:rPr>
              <w:t>Determinants of Fair, Spiritual, and Solidarity-Driven Governance</w:t>
            </w:r>
          </w:p>
        </w:tc>
        <w:tc>
          <w:tcPr>
            <w:tcW w:w="1735" w:type="pct"/>
          </w:tcPr>
          <w:p w14:paraId="778A05AE"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 ethical values in the family business influence fairness in the workplace? </w:t>
            </w:r>
          </w:p>
          <w:p w14:paraId="0508DD00"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How does family control influence fairness in the family business?</w:t>
            </w:r>
          </w:p>
          <w:p w14:paraId="40130C10"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 ethical tensions between family-centered values and broader societal expectations influence fair work processes? </w:t>
            </w:r>
          </w:p>
          <w:p w14:paraId="35C28B18"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 socioemotional goals influence solidarity-driven governance processes in the family business? </w:t>
            </w:r>
          </w:p>
          <w:p w14:paraId="035EE3ED"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How are financial and socioemotional wealth considerations integrated into spiritual-based systems at work?</w:t>
            </w:r>
          </w:p>
          <w:p w14:paraId="6A5AA428"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 multicultural values in the family business influence the adoption of spiritual-based systems at work? </w:t>
            </w:r>
          </w:p>
          <w:p w14:paraId="3258810D"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lastRenderedPageBreak/>
              <w:t xml:space="preserve">How does the local embeddedness of the business influence ethical leadership with an emphasis on fair, spiritual, and solidarity-based governance? </w:t>
            </w:r>
          </w:p>
        </w:tc>
        <w:tc>
          <w:tcPr>
            <w:tcW w:w="1466" w:type="pct"/>
          </w:tcPr>
          <w:p w14:paraId="085BA67E"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lastRenderedPageBreak/>
              <w:t xml:space="preserve">How does the family legacy influence fair processes in the workplace? </w:t>
            </w:r>
          </w:p>
          <w:p w14:paraId="3F0EF049"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 family-wide ethical values and norms influence solidarity in the family business? </w:t>
            </w:r>
          </w:p>
          <w:p w14:paraId="3B25096B"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 family-wide ethical values and norms influence fair work practices in the family business? </w:t>
            </w:r>
          </w:p>
          <w:p w14:paraId="16E7331A"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does the family’s local embeddedness influence fair work practices? </w:t>
            </w:r>
          </w:p>
          <w:p w14:paraId="3EA02F22"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What is the role of the next generation in sustaining spiritual-based systems in the workplace? </w:t>
            </w:r>
          </w:p>
          <w:p w14:paraId="223CF828"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lastRenderedPageBreak/>
              <w:t xml:space="preserve">How do the family’s sustainability values relate to solidarity-based governance in the workplace? </w:t>
            </w:r>
          </w:p>
        </w:tc>
        <w:tc>
          <w:tcPr>
            <w:tcW w:w="1233" w:type="pct"/>
          </w:tcPr>
          <w:p w14:paraId="1808D0FA"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lastRenderedPageBreak/>
              <w:t xml:space="preserve">How do family managers’ individual biases influence fair work practices? </w:t>
            </w:r>
          </w:p>
          <w:p w14:paraId="2545D460"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does individual family members’ moral disengagement affect their adherence to spiritual-based practices?   </w:t>
            </w:r>
          </w:p>
          <w:p w14:paraId="02F11A48"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does the ethical orientation of family managers affect their firm’s adoption of fair labor practices?  </w:t>
            </w:r>
          </w:p>
          <w:p w14:paraId="7689E07E"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Does family members’ disengagement from family values impede solidarity or spiritual leadership in the workplace? </w:t>
            </w:r>
          </w:p>
          <w:p w14:paraId="227645A7" w14:textId="77777777" w:rsidR="0089773D" w:rsidRPr="00DC5A6D" w:rsidRDefault="0089773D" w:rsidP="00D57EF6">
            <w:pPr>
              <w:numPr>
                <w:ilvl w:val="0"/>
                <w:numId w:val="1"/>
              </w:numPr>
              <w:tabs>
                <w:tab w:val="clear" w:pos="720"/>
              </w:tabs>
              <w:ind w:left="115" w:hanging="1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212121"/>
                <w:sz w:val="20"/>
                <w:szCs w:val="20"/>
              </w:rPr>
            </w:pPr>
            <w:r w:rsidRPr="00DC5A6D">
              <w:rPr>
                <w:rFonts w:ascii="Times New Roman" w:hAnsi="Times New Roman" w:cs="Times New Roman"/>
                <w:color w:val="212121"/>
                <w:sz w:val="20"/>
                <w:szCs w:val="20"/>
              </w:rPr>
              <w:lastRenderedPageBreak/>
              <w:t>How do individual family members’ emotions influence the adoption of solidarity-based systems at work?</w:t>
            </w:r>
          </w:p>
        </w:tc>
      </w:tr>
    </w:tbl>
    <w:p w14:paraId="6DD988F8" w14:textId="77777777" w:rsidR="0089773D" w:rsidRPr="00DC5A6D" w:rsidRDefault="0089773D" w:rsidP="0089773D">
      <w:pPr>
        <w:rPr>
          <w:sz w:val="22"/>
          <w:szCs w:val="22"/>
        </w:rPr>
      </w:pPr>
    </w:p>
    <w:p w14:paraId="4D6895BE" w14:textId="77777777" w:rsidR="0089773D" w:rsidRPr="00DC5A6D" w:rsidRDefault="0089773D" w:rsidP="0089773D"/>
    <w:p w14:paraId="3259004C" w14:textId="1F8BA368" w:rsidR="0089773D" w:rsidRPr="00DC5A6D" w:rsidRDefault="0089773D">
      <w:pPr>
        <w:rPr>
          <w:sz w:val="22"/>
          <w:szCs w:val="22"/>
        </w:rPr>
      </w:pPr>
      <w:r w:rsidRPr="00DC5A6D">
        <w:rPr>
          <w:sz w:val="22"/>
          <w:szCs w:val="22"/>
        </w:rPr>
        <w:br w:type="page"/>
      </w:r>
    </w:p>
    <w:p w14:paraId="57AD8D67" w14:textId="243C4EE3" w:rsidR="00DC5A6D" w:rsidRPr="00DC5A6D" w:rsidRDefault="00DC5A6D" w:rsidP="00DC5A6D">
      <w:pPr>
        <w:spacing w:after="0" w:line="360" w:lineRule="auto"/>
        <w:rPr>
          <w:rFonts w:ascii="Times New Roman" w:hAnsi="Times New Roman" w:cs="Times New Roman"/>
          <w:b/>
          <w:bCs/>
          <w:color w:val="212121"/>
          <w:sz w:val="22"/>
        </w:rPr>
      </w:pPr>
      <w:r w:rsidRPr="00DC5A6D">
        <w:rPr>
          <w:rFonts w:ascii="Times New Roman" w:hAnsi="Times New Roman" w:cs="Times New Roman"/>
          <w:b/>
          <w:bCs/>
          <w:color w:val="212121"/>
          <w:sz w:val="22"/>
        </w:rPr>
        <w:lastRenderedPageBreak/>
        <w:t xml:space="preserve">Table B3. </w:t>
      </w:r>
      <w:r w:rsidRPr="00DC5A6D">
        <w:rPr>
          <w:rFonts w:ascii="Times New Roman" w:hAnsi="Times New Roman" w:cs="Times New Roman"/>
          <w:bCs/>
          <w:color w:val="212121"/>
          <w:sz w:val="22"/>
        </w:rPr>
        <w:t>Research questions for future studies on ethics in family business: The processes-outcomes nexus</w:t>
      </w:r>
    </w:p>
    <w:tbl>
      <w:tblPr>
        <w:tblStyle w:val="GridTable1Light1"/>
        <w:tblW w:w="5271" w:type="pct"/>
        <w:tblLook w:val="04A0" w:firstRow="1" w:lastRow="0" w:firstColumn="1" w:lastColumn="0" w:noHBand="0" w:noVBand="1"/>
      </w:tblPr>
      <w:tblGrid>
        <w:gridCol w:w="1526"/>
        <w:gridCol w:w="4677"/>
        <w:gridCol w:w="3962"/>
        <w:gridCol w:w="3487"/>
      </w:tblGrid>
      <w:tr w:rsidR="00DC5A6D" w:rsidRPr="00DC5A6D" w14:paraId="37BDE19F" w14:textId="77777777" w:rsidTr="00DC5A6D">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59" w:type="pct"/>
            <w:vMerge w:val="restart"/>
          </w:tcPr>
          <w:p w14:paraId="3816887A" w14:textId="77777777" w:rsidR="00DC5A6D" w:rsidRPr="00DC5A6D" w:rsidRDefault="00DC5A6D" w:rsidP="00D57EF6">
            <w:pPr>
              <w:rPr>
                <w:rFonts w:ascii="Times New Roman" w:hAnsi="Times New Roman" w:cs="Times New Roman"/>
                <w:b w:val="0"/>
                <w:bCs w:val="0"/>
                <w:color w:val="212121"/>
                <w:sz w:val="20"/>
                <w:szCs w:val="20"/>
              </w:rPr>
            </w:pPr>
            <w:r w:rsidRPr="00DC5A6D">
              <w:rPr>
                <w:rFonts w:ascii="Times New Roman" w:hAnsi="Times New Roman" w:cs="Times New Roman"/>
                <w:color w:val="212121"/>
                <w:sz w:val="20"/>
                <w:szCs w:val="20"/>
              </w:rPr>
              <w:t>Research Directions</w:t>
            </w:r>
          </w:p>
        </w:tc>
        <w:tc>
          <w:tcPr>
            <w:tcW w:w="4441" w:type="pct"/>
            <w:gridSpan w:val="3"/>
          </w:tcPr>
          <w:p w14:paraId="537E84EA" w14:textId="77777777" w:rsidR="00DC5A6D" w:rsidRPr="00DC5A6D" w:rsidRDefault="00DC5A6D" w:rsidP="00D57EF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Proposed Research Questions</w:t>
            </w:r>
          </w:p>
        </w:tc>
      </w:tr>
      <w:tr w:rsidR="00DC5A6D" w:rsidRPr="00DC5A6D" w14:paraId="6F104B6F" w14:textId="77777777" w:rsidTr="00DC5A6D">
        <w:trPr>
          <w:trHeight w:val="310"/>
        </w:trPr>
        <w:tc>
          <w:tcPr>
            <w:cnfStyle w:val="001000000000" w:firstRow="0" w:lastRow="0" w:firstColumn="1" w:lastColumn="0" w:oddVBand="0" w:evenVBand="0" w:oddHBand="0" w:evenHBand="0" w:firstRowFirstColumn="0" w:firstRowLastColumn="0" w:lastRowFirstColumn="0" w:lastRowLastColumn="0"/>
            <w:tcW w:w="559" w:type="pct"/>
            <w:vMerge/>
          </w:tcPr>
          <w:p w14:paraId="0A8557B9" w14:textId="77777777" w:rsidR="00DC5A6D" w:rsidRPr="00DC5A6D" w:rsidRDefault="00DC5A6D" w:rsidP="00D57EF6">
            <w:pPr>
              <w:rPr>
                <w:rFonts w:ascii="Times New Roman" w:hAnsi="Times New Roman" w:cs="Times New Roman"/>
                <w:b w:val="0"/>
                <w:bCs w:val="0"/>
                <w:color w:val="212121"/>
                <w:sz w:val="20"/>
                <w:szCs w:val="20"/>
              </w:rPr>
            </w:pPr>
          </w:p>
        </w:tc>
        <w:tc>
          <w:tcPr>
            <w:tcW w:w="1713" w:type="pct"/>
          </w:tcPr>
          <w:p w14:paraId="38830835" w14:textId="77777777" w:rsidR="00DC5A6D" w:rsidRPr="00DC5A6D" w:rsidRDefault="00DC5A6D" w:rsidP="00D57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212121"/>
                <w:sz w:val="20"/>
                <w:szCs w:val="20"/>
              </w:rPr>
            </w:pPr>
            <w:r w:rsidRPr="00DC5A6D">
              <w:rPr>
                <w:rFonts w:ascii="Times New Roman" w:hAnsi="Times New Roman" w:cs="Times New Roman"/>
                <w:b/>
                <w:bCs/>
                <w:color w:val="212121"/>
                <w:sz w:val="20"/>
                <w:szCs w:val="20"/>
              </w:rPr>
              <w:t>Firm level</w:t>
            </w:r>
          </w:p>
        </w:tc>
        <w:tc>
          <w:tcPr>
            <w:tcW w:w="1451" w:type="pct"/>
          </w:tcPr>
          <w:p w14:paraId="15DEB558" w14:textId="77777777" w:rsidR="00DC5A6D" w:rsidRPr="00DC5A6D" w:rsidRDefault="00DC5A6D" w:rsidP="00D57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212121"/>
                <w:sz w:val="20"/>
                <w:szCs w:val="20"/>
              </w:rPr>
            </w:pPr>
            <w:r w:rsidRPr="00DC5A6D">
              <w:rPr>
                <w:rFonts w:ascii="Times New Roman" w:hAnsi="Times New Roman" w:cs="Times New Roman"/>
                <w:b/>
                <w:bCs/>
                <w:color w:val="212121"/>
                <w:sz w:val="20"/>
                <w:szCs w:val="20"/>
              </w:rPr>
              <w:t>Family level</w:t>
            </w:r>
          </w:p>
        </w:tc>
        <w:tc>
          <w:tcPr>
            <w:tcW w:w="1277" w:type="pct"/>
          </w:tcPr>
          <w:p w14:paraId="1BDFAD83" w14:textId="77777777" w:rsidR="00DC5A6D" w:rsidRPr="00DC5A6D" w:rsidRDefault="00DC5A6D" w:rsidP="00D57E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212121"/>
                <w:sz w:val="20"/>
                <w:szCs w:val="20"/>
              </w:rPr>
            </w:pPr>
            <w:r w:rsidRPr="00DC5A6D">
              <w:rPr>
                <w:rFonts w:ascii="Times New Roman" w:hAnsi="Times New Roman" w:cs="Times New Roman"/>
                <w:b/>
                <w:bCs/>
                <w:color w:val="212121"/>
                <w:sz w:val="20"/>
                <w:szCs w:val="20"/>
              </w:rPr>
              <w:t>Family member level</w:t>
            </w:r>
          </w:p>
        </w:tc>
      </w:tr>
      <w:tr w:rsidR="00DC5A6D" w:rsidRPr="00DC5A6D" w14:paraId="4D4FCBD0" w14:textId="77777777" w:rsidTr="00DC5A6D">
        <w:trPr>
          <w:trHeight w:val="2984"/>
        </w:trPr>
        <w:tc>
          <w:tcPr>
            <w:cnfStyle w:val="001000000000" w:firstRow="0" w:lastRow="0" w:firstColumn="1" w:lastColumn="0" w:oddVBand="0" w:evenVBand="0" w:oddHBand="0" w:evenHBand="0" w:firstRowFirstColumn="0" w:firstRowLastColumn="0" w:lastRowFirstColumn="0" w:lastRowLastColumn="0"/>
            <w:tcW w:w="559" w:type="pct"/>
          </w:tcPr>
          <w:p w14:paraId="5F2AE126" w14:textId="77777777" w:rsidR="00DC5A6D" w:rsidRPr="00DC5A6D" w:rsidRDefault="00DC5A6D" w:rsidP="00D57EF6">
            <w:pPr>
              <w:rPr>
                <w:rFonts w:ascii="Times New Roman" w:hAnsi="Times New Roman" w:cs="Times New Roman"/>
                <w:b w:val="0"/>
                <w:bCs w:val="0"/>
                <w:i/>
                <w:iCs/>
                <w:color w:val="212121"/>
                <w:sz w:val="20"/>
                <w:szCs w:val="20"/>
              </w:rPr>
            </w:pPr>
            <w:r w:rsidRPr="00DC5A6D">
              <w:rPr>
                <w:rFonts w:ascii="Times New Roman" w:hAnsi="Times New Roman" w:cs="Times New Roman"/>
                <w:b w:val="0"/>
                <w:bCs w:val="0"/>
                <w:i/>
                <w:iCs/>
                <w:color w:val="212121"/>
                <w:sz w:val="20"/>
                <w:szCs w:val="20"/>
              </w:rPr>
              <w:t xml:space="preserve">Ethical mechanisms of performance, reputation, and social capital </w:t>
            </w:r>
          </w:p>
        </w:tc>
        <w:tc>
          <w:tcPr>
            <w:tcW w:w="1713" w:type="pct"/>
          </w:tcPr>
          <w:p w14:paraId="0B0C6A84"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 ethical processes in the family firm differ from those in other firms? Do such differences (if any) matter for firm performance? </w:t>
            </w:r>
          </w:p>
          <w:p w14:paraId="765EF928"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What is the relationship between responsible ownership and family firm performance? </w:t>
            </w:r>
          </w:p>
          <w:p w14:paraId="34895E01"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 ethical governance modes, such as fair practices and faith-based systems, affect the family firm’s reputation? </w:t>
            </w:r>
          </w:p>
          <w:p w14:paraId="14E82A8D"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 ethical governance modes, fair practices, faith-based systems, and solidarity affect firm performance? </w:t>
            </w:r>
          </w:p>
          <w:p w14:paraId="29B52310"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What is the impact of ethical decision-making on family business reputation? </w:t>
            </w:r>
          </w:p>
          <w:p w14:paraId="250EED5D"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What is the impact of ethical decision-making on family firm social capital? </w:t>
            </w:r>
          </w:p>
          <w:p w14:paraId="48B4C660"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What ethical mechanisms help to enhance firm reputation or social capital? </w:t>
            </w:r>
            <w:r w:rsidRPr="00DC5A6D">
              <w:rPr>
                <w:rFonts w:ascii="Times New Roman" w:hAnsi="Times New Roman" w:cs="Times New Roman"/>
                <w:color w:val="212121"/>
                <w:sz w:val="20"/>
                <w:szCs w:val="20"/>
              </w:rPr>
              <w:tab/>
            </w:r>
          </w:p>
        </w:tc>
        <w:tc>
          <w:tcPr>
            <w:tcW w:w="1451" w:type="pct"/>
          </w:tcPr>
          <w:p w14:paraId="5A2B368D"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What is the relationship between intergenerational ethical leadership and firm performance in family firms?</w:t>
            </w:r>
          </w:p>
          <w:p w14:paraId="46D8ABB8"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does the lack of family solidarity affect firm performance? </w:t>
            </w:r>
          </w:p>
          <w:p w14:paraId="01408C49"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What is the impact of family solidarity on firm reputation? </w:t>
            </w:r>
          </w:p>
          <w:p w14:paraId="24528937"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 faith practices of the owning family affect family social capital?   </w:t>
            </w:r>
          </w:p>
          <w:p w14:paraId="0D66BB68"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 fair workplace practices of the owning family affect family reputation? </w:t>
            </w:r>
          </w:p>
          <w:p w14:paraId="39303B24"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How do unethical practices of the family business influence family social capital?</w:t>
            </w:r>
          </w:p>
          <w:p w14:paraId="0A59B8AC"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What ethical mechanisms can help increase the family’s bonding social capital? </w:t>
            </w:r>
            <w:r w:rsidRPr="00DC5A6D">
              <w:rPr>
                <w:rFonts w:ascii="Times New Roman" w:hAnsi="Times New Roman" w:cs="Times New Roman"/>
                <w:color w:val="212121"/>
                <w:sz w:val="20"/>
                <w:szCs w:val="20"/>
              </w:rPr>
              <w:tab/>
            </w:r>
          </w:p>
        </w:tc>
        <w:tc>
          <w:tcPr>
            <w:tcW w:w="1277" w:type="pct"/>
          </w:tcPr>
          <w:p w14:paraId="2F0E5F86"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does the ethical behavior of family managers influence the reputation of the family business? </w:t>
            </w:r>
          </w:p>
          <w:p w14:paraId="557364A1"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 ethical behaviors of family managers influence firm performance? </w:t>
            </w:r>
          </w:p>
          <w:p w14:paraId="46E8633B"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does ethical leadership by individual family members in the firm influence family social capital and reputation? </w:t>
            </w:r>
          </w:p>
          <w:p w14:paraId="5C33BA1B"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How do unethical behaviors of family managers affect family business workplace outcomes?</w:t>
            </w:r>
          </w:p>
          <w:p w14:paraId="47777852"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How do unethical behaviors of family managers affect managerial and operational performance?</w:t>
            </w:r>
          </w:p>
        </w:tc>
      </w:tr>
      <w:tr w:rsidR="00DC5A6D" w:rsidRPr="00DC5A6D" w14:paraId="7C7FED02" w14:textId="77777777" w:rsidTr="00DC5A6D">
        <w:trPr>
          <w:trHeight w:val="3517"/>
        </w:trPr>
        <w:tc>
          <w:tcPr>
            <w:cnfStyle w:val="001000000000" w:firstRow="0" w:lastRow="0" w:firstColumn="1" w:lastColumn="0" w:oddVBand="0" w:evenVBand="0" w:oddHBand="0" w:evenHBand="0" w:firstRowFirstColumn="0" w:firstRowLastColumn="0" w:lastRowFirstColumn="0" w:lastRowLastColumn="0"/>
            <w:tcW w:w="559" w:type="pct"/>
          </w:tcPr>
          <w:p w14:paraId="094AC53B" w14:textId="77777777" w:rsidR="00DC5A6D" w:rsidRPr="00DC5A6D" w:rsidRDefault="00DC5A6D" w:rsidP="00D57EF6">
            <w:pPr>
              <w:rPr>
                <w:rFonts w:ascii="Times New Roman" w:hAnsi="Times New Roman" w:cs="Times New Roman"/>
                <w:b w:val="0"/>
                <w:bCs w:val="0"/>
                <w:i/>
                <w:iCs/>
                <w:color w:val="212121"/>
                <w:sz w:val="20"/>
                <w:szCs w:val="20"/>
              </w:rPr>
            </w:pPr>
            <w:r w:rsidRPr="00DC5A6D">
              <w:rPr>
                <w:rFonts w:ascii="Times New Roman" w:hAnsi="Times New Roman" w:cs="Times New Roman"/>
                <w:b w:val="0"/>
                <w:bCs w:val="0"/>
                <w:i/>
                <w:iCs/>
                <w:color w:val="212121"/>
                <w:sz w:val="20"/>
                <w:szCs w:val="20"/>
              </w:rPr>
              <w:t>The mechanisms shaping ethical behaviors</w:t>
            </w:r>
          </w:p>
        </w:tc>
        <w:tc>
          <w:tcPr>
            <w:tcW w:w="1713" w:type="pct"/>
          </w:tcPr>
          <w:p w14:paraId="147D13AC"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What is the role of family governance in fostering an ethical climate in the family business? </w:t>
            </w:r>
          </w:p>
          <w:p w14:paraId="1D68598B"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What is the role of stewardship in promoting ethical behavior in the family business? </w:t>
            </w:r>
          </w:p>
          <w:p w14:paraId="473FFBD8"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What are the mechanisms for fair decision-making in family businesses?</w:t>
            </w:r>
          </w:p>
          <w:p w14:paraId="7CAD58D8"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What mechanisms can family businesses implement to align employee perceptions with ethical business practices?</w:t>
            </w:r>
          </w:p>
          <w:p w14:paraId="21364C55"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What family governance mechanisms influence the ethical behavior of family firms? </w:t>
            </w:r>
          </w:p>
          <w:p w14:paraId="3B1B2814"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How do family firms integrate sustainability values into their CSR strategies?</w:t>
            </w:r>
          </w:p>
          <w:p w14:paraId="1BDD60E2"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How do family firms balance the conflicting interests of internal stakeholders (family members) and external stakeholders (employees, customers, communities), and how does this affect the firm’s ethical behavior?</w:t>
            </w:r>
          </w:p>
        </w:tc>
        <w:tc>
          <w:tcPr>
            <w:tcW w:w="1451" w:type="pct"/>
          </w:tcPr>
          <w:p w14:paraId="16DA7ADF"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does ongoing family conflict affect the firm’s socially responsible and sustainable behavior?  </w:t>
            </w:r>
          </w:p>
          <w:p w14:paraId="56A87C66"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What mechanisms enable the family to collectively pursue ethical outcomes at work? </w:t>
            </w:r>
          </w:p>
          <w:p w14:paraId="18B94886"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How does the mobilization of family social capital affect the ethical work climate in family firms?</w:t>
            </w:r>
          </w:p>
          <w:p w14:paraId="171FECA3"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How does interpersonal conflict within the family affect the family’s ethical behavior?</w:t>
            </w:r>
          </w:p>
          <w:p w14:paraId="3EC5E648"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does a business family’s political participation process influence its ethical behavior?  </w:t>
            </w:r>
            <w:r w:rsidRPr="00DC5A6D">
              <w:rPr>
                <w:rFonts w:ascii="Times New Roman" w:hAnsi="Times New Roman" w:cs="Times New Roman"/>
                <w:color w:val="212121"/>
                <w:sz w:val="20"/>
                <w:szCs w:val="20"/>
              </w:rPr>
              <w:tab/>
            </w:r>
          </w:p>
        </w:tc>
        <w:tc>
          <w:tcPr>
            <w:tcW w:w="1277" w:type="pct"/>
          </w:tcPr>
          <w:p w14:paraId="4920336B"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What is the impact of individual family members’ leadership in the firm on ethical outcomes such as CSR, philanthropy, and sustainable practices? </w:t>
            </w:r>
          </w:p>
          <w:p w14:paraId="736172D9"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What cognitive processes underlie family members’ propensity to pursue justice and fairness in the workplace? </w:t>
            </w:r>
          </w:p>
        </w:tc>
      </w:tr>
      <w:tr w:rsidR="00DC5A6D" w:rsidRPr="000046F4" w14:paraId="21768468" w14:textId="77777777" w:rsidTr="00DC5A6D">
        <w:trPr>
          <w:trHeight w:val="3043"/>
        </w:trPr>
        <w:tc>
          <w:tcPr>
            <w:cnfStyle w:val="001000000000" w:firstRow="0" w:lastRow="0" w:firstColumn="1" w:lastColumn="0" w:oddVBand="0" w:evenVBand="0" w:oddHBand="0" w:evenHBand="0" w:firstRowFirstColumn="0" w:firstRowLastColumn="0" w:lastRowFirstColumn="0" w:lastRowLastColumn="0"/>
            <w:tcW w:w="559" w:type="pct"/>
          </w:tcPr>
          <w:p w14:paraId="52B4616F" w14:textId="77777777" w:rsidR="00DC5A6D" w:rsidRPr="00DC5A6D" w:rsidRDefault="00DC5A6D" w:rsidP="00D57EF6">
            <w:pPr>
              <w:rPr>
                <w:rFonts w:ascii="Times New Roman" w:hAnsi="Times New Roman" w:cs="Times New Roman"/>
                <w:b w:val="0"/>
                <w:bCs w:val="0"/>
                <w:i/>
                <w:iCs/>
                <w:color w:val="212121"/>
                <w:sz w:val="20"/>
                <w:szCs w:val="20"/>
              </w:rPr>
            </w:pPr>
            <w:r w:rsidRPr="00DC5A6D">
              <w:rPr>
                <w:rFonts w:ascii="Times New Roman" w:hAnsi="Times New Roman" w:cs="Times New Roman"/>
                <w:b w:val="0"/>
                <w:bCs w:val="0"/>
                <w:i/>
                <w:iCs/>
                <w:color w:val="212121"/>
                <w:sz w:val="20"/>
                <w:szCs w:val="20"/>
              </w:rPr>
              <w:lastRenderedPageBreak/>
              <w:t>The mechanisms facilitating or hindering unethical behaviors</w:t>
            </w:r>
          </w:p>
        </w:tc>
        <w:tc>
          <w:tcPr>
            <w:tcW w:w="1713" w:type="pct"/>
          </w:tcPr>
          <w:p w14:paraId="6D0AB4F7"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What stewardship practices help mitigate the risk of unethical behavior during family leadership transitions?</w:t>
            </w:r>
          </w:p>
          <w:p w14:paraId="4ECD592C"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What governance models are most effective in mitigating ethical risks such as nepotism and misconduct in family businesses?</w:t>
            </w:r>
          </w:p>
          <w:p w14:paraId="36E2C720"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What unethical practices contribute to the negative reputation of the family business? </w:t>
            </w:r>
          </w:p>
          <w:p w14:paraId="34FDDDCF"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Under what circumstances can family governance contribute to unethical business behavior? </w:t>
            </w:r>
          </w:p>
          <w:p w14:paraId="0A33171C"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In what ways can family firms engage in unethical decision making? </w:t>
            </w:r>
            <w:r w:rsidRPr="00DC5A6D">
              <w:rPr>
                <w:rFonts w:ascii="Times New Roman" w:hAnsi="Times New Roman" w:cs="Times New Roman"/>
                <w:color w:val="212121"/>
                <w:sz w:val="20"/>
                <w:szCs w:val="20"/>
              </w:rPr>
              <w:tab/>
            </w:r>
          </w:p>
        </w:tc>
        <w:tc>
          <w:tcPr>
            <w:tcW w:w="1451" w:type="pct"/>
          </w:tcPr>
          <w:p w14:paraId="650A3688"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How do relationship conflicts among family members contribute to unethical behavior in the firm?</w:t>
            </w:r>
          </w:p>
          <w:p w14:paraId="53DAE36F"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In what ways (if any) is misconduct transferable within the family, across generations? </w:t>
            </w:r>
          </w:p>
          <w:p w14:paraId="0F5405F9"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How can the lack of solidarity within the family be linked to unethical family behavior in the firm? </w:t>
            </w:r>
          </w:p>
        </w:tc>
        <w:tc>
          <w:tcPr>
            <w:tcW w:w="1277" w:type="pct"/>
          </w:tcPr>
          <w:p w14:paraId="2575E379"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How does the “Fredo effect” manifest itself in individual unethical behavior, and what are its implications for business ethics?</w:t>
            </w:r>
          </w:p>
          <w:p w14:paraId="36A44D68"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How does the unethical behavior of individual family members affect equity and fairness in the family business?</w:t>
            </w:r>
          </w:p>
          <w:p w14:paraId="583A6E50"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 xml:space="preserve">What mechanisms (if any) do family businesses use to control or eliminate individual family members’ unethical behaviors? </w:t>
            </w:r>
          </w:p>
          <w:p w14:paraId="54A6E39B" w14:textId="77777777" w:rsidR="00DC5A6D" w:rsidRPr="00DC5A6D" w:rsidRDefault="00DC5A6D" w:rsidP="00D57EF6">
            <w:pPr>
              <w:numPr>
                <w:ilvl w:val="0"/>
                <w:numId w:val="1"/>
              </w:numPr>
              <w:tabs>
                <w:tab w:val="clear" w:pos="720"/>
              </w:tabs>
              <w:ind w:left="244" w:hanging="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0"/>
                <w:szCs w:val="20"/>
              </w:rPr>
            </w:pPr>
            <w:r w:rsidRPr="00DC5A6D">
              <w:rPr>
                <w:rFonts w:ascii="Times New Roman" w:hAnsi="Times New Roman" w:cs="Times New Roman"/>
                <w:color w:val="212121"/>
                <w:sz w:val="20"/>
                <w:szCs w:val="20"/>
              </w:rPr>
              <w:t>What is the anatomy of the unethical family leader?</w:t>
            </w:r>
          </w:p>
        </w:tc>
      </w:tr>
    </w:tbl>
    <w:p w14:paraId="5AC24E1D" w14:textId="77777777" w:rsidR="00DC5A6D" w:rsidRPr="000046F4" w:rsidRDefault="00DC5A6D" w:rsidP="00DC5A6D">
      <w:pPr>
        <w:rPr>
          <w:sz w:val="22"/>
          <w:szCs w:val="22"/>
        </w:rPr>
      </w:pPr>
    </w:p>
    <w:p w14:paraId="6B3BA18C" w14:textId="77777777" w:rsidR="00DC5A6D" w:rsidRPr="000046F4" w:rsidRDefault="00DC5A6D" w:rsidP="00DC5A6D"/>
    <w:p w14:paraId="4B08928A" w14:textId="77777777" w:rsidR="001837E3" w:rsidRPr="005153FC" w:rsidRDefault="001837E3">
      <w:pPr>
        <w:rPr>
          <w:sz w:val="22"/>
          <w:szCs w:val="22"/>
        </w:rPr>
      </w:pPr>
    </w:p>
    <w:sectPr w:rsidR="001837E3" w:rsidRPr="005153FC" w:rsidSect="00781D5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0D9F"/>
    <w:multiLevelType w:val="multilevel"/>
    <w:tmpl w:val="82CA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97427A"/>
    <w:multiLevelType w:val="multilevel"/>
    <w:tmpl w:val="FE54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EF4653"/>
    <w:multiLevelType w:val="multilevel"/>
    <w:tmpl w:val="66E2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00041A"/>
    <w:multiLevelType w:val="multilevel"/>
    <w:tmpl w:val="15DC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916610">
    <w:abstractNumId w:val="2"/>
  </w:num>
  <w:num w:numId="2" w16cid:durableId="1242987426">
    <w:abstractNumId w:val="3"/>
  </w:num>
  <w:num w:numId="3" w16cid:durableId="1307592070">
    <w:abstractNumId w:val="0"/>
  </w:num>
  <w:num w:numId="4" w16cid:durableId="826435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FE"/>
    <w:rsid w:val="000113B4"/>
    <w:rsid w:val="000178A6"/>
    <w:rsid w:val="00030DC3"/>
    <w:rsid w:val="00033151"/>
    <w:rsid w:val="00041164"/>
    <w:rsid w:val="00061B65"/>
    <w:rsid w:val="000716BA"/>
    <w:rsid w:val="00084FAF"/>
    <w:rsid w:val="0009262A"/>
    <w:rsid w:val="000A18CA"/>
    <w:rsid w:val="000A79E2"/>
    <w:rsid w:val="000B0DBC"/>
    <w:rsid w:val="000D5313"/>
    <w:rsid w:val="000E36C1"/>
    <w:rsid w:val="000E3725"/>
    <w:rsid w:val="000E5C4A"/>
    <w:rsid w:val="000E5F05"/>
    <w:rsid w:val="000F5961"/>
    <w:rsid w:val="00101D95"/>
    <w:rsid w:val="00103753"/>
    <w:rsid w:val="001055AB"/>
    <w:rsid w:val="00111A86"/>
    <w:rsid w:val="0011781A"/>
    <w:rsid w:val="001223FA"/>
    <w:rsid w:val="00123A30"/>
    <w:rsid w:val="0012645E"/>
    <w:rsid w:val="00130BD5"/>
    <w:rsid w:val="00135C44"/>
    <w:rsid w:val="001409A7"/>
    <w:rsid w:val="0015281B"/>
    <w:rsid w:val="00162A08"/>
    <w:rsid w:val="00163086"/>
    <w:rsid w:val="00165A3B"/>
    <w:rsid w:val="00171A1E"/>
    <w:rsid w:val="001837E3"/>
    <w:rsid w:val="001846D4"/>
    <w:rsid w:val="001A46C1"/>
    <w:rsid w:val="001B35D9"/>
    <w:rsid w:val="001D26BC"/>
    <w:rsid w:val="001D50A5"/>
    <w:rsid w:val="001E64DE"/>
    <w:rsid w:val="00200EE7"/>
    <w:rsid w:val="00203312"/>
    <w:rsid w:val="00204906"/>
    <w:rsid w:val="00231A16"/>
    <w:rsid w:val="00233624"/>
    <w:rsid w:val="00233940"/>
    <w:rsid w:val="0023642B"/>
    <w:rsid w:val="0023647E"/>
    <w:rsid w:val="002534B7"/>
    <w:rsid w:val="002565FF"/>
    <w:rsid w:val="00260082"/>
    <w:rsid w:val="0026352C"/>
    <w:rsid w:val="00265E8C"/>
    <w:rsid w:val="00267C30"/>
    <w:rsid w:val="0027041D"/>
    <w:rsid w:val="002837D2"/>
    <w:rsid w:val="00286923"/>
    <w:rsid w:val="00293B7C"/>
    <w:rsid w:val="002B249D"/>
    <w:rsid w:val="002B7F64"/>
    <w:rsid w:val="002C0A93"/>
    <w:rsid w:val="002C0BF5"/>
    <w:rsid w:val="002D5AED"/>
    <w:rsid w:val="002E6DF2"/>
    <w:rsid w:val="00304D46"/>
    <w:rsid w:val="0030585F"/>
    <w:rsid w:val="00310C19"/>
    <w:rsid w:val="0031417A"/>
    <w:rsid w:val="00316C9D"/>
    <w:rsid w:val="00327D9A"/>
    <w:rsid w:val="00330597"/>
    <w:rsid w:val="0033690D"/>
    <w:rsid w:val="003508B7"/>
    <w:rsid w:val="00354852"/>
    <w:rsid w:val="00356C0D"/>
    <w:rsid w:val="003638AE"/>
    <w:rsid w:val="00363A3A"/>
    <w:rsid w:val="00373FDC"/>
    <w:rsid w:val="0037471A"/>
    <w:rsid w:val="00377A14"/>
    <w:rsid w:val="00382F47"/>
    <w:rsid w:val="003852DC"/>
    <w:rsid w:val="00386F16"/>
    <w:rsid w:val="0039612C"/>
    <w:rsid w:val="003B1219"/>
    <w:rsid w:val="003B42F5"/>
    <w:rsid w:val="003C1021"/>
    <w:rsid w:val="003C427A"/>
    <w:rsid w:val="003D0CEE"/>
    <w:rsid w:val="00400E24"/>
    <w:rsid w:val="0043319C"/>
    <w:rsid w:val="004363A1"/>
    <w:rsid w:val="00441DAA"/>
    <w:rsid w:val="004431ED"/>
    <w:rsid w:val="004469EE"/>
    <w:rsid w:val="00474A00"/>
    <w:rsid w:val="00490E8D"/>
    <w:rsid w:val="0049115E"/>
    <w:rsid w:val="00491B1C"/>
    <w:rsid w:val="00493738"/>
    <w:rsid w:val="004A4033"/>
    <w:rsid w:val="004B17A3"/>
    <w:rsid w:val="004B3436"/>
    <w:rsid w:val="004C0737"/>
    <w:rsid w:val="004E2F95"/>
    <w:rsid w:val="004E4BD1"/>
    <w:rsid w:val="0050467A"/>
    <w:rsid w:val="005153FC"/>
    <w:rsid w:val="00540761"/>
    <w:rsid w:val="00541CD5"/>
    <w:rsid w:val="00545B94"/>
    <w:rsid w:val="00570A3D"/>
    <w:rsid w:val="00582A30"/>
    <w:rsid w:val="00587E6B"/>
    <w:rsid w:val="00594816"/>
    <w:rsid w:val="0059592C"/>
    <w:rsid w:val="005A1DEA"/>
    <w:rsid w:val="005A3B9E"/>
    <w:rsid w:val="005C17F8"/>
    <w:rsid w:val="005C2698"/>
    <w:rsid w:val="005C724A"/>
    <w:rsid w:val="005E1D40"/>
    <w:rsid w:val="005E4A56"/>
    <w:rsid w:val="005E4EFC"/>
    <w:rsid w:val="005F4522"/>
    <w:rsid w:val="006019E7"/>
    <w:rsid w:val="00612650"/>
    <w:rsid w:val="006226E8"/>
    <w:rsid w:val="00623B89"/>
    <w:rsid w:val="006249C8"/>
    <w:rsid w:val="00631D08"/>
    <w:rsid w:val="00633D83"/>
    <w:rsid w:val="006371C5"/>
    <w:rsid w:val="00645AEA"/>
    <w:rsid w:val="006528C5"/>
    <w:rsid w:val="00653C1E"/>
    <w:rsid w:val="00666FB6"/>
    <w:rsid w:val="00673BFB"/>
    <w:rsid w:val="0068543C"/>
    <w:rsid w:val="006A6788"/>
    <w:rsid w:val="006B59B4"/>
    <w:rsid w:val="006C3D70"/>
    <w:rsid w:val="006D4843"/>
    <w:rsid w:val="006F4522"/>
    <w:rsid w:val="006F54DE"/>
    <w:rsid w:val="006F64DA"/>
    <w:rsid w:val="006F674F"/>
    <w:rsid w:val="007124A6"/>
    <w:rsid w:val="00714221"/>
    <w:rsid w:val="0071557D"/>
    <w:rsid w:val="00727AE3"/>
    <w:rsid w:val="007464A8"/>
    <w:rsid w:val="0075662A"/>
    <w:rsid w:val="00756BDC"/>
    <w:rsid w:val="00765C9D"/>
    <w:rsid w:val="00781D53"/>
    <w:rsid w:val="0078488F"/>
    <w:rsid w:val="00790E96"/>
    <w:rsid w:val="00794D8C"/>
    <w:rsid w:val="007A21EA"/>
    <w:rsid w:val="007A3567"/>
    <w:rsid w:val="007A7641"/>
    <w:rsid w:val="007B7304"/>
    <w:rsid w:val="007E0A0D"/>
    <w:rsid w:val="007E4CA4"/>
    <w:rsid w:val="007E530E"/>
    <w:rsid w:val="007F3642"/>
    <w:rsid w:val="007F6B78"/>
    <w:rsid w:val="00811AD2"/>
    <w:rsid w:val="00837A14"/>
    <w:rsid w:val="00843591"/>
    <w:rsid w:val="008552B3"/>
    <w:rsid w:val="00856097"/>
    <w:rsid w:val="00860A8C"/>
    <w:rsid w:val="0086231D"/>
    <w:rsid w:val="008663D0"/>
    <w:rsid w:val="00873815"/>
    <w:rsid w:val="008743B0"/>
    <w:rsid w:val="00877C88"/>
    <w:rsid w:val="00884A0B"/>
    <w:rsid w:val="008877DD"/>
    <w:rsid w:val="00892D65"/>
    <w:rsid w:val="008950D5"/>
    <w:rsid w:val="0089773D"/>
    <w:rsid w:val="008A29CB"/>
    <w:rsid w:val="008A7B23"/>
    <w:rsid w:val="008B79A0"/>
    <w:rsid w:val="008C06A6"/>
    <w:rsid w:val="008C16B7"/>
    <w:rsid w:val="008C6622"/>
    <w:rsid w:val="008D300D"/>
    <w:rsid w:val="008F10DC"/>
    <w:rsid w:val="008F52EC"/>
    <w:rsid w:val="00907B1E"/>
    <w:rsid w:val="00916CFB"/>
    <w:rsid w:val="0092673F"/>
    <w:rsid w:val="009271F5"/>
    <w:rsid w:val="0092776B"/>
    <w:rsid w:val="00934CC3"/>
    <w:rsid w:val="00942A1A"/>
    <w:rsid w:val="00945BCA"/>
    <w:rsid w:val="00983DE7"/>
    <w:rsid w:val="00993226"/>
    <w:rsid w:val="009C5501"/>
    <w:rsid w:val="009D7D02"/>
    <w:rsid w:val="009E68F4"/>
    <w:rsid w:val="009E7198"/>
    <w:rsid w:val="009F15A4"/>
    <w:rsid w:val="009F34E6"/>
    <w:rsid w:val="009F61C2"/>
    <w:rsid w:val="00A03A60"/>
    <w:rsid w:val="00A16024"/>
    <w:rsid w:val="00A16724"/>
    <w:rsid w:val="00A17A79"/>
    <w:rsid w:val="00A43E1F"/>
    <w:rsid w:val="00A44E57"/>
    <w:rsid w:val="00A50F27"/>
    <w:rsid w:val="00A57805"/>
    <w:rsid w:val="00A62BFF"/>
    <w:rsid w:val="00A702C7"/>
    <w:rsid w:val="00A71959"/>
    <w:rsid w:val="00A7712B"/>
    <w:rsid w:val="00A9680F"/>
    <w:rsid w:val="00AA7AB6"/>
    <w:rsid w:val="00AB326E"/>
    <w:rsid w:val="00AB50CF"/>
    <w:rsid w:val="00AC12C4"/>
    <w:rsid w:val="00AC771B"/>
    <w:rsid w:val="00AD0ED0"/>
    <w:rsid w:val="00AE170D"/>
    <w:rsid w:val="00AF527D"/>
    <w:rsid w:val="00B026C3"/>
    <w:rsid w:val="00B03593"/>
    <w:rsid w:val="00B11E6B"/>
    <w:rsid w:val="00B135DB"/>
    <w:rsid w:val="00B14C9F"/>
    <w:rsid w:val="00B2033C"/>
    <w:rsid w:val="00B5583D"/>
    <w:rsid w:val="00B70025"/>
    <w:rsid w:val="00B707AD"/>
    <w:rsid w:val="00B73ADB"/>
    <w:rsid w:val="00B81E22"/>
    <w:rsid w:val="00B86F73"/>
    <w:rsid w:val="00B87A82"/>
    <w:rsid w:val="00B87C0C"/>
    <w:rsid w:val="00B92334"/>
    <w:rsid w:val="00B9441C"/>
    <w:rsid w:val="00BA11AD"/>
    <w:rsid w:val="00BA7B6B"/>
    <w:rsid w:val="00BC5102"/>
    <w:rsid w:val="00BD6648"/>
    <w:rsid w:val="00BE176D"/>
    <w:rsid w:val="00BE375A"/>
    <w:rsid w:val="00BF057F"/>
    <w:rsid w:val="00BF1A66"/>
    <w:rsid w:val="00BF5A35"/>
    <w:rsid w:val="00BF7D56"/>
    <w:rsid w:val="00C230FA"/>
    <w:rsid w:val="00C43FFC"/>
    <w:rsid w:val="00C64F97"/>
    <w:rsid w:val="00C65E5F"/>
    <w:rsid w:val="00C66DA5"/>
    <w:rsid w:val="00C767C5"/>
    <w:rsid w:val="00C81D8A"/>
    <w:rsid w:val="00C8727D"/>
    <w:rsid w:val="00C90BEC"/>
    <w:rsid w:val="00C92BF6"/>
    <w:rsid w:val="00C945A0"/>
    <w:rsid w:val="00C966BC"/>
    <w:rsid w:val="00CA4DFE"/>
    <w:rsid w:val="00CB347E"/>
    <w:rsid w:val="00CC422C"/>
    <w:rsid w:val="00CF04BF"/>
    <w:rsid w:val="00CF25F9"/>
    <w:rsid w:val="00D14245"/>
    <w:rsid w:val="00D22236"/>
    <w:rsid w:val="00D264FC"/>
    <w:rsid w:val="00D31666"/>
    <w:rsid w:val="00D353AE"/>
    <w:rsid w:val="00D4176A"/>
    <w:rsid w:val="00D4423F"/>
    <w:rsid w:val="00D53E63"/>
    <w:rsid w:val="00D53EBE"/>
    <w:rsid w:val="00D65038"/>
    <w:rsid w:val="00D700BB"/>
    <w:rsid w:val="00D72EAA"/>
    <w:rsid w:val="00D8302C"/>
    <w:rsid w:val="00D930AB"/>
    <w:rsid w:val="00DA0160"/>
    <w:rsid w:val="00DA1A81"/>
    <w:rsid w:val="00DB219B"/>
    <w:rsid w:val="00DB3AC4"/>
    <w:rsid w:val="00DC5A6D"/>
    <w:rsid w:val="00DD0B69"/>
    <w:rsid w:val="00DD39C2"/>
    <w:rsid w:val="00DD4749"/>
    <w:rsid w:val="00DE4000"/>
    <w:rsid w:val="00DF18B9"/>
    <w:rsid w:val="00E007A7"/>
    <w:rsid w:val="00E0394F"/>
    <w:rsid w:val="00E03AE6"/>
    <w:rsid w:val="00E04DC2"/>
    <w:rsid w:val="00E107B5"/>
    <w:rsid w:val="00E41468"/>
    <w:rsid w:val="00E44617"/>
    <w:rsid w:val="00E46DC2"/>
    <w:rsid w:val="00E507A2"/>
    <w:rsid w:val="00E636B9"/>
    <w:rsid w:val="00E86FFD"/>
    <w:rsid w:val="00E92989"/>
    <w:rsid w:val="00EA1911"/>
    <w:rsid w:val="00EB1FF9"/>
    <w:rsid w:val="00ED395B"/>
    <w:rsid w:val="00EE2839"/>
    <w:rsid w:val="00F05B5E"/>
    <w:rsid w:val="00F06412"/>
    <w:rsid w:val="00F106F5"/>
    <w:rsid w:val="00F24B9B"/>
    <w:rsid w:val="00F40241"/>
    <w:rsid w:val="00F66420"/>
    <w:rsid w:val="00F73A6A"/>
    <w:rsid w:val="00F73E3B"/>
    <w:rsid w:val="00F77A71"/>
    <w:rsid w:val="00F85024"/>
    <w:rsid w:val="00FA1ED0"/>
    <w:rsid w:val="00FB554D"/>
    <w:rsid w:val="00FC1DCE"/>
    <w:rsid w:val="00FC2E10"/>
    <w:rsid w:val="00FD4312"/>
    <w:rsid w:val="00FD46D0"/>
    <w:rsid w:val="00FE5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698E4"/>
  <w15:docId w15:val="{24A20C4A-9F57-AC49-9F12-408DC0DC8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DFE"/>
  </w:style>
  <w:style w:type="paragraph" w:styleId="Heading1">
    <w:name w:val="heading 1"/>
    <w:basedOn w:val="Normal"/>
    <w:next w:val="Normal"/>
    <w:link w:val="Heading1Char"/>
    <w:uiPriority w:val="9"/>
    <w:qFormat/>
    <w:rsid w:val="00CA4D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4D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4D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4D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4D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4D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4D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4D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4D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D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4D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4D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4D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4D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4D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4D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4D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4DFE"/>
    <w:rPr>
      <w:rFonts w:eastAsiaTheme="majorEastAsia" w:cstheme="majorBidi"/>
      <w:color w:val="272727" w:themeColor="text1" w:themeTint="D8"/>
    </w:rPr>
  </w:style>
  <w:style w:type="paragraph" w:styleId="Title">
    <w:name w:val="Title"/>
    <w:basedOn w:val="Normal"/>
    <w:next w:val="Normal"/>
    <w:link w:val="TitleChar"/>
    <w:uiPriority w:val="10"/>
    <w:qFormat/>
    <w:rsid w:val="00CA4D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4D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4D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4D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4DFE"/>
    <w:pPr>
      <w:spacing w:before="160"/>
      <w:jc w:val="center"/>
    </w:pPr>
    <w:rPr>
      <w:i/>
      <w:iCs/>
      <w:color w:val="404040" w:themeColor="text1" w:themeTint="BF"/>
    </w:rPr>
  </w:style>
  <w:style w:type="character" w:customStyle="1" w:styleId="QuoteChar">
    <w:name w:val="Quote Char"/>
    <w:basedOn w:val="DefaultParagraphFont"/>
    <w:link w:val="Quote"/>
    <w:uiPriority w:val="29"/>
    <w:rsid w:val="00CA4DFE"/>
    <w:rPr>
      <w:i/>
      <w:iCs/>
      <w:color w:val="404040" w:themeColor="text1" w:themeTint="BF"/>
    </w:rPr>
  </w:style>
  <w:style w:type="paragraph" w:styleId="ListParagraph">
    <w:name w:val="List Paragraph"/>
    <w:basedOn w:val="Normal"/>
    <w:uiPriority w:val="34"/>
    <w:qFormat/>
    <w:rsid w:val="00CA4DFE"/>
    <w:pPr>
      <w:ind w:left="720"/>
      <w:contextualSpacing/>
    </w:pPr>
  </w:style>
  <w:style w:type="character" w:styleId="IntenseEmphasis">
    <w:name w:val="Intense Emphasis"/>
    <w:basedOn w:val="DefaultParagraphFont"/>
    <w:uiPriority w:val="21"/>
    <w:qFormat/>
    <w:rsid w:val="00CA4DFE"/>
    <w:rPr>
      <w:i/>
      <w:iCs/>
      <w:color w:val="0F4761" w:themeColor="accent1" w:themeShade="BF"/>
    </w:rPr>
  </w:style>
  <w:style w:type="paragraph" w:styleId="IntenseQuote">
    <w:name w:val="Intense Quote"/>
    <w:basedOn w:val="Normal"/>
    <w:next w:val="Normal"/>
    <w:link w:val="IntenseQuoteChar"/>
    <w:uiPriority w:val="30"/>
    <w:qFormat/>
    <w:rsid w:val="00CA4D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4DFE"/>
    <w:rPr>
      <w:i/>
      <w:iCs/>
      <w:color w:val="0F4761" w:themeColor="accent1" w:themeShade="BF"/>
    </w:rPr>
  </w:style>
  <w:style w:type="character" w:styleId="IntenseReference">
    <w:name w:val="Intense Reference"/>
    <w:basedOn w:val="DefaultParagraphFont"/>
    <w:uiPriority w:val="32"/>
    <w:qFormat/>
    <w:rsid w:val="00CA4DFE"/>
    <w:rPr>
      <w:b/>
      <w:bCs/>
      <w:smallCaps/>
      <w:color w:val="0F4761" w:themeColor="accent1" w:themeShade="BF"/>
      <w:spacing w:val="5"/>
    </w:rPr>
  </w:style>
  <w:style w:type="table" w:styleId="TableGrid">
    <w:name w:val="Table Grid"/>
    <w:basedOn w:val="TableNormal"/>
    <w:uiPriority w:val="39"/>
    <w:rsid w:val="00CA4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D53E6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3514</Words>
  <Characters>20036</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Elias Hadjielias</dc:creator>
  <cp:lastModifiedBy>Elias Hadjielias</cp:lastModifiedBy>
  <cp:revision>12</cp:revision>
  <dcterms:created xsi:type="dcterms:W3CDTF">2025-03-04T17:10:00Z</dcterms:created>
  <dcterms:modified xsi:type="dcterms:W3CDTF">2025-03-05T08:26:00Z</dcterms:modified>
</cp:coreProperties>
</file>